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015" w:rsidRDefault="00844015" w:rsidP="00844015">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rPr>
      </w:pPr>
    </w:p>
    <w:p w:rsidR="00844015" w:rsidRDefault="00844015" w:rsidP="00844015">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rPr>
      </w:pPr>
    </w:p>
    <w:p w:rsidR="00844015" w:rsidRDefault="00844015" w:rsidP="00844015">
      <w:pPr>
        <w:spacing w:after="0" w:line="240" w:lineRule="auto"/>
        <w:rPr>
          <w:rFonts w:ascii="Trebuchet MS" w:eastAsia="Times New Roman" w:hAnsi="Trebuchet MS" w:cs="Courier New"/>
          <w:b/>
        </w:rPr>
      </w:pPr>
      <w:r>
        <w:rPr>
          <w:rFonts w:ascii="Trebuchet MS" w:eastAsia="Times New Roman" w:hAnsi="Trebuchet MS" w:cs="Courier New"/>
          <w:b/>
        </w:rPr>
        <w:t xml:space="preserve">DELEGATED APPLICATION REPORT </w:t>
      </w:r>
      <w:r>
        <w:rPr>
          <w:rFonts w:ascii="Trebuchet MS" w:eastAsia="Times New Roman" w:hAnsi="Trebuchet MS" w:cs="Courier New"/>
          <w:b/>
        </w:rPr>
        <w:tab/>
      </w:r>
      <w:r>
        <w:rPr>
          <w:rFonts w:ascii="Trebuchet MS" w:eastAsia="Times New Roman" w:hAnsi="Trebuchet MS" w:cs="Courier New"/>
          <w:b/>
        </w:rPr>
        <w:tab/>
      </w:r>
      <w:r>
        <w:rPr>
          <w:rFonts w:ascii="Trebuchet MS" w:eastAsia="Times New Roman" w:hAnsi="Trebuchet MS" w:cs="Courier New"/>
          <w:b/>
        </w:rPr>
        <w:tab/>
        <w:t>Target Date: 1</w:t>
      </w:r>
      <w:r>
        <w:rPr>
          <w:rFonts w:ascii="Trebuchet MS" w:eastAsia="Times New Roman" w:hAnsi="Trebuchet MS" w:cs="Courier New"/>
        </w:rPr>
        <w:t>2/07/2015</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b/>
        </w:rPr>
        <w:t xml:space="preserve">Application No: </w:t>
      </w:r>
      <w:r>
        <w:rPr>
          <w:rFonts w:ascii="Trebuchet MS" w:eastAsia="Times New Roman" w:hAnsi="Trebuchet MS" w:cs="Courier New"/>
        </w:rPr>
        <w:t xml:space="preserve">150841/FUL </w:t>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b/>
        </w:rPr>
        <w:t xml:space="preserve">Address: </w:t>
      </w:r>
      <w:r>
        <w:rPr>
          <w:rFonts w:ascii="Trebuchet MS" w:eastAsia="Times New Roman" w:hAnsi="Trebuchet MS" w:cs="Courier New"/>
        </w:rPr>
        <w:t>52 Alpine Street, Reading, RG1 2QA</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b/>
        </w:rPr>
        <w:t xml:space="preserve">Proposal: </w:t>
      </w:r>
      <w:r>
        <w:rPr>
          <w:rFonts w:ascii="Trebuchet MS" w:eastAsia="Times New Roman" w:hAnsi="Trebuchet MS" w:cs="Courier New"/>
        </w:rPr>
        <w:t>Proposed g</w:t>
      </w:r>
      <w:r w:rsidRPr="00844015">
        <w:rPr>
          <w:rFonts w:ascii="Trebuchet MS" w:eastAsia="Times New Roman" w:hAnsi="Trebuchet MS" w:cs="Courier New"/>
        </w:rPr>
        <w:t>round floor side and rear extension and loft conversion</w:t>
      </w:r>
      <w:r>
        <w:rPr>
          <w:rFonts w:ascii="Trebuchet MS" w:eastAsia="Times New Roman" w:hAnsi="Trebuchet MS" w:cs="Courier New"/>
        </w:rPr>
        <w:t xml:space="preserve">. </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b/>
        </w:rPr>
        <w:t>Case officer: Ralph Chakadya</w:t>
      </w:r>
    </w:p>
    <w:p w:rsidR="00844015" w:rsidRDefault="00844015" w:rsidP="00844015">
      <w:pPr>
        <w:spacing w:after="0" w:line="240" w:lineRule="auto"/>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b/>
        </w:rPr>
      </w:pPr>
      <w:r>
        <w:rPr>
          <w:rFonts w:ascii="Trebuchet MS" w:eastAsia="Times New Roman" w:hAnsi="Trebuchet MS" w:cs="Courier New"/>
          <w:b/>
        </w:rPr>
        <w:t xml:space="preserve">Site Description and Surrounding Area:     </w:t>
      </w:r>
    </w:p>
    <w:p w:rsidR="00844015" w:rsidRDefault="00844015" w:rsidP="00844015">
      <w:pPr>
        <w:spacing w:after="0" w:line="240" w:lineRule="auto"/>
        <w:jc w:val="both"/>
        <w:rPr>
          <w:rFonts w:ascii="Trebuchet MS" w:eastAsia="Times New Roman" w:hAnsi="Trebuchet MS" w:cs="Courier New"/>
        </w:rPr>
      </w:pPr>
      <w:r>
        <w:rPr>
          <w:rFonts w:ascii="Trebuchet MS" w:eastAsia="Times New Roman" w:hAnsi="Trebuchet MS" w:cs="Courier New"/>
        </w:rPr>
        <w:t>The application site is an end-terrace</w:t>
      </w:r>
      <w:r w:rsidR="00492533">
        <w:rPr>
          <w:rFonts w:ascii="Trebuchet MS" w:eastAsia="Times New Roman" w:hAnsi="Trebuchet MS" w:cs="Courier New"/>
        </w:rPr>
        <w:t xml:space="preserve"> property with </w:t>
      </w:r>
      <w:r>
        <w:rPr>
          <w:rFonts w:ascii="Trebuchet MS" w:eastAsia="Times New Roman" w:hAnsi="Trebuchet MS" w:cs="Courier New"/>
        </w:rPr>
        <w:t xml:space="preserve">a shared </w:t>
      </w:r>
      <w:r w:rsidR="00AA6E80">
        <w:rPr>
          <w:rFonts w:ascii="Trebuchet MS" w:eastAsia="Times New Roman" w:hAnsi="Trebuchet MS" w:cs="Courier New"/>
        </w:rPr>
        <w:t>access to the rear</w:t>
      </w:r>
      <w:r>
        <w:rPr>
          <w:rFonts w:ascii="Trebuchet MS" w:eastAsia="Times New Roman" w:hAnsi="Trebuchet MS" w:cs="Courier New"/>
        </w:rPr>
        <w:t xml:space="preserve"> with neighbouring number 50 to the west side.  The house is not listed or in a conservation area. </w:t>
      </w:r>
    </w:p>
    <w:p w:rsidR="00844015" w:rsidRDefault="00844015" w:rsidP="00844015">
      <w:pPr>
        <w:spacing w:after="0" w:line="240" w:lineRule="auto"/>
        <w:jc w:val="both"/>
        <w:rPr>
          <w:rFonts w:ascii="Trebuchet MS" w:eastAsia="Times New Roman" w:hAnsi="Trebuchet MS" w:cs="Courier New"/>
        </w:rPr>
      </w:pPr>
    </w:p>
    <w:p w:rsidR="00844015" w:rsidRDefault="00844015" w:rsidP="00844015">
      <w:pPr>
        <w:spacing w:after="0" w:line="240" w:lineRule="auto"/>
        <w:jc w:val="both"/>
        <w:rPr>
          <w:rFonts w:ascii="Trebuchet MS" w:eastAsia="Times New Roman" w:hAnsi="Trebuchet MS" w:cs="Courier New"/>
          <w:b/>
        </w:rPr>
      </w:pPr>
      <w:r>
        <w:rPr>
          <w:rFonts w:ascii="Trebuchet MS" w:eastAsia="Times New Roman" w:hAnsi="Trebuchet MS" w:cs="Courier New"/>
          <w:b/>
        </w:rPr>
        <w:t xml:space="preserve">Proposal:    </w:t>
      </w:r>
    </w:p>
    <w:p w:rsidR="00844015" w:rsidRDefault="00BD52BB" w:rsidP="00844015">
      <w:pPr>
        <w:overflowPunct w:val="0"/>
        <w:adjustRightInd w:val="0"/>
        <w:spacing w:after="0" w:line="240" w:lineRule="auto"/>
        <w:jc w:val="both"/>
        <w:textAlignment w:val="baseline"/>
        <w:rPr>
          <w:rFonts w:ascii="Trebuchet MS" w:eastAsia="Times New Roman" w:hAnsi="Trebuchet MS" w:cs="Arial"/>
          <w:color w:val="000000"/>
        </w:rPr>
      </w:pPr>
      <w:r w:rsidRPr="00BD52BB">
        <w:rPr>
          <w:rFonts w:ascii="Trebuchet MS" w:eastAsia="Times New Roman" w:hAnsi="Trebuchet MS" w:cs="Courier New"/>
        </w:rPr>
        <w:t>Proposed ground floor side and rear extension and loft conversion.</w:t>
      </w:r>
      <w:r w:rsidR="00844015">
        <w:rPr>
          <w:rFonts w:ascii="Trebuchet MS" w:eastAsia="Times New Roman" w:hAnsi="Trebuchet MS" w:cs="Arial"/>
          <w:color w:val="000000"/>
        </w:rPr>
        <w:t xml:space="preserve"> </w:t>
      </w:r>
    </w:p>
    <w:p w:rsidR="00844015" w:rsidRDefault="00844015" w:rsidP="00844015">
      <w:pPr>
        <w:overflowPunct w:val="0"/>
        <w:adjustRightInd w:val="0"/>
        <w:spacing w:after="0" w:line="240" w:lineRule="auto"/>
        <w:jc w:val="both"/>
        <w:textAlignment w:val="baseline"/>
        <w:rPr>
          <w:rFonts w:ascii="Trebuchet MS" w:eastAsia="Times New Roman" w:hAnsi="Trebuchet MS" w:cs="Arial"/>
          <w:color w:val="000000"/>
        </w:rPr>
      </w:pPr>
    </w:p>
    <w:p w:rsidR="00844015" w:rsidRDefault="00BD52BB" w:rsidP="00844015">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Whilst the loft conversion has been submitted as part of the proposal, it falls under permitted development as the additional volume is under 40cubic metres.</w:t>
      </w:r>
    </w:p>
    <w:p w:rsidR="00844015" w:rsidRDefault="00844015" w:rsidP="00844015">
      <w:pPr>
        <w:overflowPunct w:val="0"/>
        <w:adjustRightInd w:val="0"/>
        <w:spacing w:after="0" w:line="240" w:lineRule="auto"/>
        <w:jc w:val="both"/>
        <w:textAlignment w:val="baseline"/>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b/>
        </w:rPr>
      </w:pPr>
      <w:r>
        <w:rPr>
          <w:rFonts w:ascii="Trebuchet MS" w:eastAsia="Times New Roman" w:hAnsi="Trebuchet MS" w:cs="Courier New"/>
          <w:b/>
        </w:rPr>
        <w:t>Plans Considered:</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The followin</w:t>
      </w:r>
      <w:r w:rsidR="007766D6">
        <w:rPr>
          <w:rFonts w:ascii="Trebuchet MS" w:eastAsia="Times New Roman" w:hAnsi="Trebuchet MS" w:cs="Courier New"/>
        </w:rPr>
        <w:t>g drawings, received on 13 May</w:t>
      </w:r>
      <w:r>
        <w:rPr>
          <w:rFonts w:ascii="Trebuchet MS" w:eastAsia="Times New Roman" w:hAnsi="Trebuchet MS" w:cs="Courier New"/>
        </w:rPr>
        <w:t xml:space="preserve"> 2015:</w:t>
      </w:r>
    </w:p>
    <w:p w:rsidR="00844015" w:rsidRDefault="00BD52BB" w:rsidP="00844015">
      <w:pPr>
        <w:spacing w:after="0" w:line="240" w:lineRule="auto"/>
        <w:rPr>
          <w:rFonts w:ascii="Trebuchet MS" w:eastAsia="Times New Roman" w:hAnsi="Trebuchet MS" w:cs="Courier New"/>
        </w:rPr>
      </w:pPr>
      <w:r>
        <w:rPr>
          <w:rFonts w:ascii="Trebuchet MS" w:eastAsia="Times New Roman" w:hAnsi="Trebuchet MS" w:cs="Courier New"/>
        </w:rPr>
        <w:t xml:space="preserve">Proposed Block, </w:t>
      </w:r>
      <w:r w:rsidR="00844015">
        <w:rPr>
          <w:rFonts w:ascii="Trebuchet MS" w:eastAsia="Times New Roman" w:hAnsi="Trebuchet MS" w:cs="Courier New"/>
        </w:rPr>
        <w:t>Site</w:t>
      </w:r>
      <w:r>
        <w:rPr>
          <w:rFonts w:ascii="Trebuchet MS" w:eastAsia="Times New Roman" w:hAnsi="Trebuchet MS" w:cs="Courier New"/>
        </w:rPr>
        <w:t>, Floor and Elevation</w:t>
      </w:r>
      <w:r w:rsidR="00844015">
        <w:rPr>
          <w:rFonts w:ascii="Trebuchet MS" w:eastAsia="Times New Roman" w:hAnsi="Trebuchet MS" w:cs="Courier New"/>
        </w:rPr>
        <w:t xml:space="preserve"> Plan</w:t>
      </w:r>
      <w:r>
        <w:rPr>
          <w:rFonts w:ascii="Trebuchet MS" w:eastAsia="Times New Roman" w:hAnsi="Trebuchet MS" w:cs="Courier New"/>
        </w:rPr>
        <w:t>s</w:t>
      </w:r>
      <w:r w:rsidR="00844015">
        <w:rPr>
          <w:rFonts w:ascii="Trebuchet MS" w:eastAsia="Times New Roman" w:hAnsi="Trebuchet MS" w:cs="Courier New"/>
        </w:rPr>
        <w:t xml:space="preserve"> No.</w:t>
      </w:r>
      <w:r>
        <w:rPr>
          <w:rFonts w:ascii="Trebuchet MS" w:eastAsia="Times New Roman" w:hAnsi="Trebuchet MS" w:cs="Courier New"/>
        </w:rPr>
        <w:t>D1511-02</w:t>
      </w:r>
    </w:p>
    <w:p w:rsidR="00844015" w:rsidRDefault="00844015" w:rsidP="00844015">
      <w:pPr>
        <w:spacing w:after="0" w:line="240" w:lineRule="auto"/>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b/>
        </w:rPr>
      </w:pPr>
      <w:r>
        <w:rPr>
          <w:rFonts w:ascii="Trebuchet MS" w:eastAsia="Times New Roman" w:hAnsi="Trebuchet MS" w:cs="Courier New"/>
          <w:b/>
        </w:rPr>
        <w:t>Relevant Planning History:</w:t>
      </w:r>
    </w:p>
    <w:p w:rsidR="00844015" w:rsidRDefault="00BD52BB" w:rsidP="00844015">
      <w:pPr>
        <w:spacing w:after="0" w:line="240" w:lineRule="auto"/>
        <w:rPr>
          <w:rFonts w:ascii="Trebuchet MS" w:eastAsia="Times New Roman" w:hAnsi="Trebuchet MS" w:cs="Courier New"/>
        </w:rPr>
      </w:pPr>
      <w:r>
        <w:rPr>
          <w:rFonts w:ascii="Trebuchet MS" w:eastAsia="Times New Roman" w:hAnsi="Trebuchet MS" w:cs="Courier New"/>
        </w:rPr>
        <w:t xml:space="preserve">1541936 – Pre-application </w:t>
      </w:r>
      <w:r w:rsidR="00492533">
        <w:rPr>
          <w:rFonts w:ascii="Trebuchet MS" w:eastAsia="Times New Roman" w:hAnsi="Trebuchet MS" w:cs="Courier New"/>
        </w:rPr>
        <w:t>for ground floor rear/side extension and lift conversion. The applicant was advised to submit the current application.</w:t>
      </w:r>
    </w:p>
    <w:p w:rsidR="00492533" w:rsidRDefault="00492533" w:rsidP="00844015">
      <w:pPr>
        <w:spacing w:after="0" w:line="240" w:lineRule="auto"/>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b/>
        </w:rPr>
        <w:t>Consultation Responses:</w:t>
      </w:r>
    </w:p>
    <w:p w:rsidR="00844015" w:rsidRPr="00492533" w:rsidRDefault="00844015" w:rsidP="00492533">
      <w:pPr>
        <w:spacing w:after="0" w:line="240" w:lineRule="auto"/>
        <w:rPr>
          <w:rFonts w:ascii="Trebuchet MS" w:eastAsia="Times New Roman" w:hAnsi="Trebuchet MS" w:cs="Courier New"/>
        </w:rPr>
      </w:pPr>
      <w:r w:rsidRPr="00492533">
        <w:rPr>
          <w:rFonts w:ascii="Trebuchet MS" w:eastAsia="Times New Roman" w:hAnsi="Trebuchet MS" w:cs="Courier New"/>
        </w:rPr>
        <w:t>No letters of objection were received.</w:t>
      </w:r>
    </w:p>
    <w:p w:rsidR="00844015" w:rsidRDefault="00844015" w:rsidP="00844015">
      <w:pPr>
        <w:spacing w:after="0" w:line="240" w:lineRule="auto"/>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Non-Statutory Consultees</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RBC Transport – no objection</w:t>
      </w:r>
      <w:r w:rsidR="00492533">
        <w:rPr>
          <w:rFonts w:ascii="Trebuchet MS" w:eastAsia="Times New Roman" w:hAnsi="Trebuchet MS" w:cs="Courier New"/>
        </w:rPr>
        <w:t xml:space="preserve"> subject to standard highway informative.</w:t>
      </w:r>
    </w:p>
    <w:p w:rsidR="009F362C" w:rsidRDefault="009F362C" w:rsidP="00844015">
      <w:pPr>
        <w:spacing w:after="0" w:line="240" w:lineRule="auto"/>
        <w:rPr>
          <w:rFonts w:ascii="Trebuchet MS" w:eastAsia="Times New Roman" w:hAnsi="Trebuchet MS" w:cs="Courier New"/>
        </w:rPr>
      </w:pPr>
      <w:r>
        <w:rPr>
          <w:rFonts w:ascii="Trebuchet MS" w:eastAsia="Times New Roman" w:hAnsi="Trebuchet MS" w:cs="Courier New"/>
        </w:rPr>
        <w:t>RBC Ecology – No objections.</w:t>
      </w:r>
    </w:p>
    <w:p w:rsidR="00844015" w:rsidRDefault="00844015" w:rsidP="00844015">
      <w:pPr>
        <w:spacing w:after="0" w:line="240" w:lineRule="auto"/>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b/>
        </w:rPr>
      </w:pPr>
      <w:r>
        <w:rPr>
          <w:rFonts w:ascii="Trebuchet MS" w:eastAsia="Times New Roman" w:hAnsi="Trebuchet MS" w:cs="Courier New"/>
          <w:b/>
        </w:rPr>
        <w:t xml:space="preserve">Relevant Planning Policy and Guidance   </w:t>
      </w:r>
    </w:p>
    <w:p w:rsidR="00844015" w:rsidRDefault="00844015" w:rsidP="00844015">
      <w:pPr>
        <w:spacing w:after="0" w:line="240" w:lineRule="auto"/>
        <w:jc w:val="both"/>
        <w:rPr>
          <w:rFonts w:ascii="Trebuchet MS" w:eastAsia="Times New Roman" w:hAnsi="Trebuchet MS" w:cs="Courier New"/>
        </w:rPr>
      </w:pPr>
      <w:r>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844015" w:rsidRDefault="00844015" w:rsidP="00844015">
      <w:pPr>
        <w:spacing w:after="0" w:line="240" w:lineRule="auto"/>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u w:val="single"/>
        </w:rPr>
      </w:pPr>
      <w:r>
        <w:rPr>
          <w:rFonts w:ascii="Trebuchet MS" w:eastAsia="Times New Roman" w:hAnsi="Trebuchet MS" w:cs="Courier New"/>
          <w:u w:val="single"/>
        </w:rPr>
        <w:t>National Planning Policy</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 xml:space="preserve">National Planning Policy Framework (2012) </w:t>
      </w:r>
    </w:p>
    <w:p w:rsidR="00844015" w:rsidRDefault="00844015" w:rsidP="00844015">
      <w:pPr>
        <w:spacing w:after="0" w:line="240" w:lineRule="auto"/>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Reading Borough Local Development Framework Core Strategy (2008)</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CS7: Design and the Public Realm</w:t>
      </w:r>
    </w:p>
    <w:p w:rsidR="00844015" w:rsidRDefault="00844015" w:rsidP="00844015">
      <w:pPr>
        <w:spacing w:after="0" w:line="240" w:lineRule="auto"/>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Sites and Detailed Policies Document (Oct 2012)</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 xml:space="preserve">DM4: Safeguarding Amenity </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DM9: House Extensions and Ancillary Accommodation</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 xml:space="preserve">DM12: Access, Traffic and Highway-Related Matters </w:t>
      </w:r>
    </w:p>
    <w:p w:rsidR="00844015" w:rsidRDefault="00844015" w:rsidP="00844015">
      <w:pPr>
        <w:spacing w:after="0" w:line="240" w:lineRule="auto"/>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“A Design Guide to House Extensions” (2003)</w:t>
      </w:r>
    </w:p>
    <w:p w:rsidR="00844015" w:rsidRDefault="00844015" w:rsidP="00844015">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“Revised Parking Standards and Design” (2011)</w:t>
      </w:r>
    </w:p>
    <w:p w:rsidR="00844015" w:rsidRDefault="00844015" w:rsidP="00844015">
      <w:pPr>
        <w:spacing w:after="0" w:line="240" w:lineRule="auto"/>
        <w:rPr>
          <w:rFonts w:ascii="Trebuchet MS" w:eastAsia="Times New Roman" w:hAnsi="Trebuchet MS" w:cs="Courier New"/>
        </w:rPr>
      </w:pPr>
    </w:p>
    <w:p w:rsidR="00844015" w:rsidRDefault="00844015" w:rsidP="00844015">
      <w:pPr>
        <w:spacing w:after="0" w:line="240" w:lineRule="auto"/>
        <w:rPr>
          <w:rFonts w:ascii="Trebuchet MS" w:eastAsia="Times New Roman" w:hAnsi="Trebuchet MS" w:cs="Courier New"/>
          <w:b/>
        </w:rPr>
      </w:pPr>
      <w:r>
        <w:rPr>
          <w:rFonts w:ascii="Trebuchet MS" w:eastAsia="Times New Roman" w:hAnsi="Trebuchet MS" w:cs="Courier New"/>
          <w:b/>
        </w:rPr>
        <w:t>Appraisal Checklist</w:t>
      </w:r>
    </w:p>
    <w:p w:rsidR="00844015" w:rsidRDefault="00844015" w:rsidP="00844015">
      <w:pPr>
        <w:overflowPunct w:val="0"/>
        <w:autoSpaceDE w:val="0"/>
        <w:autoSpaceDN w:val="0"/>
        <w:adjustRightInd w:val="0"/>
        <w:spacing w:after="0" w:line="240" w:lineRule="auto"/>
        <w:textAlignment w:val="baseline"/>
        <w:rPr>
          <w:rFonts w:ascii="Trebuchet MS" w:eastAsia="Times New Roman" w:hAnsi="Trebuchet MS"/>
        </w:rPr>
      </w:pPr>
      <w:r>
        <w:rPr>
          <w:rFonts w:ascii="Trebuchet MS" w:eastAsia="Times New Roman" w:hAnsi="Trebuchet MS"/>
        </w:rPr>
        <w:t>DM9 states: An extension to a house will be acceptable where it:</w:t>
      </w:r>
    </w:p>
    <w:p w:rsidR="00844015" w:rsidRDefault="00844015" w:rsidP="00844015">
      <w:pPr>
        <w:overflowPunct w:val="0"/>
        <w:autoSpaceDE w:val="0"/>
        <w:autoSpaceDN w:val="0"/>
        <w:adjustRightInd w:val="0"/>
        <w:spacing w:after="0" w:line="240" w:lineRule="auto"/>
        <w:textAlignment w:val="baseline"/>
        <w:rPr>
          <w:rFonts w:ascii="Trebuchet MS" w:eastAsia="Times New Roman" w:hAnsi="Trebuchet MS"/>
        </w:rPr>
      </w:pPr>
    </w:p>
    <w:p w:rsidR="00844015" w:rsidRDefault="00844015" w:rsidP="00844015">
      <w:pPr>
        <w:numPr>
          <w:ilvl w:val="0"/>
          <w:numId w:val="2"/>
        </w:numPr>
        <w:overflowPunct w:val="0"/>
        <w:autoSpaceDE w:val="0"/>
        <w:autoSpaceDN w:val="0"/>
        <w:adjustRightInd w:val="0"/>
        <w:spacing w:after="0" w:line="240" w:lineRule="auto"/>
        <w:ind w:left="567" w:hanging="567"/>
        <w:contextualSpacing/>
        <w:textAlignment w:val="baseline"/>
        <w:rPr>
          <w:rFonts w:ascii="Trebuchet MS" w:eastAsia="Times New Roman" w:hAnsi="Trebuchet MS"/>
          <w:u w:val="single"/>
        </w:rPr>
      </w:pPr>
      <w:r>
        <w:rPr>
          <w:rFonts w:ascii="Trebuchet MS" w:eastAsia="Times New Roman" w:hAnsi="Trebuchet MS"/>
          <w:u w:val="single"/>
        </w:rPr>
        <w:t>Respects the character of the house in terms of scale, location, materials and design;</w:t>
      </w:r>
    </w:p>
    <w:p w:rsidR="00844015" w:rsidRDefault="00844015" w:rsidP="00844015">
      <w:pPr>
        <w:overflowPunct w:val="0"/>
        <w:adjustRightInd w:val="0"/>
        <w:spacing w:after="0" w:line="240" w:lineRule="auto"/>
        <w:ind w:left="720"/>
        <w:textAlignment w:val="baseline"/>
        <w:rPr>
          <w:rFonts w:ascii="Trebuchet MS" w:eastAsia="Times New Roman" w:hAnsi="Trebuchet MS"/>
        </w:rPr>
      </w:pPr>
    </w:p>
    <w:p w:rsidR="00844015" w:rsidRDefault="00844015" w:rsidP="00844015">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660A3D" w:rsidRDefault="00844015" w:rsidP="00844015">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Cs/>
        </w:rPr>
      </w:pPr>
      <w:r>
        <w:rPr>
          <w:rFonts w:ascii="Trebuchet MS" w:eastAsia="Times New Roman" w:hAnsi="Trebuchet MS"/>
          <w:bCs/>
        </w:rPr>
        <w:t xml:space="preserve">detract from the appearance of the original building through the use of ill-matching materials and by not fitting in with the design, scale and proportions of the original building; </w:t>
      </w:r>
      <w:r>
        <w:rPr>
          <w:rFonts w:ascii="Trebuchet MS" w:eastAsia="Times New Roman" w:hAnsi="Trebuchet MS"/>
          <w:b/>
          <w:bCs/>
        </w:rPr>
        <w:t xml:space="preserve">NO- </w:t>
      </w:r>
      <w:r>
        <w:rPr>
          <w:rFonts w:ascii="Trebuchet MS" w:eastAsia="Times New Roman" w:hAnsi="Trebuchet MS"/>
          <w:bCs/>
        </w:rPr>
        <w:t>The proposed</w:t>
      </w:r>
      <w:r w:rsidR="00492533">
        <w:rPr>
          <w:rFonts w:ascii="Trebuchet MS" w:eastAsia="Times New Roman" w:hAnsi="Trebuchet MS"/>
          <w:bCs/>
        </w:rPr>
        <w:t xml:space="preserve"> single storey side/rear extension</w:t>
      </w:r>
      <w:r w:rsidR="00660A3D">
        <w:rPr>
          <w:rFonts w:ascii="Trebuchet MS" w:eastAsia="Times New Roman" w:hAnsi="Trebuchet MS"/>
          <w:bCs/>
        </w:rPr>
        <w:t xml:space="preserve"> with</w:t>
      </w:r>
      <w:r w:rsidR="00492533">
        <w:rPr>
          <w:rFonts w:ascii="Trebuchet MS" w:eastAsia="Times New Roman" w:hAnsi="Trebuchet MS"/>
          <w:bCs/>
        </w:rPr>
        <w:t xml:space="preserve"> </w:t>
      </w:r>
      <w:r w:rsidR="00660A3D">
        <w:rPr>
          <w:rFonts w:ascii="Trebuchet MS" w:eastAsia="Times New Roman" w:hAnsi="Trebuchet MS"/>
          <w:bCs/>
        </w:rPr>
        <w:t>materials</w:t>
      </w:r>
      <w:r w:rsidR="007F16B9">
        <w:rPr>
          <w:rFonts w:ascii="Trebuchet MS" w:eastAsia="Times New Roman" w:hAnsi="Trebuchet MS"/>
          <w:bCs/>
        </w:rPr>
        <w:t xml:space="preserve"> conditioned to match the existing</w:t>
      </w:r>
      <w:r w:rsidR="00660A3D">
        <w:rPr>
          <w:rFonts w:ascii="Trebuchet MS" w:eastAsia="Times New Roman" w:hAnsi="Trebuchet MS"/>
          <w:bCs/>
        </w:rPr>
        <w:t xml:space="preserve"> would be</w:t>
      </w:r>
      <w:r w:rsidR="00492533">
        <w:rPr>
          <w:rFonts w:ascii="Trebuchet MS" w:eastAsia="Times New Roman" w:hAnsi="Trebuchet MS"/>
          <w:bCs/>
        </w:rPr>
        <w:t xml:space="preserve"> well setback from the main frontage of the host dwelling and being single storey would not be visually prominent onto the street scene</w:t>
      </w:r>
      <w:r w:rsidR="00660A3D">
        <w:rPr>
          <w:rFonts w:ascii="Trebuchet MS" w:eastAsia="Times New Roman" w:hAnsi="Trebuchet MS"/>
          <w:bCs/>
        </w:rPr>
        <w:t>. Whilst the loft conversion in terms of the rear dormer would increase the bulk and mass of the terraced dwelling, the loft conversion that would result in less than 40 cubic metres increase in roof volume is considered to satisfy the criteria for permitted development. As such the loft conversion could still be carried out without the need for planning permission.</w:t>
      </w:r>
    </w:p>
    <w:p w:rsidR="00844015" w:rsidRDefault="00844015" w:rsidP="00660A3D">
      <w:pPr>
        <w:overflowPunct w:val="0"/>
        <w:autoSpaceDE w:val="0"/>
        <w:autoSpaceDN w:val="0"/>
        <w:adjustRightInd w:val="0"/>
        <w:spacing w:after="0" w:line="240" w:lineRule="auto"/>
        <w:ind w:left="720"/>
        <w:contextualSpacing/>
        <w:jc w:val="both"/>
        <w:textAlignment w:val="baseline"/>
        <w:rPr>
          <w:rFonts w:ascii="Trebuchet MS" w:eastAsia="Times New Roman" w:hAnsi="Trebuchet MS"/>
          <w:bCs/>
        </w:rPr>
      </w:pPr>
    </w:p>
    <w:p w:rsidR="00660A3D" w:rsidRDefault="00844015" w:rsidP="00660A3D">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reduce the amount of usable amenity space for the property to an unacceptable degree; </w:t>
      </w:r>
      <w:r w:rsidRPr="00660A3D">
        <w:rPr>
          <w:rFonts w:ascii="Trebuchet MS" w:eastAsia="Times New Roman" w:hAnsi="Trebuchet MS"/>
          <w:b/>
        </w:rPr>
        <w:t xml:space="preserve">NO </w:t>
      </w:r>
    </w:p>
    <w:p w:rsidR="00660A3D" w:rsidRPr="00660A3D" w:rsidRDefault="00660A3D" w:rsidP="00660A3D">
      <w:p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p>
    <w:p w:rsidR="00660A3D" w:rsidRPr="00660A3D" w:rsidRDefault="00844015" w:rsidP="00660A3D">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require the loss of trees in the garden or put significant trees at risk; </w:t>
      </w:r>
      <w:r w:rsidRPr="00660A3D">
        <w:rPr>
          <w:rFonts w:ascii="Trebuchet MS" w:eastAsia="Times New Roman" w:hAnsi="Trebuchet MS"/>
          <w:b/>
        </w:rPr>
        <w:t>NO</w:t>
      </w:r>
    </w:p>
    <w:p w:rsidR="00660A3D" w:rsidRPr="00660A3D" w:rsidRDefault="00660A3D" w:rsidP="00660A3D">
      <w:pPr>
        <w:overflowPunct w:val="0"/>
        <w:autoSpaceDE w:val="0"/>
        <w:autoSpaceDN w:val="0"/>
        <w:adjustRightInd w:val="0"/>
        <w:spacing w:after="0" w:line="240" w:lineRule="auto"/>
        <w:ind w:left="567"/>
        <w:contextualSpacing/>
        <w:jc w:val="both"/>
        <w:textAlignment w:val="baseline"/>
        <w:rPr>
          <w:rFonts w:ascii="Trebuchet MS" w:eastAsia="Times New Roman" w:hAnsi="Trebuchet MS"/>
          <w:u w:val="single"/>
        </w:rPr>
      </w:pPr>
    </w:p>
    <w:p w:rsidR="00844015" w:rsidRPr="00660A3D" w:rsidRDefault="00844015" w:rsidP="00844015">
      <w:pPr>
        <w:numPr>
          <w:ilvl w:val="0"/>
          <w:numId w:val="2"/>
        </w:numPr>
        <w:overflowPunct w:val="0"/>
        <w:autoSpaceDE w:val="0"/>
        <w:autoSpaceDN w:val="0"/>
        <w:adjustRightInd w:val="0"/>
        <w:spacing w:after="0" w:line="240" w:lineRule="auto"/>
        <w:ind w:left="567" w:hanging="567"/>
        <w:contextualSpacing/>
        <w:jc w:val="both"/>
        <w:textAlignment w:val="baseline"/>
        <w:rPr>
          <w:rFonts w:ascii="Trebuchet MS" w:eastAsia="Times New Roman" w:hAnsi="Trebuchet MS"/>
          <w:u w:val="single"/>
        </w:rPr>
      </w:pPr>
      <w:r w:rsidRPr="00660A3D">
        <w:rPr>
          <w:rFonts w:ascii="Trebuchet MS" w:eastAsia="Times New Roman" w:hAnsi="Trebuchet M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844015" w:rsidRDefault="00844015" w:rsidP="00844015">
      <w:pPr>
        <w:overflowPunct w:val="0"/>
        <w:autoSpaceDE w:val="0"/>
        <w:autoSpaceDN w:val="0"/>
        <w:adjustRightInd w:val="0"/>
        <w:spacing w:after="0" w:line="240" w:lineRule="auto"/>
        <w:jc w:val="both"/>
        <w:textAlignment w:val="baseline"/>
        <w:rPr>
          <w:rFonts w:ascii="Trebuchet MS" w:eastAsia="Times New Roman" w:hAnsi="Trebuchet MS"/>
        </w:rPr>
      </w:pPr>
    </w:p>
    <w:p w:rsidR="00844015" w:rsidRDefault="00844015" w:rsidP="00844015">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844015" w:rsidRPr="00660A3D" w:rsidRDefault="00844015" w:rsidP="00844015">
      <w:pPr>
        <w:numPr>
          <w:ilvl w:val="0"/>
          <w:numId w:val="4"/>
        </w:numPr>
        <w:overflowPunct w:val="0"/>
        <w:autoSpaceDE w:val="0"/>
        <w:autoSpaceDN w:val="0"/>
        <w:adjustRightInd w:val="0"/>
        <w:spacing w:after="0" w:line="240" w:lineRule="auto"/>
        <w:contextualSpacing/>
        <w:jc w:val="both"/>
        <w:textAlignment w:val="baseline"/>
        <w:rPr>
          <w:rFonts w:ascii="Trebuchet MS" w:eastAsia="Times New Roman" w:hAnsi="Trebuchet MS"/>
          <w:b/>
        </w:rPr>
      </w:pPr>
      <w:r>
        <w:rPr>
          <w:rFonts w:ascii="Trebuchet MS" w:eastAsia="Times New Roman" w:hAnsi="Trebuchet MS"/>
          <w:bCs/>
        </w:rPr>
        <w:t xml:space="preserve">significantly reduce the amount of daylight and sunlight enjoyed by neighbouring properties; - </w:t>
      </w:r>
      <w:r w:rsidR="00660A3D">
        <w:rPr>
          <w:rFonts w:ascii="Trebuchet MS" w:eastAsia="Times New Roman" w:hAnsi="Trebuchet MS"/>
          <w:b/>
          <w:bCs/>
        </w:rPr>
        <w:t xml:space="preserve">NO – </w:t>
      </w:r>
      <w:r w:rsidR="00660A3D" w:rsidRPr="00660A3D">
        <w:rPr>
          <w:rFonts w:ascii="Trebuchet MS" w:eastAsia="Times New Roman" w:hAnsi="Trebuchet MS"/>
          <w:bCs/>
        </w:rPr>
        <w:t>Whilst the</w:t>
      </w:r>
      <w:r w:rsidR="00660A3D">
        <w:rPr>
          <w:rFonts w:ascii="Trebuchet MS" w:eastAsia="Times New Roman" w:hAnsi="Trebuchet MS"/>
          <w:bCs/>
        </w:rPr>
        <w:t xml:space="preserve"> single storey side/rear extension would be on slightly higher ground than adjoining neighbouring number 50 due to changing ground levels,</w:t>
      </w:r>
      <w:r w:rsidR="00FE6CB5">
        <w:rPr>
          <w:rFonts w:ascii="Trebuchet MS" w:eastAsia="Times New Roman" w:hAnsi="Trebuchet MS"/>
          <w:bCs/>
        </w:rPr>
        <w:t xml:space="preserve"> the extension at single storey coupled with separation distances of 2.4m from number 50</w:t>
      </w:r>
      <w:r w:rsidR="007F16B9">
        <w:rPr>
          <w:rFonts w:ascii="Trebuchet MS" w:eastAsia="Times New Roman" w:hAnsi="Trebuchet MS"/>
          <w:bCs/>
        </w:rPr>
        <w:t>’s boundary</w:t>
      </w:r>
      <w:r w:rsidR="00FE6CB5">
        <w:rPr>
          <w:rFonts w:ascii="Trebuchet MS" w:eastAsia="Times New Roman" w:hAnsi="Trebuchet MS"/>
          <w:bCs/>
        </w:rPr>
        <w:t>, would not result in harm to the amenities of the neighbouring property in terms of loss of light.</w:t>
      </w:r>
      <w:r w:rsidR="00660A3D">
        <w:rPr>
          <w:rFonts w:ascii="Trebuchet MS" w:eastAsia="Times New Roman" w:hAnsi="Trebuchet MS"/>
          <w:b/>
          <w:bCs/>
        </w:rPr>
        <w:t xml:space="preserve"> </w:t>
      </w:r>
    </w:p>
    <w:p w:rsidR="00660A3D" w:rsidRDefault="00660A3D" w:rsidP="00FE6CB5">
      <w:pPr>
        <w:overflowPunct w:val="0"/>
        <w:autoSpaceDE w:val="0"/>
        <w:autoSpaceDN w:val="0"/>
        <w:adjustRightInd w:val="0"/>
        <w:spacing w:after="0" w:line="240" w:lineRule="auto"/>
        <w:contextualSpacing/>
        <w:jc w:val="both"/>
        <w:textAlignment w:val="baseline"/>
        <w:rPr>
          <w:rFonts w:ascii="Trebuchet MS" w:eastAsia="Times New Roman" w:hAnsi="Trebuchet MS"/>
          <w:b/>
        </w:rPr>
      </w:pPr>
    </w:p>
    <w:p w:rsidR="00AA6E80" w:rsidRDefault="00844015" w:rsidP="00AA6E80">
      <w:pPr>
        <w:numPr>
          <w:ilvl w:val="0"/>
          <w:numId w:val="4"/>
        </w:numPr>
        <w:overflowPunct w:val="0"/>
        <w:autoSpaceDE w:val="0"/>
        <w:autoSpaceDN w:val="0"/>
        <w:adjustRightInd w:val="0"/>
        <w:spacing w:after="0" w:line="240" w:lineRule="auto"/>
        <w:contextualSpacing/>
        <w:jc w:val="both"/>
        <w:textAlignment w:val="baseline"/>
        <w:rPr>
          <w:rFonts w:ascii="Trebuchet MS" w:eastAsia="Times New Roman" w:hAnsi="Trebuchet MS"/>
          <w:b/>
        </w:rPr>
      </w:pPr>
      <w:r>
        <w:rPr>
          <w:rFonts w:ascii="Trebuchet MS" w:eastAsia="Times New Roman" w:hAnsi="Trebuchet MS"/>
          <w:bCs/>
        </w:rPr>
        <w:t>invade the privacy of neighbouring properties through overlooking from windows or balconies;</w:t>
      </w:r>
      <w:r>
        <w:rPr>
          <w:rFonts w:ascii="Trebuchet MS" w:eastAsia="Times New Roman" w:hAnsi="Trebuchet MS"/>
        </w:rPr>
        <w:t xml:space="preserve"> </w:t>
      </w:r>
      <w:r w:rsidR="00FE6CB5">
        <w:rPr>
          <w:rFonts w:ascii="Trebuchet MS" w:eastAsia="Times New Roman" w:hAnsi="Trebuchet MS"/>
          <w:b/>
        </w:rPr>
        <w:t>No</w:t>
      </w:r>
      <w:r>
        <w:rPr>
          <w:rFonts w:ascii="Trebuchet MS" w:eastAsia="Times New Roman" w:hAnsi="Trebuchet MS"/>
          <w:b/>
        </w:rPr>
        <w:t xml:space="preserve"> – </w:t>
      </w:r>
      <w:r w:rsidR="00FE6CB5" w:rsidRPr="00FE6CB5">
        <w:rPr>
          <w:rFonts w:ascii="Trebuchet MS" w:eastAsia="Times New Roman" w:hAnsi="Trebuchet MS"/>
        </w:rPr>
        <w:t xml:space="preserve">to prevent loss of privacy to neighbouring number 50, the proposed side facing secondary window within </w:t>
      </w:r>
      <w:r>
        <w:rPr>
          <w:rFonts w:ascii="Trebuchet MS" w:eastAsia="Times New Roman" w:hAnsi="Trebuchet MS"/>
        </w:rPr>
        <w:t>the</w:t>
      </w:r>
      <w:r w:rsidR="00FE6CB5">
        <w:rPr>
          <w:rFonts w:ascii="Trebuchet MS" w:eastAsia="Times New Roman" w:hAnsi="Trebuchet MS"/>
        </w:rPr>
        <w:t xml:space="preserve"> side elevation of the dormer would be conditioned to be obscure glazed and non-opening on parts be</w:t>
      </w:r>
      <w:r w:rsidR="007F16B9">
        <w:rPr>
          <w:rFonts w:ascii="Trebuchet MS" w:eastAsia="Times New Roman" w:hAnsi="Trebuchet MS"/>
        </w:rPr>
        <w:t>low 1.7m measured from the floor level of the respective room.</w:t>
      </w:r>
      <w:r>
        <w:rPr>
          <w:rFonts w:ascii="Trebuchet MS" w:eastAsia="Times New Roman" w:hAnsi="Trebuchet MS"/>
        </w:rPr>
        <w:t xml:space="preserve"> </w:t>
      </w:r>
      <w:r w:rsidR="007F16B9">
        <w:rPr>
          <w:rFonts w:ascii="Trebuchet MS" w:eastAsia="Times New Roman" w:hAnsi="Trebuchet MS"/>
        </w:rPr>
        <w:t>Due to the higher ground levels than neighbouring number 50, there are existing privacy issues from the side facing widows and the extensions are not considered to worsen this situation.</w:t>
      </w:r>
    </w:p>
    <w:p w:rsidR="00AA6E80" w:rsidRPr="00AA6E80" w:rsidRDefault="00AA6E80" w:rsidP="00AA6E80">
      <w:pPr>
        <w:overflowPunct w:val="0"/>
        <w:autoSpaceDE w:val="0"/>
        <w:autoSpaceDN w:val="0"/>
        <w:adjustRightInd w:val="0"/>
        <w:spacing w:after="0" w:line="240" w:lineRule="auto"/>
        <w:contextualSpacing/>
        <w:jc w:val="both"/>
        <w:textAlignment w:val="baseline"/>
        <w:rPr>
          <w:rFonts w:ascii="Trebuchet MS" w:eastAsia="Times New Roman" w:hAnsi="Trebuchet MS"/>
          <w:b/>
        </w:rPr>
      </w:pPr>
    </w:p>
    <w:p w:rsidR="00844015" w:rsidRDefault="00844015" w:rsidP="00844015">
      <w:pPr>
        <w:numPr>
          <w:ilvl w:val="0"/>
          <w:numId w:val="4"/>
        </w:numPr>
        <w:overflowPunct w:val="0"/>
        <w:autoSpaceDE w:val="0"/>
        <w:autoSpaceDN w:val="0"/>
        <w:adjustRightInd w:val="0"/>
        <w:spacing w:after="0" w:line="240" w:lineRule="auto"/>
        <w:contextualSpacing/>
        <w:jc w:val="both"/>
        <w:textAlignment w:val="baseline"/>
        <w:rPr>
          <w:rFonts w:ascii="Trebuchet MS" w:eastAsia="Times New Roman" w:hAnsi="Trebuchet MS"/>
        </w:rPr>
      </w:pPr>
      <w:r>
        <w:rPr>
          <w:rFonts w:ascii="Trebuchet MS" w:eastAsia="Times New Roman" w:hAnsi="Trebuchet MS"/>
          <w:bCs/>
        </w:rPr>
        <w:t>detract from the character of neighbouring properties through siting, excessive bulk, ill-matching materials or inconsistent design;</w:t>
      </w:r>
      <w:r>
        <w:rPr>
          <w:rFonts w:ascii="Trebuchet MS" w:eastAsia="Times New Roman" w:hAnsi="Trebuchet MS"/>
        </w:rPr>
        <w:t xml:space="preserve"> </w:t>
      </w:r>
      <w:r w:rsidR="00AA6E80">
        <w:rPr>
          <w:rFonts w:ascii="Trebuchet MS" w:eastAsia="Times New Roman" w:hAnsi="Trebuchet MS"/>
          <w:b/>
        </w:rPr>
        <w:t xml:space="preserve">Yes- </w:t>
      </w:r>
      <w:r w:rsidR="00AA6E80" w:rsidRPr="00AA6E80">
        <w:rPr>
          <w:rFonts w:ascii="Trebuchet MS" w:eastAsia="Times New Roman" w:hAnsi="Trebuchet MS"/>
        </w:rPr>
        <w:t>Whilst the rear dormer would result in increased bulk and mass of the existing, this, as already highlighted</w:t>
      </w:r>
      <w:r w:rsidR="009F362C">
        <w:rPr>
          <w:rFonts w:ascii="Trebuchet MS" w:eastAsia="Times New Roman" w:hAnsi="Trebuchet MS"/>
        </w:rPr>
        <w:t xml:space="preserve"> it</w:t>
      </w:r>
      <w:r w:rsidR="00AA6E80" w:rsidRPr="00AA6E80">
        <w:rPr>
          <w:rFonts w:ascii="Trebuchet MS" w:eastAsia="Times New Roman" w:hAnsi="Trebuchet MS"/>
        </w:rPr>
        <w:t xml:space="preserve"> satisfies the criteria for permitted development.</w:t>
      </w:r>
      <w:r w:rsidR="00AE6767">
        <w:rPr>
          <w:rFonts w:ascii="Trebuchet MS" w:eastAsia="Times New Roman" w:hAnsi="Trebuchet MS"/>
        </w:rPr>
        <w:t xml:space="preserve"> In addition, there are similar sized dormers on this part of Alpine Street (numbers 34 and 40) and therefore the rear dormer would not detract from the character of the area. </w:t>
      </w:r>
      <w:r w:rsidR="00AA6E80" w:rsidRPr="00AA6E80">
        <w:rPr>
          <w:rFonts w:ascii="Trebuchet MS" w:eastAsia="Times New Roman" w:hAnsi="Trebuchet MS"/>
        </w:rPr>
        <w:t xml:space="preserve"> </w:t>
      </w:r>
    </w:p>
    <w:p w:rsidR="00AA6E80" w:rsidRDefault="00AA6E80" w:rsidP="00AA6E80">
      <w:pPr>
        <w:overflowPunct w:val="0"/>
        <w:autoSpaceDE w:val="0"/>
        <w:autoSpaceDN w:val="0"/>
        <w:adjustRightInd w:val="0"/>
        <w:spacing w:after="0" w:line="240" w:lineRule="auto"/>
        <w:contextualSpacing/>
        <w:jc w:val="both"/>
        <w:textAlignment w:val="baseline"/>
        <w:rPr>
          <w:rFonts w:ascii="Trebuchet MS" w:eastAsia="Times New Roman" w:hAnsi="Trebuchet MS"/>
        </w:rPr>
      </w:pPr>
    </w:p>
    <w:p w:rsidR="00844015" w:rsidRDefault="00844015" w:rsidP="00844015">
      <w:pPr>
        <w:numPr>
          <w:ilvl w:val="0"/>
          <w:numId w:val="4"/>
        </w:numPr>
        <w:overflowPunct w:val="0"/>
        <w:autoSpaceDE w:val="0"/>
        <w:autoSpaceDN w:val="0"/>
        <w:adjustRightInd w:val="0"/>
        <w:spacing w:after="0" w:line="240" w:lineRule="auto"/>
        <w:contextualSpacing/>
        <w:jc w:val="both"/>
        <w:textAlignment w:val="baseline"/>
        <w:rPr>
          <w:rFonts w:ascii="Trebuchet MS" w:eastAsia="Times New Roman" w:hAnsi="Trebuchet MS"/>
        </w:rPr>
      </w:pPr>
      <w:r>
        <w:rPr>
          <w:rFonts w:ascii="Trebuchet MS" w:eastAsia="Times New Roman" w:hAnsi="Trebuchet MS"/>
          <w:bCs/>
        </w:rPr>
        <w:t>detract from the appearance of the street or area by using ill-matched materials, glazing and detailing;</w:t>
      </w:r>
      <w:r>
        <w:rPr>
          <w:rFonts w:ascii="Trebuchet MS" w:eastAsia="Times New Roman" w:hAnsi="Trebuchet MS"/>
        </w:rPr>
        <w:t xml:space="preserve"> </w:t>
      </w:r>
      <w:r>
        <w:rPr>
          <w:rFonts w:ascii="Trebuchet MS" w:eastAsia="Times New Roman" w:hAnsi="Trebuchet MS"/>
          <w:b/>
        </w:rPr>
        <w:t>NO</w:t>
      </w:r>
    </w:p>
    <w:p w:rsidR="00844015" w:rsidRDefault="00844015" w:rsidP="00844015">
      <w:pPr>
        <w:overflowPunct w:val="0"/>
        <w:autoSpaceDE w:val="0"/>
        <w:autoSpaceDN w:val="0"/>
        <w:adjustRightInd w:val="0"/>
        <w:spacing w:after="0" w:line="240" w:lineRule="auto"/>
        <w:jc w:val="both"/>
        <w:textAlignment w:val="baseline"/>
        <w:rPr>
          <w:rFonts w:ascii="Trebuchet MS" w:eastAsia="Times New Roman" w:hAnsi="Trebuchet MS"/>
        </w:rPr>
      </w:pPr>
    </w:p>
    <w:p w:rsidR="00844015" w:rsidRDefault="00844015" w:rsidP="00844015">
      <w:pPr>
        <w:pStyle w:val="ListParagraph"/>
        <w:numPr>
          <w:ilvl w:val="0"/>
          <w:numId w:val="2"/>
        </w:numPr>
        <w:overflowPunct w:val="0"/>
        <w:autoSpaceDE w:val="0"/>
        <w:autoSpaceDN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844015" w:rsidRDefault="00844015" w:rsidP="00844015">
      <w:pPr>
        <w:overflowPunct w:val="0"/>
        <w:autoSpaceDE w:val="0"/>
        <w:autoSpaceDN w:val="0"/>
        <w:adjustRightInd w:val="0"/>
        <w:spacing w:after="0" w:line="240" w:lineRule="auto"/>
        <w:textAlignment w:val="baseline"/>
        <w:rPr>
          <w:rFonts w:ascii="Trebuchet MS" w:eastAsia="Times New Roman" w:hAnsi="Trebuchet MS"/>
          <w:bCs/>
        </w:rPr>
      </w:pPr>
    </w:p>
    <w:p w:rsidR="00844015" w:rsidRDefault="00844015" w:rsidP="00844015">
      <w:pPr>
        <w:overflowPunct w:val="0"/>
        <w:autoSpaceDE w:val="0"/>
        <w:autoSpaceDN w:val="0"/>
        <w:adjustRightInd w:val="0"/>
        <w:spacing w:after="0" w:line="240" w:lineRule="auto"/>
        <w:textAlignment w:val="baseline"/>
        <w:rPr>
          <w:rFonts w:ascii="Trebuchet MS" w:eastAsia="Times New Roman" w:hAnsi="Trebuchet MS" w:cs="Arial"/>
          <w:b/>
          <w:bCs/>
        </w:rPr>
      </w:pPr>
      <w:r>
        <w:rPr>
          <w:rFonts w:ascii="Trebuchet MS" w:eastAsia="Times New Roman" w:hAnsi="Trebuchet MS" w:cs="Arial"/>
          <w:b/>
          <w:bCs/>
        </w:rPr>
        <w:t>Equality Act 2010:</w:t>
      </w:r>
    </w:p>
    <w:p w:rsidR="00844015" w:rsidRDefault="00844015" w:rsidP="00844015">
      <w:pPr>
        <w:overflowPunct w:val="0"/>
        <w:autoSpaceDE w:val="0"/>
        <w:autoSpaceDN w:val="0"/>
        <w:adjustRightInd w:val="0"/>
        <w:spacing w:after="0" w:line="240" w:lineRule="auto"/>
        <w:textAlignment w:val="baseline"/>
        <w:rPr>
          <w:rFonts w:ascii="Trebuchet MS" w:eastAsia="Times New Roman" w:hAnsi="Trebuchet MS" w:cs="Arial"/>
          <w:bCs/>
        </w:rPr>
      </w:pPr>
      <w:r>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44015" w:rsidRDefault="00844015" w:rsidP="00844015">
      <w:pPr>
        <w:overflowPunct w:val="0"/>
        <w:autoSpaceDE w:val="0"/>
        <w:autoSpaceDN w:val="0"/>
        <w:adjustRightInd w:val="0"/>
        <w:spacing w:after="0" w:line="240" w:lineRule="auto"/>
        <w:textAlignment w:val="baseline"/>
        <w:rPr>
          <w:rFonts w:ascii="Trebuchet MS" w:eastAsia="Times New Roman" w:hAnsi="Trebuchet MS"/>
          <w:b/>
          <w:bCs/>
        </w:rPr>
      </w:pPr>
    </w:p>
    <w:p w:rsidR="00844015" w:rsidRDefault="00844015" w:rsidP="00844015">
      <w:pPr>
        <w:overflowPunct w:val="0"/>
        <w:autoSpaceDE w:val="0"/>
        <w:autoSpaceDN w:val="0"/>
        <w:adjustRightInd w:val="0"/>
        <w:spacing w:after="0" w:line="240" w:lineRule="auto"/>
        <w:textAlignment w:val="baseline"/>
        <w:rPr>
          <w:rFonts w:ascii="Trebuchet MS" w:eastAsia="Times New Roman" w:hAnsi="Trebuchet MS"/>
          <w:b/>
          <w:bCs/>
        </w:rPr>
      </w:pPr>
      <w:r>
        <w:rPr>
          <w:rFonts w:ascii="Trebuchet MS" w:eastAsia="Times New Roman" w:hAnsi="Trebuchet MS"/>
          <w:b/>
          <w:bCs/>
        </w:rPr>
        <w:t xml:space="preserve">RECOMMENDATION:    </w:t>
      </w:r>
    </w:p>
    <w:p w:rsidR="00844015" w:rsidRDefault="00844015" w:rsidP="00844015">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p>
    <w:p w:rsidR="00844015" w:rsidRDefault="00844015" w:rsidP="00844015">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r>
        <w:rPr>
          <w:rFonts w:ascii="Trebuchet MS" w:eastAsia="Times New Roman" w:hAnsi="Trebuchet MS" w:cs="Trebuchet MS"/>
          <w:b/>
        </w:rPr>
        <w:t>GRANT</w:t>
      </w:r>
    </w:p>
    <w:p w:rsidR="00844015" w:rsidRDefault="00844015" w:rsidP="00844015">
      <w:pPr>
        <w:overflowPunct w:val="0"/>
        <w:autoSpaceDE w:val="0"/>
        <w:autoSpaceDN w:val="0"/>
        <w:adjustRightInd w:val="0"/>
        <w:spacing w:after="0" w:line="240" w:lineRule="auto"/>
        <w:jc w:val="both"/>
        <w:textAlignment w:val="baseline"/>
        <w:rPr>
          <w:rFonts w:ascii="Trebuchet MS" w:eastAsia="Times New Roman" w:hAnsi="Trebuchet MS" w:cs="Trebuchet MS"/>
          <w:b/>
        </w:rPr>
      </w:pP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Conditions</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1) The development to which this permission relates must be begun not later than the expiration of three years beginning with the date on which the permission was granted.</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Reason: to prevent an accumulation of unimplemented planning permissions and in accordance with Section 91 of the Town &amp; Country Planning Act 1990 as amended by the Planning and Compulsory Purchase Act 2004.</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844015" w:rsidRDefault="00844015" w:rsidP="00844015">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 xml:space="preserve">2) This permission relates only to the following plans and drawings: </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Courier New"/>
        </w:rPr>
      </w:pPr>
      <w:r>
        <w:rPr>
          <w:rFonts w:ascii="Trebuchet MS" w:eastAsia="Times New Roman" w:hAnsi="Trebuchet MS" w:cs="Courier New"/>
        </w:rPr>
        <w:t>The following</w:t>
      </w:r>
      <w:r w:rsidR="007766D6">
        <w:rPr>
          <w:rFonts w:ascii="Trebuchet MS" w:eastAsia="Times New Roman" w:hAnsi="Trebuchet MS" w:cs="Courier New"/>
        </w:rPr>
        <w:t xml:space="preserve"> drawings, received on 13 May </w:t>
      </w:r>
      <w:r>
        <w:rPr>
          <w:rFonts w:ascii="Trebuchet MS" w:eastAsia="Times New Roman" w:hAnsi="Trebuchet MS" w:cs="Courier New"/>
        </w:rPr>
        <w:t>2015:</w:t>
      </w:r>
    </w:p>
    <w:p w:rsidR="007766D6" w:rsidRPr="007766D6" w:rsidRDefault="007766D6" w:rsidP="007766D6">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7766D6">
        <w:rPr>
          <w:rFonts w:ascii="Trebuchet MS" w:eastAsia="Times New Roman" w:hAnsi="Trebuchet MS" w:cs="Courier New"/>
        </w:rPr>
        <w:t>Proposed Block, Site, Floor and Elevation Plans No.D1511-02</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Reason: to ensure the completion of the development in accordance with the approved plans and details.</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 xml:space="preserve">3) The materials to be used in the construction of the external surfaces of this development shall </w:t>
      </w:r>
      <w:r w:rsidR="007766D6">
        <w:rPr>
          <w:rFonts w:ascii="Trebuchet MS" w:eastAsia="Times New Roman" w:hAnsi="Trebuchet MS" w:cs="Trebuchet MS"/>
        </w:rPr>
        <w:t>match as practical as possible those of the existing dwelling.</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 xml:space="preserve">Reason: To ensure that the </w:t>
      </w:r>
      <w:r w:rsidR="007766D6">
        <w:rPr>
          <w:rFonts w:ascii="Trebuchet MS" w:eastAsia="Times New Roman" w:hAnsi="Trebuchet MS" w:cs="Trebuchet MS"/>
        </w:rPr>
        <w:t>extensions</w:t>
      </w:r>
      <w:r>
        <w:rPr>
          <w:rFonts w:ascii="Trebuchet MS" w:eastAsia="Times New Roman" w:hAnsi="Trebuchet MS" w:cs="Trebuchet MS"/>
        </w:rPr>
        <w:t xml:space="preserve"> appear in keeping with the existing building. </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Adopted Core Strategy 2008:</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CS7 – Design and Public Realm</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LDF Sites and Detailed Policies Document (2012) policies:</w:t>
      </w:r>
    </w:p>
    <w:p w:rsidR="00844015" w:rsidRDefault="00844015" w:rsidP="007766D6">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DM9 - House Extensions and Ancillary Accommodation</w:t>
      </w:r>
    </w:p>
    <w:p w:rsidR="00844015" w:rsidRDefault="00844015" w:rsidP="00844015">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p>
    <w:p w:rsidR="00844015" w:rsidRDefault="005F6D60" w:rsidP="00844015">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4</w:t>
      </w:r>
      <w:r w:rsidR="00844015">
        <w:rPr>
          <w:rFonts w:ascii="Trebuchet MS" w:eastAsia="Times New Roman" w:hAnsi="Trebuchet MS" w:cs="Trebuchet MS"/>
        </w:rPr>
        <w:t xml:space="preserve">) The </w:t>
      </w:r>
      <w:r>
        <w:rPr>
          <w:rFonts w:ascii="Trebuchet MS" w:eastAsia="Times New Roman" w:hAnsi="Trebuchet MS" w:cs="Trebuchet MS"/>
        </w:rPr>
        <w:t>side facing window to the proposed rear dormer</w:t>
      </w:r>
      <w:r w:rsidR="00844015">
        <w:rPr>
          <w:rFonts w:ascii="Trebuchet MS" w:eastAsia="Times New Roman" w:hAnsi="Trebuchet MS" w:cs="Trebuchet MS"/>
        </w:rPr>
        <w:t xml:space="preserve"> </w:t>
      </w:r>
      <w:r>
        <w:rPr>
          <w:rFonts w:ascii="Trebuchet MS" w:eastAsia="Times New Roman" w:hAnsi="Trebuchet MS" w:cs="Trebuchet MS"/>
        </w:rPr>
        <w:t xml:space="preserve">to the </w:t>
      </w:r>
      <w:r w:rsidR="00844015">
        <w:rPr>
          <w:rFonts w:ascii="Trebuchet MS" w:eastAsia="Times New Roman" w:hAnsi="Trebuchet MS" w:cs="Trebuchet MS"/>
        </w:rPr>
        <w:t>west side elevation shall be obscure glazed and non-opening on parts below 1.7m measured from the floor levels of the respective rooms.</w:t>
      </w:r>
    </w:p>
    <w:p w:rsidR="00844015" w:rsidRDefault="00844015" w:rsidP="00844015">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Reason: to prevent overlooking and loss of privacy to the neighbours.</w:t>
      </w:r>
    </w:p>
    <w:p w:rsidR="00844015" w:rsidRDefault="00844015" w:rsidP="00844015">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LDF Sites and Detailed Policies Document (2012) policies:</w:t>
      </w:r>
    </w:p>
    <w:p w:rsidR="00844015" w:rsidRDefault="00844015" w:rsidP="00844015">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DM4 – Safeguar</w:t>
      </w:r>
      <w:bookmarkStart w:id="0" w:name="_GoBack"/>
      <w:bookmarkEnd w:id="0"/>
      <w:r>
        <w:rPr>
          <w:rFonts w:ascii="Trebuchet MS" w:eastAsia="Times New Roman" w:hAnsi="Trebuchet MS" w:cs="Trebuchet MS"/>
        </w:rPr>
        <w:t>ding Amenity.</w:t>
      </w:r>
    </w:p>
    <w:p w:rsidR="00844015" w:rsidRDefault="00844015" w:rsidP="00844015">
      <w:pPr>
        <w:overflowPunct w:val="0"/>
        <w:autoSpaceDE w:val="0"/>
        <w:autoSpaceDN w:val="0"/>
        <w:adjustRightInd w:val="0"/>
        <w:spacing w:after="0" w:line="240" w:lineRule="auto"/>
        <w:textAlignment w:val="baseline"/>
        <w:rPr>
          <w:rFonts w:ascii="Trebuchet MS" w:eastAsia="Times New Roman" w:hAnsi="Trebuchet MS" w:cs="Trebuchet MS"/>
        </w:rPr>
      </w:pPr>
    </w:p>
    <w:p w:rsidR="00844015" w:rsidRDefault="00606DED" w:rsidP="00844015">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5</w:t>
      </w:r>
      <w:r w:rsidR="00844015">
        <w:rPr>
          <w:rFonts w:ascii="Trebuchet MS" w:eastAsia="Times New Roman" w:hAnsi="Trebuchet MS" w:cs="Trebuchet MS"/>
        </w:rPr>
        <w:t>) In connection with the implementation of this permission no demolition or construction works shall take place outside the hours of 8am to 6pm Mondays to Fridays and 8am to 1pm on Saturdays.  Works shall not take place at all on Sundays or Bank Holidays without the prior written approval of the local planning authority.</w:t>
      </w:r>
    </w:p>
    <w:p w:rsidR="00844015" w:rsidRDefault="00844015" w:rsidP="00844015">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 xml:space="preserve">Reason: to protect occupiers of nearby properties from unreasonable disturbance from works connected with implementing this permission in accordance with Policy DM4 </w:t>
      </w:r>
      <w:r>
        <w:rPr>
          <w:rFonts w:ascii="Trebuchet MS" w:eastAsia="Times New Roman" w:hAnsi="Trebuchet MS" w:cs="Trebuchet MS"/>
        </w:rPr>
        <w:lastRenderedPageBreak/>
        <w:t>(Safeguarding Amenity) of the Sites and Detailed Policies Document 2012 and Policy CS34 (Pollution and Water Resources) of the Reading Borough LDF Core Strategy 2008.</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Informatives</w:t>
      </w:r>
    </w:p>
    <w:p w:rsidR="00844015" w:rsidRDefault="00844015" w:rsidP="00844015">
      <w:pPr>
        <w:pStyle w:val="ListParagraph"/>
        <w:numPr>
          <w:ilvl w:val="0"/>
          <w:numId w:val="6"/>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844015" w:rsidRDefault="00844015" w:rsidP="00844015">
      <w:pPr>
        <w:pStyle w:val="ListParagraph"/>
        <w:numPr>
          <w:ilvl w:val="0"/>
          <w:numId w:val="6"/>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The applicant’s attention is drawn to the requirement for submission of a Building Regulations application for the proposed development. Please contact Building Control on 0118 937 2449 for advice.</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844015" w:rsidRDefault="00844015" w:rsidP="00844015">
      <w:pPr>
        <w:pStyle w:val="ListParagraph"/>
        <w:numPr>
          <w:ilvl w:val="0"/>
          <w:numId w:val="6"/>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http://www.communities.gov.uk/publications/planningandbuilding/partywall</w:t>
      </w:r>
    </w:p>
    <w:p w:rsidR="00844015" w:rsidRDefault="00844015" w:rsidP="00844015">
      <w:pPr>
        <w:overflowPunct w:val="0"/>
        <w:autoSpaceDE w:val="0"/>
        <w:autoSpaceDN w:val="0"/>
        <w:adjustRightInd w:val="0"/>
        <w:spacing w:after="0" w:line="240" w:lineRule="auto"/>
        <w:ind w:hanging="11"/>
        <w:textAlignment w:val="baseline"/>
        <w:rPr>
          <w:rFonts w:ascii="Trebuchet MS" w:eastAsia="Times New Roman" w:hAnsi="Trebuchet MS" w:cs="Trebuchet MS"/>
          <w:b/>
        </w:rPr>
      </w:pPr>
    </w:p>
    <w:p w:rsidR="00844015" w:rsidRDefault="00844015" w:rsidP="00844015">
      <w:pPr>
        <w:overflowPunct w:val="0"/>
        <w:autoSpaceDE w:val="0"/>
        <w:autoSpaceDN w:val="0"/>
        <w:adjustRightInd w:val="0"/>
        <w:spacing w:after="0" w:line="240" w:lineRule="auto"/>
        <w:textAlignment w:val="baseline"/>
        <w:rPr>
          <w:rFonts w:ascii="Trebuchet MS" w:eastAsia="Times New Roman" w:hAnsi="Trebuchet MS"/>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spacing w:after="0"/>
        <w:rPr>
          <w:rFonts w:ascii="Trebuchet MS" w:hAnsi="Trebuchet MS"/>
          <w:b/>
        </w:rPr>
      </w:pPr>
    </w:p>
    <w:p w:rsidR="00844015" w:rsidRDefault="00844015" w:rsidP="00844015">
      <w:pPr>
        <w:rPr>
          <w:rFonts w:ascii="Trebuchet MS" w:hAnsi="Trebuchet MS"/>
        </w:rPr>
      </w:pPr>
    </w:p>
    <w:p w:rsidR="00844015" w:rsidRDefault="00844015" w:rsidP="00844015">
      <w:pPr>
        <w:rPr>
          <w:rFonts w:ascii="Trebuchet MS" w:hAnsi="Trebuchet MS"/>
        </w:rPr>
      </w:pPr>
    </w:p>
    <w:p w:rsidR="00B91CCE" w:rsidRDefault="00B91CCE"/>
    <w:sectPr w:rsidR="00B91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675D0"/>
    <w:multiLevelType w:val="hybridMultilevel"/>
    <w:tmpl w:val="18527A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42451AC1"/>
    <w:multiLevelType w:val="hybridMultilevel"/>
    <w:tmpl w:val="10EA3528"/>
    <w:lvl w:ilvl="0" w:tplc="0809000F">
      <w:start w:val="1"/>
      <w:numFmt w:val="decimal"/>
      <w:lvlText w:val="%1."/>
      <w:lvlJc w:val="left"/>
      <w:pPr>
        <w:ind w:left="709" w:hanging="360"/>
      </w:pPr>
    </w:lvl>
    <w:lvl w:ilvl="1" w:tplc="08090019">
      <w:start w:val="1"/>
      <w:numFmt w:val="lowerLetter"/>
      <w:lvlText w:val="%2."/>
      <w:lvlJc w:val="left"/>
      <w:pPr>
        <w:ind w:left="1429" w:hanging="360"/>
      </w:pPr>
    </w:lvl>
    <w:lvl w:ilvl="2" w:tplc="0809001B">
      <w:start w:val="1"/>
      <w:numFmt w:val="lowerRoman"/>
      <w:lvlText w:val="%3."/>
      <w:lvlJc w:val="right"/>
      <w:pPr>
        <w:ind w:left="2149" w:hanging="180"/>
      </w:pPr>
    </w:lvl>
    <w:lvl w:ilvl="3" w:tplc="0809000F">
      <w:start w:val="1"/>
      <w:numFmt w:val="decimal"/>
      <w:lvlText w:val="%4."/>
      <w:lvlJc w:val="left"/>
      <w:pPr>
        <w:ind w:left="2869" w:hanging="360"/>
      </w:pPr>
    </w:lvl>
    <w:lvl w:ilvl="4" w:tplc="08090019">
      <w:start w:val="1"/>
      <w:numFmt w:val="lowerLetter"/>
      <w:lvlText w:val="%5."/>
      <w:lvlJc w:val="left"/>
      <w:pPr>
        <w:ind w:left="3589" w:hanging="360"/>
      </w:pPr>
    </w:lvl>
    <w:lvl w:ilvl="5" w:tplc="0809001B">
      <w:start w:val="1"/>
      <w:numFmt w:val="lowerRoman"/>
      <w:lvlText w:val="%6."/>
      <w:lvlJc w:val="right"/>
      <w:pPr>
        <w:ind w:left="4309" w:hanging="180"/>
      </w:pPr>
    </w:lvl>
    <w:lvl w:ilvl="6" w:tplc="0809000F">
      <w:start w:val="1"/>
      <w:numFmt w:val="decimal"/>
      <w:lvlText w:val="%7."/>
      <w:lvlJc w:val="left"/>
      <w:pPr>
        <w:ind w:left="5029" w:hanging="360"/>
      </w:pPr>
    </w:lvl>
    <w:lvl w:ilvl="7" w:tplc="08090019">
      <w:start w:val="1"/>
      <w:numFmt w:val="lowerLetter"/>
      <w:lvlText w:val="%8."/>
      <w:lvlJc w:val="left"/>
      <w:pPr>
        <w:ind w:left="5749" w:hanging="360"/>
      </w:pPr>
    </w:lvl>
    <w:lvl w:ilvl="8" w:tplc="0809001B">
      <w:start w:val="1"/>
      <w:numFmt w:val="lowerRoman"/>
      <w:lvlText w:val="%9."/>
      <w:lvlJc w:val="right"/>
      <w:pPr>
        <w:ind w:left="6469" w:hanging="180"/>
      </w:pPr>
    </w:lvl>
  </w:abstractNum>
  <w:abstractNum w:abstractNumId="3">
    <w:nsid w:val="62367CB9"/>
    <w:multiLevelType w:val="hybridMultilevel"/>
    <w:tmpl w:val="2F808E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nsid w:val="7FFB1766"/>
    <w:multiLevelType w:val="hybridMultilevel"/>
    <w:tmpl w:val="5E2C176E"/>
    <w:lvl w:ilvl="0" w:tplc="F9C250FA">
      <w:start w:val="1"/>
      <w:numFmt w:val="upperLetter"/>
      <w:lvlText w:val="%1."/>
      <w:lvlJc w:val="left"/>
      <w:pPr>
        <w:ind w:left="1004"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844015"/>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92533"/>
    <w:rsid w:val="004C22BD"/>
    <w:rsid w:val="004E6A00"/>
    <w:rsid w:val="00566ACD"/>
    <w:rsid w:val="005A37BB"/>
    <w:rsid w:val="005D02BC"/>
    <w:rsid w:val="005E5993"/>
    <w:rsid w:val="005F6D60"/>
    <w:rsid w:val="00606DED"/>
    <w:rsid w:val="00660A3D"/>
    <w:rsid w:val="0066350F"/>
    <w:rsid w:val="006930C7"/>
    <w:rsid w:val="006B5F01"/>
    <w:rsid w:val="006C3851"/>
    <w:rsid w:val="006F7C42"/>
    <w:rsid w:val="00727300"/>
    <w:rsid w:val="00743AB3"/>
    <w:rsid w:val="007474BB"/>
    <w:rsid w:val="00766580"/>
    <w:rsid w:val="007766D6"/>
    <w:rsid w:val="0078731C"/>
    <w:rsid w:val="00796896"/>
    <w:rsid w:val="007A0492"/>
    <w:rsid w:val="007A3440"/>
    <w:rsid w:val="007A4C6C"/>
    <w:rsid w:val="007F0A07"/>
    <w:rsid w:val="007F16B9"/>
    <w:rsid w:val="00841F3E"/>
    <w:rsid w:val="00844015"/>
    <w:rsid w:val="008458CB"/>
    <w:rsid w:val="00853517"/>
    <w:rsid w:val="0087559D"/>
    <w:rsid w:val="00890D15"/>
    <w:rsid w:val="008968E9"/>
    <w:rsid w:val="008B075A"/>
    <w:rsid w:val="00964559"/>
    <w:rsid w:val="009767EC"/>
    <w:rsid w:val="009A2081"/>
    <w:rsid w:val="009F362C"/>
    <w:rsid w:val="009F38BA"/>
    <w:rsid w:val="00A97BCF"/>
    <w:rsid w:val="00AA6E80"/>
    <w:rsid w:val="00AB212D"/>
    <w:rsid w:val="00AC06FD"/>
    <w:rsid w:val="00AE6767"/>
    <w:rsid w:val="00B46FAE"/>
    <w:rsid w:val="00B61673"/>
    <w:rsid w:val="00B7269A"/>
    <w:rsid w:val="00B904BC"/>
    <w:rsid w:val="00B91CCE"/>
    <w:rsid w:val="00BB784D"/>
    <w:rsid w:val="00BD300F"/>
    <w:rsid w:val="00BD52BB"/>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 w:val="00FE6C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01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01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47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532</TotalTime>
  <Pages>4</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5</cp:revision>
  <dcterms:created xsi:type="dcterms:W3CDTF">2015-06-26T07:35:00Z</dcterms:created>
  <dcterms:modified xsi:type="dcterms:W3CDTF">2015-06-30T15:12:00Z</dcterms:modified>
</cp:coreProperties>
</file>