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761" w:rsidRPr="007D0DBE" w:rsidRDefault="0059452E" w:rsidP="00790E47">
      <w:pPr>
        <w:pStyle w:val="PlainText"/>
        <w:rPr>
          <w:rFonts w:ascii="Trebuchet MS" w:hAnsi="Trebuchet MS"/>
          <w:b/>
          <w:color w:val="000000" w:themeColor="text1"/>
          <w:sz w:val="24"/>
          <w:szCs w:val="24"/>
        </w:rPr>
      </w:pPr>
      <w:r w:rsidRPr="007D0DBE">
        <w:rPr>
          <w:rFonts w:ascii="Trebuchet MS" w:hAnsi="Trebuchet MS"/>
          <w:b/>
          <w:color w:val="000000" w:themeColor="text1"/>
          <w:sz w:val="24"/>
          <w:szCs w:val="24"/>
        </w:rPr>
        <w:t>DELEGATED APPLICATION REPORT</w:t>
      </w:r>
      <w:r w:rsidR="00790E47" w:rsidRPr="007D0DBE">
        <w:rPr>
          <w:rFonts w:ascii="Trebuchet MS" w:hAnsi="Trebuchet MS"/>
          <w:b/>
          <w:color w:val="000000" w:themeColor="text1"/>
          <w:sz w:val="24"/>
          <w:szCs w:val="24"/>
        </w:rPr>
        <w:t xml:space="preserve"> </w:t>
      </w:r>
      <w:r w:rsidR="00025CC2" w:rsidRPr="007D0DBE">
        <w:rPr>
          <w:rFonts w:ascii="Trebuchet MS" w:hAnsi="Trebuchet MS"/>
          <w:b/>
          <w:color w:val="000000" w:themeColor="text1"/>
          <w:sz w:val="24"/>
          <w:szCs w:val="24"/>
        </w:rPr>
        <w:tab/>
      </w:r>
      <w:r w:rsidR="00025CC2" w:rsidRPr="007D0DBE">
        <w:rPr>
          <w:rFonts w:ascii="Trebuchet MS" w:hAnsi="Trebuchet MS"/>
          <w:b/>
          <w:color w:val="000000" w:themeColor="text1"/>
          <w:sz w:val="24"/>
          <w:szCs w:val="24"/>
        </w:rPr>
        <w:tab/>
      </w:r>
      <w:r w:rsidR="00025CC2" w:rsidRPr="007D0DBE">
        <w:rPr>
          <w:rFonts w:ascii="Trebuchet MS" w:hAnsi="Trebuchet MS"/>
          <w:b/>
          <w:color w:val="000000" w:themeColor="text1"/>
          <w:sz w:val="24"/>
          <w:szCs w:val="24"/>
        </w:rPr>
        <w:tab/>
      </w:r>
    </w:p>
    <w:p w:rsidR="00CD6761" w:rsidRPr="007D0DBE" w:rsidRDefault="00CD6761" w:rsidP="00790E47">
      <w:pPr>
        <w:pStyle w:val="PlainText"/>
        <w:rPr>
          <w:rFonts w:ascii="Trebuchet MS" w:hAnsi="Trebuchet MS"/>
          <w:b/>
          <w:color w:val="000000" w:themeColor="text1"/>
          <w:sz w:val="24"/>
          <w:szCs w:val="24"/>
        </w:rPr>
      </w:pPr>
    </w:p>
    <w:p w:rsidR="001F4B07" w:rsidRPr="007D0DBE" w:rsidRDefault="00CD6761" w:rsidP="00790E47">
      <w:pPr>
        <w:pStyle w:val="PlainText"/>
        <w:rPr>
          <w:rFonts w:ascii="Trebuchet MS" w:hAnsi="Trebuchet MS"/>
          <w:b/>
          <w:color w:val="000000" w:themeColor="text1"/>
          <w:sz w:val="24"/>
          <w:szCs w:val="24"/>
        </w:rPr>
      </w:pPr>
      <w:r w:rsidRPr="007D0DBE">
        <w:rPr>
          <w:rFonts w:ascii="Trebuchet MS" w:hAnsi="Trebuchet MS"/>
          <w:b/>
          <w:color w:val="000000" w:themeColor="text1"/>
          <w:sz w:val="24"/>
          <w:szCs w:val="24"/>
        </w:rPr>
        <w:t xml:space="preserve">Target Date: </w:t>
      </w:r>
      <w:r w:rsidR="00127BCA" w:rsidRPr="007D0DBE">
        <w:rPr>
          <w:rFonts w:ascii="Trebuchet MS" w:hAnsi="Trebuchet MS"/>
          <w:color w:val="000000" w:themeColor="text1"/>
          <w:sz w:val="24"/>
          <w:szCs w:val="24"/>
        </w:rPr>
        <w:t xml:space="preserve"> 10</w:t>
      </w:r>
      <w:r w:rsidRPr="007D0DBE">
        <w:rPr>
          <w:rFonts w:ascii="Trebuchet MS" w:hAnsi="Trebuchet MS"/>
          <w:color w:val="000000" w:themeColor="text1"/>
          <w:sz w:val="24"/>
          <w:szCs w:val="24"/>
        </w:rPr>
        <w:t>/0</w:t>
      </w:r>
      <w:r w:rsidR="00127BCA" w:rsidRPr="007D0DBE">
        <w:rPr>
          <w:rFonts w:ascii="Trebuchet MS" w:hAnsi="Trebuchet MS"/>
          <w:color w:val="000000" w:themeColor="text1"/>
          <w:sz w:val="24"/>
          <w:szCs w:val="24"/>
        </w:rPr>
        <w:t>8</w:t>
      </w:r>
      <w:r w:rsidRPr="007D0DBE">
        <w:rPr>
          <w:rFonts w:ascii="Trebuchet MS" w:hAnsi="Trebuchet MS"/>
          <w:color w:val="000000" w:themeColor="text1"/>
          <w:sz w:val="24"/>
          <w:szCs w:val="24"/>
        </w:rPr>
        <w:t xml:space="preserve">/2015 </w:t>
      </w:r>
      <w:r w:rsidRPr="007D0DBE">
        <w:rPr>
          <w:rFonts w:ascii="Trebuchet MS" w:hAnsi="Trebuchet MS"/>
          <w:color w:val="000000" w:themeColor="text1"/>
          <w:sz w:val="24"/>
          <w:szCs w:val="24"/>
        </w:rPr>
        <w:tab/>
      </w:r>
      <w:r w:rsidRPr="007D0DBE">
        <w:rPr>
          <w:rFonts w:ascii="Trebuchet MS" w:hAnsi="Trebuchet MS"/>
          <w:color w:val="000000" w:themeColor="text1"/>
          <w:sz w:val="24"/>
          <w:szCs w:val="24"/>
        </w:rPr>
        <w:tab/>
      </w:r>
      <w:r w:rsidRPr="007D0DBE">
        <w:rPr>
          <w:rFonts w:ascii="Trebuchet MS" w:hAnsi="Trebuchet MS"/>
          <w:color w:val="000000" w:themeColor="text1"/>
          <w:sz w:val="24"/>
          <w:szCs w:val="24"/>
        </w:rPr>
        <w:tab/>
      </w:r>
      <w:r w:rsidRPr="007D0DBE">
        <w:rPr>
          <w:rFonts w:ascii="Trebuchet MS" w:hAnsi="Trebuchet MS"/>
          <w:b/>
          <w:color w:val="000000" w:themeColor="text1"/>
          <w:sz w:val="24"/>
          <w:szCs w:val="24"/>
        </w:rPr>
        <w:t xml:space="preserve">Extended </w:t>
      </w:r>
      <w:r w:rsidR="00025CC2" w:rsidRPr="007D0DBE">
        <w:rPr>
          <w:rFonts w:ascii="Trebuchet MS" w:hAnsi="Trebuchet MS"/>
          <w:b/>
          <w:color w:val="000000" w:themeColor="text1"/>
          <w:sz w:val="24"/>
          <w:szCs w:val="24"/>
        </w:rPr>
        <w:t xml:space="preserve">Target Date: </w:t>
      </w:r>
      <w:r w:rsidR="00127BCA" w:rsidRPr="007D0DBE">
        <w:rPr>
          <w:rFonts w:ascii="Trebuchet MS" w:hAnsi="Trebuchet MS"/>
          <w:color w:val="000000" w:themeColor="text1"/>
          <w:sz w:val="24"/>
          <w:szCs w:val="24"/>
        </w:rPr>
        <w:t>11</w:t>
      </w:r>
      <w:r w:rsidR="00FE7183" w:rsidRPr="007D0DBE">
        <w:rPr>
          <w:rFonts w:ascii="Trebuchet MS" w:hAnsi="Trebuchet MS"/>
          <w:color w:val="000000" w:themeColor="text1"/>
          <w:sz w:val="24"/>
          <w:szCs w:val="24"/>
        </w:rPr>
        <w:t>/0</w:t>
      </w:r>
      <w:r w:rsidR="00127BCA" w:rsidRPr="007D0DBE">
        <w:rPr>
          <w:rFonts w:ascii="Trebuchet MS" w:hAnsi="Trebuchet MS"/>
          <w:color w:val="000000" w:themeColor="text1"/>
          <w:sz w:val="24"/>
          <w:szCs w:val="24"/>
        </w:rPr>
        <w:t>9</w:t>
      </w:r>
      <w:r w:rsidR="00FE7183" w:rsidRPr="007D0DBE">
        <w:rPr>
          <w:rFonts w:ascii="Trebuchet MS" w:hAnsi="Trebuchet MS"/>
          <w:color w:val="000000" w:themeColor="text1"/>
          <w:sz w:val="24"/>
          <w:szCs w:val="24"/>
        </w:rPr>
        <w:t>/2015</w:t>
      </w:r>
    </w:p>
    <w:p w:rsidR="00CD6761" w:rsidRPr="007D0DBE" w:rsidRDefault="00CD6761" w:rsidP="001F4B07">
      <w:pPr>
        <w:pStyle w:val="PlainText"/>
        <w:rPr>
          <w:rFonts w:ascii="Trebuchet MS" w:hAnsi="Trebuchet MS"/>
          <w:b/>
          <w:color w:val="000000" w:themeColor="text1"/>
          <w:sz w:val="24"/>
          <w:szCs w:val="24"/>
        </w:rPr>
      </w:pPr>
    </w:p>
    <w:p w:rsidR="00025CC2" w:rsidRPr="007D0DBE" w:rsidRDefault="00790E47" w:rsidP="001F4B07">
      <w:pPr>
        <w:pStyle w:val="PlainText"/>
        <w:rPr>
          <w:rFonts w:ascii="Trebuchet MS" w:hAnsi="Trebuchet MS"/>
          <w:color w:val="000000" w:themeColor="text1"/>
          <w:sz w:val="24"/>
          <w:szCs w:val="24"/>
        </w:rPr>
      </w:pPr>
      <w:r w:rsidRPr="007D0DBE">
        <w:rPr>
          <w:rFonts w:ascii="Trebuchet MS" w:hAnsi="Trebuchet MS"/>
          <w:b/>
          <w:color w:val="000000" w:themeColor="text1"/>
          <w:sz w:val="24"/>
          <w:szCs w:val="24"/>
        </w:rPr>
        <w:t xml:space="preserve">Application No: </w:t>
      </w:r>
      <w:r w:rsidR="001F4B07" w:rsidRPr="007D0DBE">
        <w:rPr>
          <w:rFonts w:ascii="Trebuchet MS" w:hAnsi="Trebuchet MS"/>
          <w:color w:val="000000" w:themeColor="text1"/>
          <w:sz w:val="24"/>
          <w:szCs w:val="24"/>
        </w:rPr>
        <w:t>1</w:t>
      </w:r>
      <w:r w:rsidR="00B45D85" w:rsidRPr="007D0DBE">
        <w:rPr>
          <w:rFonts w:ascii="Trebuchet MS" w:hAnsi="Trebuchet MS"/>
          <w:color w:val="000000" w:themeColor="text1"/>
          <w:sz w:val="24"/>
          <w:szCs w:val="24"/>
        </w:rPr>
        <w:t>5</w:t>
      </w:r>
      <w:r w:rsidR="00127BCA" w:rsidRPr="007D0DBE">
        <w:rPr>
          <w:rFonts w:ascii="Trebuchet MS" w:hAnsi="Trebuchet MS"/>
          <w:color w:val="000000" w:themeColor="text1"/>
          <w:sz w:val="24"/>
          <w:szCs w:val="24"/>
        </w:rPr>
        <w:t>1042</w:t>
      </w:r>
      <w:r w:rsidR="00B5651F" w:rsidRPr="007D0DBE">
        <w:rPr>
          <w:rFonts w:ascii="Trebuchet MS" w:hAnsi="Trebuchet MS"/>
          <w:color w:val="000000" w:themeColor="text1"/>
          <w:sz w:val="24"/>
          <w:szCs w:val="24"/>
        </w:rPr>
        <w:t>/HOU</w:t>
      </w:r>
      <w:r w:rsidR="001F4B07" w:rsidRPr="007D0DBE">
        <w:rPr>
          <w:rFonts w:ascii="Trebuchet MS" w:hAnsi="Trebuchet MS"/>
          <w:color w:val="000000" w:themeColor="text1"/>
          <w:sz w:val="24"/>
          <w:szCs w:val="24"/>
        </w:rPr>
        <w:t xml:space="preserve"> </w:t>
      </w:r>
      <w:r w:rsidR="001F4B07" w:rsidRPr="007D0DBE">
        <w:rPr>
          <w:rFonts w:ascii="Trebuchet MS" w:hAnsi="Trebuchet MS"/>
          <w:color w:val="000000" w:themeColor="text1"/>
          <w:sz w:val="24"/>
          <w:szCs w:val="24"/>
        </w:rPr>
        <w:tab/>
      </w:r>
      <w:r w:rsidR="001F4B07" w:rsidRPr="007D0DBE">
        <w:rPr>
          <w:rFonts w:ascii="Trebuchet MS" w:hAnsi="Trebuchet MS"/>
          <w:color w:val="000000" w:themeColor="text1"/>
          <w:sz w:val="24"/>
          <w:szCs w:val="24"/>
        </w:rPr>
        <w:tab/>
      </w:r>
      <w:r w:rsidR="001F4B07" w:rsidRPr="007D0DBE">
        <w:rPr>
          <w:rFonts w:ascii="Trebuchet MS" w:hAnsi="Trebuchet MS"/>
          <w:color w:val="000000" w:themeColor="text1"/>
          <w:sz w:val="24"/>
          <w:szCs w:val="24"/>
        </w:rPr>
        <w:tab/>
      </w:r>
      <w:r w:rsidR="001F4B07" w:rsidRPr="007D0DBE">
        <w:rPr>
          <w:rFonts w:ascii="Trebuchet MS" w:hAnsi="Trebuchet MS"/>
          <w:color w:val="000000" w:themeColor="text1"/>
          <w:sz w:val="24"/>
          <w:szCs w:val="24"/>
        </w:rPr>
        <w:tab/>
      </w:r>
      <w:r w:rsidR="001F4B07" w:rsidRPr="007D0DBE">
        <w:rPr>
          <w:rFonts w:ascii="Trebuchet MS" w:hAnsi="Trebuchet MS"/>
          <w:color w:val="000000" w:themeColor="text1"/>
          <w:sz w:val="24"/>
          <w:szCs w:val="24"/>
        </w:rPr>
        <w:tab/>
      </w:r>
    </w:p>
    <w:p w:rsidR="00F34000" w:rsidRPr="007D0DBE" w:rsidRDefault="0059452E" w:rsidP="006C2414">
      <w:pPr>
        <w:pStyle w:val="PlainText"/>
        <w:rPr>
          <w:rFonts w:ascii="Trebuchet MS" w:hAnsi="Trebuchet MS"/>
          <w:color w:val="000000" w:themeColor="text1"/>
          <w:sz w:val="24"/>
          <w:szCs w:val="24"/>
        </w:rPr>
      </w:pPr>
      <w:r w:rsidRPr="007D0DBE">
        <w:rPr>
          <w:rFonts w:ascii="Trebuchet MS" w:hAnsi="Trebuchet MS"/>
          <w:b/>
          <w:color w:val="000000" w:themeColor="text1"/>
          <w:sz w:val="24"/>
          <w:szCs w:val="24"/>
        </w:rPr>
        <w:t>Address:</w:t>
      </w:r>
      <w:r w:rsidR="00A3419E" w:rsidRPr="007D0DBE">
        <w:rPr>
          <w:rFonts w:ascii="Trebuchet MS" w:hAnsi="Trebuchet MS"/>
          <w:color w:val="000000" w:themeColor="text1"/>
          <w:sz w:val="24"/>
          <w:szCs w:val="24"/>
        </w:rPr>
        <w:t xml:space="preserve"> </w:t>
      </w:r>
      <w:r w:rsidR="00127BCA" w:rsidRPr="007D0DBE">
        <w:rPr>
          <w:rFonts w:ascii="Trebuchet MS" w:hAnsi="Trebuchet MS"/>
          <w:color w:val="000000" w:themeColor="text1"/>
          <w:sz w:val="24"/>
          <w:szCs w:val="24"/>
        </w:rPr>
        <w:t>14 Morgan Road, Reading</w:t>
      </w:r>
    </w:p>
    <w:p w:rsidR="00B45D85" w:rsidRPr="007D0DBE" w:rsidRDefault="0059452E" w:rsidP="00B45D85">
      <w:pPr>
        <w:pStyle w:val="PlainText"/>
        <w:rPr>
          <w:rFonts w:ascii="Trebuchet MS" w:hAnsi="Trebuchet MS"/>
          <w:color w:val="000000" w:themeColor="text1"/>
          <w:sz w:val="24"/>
          <w:szCs w:val="24"/>
        </w:rPr>
      </w:pPr>
      <w:r w:rsidRPr="007D0DBE">
        <w:rPr>
          <w:rFonts w:ascii="Trebuchet MS" w:hAnsi="Trebuchet MS"/>
          <w:b/>
          <w:color w:val="000000" w:themeColor="text1"/>
          <w:sz w:val="24"/>
          <w:szCs w:val="24"/>
        </w:rPr>
        <w:t xml:space="preserve">Proposal: </w:t>
      </w:r>
      <w:r w:rsidR="00127BCA" w:rsidRPr="007D0DBE">
        <w:rPr>
          <w:rFonts w:ascii="Trebuchet MS" w:hAnsi="Trebuchet MS"/>
          <w:color w:val="000000" w:themeColor="text1"/>
          <w:sz w:val="24"/>
          <w:szCs w:val="24"/>
        </w:rPr>
        <w:t>Part two storey and single storey side and rear extension</w:t>
      </w:r>
    </w:p>
    <w:p w:rsidR="0059452E" w:rsidRPr="007D0DBE" w:rsidRDefault="0059452E" w:rsidP="00B45D85">
      <w:pPr>
        <w:pStyle w:val="PlainText"/>
        <w:rPr>
          <w:rFonts w:ascii="Trebuchet MS" w:hAnsi="Trebuchet MS"/>
          <w:color w:val="000000" w:themeColor="text1"/>
          <w:sz w:val="24"/>
          <w:szCs w:val="24"/>
        </w:rPr>
      </w:pPr>
      <w:r w:rsidRPr="007D0DBE">
        <w:rPr>
          <w:rFonts w:ascii="Trebuchet MS" w:hAnsi="Trebuchet MS"/>
          <w:b/>
          <w:color w:val="000000" w:themeColor="text1"/>
          <w:sz w:val="24"/>
          <w:szCs w:val="24"/>
        </w:rPr>
        <w:t xml:space="preserve">Case officer: </w:t>
      </w:r>
      <w:r w:rsidR="001F4B07" w:rsidRPr="007D0DBE">
        <w:rPr>
          <w:rFonts w:ascii="Trebuchet MS" w:hAnsi="Trebuchet MS"/>
          <w:color w:val="000000" w:themeColor="text1"/>
          <w:sz w:val="24"/>
          <w:szCs w:val="24"/>
        </w:rPr>
        <w:t>Claire Ringwood</w:t>
      </w:r>
    </w:p>
    <w:p w:rsidR="0059452E" w:rsidRPr="007D0DBE" w:rsidRDefault="0059452E" w:rsidP="0059452E">
      <w:pPr>
        <w:pStyle w:val="PlainText"/>
        <w:rPr>
          <w:rFonts w:ascii="Trebuchet MS" w:hAnsi="Trebuchet MS"/>
          <w:color w:val="000000" w:themeColor="text1"/>
          <w:sz w:val="24"/>
          <w:szCs w:val="24"/>
        </w:rPr>
      </w:pPr>
    </w:p>
    <w:p w:rsidR="0059452E" w:rsidRPr="007D0DBE" w:rsidRDefault="0059452E" w:rsidP="0059452E">
      <w:pPr>
        <w:pStyle w:val="PlainText"/>
        <w:rPr>
          <w:rFonts w:ascii="Trebuchet MS" w:hAnsi="Trebuchet MS"/>
          <w:b/>
          <w:color w:val="000000" w:themeColor="text1"/>
          <w:sz w:val="24"/>
          <w:szCs w:val="24"/>
        </w:rPr>
      </w:pPr>
      <w:r w:rsidRPr="007D0DBE">
        <w:rPr>
          <w:rFonts w:ascii="Trebuchet MS" w:hAnsi="Trebuchet MS"/>
          <w:b/>
          <w:color w:val="000000" w:themeColor="text1"/>
          <w:sz w:val="24"/>
          <w:szCs w:val="24"/>
        </w:rPr>
        <w:t>Site Description and Surrounding Area</w:t>
      </w:r>
      <w:r w:rsidR="00790E47" w:rsidRPr="007D0DBE">
        <w:rPr>
          <w:rFonts w:ascii="Trebuchet MS" w:hAnsi="Trebuchet MS"/>
          <w:b/>
          <w:color w:val="000000" w:themeColor="text1"/>
          <w:sz w:val="24"/>
          <w:szCs w:val="24"/>
        </w:rPr>
        <w:t>:</w:t>
      </w:r>
      <w:r w:rsidR="000676FE" w:rsidRPr="007D0DBE">
        <w:rPr>
          <w:rFonts w:ascii="Trebuchet MS" w:hAnsi="Trebuchet MS"/>
          <w:b/>
          <w:color w:val="000000" w:themeColor="text1"/>
          <w:sz w:val="24"/>
          <w:szCs w:val="24"/>
        </w:rPr>
        <w:t xml:space="preserve"> </w:t>
      </w:r>
      <w:r w:rsidR="002A1C04" w:rsidRPr="007D0DBE">
        <w:rPr>
          <w:rFonts w:ascii="Trebuchet MS" w:hAnsi="Trebuchet MS"/>
          <w:b/>
          <w:color w:val="000000" w:themeColor="text1"/>
          <w:sz w:val="24"/>
          <w:szCs w:val="24"/>
        </w:rPr>
        <w:t xml:space="preserve">    </w:t>
      </w:r>
    </w:p>
    <w:p w:rsidR="005A02C9" w:rsidRPr="007D0DBE" w:rsidRDefault="005A02C9" w:rsidP="005A02C9">
      <w:pPr>
        <w:autoSpaceDE/>
        <w:autoSpaceDN/>
        <w:rPr>
          <w:rFonts w:ascii="Trebuchet MS" w:hAnsi="Trebuchet MS"/>
          <w:color w:val="000000" w:themeColor="text1"/>
          <w:sz w:val="24"/>
          <w:szCs w:val="24"/>
        </w:rPr>
      </w:pPr>
      <w:r w:rsidRPr="007D0DBE">
        <w:rPr>
          <w:rFonts w:ascii="Trebuchet MS" w:hAnsi="Trebuchet MS"/>
          <w:color w:val="000000" w:themeColor="text1"/>
          <w:sz w:val="24"/>
          <w:szCs w:val="24"/>
        </w:rPr>
        <w:t xml:space="preserve">The application site is a </w:t>
      </w:r>
      <w:r w:rsidR="00AE5DE1" w:rsidRPr="007D0DBE">
        <w:rPr>
          <w:rFonts w:ascii="Trebuchet MS" w:hAnsi="Trebuchet MS"/>
          <w:color w:val="000000" w:themeColor="text1"/>
          <w:sz w:val="24"/>
          <w:szCs w:val="24"/>
        </w:rPr>
        <w:t xml:space="preserve">three storey semi-detached property with a three storey rear gable, a single storey side element and a single storey rear extension and conservatory.  </w:t>
      </w:r>
      <w:r w:rsidRPr="007D0DBE">
        <w:rPr>
          <w:rFonts w:ascii="Trebuchet MS" w:hAnsi="Trebuchet MS"/>
          <w:color w:val="000000" w:themeColor="text1"/>
          <w:sz w:val="24"/>
          <w:szCs w:val="24"/>
        </w:rPr>
        <w:t xml:space="preserve">The surrounding area is predominantly residential.  </w:t>
      </w:r>
    </w:p>
    <w:p w:rsidR="00ED58ED" w:rsidRPr="007D0DBE" w:rsidRDefault="00ED58ED" w:rsidP="005A02C9">
      <w:pPr>
        <w:autoSpaceDE/>
        <w:autoSpaceDN/>
        <w:rPr>
          <w:rFonts w:ascii="Trebuchet MS" w:hAnsi="Trebuchet MS"/>
          <w:color w:val="000000" w:themeColor="text1"/>
          <w:sz w:val="24"/>
          <w:szCs w:val="24"/>
        </w:rPr>
      </w:pPr>
    </w:p>
    <w:p w:rsidR="0059452E" w:rsidRPr="007D0DBE" w:rsidRDefault="0059452E" w:rsidP="0059452E">
      <w:pPr>
        <w:pStyle w:val="PlainText"/>
        <w:rPr>
          <w:rFonts w:ascii="Trebuchet MS" w:hAnsi="Trebuchet MS"/>
          <w:b/>
          <w:color w:val="000000" w:themeColor="text1"/>
          <w:sz w:val="24"/>
          <w:szCs w:val="24"/>
        </w:rPr>
      </w:pPr>
      <w:r w:rsidRPr="007D0DBE">
        <w:rPr>
          <w:rFonts w:ascii="Trebuchet MS" w:hAnsi="Trebuchet MS"/>
          <w:b/>
          <w:color w:val="000000" w:themeColor="text1"/>
          <w:sz w:val="24"/>
          <w:szCs w:val="24"/>
        </w:rPr>
        <w:t>Proposal</w:t>
      </w:r>
      <w:r w:rsidR="00790E47" w:rsidRPr="007D0DBE">
        <w:rPr>
          <w:rFonts w:ascii="Trebuchet MS" w:hAnsi="Trebuchet MS"/>
          <w:b/>
          <w:color w:val="000000" w:themeColor="text1"/>
          <w:sz w:val="24"/>
          <w:szCs w:val="24"/>
        </w:rPr>
        <w:t>:</w:t>
      </w:r>
      <w:r w:rsidR="002A1C04" w:rsidRPr="007D0DBE">
        <w:rPr>
          <w:rFonts w:ascii="Trebuchet MS" w:hAnsi="Trebuchet MS"/>
          <w:b/>
          <w:color w:val="000000" w:themeColor="text1"/>
          <w:sz w:val="24"/>
          <w:szCs w:val="24"/>
        </w:rPr>
        <w:t xml:space="preserve">    </w:t>
      </w:r>
    </w:p>
    <w:p w:rsidR="00007414" w:rsidRPr="007D0DBE" w:rsidRDefault="00605243" w:rsidP="00605243">
      <w:pPr>
        <w:rPr>
          <w:rFonts w:ascii="Trebuchet MS" w:hAnsi="Trebuchet MS"/>
          <w:color w:val="000000" w:themeColor="text1"/>
          <w:sz w:val="24"/>
          <w:szCs w:val="24"/>
        </w:rPr>
      </w:pPr>
      <w:r w:rsidRPr="007D0DBE">
        <w:rPr>
          <w:rFonts w:ascii="Trebuchet MS" w:hAnsi="Trebuchet MS"/>
          <w:color w:val="000000" w:themeColor="text1"/>
          <w:sz w:val="24"/>
          <w:szCs w:val="24"/>
        </w:rPr>
        <w:t xml:space="preserve">The </w:t>
      </w:r>
      <w:r w:rsidR="00007414" w:rsidRPr="007D0DBE">
        <w:rPr>
          <w:rFonts w:ascii="Trebuchet MS" w:hAnsi="Trebuchet MS"/>
          <w:color w:val="000000" w:themeColor="text1"/>
          <w:sz w:val="24"/>
          <w:szCs w:val="24"/>
        </w:rPr>
        <w:t xml:space="preserve">existing property has a single storey flat roof element to the rear of the existing gable which </w:t>
      </w:r>
      <w:r w:rsidR="00743E07" w:rsidRPr="007D0DBE">
        <w:rPr>
          <w:rFonts w:ascii="Trebuchet MS" w:hAnsi="Trebuchet MS"/>
          <w:color w:val="000000" w:themeColor="text1"/>
          <w:sz w:val="24"/>
          <w:szCs w:val="24"/>
        </w:rPr>
        <w:t xml:space="preserve">matches </w:t>
      </w:r>
      <w:r w:rsidR="00007414" w:rsidRPr="007D0DBE">
        <w:rPr>
          <w:rFonts w:ascii="Trebuchet MS" w:hAnsi="Trebuchet MS"/>
          <w:color w:val="000000" w:themeColor="text1"/>
          <w:sz w:val="24"/>
          <w:szCs w:val="24"/>
        </w:rPr>
        <w:t>the adjoining property at 16 Morgan Road</w:t>
      </w:r>
      <w:r w:rsidR="00743E07" w:rsidRPr="007D0DBE">
        <w:rPr>
          <w:rFonts w:ascii="Trebuchet MS" w:hAnsi="Trebuchet MS"/>
          <w:color w:val="000000" w:themeColor="text1"/>
          <w:sz w:val="24"/>
          <w:szCs w:val="24"/>
        </w:rPr>
        <w:t xml:space="preserve"> </w:t>
      </w:r>
      <w:r w:rsidR="007D0DBE">
        <w:rPr>
          <w:rFonts w:ascii="Trebuchet MS" w:hAnsi="Trebuchet MS"/>
          <w:color w:val="000000" w:themeColor="text1"/>
          <w:sz w:val="24"/>
          <w:szCs w:val="24"/>
        </w:rPr>
        <w:t xml:space="preserve">and </w:t>
      </w:r>
      <w:r w:rsidR="00743E07" w:rsidRPr="007D0DBE">
        <w:rPr>
          <w:rFonts w:ascii="Trebuchet MS" w:hAnsi="Trebuchet MS"/>
          <w:color w:val="000000" w:themeColor="text1"/>
          <w:sz w:val="24"/>
          <w:szCs w:val="24"/>
        </w:rPr>
        <w:t>measures approximately 3.4m in depth</w:t>
      </w:r>
      <w:r w:rsidR="00007414" w:rsidRPr="007D0DBE">
        <w:rPr>
          <w:rFonts w:ascii="Trebuchet MS" w:hAnsi="Trebuchet MS"/>
          <w:color w:val="000000" w:themeColor="text1"/>
          <w:sz w:val="24"/>
          <w:szCs w:val="24"/>
        </w:rPr>
        <w:t xml:space="preserve">.  The property has a conservatory to the rear of this single storey element that measures 2.5m in depth and 3.6m in width.  The property also has an existing single storey side element that does not extend past the main </w:t>
      </w:r>
      <w:r w:rsidR="007D0DBE">
        <w:rPr>
          <w:rFonts w:ascii="Trebuchet MS" w:hAnsi="Trebuchet MS"/>
          <w:color w:val="000000" w:themeColor="text1"/>
          <w:sz w:val="24"/>
          <w:szCs w:val="24"/>
        </w:rPr>
        <w:t xml:space="preserve">part </w:t>
      </w:r>
      <w:r w:rsidR="00007414" w:rsidRPr="007D0DBE">
        <w:rPr>
          <w:rFonts w:ascii="Trebuchet MS" w:hAnsi="Trebuchet MS"/>
          <w:color w:val="000000" w:themeColor="text1"/>
          <w:sz w:val="24"/>
          <w:szCs w:val="24"/>
        </w:rPr>
        <w:t xml:space="preserve">of the property </w:t>
      </w:r>
      <w:r w:rsidR="00FA636C" w:rsidRPr="007D0DBE">
        <w:rPr>
          <w:rFonts w:ascii="Trebuchet MS" w:hAnsi="Trebuchet MS"/>
          <w:color w:val="000000" w:themeColor="text1"/>
          <w:sz w:val="24"/>
          <w:szCs w:val="24"/>
        </w:rPr>
        <w:t xml:space="preserve">which </w:t>
      </w:r>
      <w:r w:rsidR="00007414" w:rsidRPr="007D0DBE">
        <w:rPr>
          <w:rFonts w:ascii="Trebuchet MS" w:hAnsi="Trebuchet MS"/>
          <w:color w:val="000000" w:themeColor="text1"/>
          <w:sz w:val="24"/>
          <w:szCs w:val="24"/>
        </w:rPr>
        <w:t>extends along the boundary with 12 Morgan Road.</w:t>
      </w:r>
    </w:p>
    <w:p w:rsidR="00007414" w:rsidRPr="007D0DBE" w:rsidRDefault="00007414" w:rsidP="00605243">
      <w:pPr>
        <w:rPr>
          <w:rFonts w:ascii="Trebuchet MS" w:hAnsi="Trebuchet MS"/>
          <w:color w:val="000000" w:themeColor="text1"/>
          <w:sz w:val="24"/>
          <w:szCs w:val="24"/>
        </w:rPr>
      </w:pPr>
    </w:p>
    <w:p w:rsidR="00743E07" w:rsidRPr="007D0DBE" w:rsidRDefault="00007414" w:rsidP="00605243">
      <w:pPr>
        <w:rPr>
          <w:rFonts w:ascii="Trebuchet MS" w:hAnsi="Trebuchet MS"/>
          <w:color w:val="000000" w:themeColor="text1"/>
          <w:sz w:val="24"/>
          <w:szCs w:val="24"/>
        </w:rPr>
      </w:pPr>
      <w:r w:rsidRPr="007D0DBE">
        <w:rPr>
          <w:rFonts w:ascii="Trebuchet MS" w:hAnsi="Trebuchet MS"/>
          <w:color w:val="000000" w:themeColor="text1"/>
          <w:sz w:val="24"/>
          <w:szCs w:val="24"/>
        </w:rPr>
        <w:t xml:space="preserve">The </w:t>
      </w:r>
      <w:r w:rsidR="00605243" w:rsidRPr="007D0DBE">
        <w:rPr>
          <w:rFonts w:ascii="Trebuchet MS" w:hAnsi="Trebuchet MS"/>
          <w:color w:val="000000" w:themeColor="text1"/>
          <w:sz w:val="24"/>
          <w:szCs w:val="24"/>
        </w:rPr>
        <w:t>proposal i</w:t>
      </w:r>
      <w:r w:rsidR="00AE5DE1" w:rsidRPr="007D0DBE">
        <w:rPr>
          <w:rFonts w:ascii="Trebuchet MS" w:hAnsi="Trebuchet MS"/>
          <w:color w:val="000000" w:themeColor="text1"/>
          <w:sz w:val="24"/>
          <w:szCs w:val="24"/>
        </w:rPr>
        <w:t xml:space="preserve">nvolves </w:t>
      </w:r>
      <w:r w:rsidR="005E2A97" w:rsidRPr="007D0DBE">
        <w:rPr>
          <w:rFonts w:ascii="Trebuchet MS" w:hAnsi="Trebuchet MS"/>
          <w:color w:val="000000" w:themeColor="text1"/>
          <w:sz w:val="24"/>
          <w:szCs w:val="24"/>
        </w:rPr>
        <w:t xml:space="preserve">the demolition of the existing conservatory </w:t>
      </w:r>
      <w:r w:rsidRPr="007D0DBE">
        <w:rPr>
          <w:rFonts w:ascii="Trebuchet MS" w:hAnsi="Trebuchet MS"/>
          <w:color w:val="000000" w:themeColor="text1"/>
          <w:sz w:val="24"/>
          <w:szCs w:val="24"/>
        </w:rPr>
        <w:t>and the construction of a single storey side and rear extension</w:t>
      </w:r>
      <w:r w:rsidR="00743E07" w:rsidRPr="007D0DBE">
        <w:rPr>
          <w:rFonts w:ascii="Trebuchet MS" w:hAnsi="Trebuchet MS"/>
          <w:color w:val="000000" w:themeColor="text1"/>
          <w:sz w:val="24"/>
          <w:szCs w:val="24"/>
        </w:rPr>
        <w:t xml:space="preserve"> that wraps around the existing gable</w:t>
      </w:r>
      <w:r w:rsidRPr="007D0DBE">
        <w:rPr>
          <w:rFonts w:ascii="Trebuchet MS" w:hAnsi="Trebuchet MS"/>
          <w:color w:val="000000" w:themeColor="text1"/>
          <w:sz w:val="24"/>
          <w:szCs w:val="24"/>
        </w:rPr>
        <w:t>.  The single storey element of the proposal extends to the rear of the existing side extension by a further 4m and then steps in from the boundary by 1.8m</w:t>
      </w:r>
      <w:r w:rsidR="00743E07" w:rsidRPr="007D0DBE">
        <w:rPr>
          <w:rFonts w:ascii="Trebuchet MS" w:hAnsi="Trebuchet MS"/>
          <w:color w:val="000000" w:themeColor="text1"/>
          <w:sz w:val="24"/>
          <w:szCs w:val="24"/>
        </w:rPr>
        <w:t xml:space="preserve">.  The single storey extension </w:t>
      </w:r>
      <w:r w:rsidRPr="007D0DBE">
        <w:rPr>
          <w:rFonts w:ascii="Trebuchet MS" w:hAnsi="Trebuchet MS"/>
          <w:color w:val="000000" w:themeColor="text1"/>
          <w:sz w:val="24"/>
          <w:szCs w:val="24"/>
        </w:rPr>
        <w:t xml:space="preserve">then extends a further </w:t>
      </w:r>
      <w:r w:rsidR="00743E07" w:rsidRPr="007D0DBE">
        <w:rPr>
          <w:rFonts w:ascii="Trebuchet MS" w:hAnsi="Trebuchet MS"/>
          <w:color w:val="000000" w:themeColor="text1"/>
          <w:sz w:val="24"/>
          <w:szCs w:val="24"/>
        </w:rPr>
        <w:t>6.8m to the rear.  The proposal will extend a further 1m to the rear than the depth of the existing conservatory but increases in width to 6.1m.  The proposed single storey would have a parapet wall measuring 3m in height with 3 flat panel roof windows.  Windows and doors are proposed to the south and east elevations.</w:t>
      </w:r>
    </w:p>
    <w:p w:rsidR="00743E07" w:rsidRPr="007D0DBE" w:rsidRDefault="00743E07" w:rsidP="00605243">
      <w:pPr>
        <w:rPr>
          <w:rFonts w:ascii="Trebuchet MS" w:hAnsi="Trebuchet MS"/>
          <w:color w:val="000000" w:themeColor="text1"/>
          <w:sz w:val="24"/>
          <w:szCs w:val="24"/>
        </w:rPr>
      </w:pPr>
    </w:p>
    <w:p w:rsidR="00743E07" w:rsidRPr="007D0DBE" w:rsidRDefault="00743E07" w:rsidP="00605243">
      <w:pPr>
        <w:rPr>
          <w:rFonts w:ascii="Trebuchet MS" w:hAnsi="Trebuchet MS"/>
          <w:color w:val="000000" w:themeColor="text1"/>
          <w:sz w:val="24"/>
          <w:szCs w:val="24"/>
        </w:rPr>
      </w:pPr>
      <w:r w:rsidRPr="007D0DBE">
        <w:rPr>
          <w:rFonts w:ascii="Trebuchet MS" w:hAnsi="Trebuchet MS"/>
          <w:color w:val="000000" w:themeColor="text1"/>
          <w:sz w:val="24"/>
          <w:szCs w:val="24"/>
        </w:rPr>
        <w:t>The proposal also involves a first floor extension to the rear of the existing gable.  The proposed first floor extension measures 2.4m in depth and 4m in width and is set down from the roof of the existing gable by approximately 2m.</w:t>
      </w:r>
      <w:r w:rsidR="00FA636C" w:rsidRPr="007D0DBE">
        <w:rPr>
          <w:rFonts w:ascii="Trebuchet MS" w:hAnsi="Trebuchet MS"/>
          <w:color w:val="000000" w:themeColor="text1"/>
          <w:sz w:val="24"/>
          <w:szCs w:val="24"/>
        </w:rPr>
        <w:t xml:space="preserve">  The room to which the extension is extending is currently a bathroom which has a rear and side facing window.  This is the same at the neighbouring property at 16 Morgan Road although the existing bathroom and the proposed first floor extension will become a bedroom.</w:t>
      </w:r>
    </w:p>
    <w:p w:rsidR="00B165AB" w:rsidRPr="007D0DBE" w:rsidRDefault="00B165AB" w:rsidP="00605243">
      <w:pPr>
        <w:rPr>
          <w:rFonts w:ascii="Trebuchet MS" w:hAnsi="Trebuchet MS"/>
          <w:color w:val="000000" w:themeColor="text1"/>
          <w:sz w:val="24"/>
          <w:szCs w:val="24"/>
        </w:rPr>
      </w:pPr>
    </w:p>
    <w:p w:rsidR="00C41CEC" w:rsidRPr="007D0DBE" w:rsidRDefault="002767DD" w:rsidP="00605243">
      <w:pPr>
        <w:rPr>
          <w:rFonts w:ascii="Trebuchet MS" w:hAnsi="Trebuchet MS"/>
          <w:color w:val="000000" w:themeColor="text1"/>
          <w:sz w:val="24"/>
          <w:szCs w:val="24"/>
        </w:rPr>
      </w:pPr>
      <w:r w:rsidRPr="007D0DBE">
        <w:rPr>
          <w:rFonts w:ascii="Trebuchet MS" w:hAnsi="Trebuchet MS"/>
          <w:color w:val="000000" w:themeColor="text1"/>
          <w:sz w:val="24"/>
          <w:szCs w:val="24"/>
        </w:rPr>
        <w:t xml:space="preserve">The materials will consist of </w:t>
      </w:r>
      <w:r w:rsidR="00FA636C" w:rsidRPr="007D0DBE">
        <w:rPr>
          <w:rFonts w:ascii="Trebuchet MS" w:hAnsi="Trebuchet MS"/>
          <w:color w:val="000000" w:themeColor="text1"/>
          <w:sz w:val="24"/>
          <w:szCs w:val="24"/>
        </w:rPr>
        <w:t xml:space="preserve">brick and </w:t>
      </w:r>
      <w:r w:rsidR="000A43B8" w:rsidRPr="007D0DBE">
        <w:rPr>
          <w:rFonts w:ascii="Trebuchet MS" w:hAnsi="Trebuchet MS"/>
          <w:color w:val="000000" w:themeColor="text1"/>
          <w:sz w:val="24"/>
          <w:szCs w:val="24"/>
        </w:rPr>
        <w:t>tile</w:t>
      </w:r>
      <w:r w:rsidR="00FA636C" w:rsidRPr="007D0DBE">
        <w:rPr>
          <w:rFonts w:ascii="Trebuchet MS" w:hAnsi="Trebuchet MS"/>
          <w:color w:val="000000" w:themeColor="text1"/>
          <w:sz w:val="24"/>
          <w:szCs w:val="24"/>
        </w:rPr>
        <w:t>s</w:t>
      </w:r>
      <w:r w:rsidR="000A43B8" w:rsidRPr="007D0DBE">
        <w:rPr>
          <w:rFonts w:ascii="Trebuchet MS" w:hAnsi="Trebuchet MS"/>
          <w:color w:val="000000" w:themeColor="text1"/>
          <w:sz w:val="24"/>
          <w:szCs w:val="24"/>
        </w:rPr>
        <w:t xml:space="preserve"> to match the </w:t>
      </w:r>
      <w:r w:rsidRPr="007D0DBE">
        <w:rPr>
          <w:rFonts w:ascii="Trebuchet MS" w:hAnsi="Trebuchet MS"/>
          <w:color w:val="000000" w:themeColor="text1"/>
          <w:sz w:val="24"/>
          <w:szCs w:val="24"/>
        </w:rPr>
        <w:t xml:space="preserve">existing </w:t>
      </w:r>
      <w:r w:rsidR="0043766F" w:rsidRPr="007D0DBE">
        <w:rPr>
          <w:rFonts w:ascii="Trebuchet MS" w:hAnsi="Trebuchet MS"/>
          <w:color w:val="000000" w:themeColor="text1"/>
          <w:sz w:val="24"/>
          <w:szCs w:val="24"/>
        </w:rPr>
        <w:t>property</w:t>
      </w:r>
      <w:r w:rsidRPr="007D0DBE">
        <w:rPr>
          <w:rFonts w:ascii="Trebuchet MS" w:hAnsi="Trebuchet MS"/>
          <w:color w:val="000000" w:themeColor="text1"/>
          <w:sz w:val="24"/>
          <w:szCs w:val="24"/>
        </w:rPr>
        <w:t>.</w:t>
      </w:r>
    </w:p>
    <w:p w:rsidR="00C41CEC" w:rsidRPr="007D0DBE" w:rsidRDefault="00C41CEC" w:rsidP="00605243">
      <w:pPr>
        <w:rPr>
          <w:rFonts w:ascii="Trebuchet MS" w:hAnsi="Trebuchet MS"/>
          <w:color w:val="000000" w:themeColor="text1"/>
          <w:sz w:val="24"/>
          <w:szCs w:val="24"/>
        </w:rPr>
      </w:pPr>
    </w:p>
    <w:p w:rsidR="0059452E" w:rsidRPr="007D0DBE" w:rsidRDefault="0059452E" w:rsidP="0059452E">
      <w:pPr>
        <w:pStyle w:val="PlainText"/>
        <w:rPr>
          <w:rFonts w:ascii="Trebuchet MS" w:hAnsi="Trebuchet MS"/>
          <w:b/>
          <w:color w:val="000000" w:themeColor="text1"/>
          <w:sz w:val="24"/>
          <w:szCs w:val="24"/>
        </w:rPr>
      </w:pPr>
      <w:r w:rsidRPr="007D0DBE">
        <w:rPr>
          <w:rFonts w:ascii="Trebuchet MS" w:hAnsi="Trebuchet MS"/>
          <w:b/>
          <w:color w:val="000000" w:themeColor="text1"/>
          <w:sz w:val="24"/>
          <w:szCs w:val="24"/>
        </w:rPr>
        <w:t>Plans Considered</w:t>
      </w:r>
      <w:r w:rsidR="00790E47" w:rsidRPr="007D0DBE">
        <w:rPr>
          <w:rFonts w:ascii="Trebuchet MS" w:hAnsi="Trebuchet MS"/>
          <w:b/>
          <w:color w:val="000000" w:themeColor="text1"/>
          <w:sz w:val="24"/>
          <w:szCs w:val="24"/>
        </w:rPr>
        <w:t>:</w:t>
      </w:r>
    </w:p>
    <w:p w:rsidR="0059452E" w:rsidRPr="007D0DBE" w:rsidRDefault="008412E7" w:rsidP="0059452E">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The a</w:t>
      </w:r>
      <w:r w:rsidR="007044D7" w:rsidRPr="007D0DBE">
        <w:rPr>
          <w:rFonts w:ascii="Trebuchet MS" w:hAnsi="Trebuchet MS"/>
          <w:color w:val="000000" w:themeColor="text1"/>
          <w:sz w:val="24"/>
          <w:szCs w:val="24"/>
        </w:rPr>
        <w:t xml:space="preserve">gent </w:t>
      </w:r>
      <w:r w:rsidRPr="007D0DBE">
        <w:rPr>
          <w:rFonts w:ascii="Trebuchet MS" w:hAnsi="Trebuchet MS"/>
          <w:color w:val="000000" w:themeColor="text1"/>
          <w:sz w:val="24"/>
          <w:szCs w:val="24"/>
        </w:rPr>
        <w:t>su</w:t>
      </w:r>
      <w:r w:rsidR="00E23505" w:rsidRPr="007D0DBE">
        <w:rPr>
          <w:rFonts w:ascii="Trebuchet MS" w:hAnsi="Trebuchet MS"/>
          <w:color w:val="000000" w:themeColor="text1"/>
          <w:sz w:val="24"/>
          <w:szCs w:val="24"/>
        </w:rPr>
        <w:t>bmitt</w:t>
      </w:r>
      <w:r w:rsidRPr="007D0DBE">
        <w:rPr>
          <w:rFonts w:ascii="Trebuchet MS" w:hAnsi="Trebuchet MS"/>
          <w:color w:val="000000" w:themeColor="text1"/>
          <w:sz w:val="24"/>
          <w:szCs w:val="24"/>
        </w:rPr>
        <w:t>ed the following drawing</w:t>
      </w:r>
      <w:r w:rsidR="008A4CF1" w:rsidRPr="007D0DBE">
        <w:rPr>
          <w:rFonts w:ascii="Trebuchet MS" w:hAnsi="Trebuchet MS"/>
          <w:color w:val="000000" w:themeColor="text1"/>
          <w:sz w:val="24"/>
          <w:szCs w:val="24"/>
        </w:rPr>
        <w:t>s</w:t>
      </w:r>
      <w:r w:rsidR="003279B1" w:rsidRPr="007D0DBE">
        <w:rPr>
          <w:rFonts w:ascii="Trebuchet MS" w:hAnsi="Trebuchet MS"/>
          <w:color w:val="000000" w:themeColor="text1"/>
          <w:sz w:val="24"/>
          <w:szCs w:val="24"/>
        </w:rPr>
        <w:t>,</w:t>
      </w:r>
      <w:r w:rsidRPr="007D0DBE">
        <w:rPr>
          <w:rFonts w:ascii="Trebuchet MS" w:hAnsi="Trebuchet MS"/>
          <w:color w:val="000000" w:themeColor="text1"/>
          <w:sz w:val="24"/>
          <w:szCs w:val="24"/>
        </w:rPr>
        <w:t xml:space="preserve"> received on</w:t>
      </w:r>
      <w:r w:rsidR="00FE7183" w:rsidRPr="007D0DBE">
        <w:rPr>
          <w:rFonts w:ascii="Trebuchet MS" w:hAnsi="Trebuchet MS"/>
          <w:color w:val="000000" w:themeColor="text1"/>
          <w:sz w:val="24"/>
          <w:szCs w:val="24"/>
        </w:rPr>
        <w:t xml:space="preserve"> </w:t>
      </w:r>
      <w:r w:rsidR="00127BCA" w:rsidRPr="007D0DBE">
        <w:rPr>
          <w:rFonts w:ascii="Trebuchet MS" w:hAnsi="Trebuchet MS"/>
          <w:color w:val="000000" w:themeColor="text1"/>
          <w:sz w:val="24"/>
          <w:szCs w:val="24"/>
        </w:rPr>
        <w:t>15</w:t>
      </w:r>
      <w:r w:rsidR="00127BCA" w:rsidRPr="007D0DBE">
        <w:rPr>
          <w:rFonts w:ascii="Trebuchet MS" w:hAnsi="Trebuchet MS"/>
          <w:color w:val="000000" w:themeColor="text1"/>
          <w:sz w:val="24"/>
          <w:szCs w:val="24"/>
          <w:vertAlign w:val="superscript"/>
        </w:rPr>
        <w:t>th</w:t>
      </w:r>
      <w:r w:rsidR="00127BCA" w:rsidRPr="007D0DBE">
        <w:rPr>
          <w:rFonts w:ascii="Trebuchet MS" w:hAnsi="Trebuchet MS"/>
          <w:color w:val="000000" w:themeColor="text1"/>
          <w:sz w:val="24"/>
          <w:szCs w:val="24"/>
        </w:rPr>
        <w:t xml:space="preserve"> </w:t>
      </w:r>
      <w:r w:rsidR="00DF678C" w:rsidRPr="007D0DBE">
        <w:rPr>
          <w:rFonts w:ascii="Trebuchet MS" w:hAnsi="Trebuchet MS"/>
          <w:color w:val="000000" w:themeColor="text1"/>
          <w:sz w:val="24"/>
          <w:szCs w:val="24"/>
        </w:rPr>
        <w:t xml:space="preserve">June </w:t>
      </w:r>
      <w:r w:rsidR="0043766F" w:rsidRPr="007D0DBE">
        <w:rPr>
          <w:rFonts w:ascii="Trebuchet MS" w:hAnsi="Trebuchet MS"/>
          <w:color w:val="000000" w:themeColor="text1"/>
          <w:sz w:val="24"/>
          <w:szCs w:val="24"/>
        </w:rPr>
        <w:t>2015</w:t>
      </w:r>
      <w:r w:rsidRPr="007D0DBE">
        <w:rPr>
          <w:rFonts w:ascii="Trebuchet MS" w:hAnsi="Trebuchet MS"/>
          <w:color w:val="000000" w:themeColor="text1"/>
          <w:sz w:val="24"/>
          <w:szCs w:val="24"/>
        </w:rPr>
        <w:t>:</w:t>
      </w:r>
    </w:p>
    <w:p w:rsidR="00127BCA" w:rsidRPr="007D0DBE" w:rsidRDefault="00127BCA" w:rsidP="0059452E">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 xml:space="preserve">Site Location Plan </w:t>
      </w:r>
    </w:p>
    <w:p w:rsidR="00127BCA" w:rsidRPr="007D0DBE" w:rsidRDefault="00127BCA" w:rsidP="0059452E">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 xml:space="preserve">Block Plan </w:t>
      </w:r>
    </w:p>
    <w:p w:rsidR="00127BCA" w:rsidRPr="007D0DBE" w:rsidRDefault="00DF678C" w:rsidP="0059452E">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Drawing No:</w:t>
      </w:r>
      <w:r w:rsidR="00127BCA" w:rsidRPr="007D0DBE">
        <w:rPr>
          <w:rFonts w:ascii="Trebuchet MS" w:hAnsi="Trebuchet MS"/>
          <w:color w:val="000000" w:themeColor="text1"/>
          <w:sz w:val="24"/>
          <w:szCs w:val="24"/>
        </w:rPr>
        <w:t xml:space="preserve"> AZ-1777-0001 – Existing Ground Floor Plan</w:t>
      </w:r>
    </w:p>
    <w:p w:rsidR="00127BCA" w:rsidRPr="007D0DBE" w:rsidRDefault="00127BCA" w:rsidP="0059452E">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 xml:space="preserve">Drawing No: AZ-1777-0002 – Existing First Floor Plan </w:t>
      </w:r>
    </w:p>
    <w:p w:rsidR="00127BCA" w:rsidRPr="007D0DBE" w:rsidRDefault="00127BCA" w:rsidP="0059452E">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Drawing No: AZ-1777-0003 – Existing Second Floor Plan</w:t>
      </w:r>
    </w:p>
    <w:p w:rsidR="00127BCA" w:rsidRPr="007D0DBE" w:rsidRDefault="00127BCA" w:rsidP="0059452E">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 xml:space="preserve">Drawing No: AZ-1777-0004 – Existing Elevations </w:t>
      </w:r>
    </w:p>
    <w:p w:rsidR="00127BCA" w:rsidRPr="007D0DBE" w:rsidRDefault="00127BCA" w:rsidP="0059452E">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Drawing No: AZ-1777-0005 – Existing Typical Section</w:t>
      </w:r>
    </w:p>
    <w:p w:rsidR="00127BCA" w:rsidRPr="007D0DBE" w:rsidRDefault="00127BCA" w:rsidP="0059452E">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lastRenderedPageBreak/>
        <w:t>Drawing No: AZ-1777-0006 – Proposed Ground Floor Plan</w:t>
      </w:r>
    </w:p>
    <w:p w:rsidR="00127BCA" w:rsidRPr="007D0DBE" w:rsidRDefault="00127BCA" w:rsidP="0059452E">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Drawing No: AZ-1777-0007 – Proposed First Floor Plan</w:t>
      </w:r>
    </w:p>
    <w:p w:rsidR="00127BCA" w:rsidRPr="007D0DBE" w:rsidRDefault="00127BCA" w:rsidP="0059452E">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Drawing No: AZ-1777-0008 – Proposed Second Floor Plan</w:t>
      </w:r>
    </w:p>
    <w:p w:rsidR="00637E1D" w:rsidRPr="007D0DBE" w:rsidRDefault="00127BCA" w:rsidP="0059452E">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Drawing No: AZ-1777-0009 – Proposed Elevations</w:t>
      </w:r>
    </w:p>
    <w:p w:rsidR="00127BCA" w:rsidRPr="007D0DBE" w:rsidRDefault="00127BCA" w:rsidP="0059452E">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Drawing No: AZ-1777-0010 – Proposed Typical Section</w:t>
      </w:r>
    </w:p>
    <w:p w:rsidR="00127BCA" w:rsidRPr="007D0DBE" w:rsidRDefault="00127BCA" w:rsidP="0059452E">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 xml:space="preserve">Drawing No: AZ-1777-0011 – Proposed Typical Section </w:t>
      </w:r>
    </w:p>
    <w:p w:rsidR="00127BCA" w:rsidRPr="007D0DBE" w:rsidRDefault="00127BCA" w:rsidP="0059452E">
      <w:pPr>
        <w:pStyle w:val="PlainText"/>
        <w:rPr>
          <w:rFonts w:ascii="Trebuchet MS" w:hAnsi="Trebuchet MS"/>
          <w:color w:val="000000" w:themeColor="text1"/>
          <w:sz w:val="24"/>
          <w:szCs w:val="24"/>
        </w:rPr>
      </w:pPr>
    </w:p>
    <w:p w:rsidR="0059452E" w:rsidRPr="007D0DBE" w:rsidRDefault="0059452E" w:rsidP="0059452E">
      <w:pPr>
        <w:pStyle w:val="PlainText"/>
        <w:rPr>
          <w:rFonts w:ascii="Trebuchet MS" w:hAnsi="Trebuchet MS"/>
          <w:b/>
          <w:color w:val="000000" w:themeColor="text1"/>
          <w:sz w:val="24"/>
          <w:szCs w:val="24"/>
        </w:rPr>
      </w:pPr>
      <w:r w:rsidRPr="007D0DBE">
        <w:rPr>
          <w:rFonts w:ascii="Trebuchet MS" w:hAnsi="Trebuchet MS"/>
          <w:b/>
          <w:color w:val="000000" w:themeColor="text1"/>
          <w:sz w:val="24"/>
          <w:szCs w:val="24"/>
        </w:rPr>
        <w:t>Relevant Planning History</w:t>
      </w:r>
      <w:r w:rsidR="00790E47" w:rsidRPr="007D0DBE">
        <w:rPr>
          <w:rFonts w:ascii="Trebuchet MS" w:hAnsi="Trebuchet MS"/>
          <w:b/>
          <w:color w:val="000000" w:themeColor="text1"/>
          <w:sz w:val="24"/>
          <w:szCs w:val="24"/>
        </w:rPr>
        <w:t>:</w:t>
      </w:r>
    </w:p>
    <w:p w:rsidR="006017D5" w:rsidRPr="007D0DBE" w:rsidRDefault="00B8438D" w:rsidP="006017D5">
      <w:pPr>
        <w:pStyle w:val="PlainText"/>
        <w:rPr>
          <w:rFonts w:ascii="Trebuchet MS" w:hAnsi="Trebuchet MS"/>
          <w:color w:val="000000" w:themeColor="text1"/>
          <w:sz w:val="24"/>
          <w:szCs w:val="24"/>
        </w:rPr>
      </w:pPr>
      <w:proofErr w:type="gramStart"/>
      <w:r w:rsidRPr="007D0DBE">
        <w:rPr>
          <w:rFonts w:ascii="Trebuchet MS" w:hAnsi="Trebuchet MS"/>
          <w:color w:val="000000" w:themeColor="text1"/>
          <w:sz w:val="24"/>
          <w:szCs w:val="24"/>
        </w:rPr>
        <w:t>None.</w:t>
      </w:r>
      <w:proofErr w:type="gramEnd"/>
    </w:p>
    <w:p w:rsidR="007044D7" w:rsidRPr="007D0DBE" w:rsidRDefault="007044D7" w:rsidP="006017D5">
      <w:pPr>
        <w:pStyle w:val="PlainText"/>
        <w:rPr>
          <w:rFonts w:ascii="Trebuchet MS" w:hAnsi="Trebuchet MS"/>
          <w:color w:val="000000" w:themeColor="text1"/>
          <w:sz w:val="24"/>
          <w:szCs w:val="24"/>
        </w:rPr>
      </w:pPr>
    </w:p>
    <w:p w:rsidR="0059452E" w:rsidRPr="007D0DBE" w:rsidRDefault="0059452E" w:rsidP="0059452E">
      <w:pPr>
        <w:pStyle w:val="PlainText"/>
        <w:rPr>
          <w:rFonts w:ascii="Trebuchet MS" w:hAnsi="Trebuchet MS"/>
          <w:b/>
          <w:color w:val="000000" w:themeColor="text1"/>
          <w:sz w:val="24"/>
          <w:szCs w:val="24"/>
        </w:rPr>
      </w:pPr>
      <w:r w:rsidRPr="007D0DBE">
        <w:rPr>
          <w:rFonts w:ascii="Trebuchet MS" w:hAnsi="Trebuchet MS"/>
          <w:b/>
          <w:color w:val="000000" w:themeColor="text1"/>
          <w:sz w:val="24"/>
          <w:szCs w:val="24"/>
        </w:rPr>
        <w:t>Consultation Responses</w:t>
      </w:r>
      <w:r w:rsidR="00790E47" w:rsidRPr="007D0DBE">
        <w:rPr>
          <w:rFonts w:ascii="Trebuchet MS" w:hAnsi="Trebuchet MS"/>
          <w:b/>
          <w:color w:val="000000" w:themeColor="text1"/>
          <w:sz w:val="24"/>
          <w:szCs w:val="24"/>
        </w:rPr>
        <w:t>:</w:t>
      </w:r>
    </w:p>
    <w:p w:rsidR="000A43B8" w:rsidRPr="007D0DBE" w:rsidRDefault="000A43B8" w:rsidP="00605243">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Transport raised no objection.</w:t>
      </w:r>
    </w:p>
    <w:p w:rsidR="000A43B8" w:rsidRPr="007D0DBE" w:rsidRDefault="000A43B8" w:rsidP="00605243">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 xml:space="preserve">Ecology </w:t>
      </w:r>
      <w:r w:rsidR="00221484" w:rsidRPr="007D0DBE">
        <w:rPr>
          <w:rFonts w:ascii="Trebuchet MS" w:hAnsi="Trebuchet MS"/>
          <w:color w:val="000000" w:themeColor="text1"/>
          <w:sz w:val="24"/>
          <w:szCs w:val="24"/>
        </w:rPr>
        <w:t>advised although the property is likely to have features potentially suitable for use by roosting bats there is only very limited incursion into the roof space.  As such the risk of bats being affected by the proposal is minimal and there are no objections on ecology grounds</w:t>
      </w:r>
      <w:r w:rsidRPr="007D0DBE">
        <w:rPr>
          <w:rFonts w:ascii="Trebuchet MS" w:hAnsi="Trebuchet MS"/>
          <w:color w:val="000000" w:themeColor="text1"/>
          <w:sz w:val="24"/>
          <w:szCs w:val="24"/>
        </w:rPr>
        <w:t>.</w:t>
      </w:r>
    </w:p>
    <w:p w:rsidR="00221484" w:rsidRPr="007D0DBE" w:rsidRDefault="000A43B8" w:rsidP="00605243">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 xml:space="preserve">Properties </w:t>
      </w:r>
      <w:r w:rsidR="00605243" w:rsidRPr="007D0DBE">
        <w:rPr>
          <w:rFonts w:ascii="Trebuchet MS" w:hAnsi="Trebuchet MS"/>
          <w:color w:val="000000" w:themeColor="text1"/>
          <w:sz w:val="24"/>
          <w:szCs w:val="24"/>
        </w:rPr>
        <w:t xml:space="preserve">at </w:t>
      </w:r>
      <w:r w:rsidR="00221484" w:rsidRPr="007D0DBE">
        <w:rPr>
          <w:rFonts w:ascii="Trebuchet MS" w:hAnsi="Trebuchet MS"/>
          <w:color w:val="000000" w:themeColor="text1"/>
          <w:sz w:val="24"/>
          <w:szCs w:val="24"/>
        </w:rPr>
        <w:t xml:space="preserve">10, 12 and 16 Morgan Road and 32 and 34 </w:t>
      </w:r>
      <w:proofErr w:type="spellStart"/>
      <w:r w:rsidR="00221484" w:rsidRPr="007D0DBE">
        <w:rPr>
          <w:rFonts w:ascii="Trebuchet MS" w:hAnsi="Trebuchet MS"/>
          <w:color w:val="000000" w:themeColor="text1"/>
          <w:sz w:val="24"/>
          <w:szCs w:val="24"/>
        </w:rPr>
        <w:t>Allcroft</w:t>
      </w:r>
      <w:proofErr w:type="spellEnd"/>
      <w:r w:rsidR="00221484" w:rsidRPr="007D0DBE">
        <w:rPr>
          <w:rFonts w:ascii="Trebuchet MS" w:hAnsi="Trebuchet MS"/>
          <w:color w:val="000000" w:themeColor="text1"/>
          <w:sz w:val="24"/>
          <w:szCs w:val="24"/>
        </w:rPr>
        <w:t xml:space="preserve"> Road were consulted.  Two letters of representation have been received.  One letter raised no objection to the proposal and the second letter raised concerns with regards to the first floor extension being visually dominant, loss of light</w:t>
      </w:r>
      <w:r w:rsidR="00D1220E" w:rsidRPr="007D0DBE">
        <w:rPr>
          <w:rFonts w:ascii="Trebuchet MS" w:hAnsi="Trebuchet MS"/>
          <w:color w:val="000000" w:themeColor="text1"/>
          <w:sz w:val="24"/>
          <w:szCs w:val="24"/>
        </w:rPr>
        <w:t>, impact on outlook, e</w:t>
      </w:r>
      <w:r w:rsidR="00221484" w:rsidRPr="007D0DBE">
        <w:rPr>
          <w:rFonts w:ascii="Trebuchet MS" w:hAnsi="Trebuchet MS"/>
          <w:color w:val="000000" w:themeColor="text1"/>
          <w:sz w:val="24"/>
          <w:szCs w:val="24"/>
        </w:rPr>
        <w:t xml:space="preserve">ffect </w:t>
      </w:r>
      <w:r w:rsidR="00D1220E" w:rsidRPr="007D0DBE">
        <w:rPr>
          <w:rFonts w:ascii="Trebuchet MS" w:hAnsi="Trebuchet MS"/>
          <w:color w:val="000000" w:themeColor="text1"/>
          <w:sz w:val="24"/>
          <w:szCs w:val="24"/>
        </w:rPr>
        <w:t xml:space="preserve">on </w:t>
      </w:r>
      <w:r w:rsidR="00221484" w:rsidRPr="007D0DBE">
        <w:rPr>
          <w:rFonts w:ascii="Trebuchet MS" w:hAnsi="Trebuchet MS"/>
          <w:color w:val="000000" w:themeColor="text1"/>
          <w:sz w:val="24"/>
          <w:szCs w:val="24"/>
        </w:rPr>
        <w:t xml:space="preserve">the symmetry of the rear elevation and </w:t>
      </w:r>
      <w:r w:rsidR="00D1220E" w:rsidRPr="007D0DBE">
        <w:rPr>
          <w:rFonts w:ascii="Trebuchet MS" w:hAnsi="Trebuchet MS"/>
          <w:color w:val="000000" w:themeColor="text1"/>
          <w:sz w:val="24"/>
          <w:szCs w:val="24"/>
        </w:rPr>
        <w:t xml:space="preserve">potential to affect </w:t>
      </w:r>
      <w:r w:rsidR="00221484" w:rsidRPr="007D0DBE">
        <w:rPr>
          <w:rFonts w:ascii="Trebuchet MS" w:hAnsi="Trebuchet MS"/>
          <w:color w:val="000000" w:themeColor="text1"/>
          <w:sz w:val="24"/>
          <w:szCs w:val="24"/>
        </w:rPr>
        <w:t xml:space="preserve">value of property.  </w:t>
      </w:r>
    </w:p>
    <w:p w:rsidR="00D1220E" w:rsidRPr="007D0DBE" w:rsidRDefault="00D1220E" w:rsidP="00605243">
      <w:pPr>
        <w:pStyle w:val="PlainText"/>
        <w:rPr>
          <w:rFonts w:ascii="Trebuchet MS" w:hAnsi="Trebuchet MS"/>
          <w:color w:val="000000" w:themeColor="text1"/>
          <w:sz w:val="24"/>
          <w:szCs w:val="24"/>
        </w:rPr>
      </w:pPr>
    </w:p>
    <w:p w:rsidR="00D1220E" w:rsidRPr="007D0DBE" w:rsidRDefault="007D0DBE" w:rsidP="00605243">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effect of a proposal on the </w:t>
      </w:r>
      <w:r w:rsidR="00D1220E" w:rsidRPr="007D0DBE">
        <w:rPr>
          <w:rFonts w:ascii="Trebuchet MS" w:hAnsi="Trebuchet MS"/>
          <w:color w:val="000000" w:themeColor="text1"/>
          <w:sz w:val="24"/>
          <w:szCs w:val="24"/>
        </w:rPr>
        <w:t>value of a neighbouring property is not a material planning consideration</w:t>
      </w:r>
      <w:r>
        <w:rPr>
          <w:rFonts w:ascii="Trebuchet MS" w:hAnsi="Trebuchet MS"/>
          <w:color w:val="000000" w:themeColor="text1"/>
          <w:sz w:val="24"/>
          <w:szCs w:val="24"/>
        </w:rPr>
        <w:t xml:space="preserve"> however, t</w:t>
      </w:r>
      <w:r w:rsidR="00D1220E" w:rsidRPr="007D0DBE">
        <w:rPr>
          <w:rFonts w:ascii="Trebuchet MS" w:hAnsi="Trebuchet MS"/>
          <w:color w:val="000000" w:themeColor="text1"/>
          <w:sz w:val="24"/>
          <w:szCs w:val="24"/>
        </w:rPr>
        <w:t>he other points raised will be addressed in the report below.</w:t>
      </w:r>
    </w:p>
    <w:p w:rsidR="00221484" w:rsidRPr="007D0DBE" w:rsidRDefault="00221484" w:rsidP="00605243">
      <w:pPr>
        <w:pStyle w:val="PlainText"/>
        <w:rPr>
          <w:rFonts w:ascii="Trebuchet MS" w:hAnsi="Trebuchet MS"/>
          <w:color w:val="000000" w:themeColor="text1"/>
          <w:sz w:val="24"/>
          <w:szCs w:val="24"/>
        </w:rPr>
      </w:pPr>
    </w:p>
    <w:p w:rsidR="001C413B" w:rsidRPr="007D0DBE" w:rsidRDefault="001C413B" w:rsidP="001C413B">
      <w:pPr>
        <w:rPr>
          <w:rFonts w:ascii="Trebuchet MS" w:hAnsi="Trebuchet MS"/>
          <w:color w:val="000000" w:themeColor="text1"/>
          <w:sz w:val="24"/>
          <w:szCs w:val="24"/>
        </w:rPr>
      </w:pPr>
      <w:r w:rsidRPr="007D0DBE">
        <w:rPr>
          <w:rFonts w:ascii="Trebuchet MS" w:hAnsi="Trebuchet MS"/>
          <w:b/>
          <w:color w:val="000000" w:themeColor="text1"/>
          <w:sz w:val="24"/>
          <w:szCs w:val="24"/>
        </w:rPr>
        <w:t>Summary of discussions with applicant/agent:</w:t>
      </w:r>
    </w:p>
    <w:p w:rsidR="001C413B" w:rsidRPr="007D0DBE" w:rsidRDefault="007044D7" w:rsidP="0059452E">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The a</w:t>
      </w:r>
      <w:r w:rsidR="00D1220E" w:rsidRPr="007D0DBE">
        <w:rPr>
          <w:rFonts w:ascii="Trebuchet MS" w:hAnsi="Trebuchet MS"/>
          <w:color w:val="000000" w:themeColor="text1"/>
          <w:sz w:val="24"/>
          <w:szCs w:val="24"/>
        </w:rPr>
        <w:t>pplicant was advised of the concerns raised by the neighbour and asked whether a reduction in the depth of the first floor extension would be possible.  The applicant advised that they wished to proceed with the application as submitted</w:t>
      </w:r>
      <w:r w:rsidR="007C4AC5" w:rsidRPr="007D0DBE">
        <w:rPr>
          <w:rFonts w:ascii="Trebuchet MS" w:hAnsi="Trebuchet MS"/>
          <w:color w:val="000000" w:themeColor="text1"/>
          <w:sz w:val="24"/>
          <w:szCs w:val="24"/>
        </w:rPr>
        <w:t>.</w:t>
      </w:r>
    </w:p>
    <w:p w:rsidR="001C413B" w:rsidRPr="007D0DBE" w:rsidRDefault="001C413B" w:rsidP="0059452E">
      <w:pPr>
        <w:pStyle w:val="PlainText"/>
        <w:rPr>
          <w:rFonts w:ascii="Trebuchet MS" w:hAnsi="Trebuchet MS"/>
          <w:color w:val="000000" w:themeColor="text1"/>
          <w:sz w:val="24"/>
          <w:szCs w:val="24"/>
        </w:rPr>
      </w:pPr>
    </w:p>
    <w:p w:rsidR="00790E47" w:rsidRPr="007D0DBE" w:rsidRDefault="00790E47" w:rsidP="00790E47">
      <w:pPr>
        <w:rPr>
          <w:rFonts w:ascii="Trebuchet MS" w:hAnsi="Trebuchet MS" w:cs="Arial"/>
          <w:b/>
          <w:bCs/>
          <w:color w:val="000000" w:themeColor="text1"/>
          <w:sz w:val="24"/>
          <w:szCs w:val="24"/>
        </w:rPr>
      </w:pPr>
      <w:r w:rsidRPr="007D0DBE">
        <w:rPr>
          <w:rFonts w:ascii="Trebuchet MS" w:hAnsi="Trebuchet MS" w:cs="Arial"/>
          <w:b/>
          <w:bCs/>
          <w:color w:val="000000" w:themeColor="text1"/>
          <w:sz w:val="24"/>
          <w:szCs w:val="24"/>
        </w:rPr>
        <w:t>Equality Act 2010:</w:t>
      </w:r>
    </w:p>
    <w:p w:rsidR="00790E47" w:rsidRPr="007D0DBE" w:rsidRDefault="00790E47" w:rsidP="00790E47">
      <w:pPr>
        <w:rPr>
          <w:rFonts w:ascii="Trebuchet MS" w:hAnsi="Trebuchet MS" w:cs="Arial"/>
          <w:bCs/>
          <w:color w:val="000000" w:themeColor="text1"/>
          <w:sz w:val="24"/>
          <w:szCs w:val="24"/>
        </w:rPr>
      </w:pPr>
      <w:r w:rsidRPr="007D0DBE">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7D0DBE" w:rsidRDefault="0059452E" w:rsidP="0059452E">
      <w:pPr>
        <w:pStyle w:val="PlainText"/>
        <w:rPr>
          <w:rFonts w:ascii="Trebuchet MS" w:hAnsi="Trebuchet MS"/>
          <w:color w:val="000000" w:themeColor="text1"/>
          <w:sz w:val="24"/>
          <w:szCs w:val="24"/>
        </w:rPr>
      </w:pPr>
    </w:p>
    <w:p w:rsidR="0059452E" w:rsidRPr="007D0DBE" w:rsidRDefault="0059452E" w:rsidP="0059452E">
      <w:pPr>
        <w:pStyle w:val="PlainText"/>
        <w:rPr>
          <w:rFonts w:ascii="Trebuchet MS" w:hAnsi="Trebuchet MS"/>
          <w:b/>
          <w:color w:val="000000" w:themeColor="text1"/>
          <w:sz w:val="24"/>
          <w:szCs w:val="24"/>
        </w:rPr>
      </w:pPr>
      <w:r w:rsidRPr="007D0DBE">
        <w:rPr>
          <w:rFonts w:ascii="Trebuchet MS" w:hAnsi="Trebuchet MS"/>
          <w:b/>
          <w:color w:val="000000" w:themeColor="text1"/>
          <w:sz w:val="24"/>
          <w:szCs w:val="24"/>
        </w:rPr>
        <w:t>Relevant Planning Policy and Guidance</w:t>
      </w:r>
      <w:r w:rsidR="002A1C04" w:rsidRPr="007D0DBE">
        <w:rPr>
          <w:rFonts w:ascii="Trebuchet MS" w:hAnsi="Trebuchet MS"/>
          <w:b/>
          <w:color w:val="000000" w:themeColor="text1"/>
          <w:sz w:val="24"/>
          <w:szCs w:val="24"/>
        </w:rPr>
        <w:t xml:space="preserve">   </w:t>
      </w:r>
    </w:p>
    <w:p w:rsidR="00025CC2" w:rsidRPr="007D0DBE" w:rsidRDefault="00025CC2" w:rsidP="00025CC2">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 xml:space="preserve">The following local and national planning policy and guidance </w:t>
      </w:r>
      <w:r w:rsidR="00DB3988" w:rsidRPr="007D0DBE">
        <w:rPr>
          <w:rFonts w:ascii="Trebuchet MS" w:hAnsi="Trebuchet MS"/>
          <w:color w:val="000000" w:themeColor="text1"/>
          <w:sz w:val="24"/>
          <w:szCs w:val="24"/>
        </w:rPr>
        <w:t>is relevant to this application:</w:t>
      </w:r>
    </w:p>
    <w:p w:rsidR="00DB3988" w:rsidRPr="007D0DBE" w:rsidRDefault="00DB3988" w:rsidP="00025CC2">
      <w:pPr>
        <w:pStyle w:val="PlainText"/>
        <w:rPr>
          <w:rFonts w:ascii="Trebuchet MS" w:hAnsi="Trebuchet MS"/>
          <w:color w:val="000000" w:themeColor="text1"/>
          <w:sz w:val="24"/>
          <w:szCs w:val="24"/>
        </w:rPr>
      </w:pPr>
    </w:p>
    <w:p w:rsidR="00025CC2" w:rsidRPr="007D0DBE" w:rsidRDefault="00025CC2" w:rsidP="00025CC2">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Reading Borough Local Development Framework Core Strategy (2008)</w:t>
      </w:r>
    </w:p>
    <w:p w:rsidR="00025CC2" w:rsidRPr="007D0DBE" w:rsidRDefault="00025CC2" w:rsidP="00025CC2">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CS7 (Design and the Public Realm)</w:t>
      </w:r>
    </w:p>
    <w:p w:rsidR="007044D7" w:rsidRPr="007D0DBE" w:rsidRDefault="007044D7" w:rsidP="00025CC2">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CS36 (Biodiversity and Geology)</w:t>
      </w:r>
    </w:p>
    <w:p w:rsidR="00AD63D4" w:rsidRPr="007D0DBE" w:rsidRDefault="00AD63D4" w:rsidP="00025CC2">
      <w:pPr>
        <w:pStyle w:val="PlainText"/>
        <w:rPr>
          <w:rFonts w:ascii="Trebuchet MS" w:hAnsi="Trebuchet MS"/>
          <w:color w:val="000000" w:themeColor="text1"/>
          <w:sz w:val="24"/>
          <w:szCs w:val="24"/>
        </w:rPr>
      </w:pPr>
    </w:p>
    <w:p w:rsidR="00025CC2" w:rsidRPr="007D0DBE" w:rsidRDefault="00025CC2" w:rsidP="00025CC2">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Sites and Detailed Policies Document (</w:t>
      </w:r>
      <w:r w:rsidR="00DB3988" w:rsidRPr="007D0DBE">
        <w:rPr>
          <w:rFonts w:ascii="Trebuchet MS" w:hAnsi="Trebuchet MS"/>
          <w:color w:val="000000" w:themeColor="text1"/>
          <w:sz w:val="24"/>
          <w:szCs w:val="24"/>
        </w:rPr>
        <w:t xml:space="preserve">Oct </w:t>
      </w:r>
      <w:r w:rsidRPr="007D0DBE">
        <w:rPr>
          <w:rFonts w:ascii="Trebuchet MS" w:hAnsi="Trebuchet MS"/>
          <w:color w:val="000000" w:themeColor="text1"/>
          <w:sz w:val="24"/>
          <w:szCs w:val="24"/>
        </w:rPr>
        <w:t>201</w:t>
      </w:r>
      <w:r w:rsidR="00DB3988" w:rsidRPr="007D0DBE">
        <w:rPr>
          <w:rFonts w:ascii="Trebuchet MS" w:hAnsi="Trebuchet MS"/>
          <w:color w:val="000000" w:themeColor="text1"/>
          <w:sz w:val="24"/>
          <w:szCs w:val="24"/>
        </w:rPr>
        <w:t>2</w:t>
      </w:r>
      <w:r w:rsidRPr="007D0DBE">
        <w:rPr>
          <w:rFonts w:ascii="Trebuchet MS" w:hAnsi="Trebuchet MS"/>
          <w:color w:val="000000" w:themeColor="text1"/>
          <w:sz w:val="24"/>
          <w:szCs w:val="24"/>
        </w:rPr>
        <w:t>)</w:t>
      </w:r>
    </w:p>
    <w:p w:rsidR="00025CC2" w:rsidRPr="007D0DBE" w:rsidRDefault="00025CC2" w:rsidP="00025CC2">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 xml:space="preserve">DM4: Safeguarding Amenity </w:t>
      </w:r>
    </w:p>
    <w:p w:rsidR="00025CC2" w:rsidRPr="007D0DBE" w:rsidRDefault="00025CC2" w:rsidP="00025CC2">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lastRenderedPageBreak/>
        <w:t>DM9: House Extensions and Ancillary Accommodation</w:t>
      </w:r>
    </w:p>
    <w:p w:rsidR="00265DA0" w:rsidRPr="007D0DBE" w:rsidRDefault="00265DA0" w:rsidP="00025CC2">
      <w:pPr>
        <w:pStyle w:val="PlainText"/>
        <w:rPr>
          <w:rFonts w:ascii="Trebuchet MS" w:hAnsi="Trebuchet MS"/>
          <w:color w:val="000000" w:themeColor="text1"/>
          <w:sz w:val="24"/>
          <w:szCs w:val="24"/>
        </w:rPr>
      </w:pPr>
    </w:p>
    <w:p w:rsidR="0059452E" w:rsidRPr="007D0DBE" w:rsidRDefault="00025CC2" w:rsidP="00025CC2">
      <w:pPr>
        <w:pStyle w:val="PlainText"/>
        <w:rPr>
          <w:rFonts w:ascii="Trebuchet MS" w:hAnsi="Trebuchet MS"/>
          <w:color w:val="000000" w:themeColor="text1"/>
          <w:sz w:val="24"/>
          <w:szCs w:val="24"/>
        </w:rPr>
      </w:pPr>
      <w:r w:rsidRPr="007D0DBE">
        <w:rPr>
          <w:rFonts w:ascii="Trebuchet MS" w:hAnsi="Trebuchet MS"/>
          <w:color w:val="000000" w:themeColor="text1"/>
          <w:sz w:val="24"/>
          <w:szCs w:val="24"/>
        </w:rPr>
        <w:t>S</w:t>
      </w:r>
      <w:r w:rsidR="00A879BC" w:rsidRPr="007D0DBE">
        <w:rPr>
          <w:rFonts w:ascii="Trebuchet MS" w:hAnsi="Trebuchet MS"/>
          <w:color w:val="000000" w:themeColor="text1"/>
          <w:sz w:val="24"/>
          <w:szCs w:val="24"/>
        </w:rPr>
        <w:t xml:space="preserve">upplementary Planning Guidance - </w:t>
      </w:r>
      <w:r w:rsidRPr="007D0DBE">
        <w:rPr>
          <w:rFonts w:ascii="Trebuchet MS" w:hAnsi="Trebuchet MS"/>
          <w:color w:val="000000" w:themeColor="text1"/>
          <w:sz w:val="24"/>
          <w:szCs w:val="24"/>
        </w:rPr>
        <w:t>A Design Guide to House Extensions (2003)</w:t>
      </w:r>
    </w:p>
    <w:p w:rsidR="00025CC2" w:rsidRPr="007D0DBE" w:rsidRDefault="00025CC2" w:rsidP="00025CC2">
      <w:pPr>
        <w:pStyle w:val="PlainText"/>
        <w:rPr>
          <w:rFonts w:ascii="Trebuchet MS" w:hAnsi="Trebuchet MS"/>
          <w:color w:val="000000" w:themeColor="text1"/>
          <w:sz w:val="24"/>
          <w:szCs w:val="24"/>
        </w:rPr>
      </w:pPr>
    </w:p>
    <w:p w:rsidR="00461586" w:rsidRPr="007D0DBE" w:rsidRDefault="00461586" w:rsidP="00461586">
      <w:pPr>
        <w:pStyle w:val="PlainText"/>
        <w:rPr>
          <w:rFonts w:ascii="Trebuchet MS" w:hAnsi="Trebuchet MS"/>
          <w:b/>
          <w:color w:val="000000" w:themeColor="text1"/>
          <w:sz w:val="24"/>
          <w:szCs w:val="24"/>
        </w:rPr>
      </w:pPr>
      <w:r w:rsidRPr="007D0DBE">
        <w:rPr>
          <w:rFonts w:ascii="Trebuchet MS" w:hAnsi="Trebuchet MS"/>
          <w:b/>
          <w:color w:val="000000" w:themeColor="text1"/>
          <w:sz w:val="24"/>
          <w:szCs w:val="24"/>
        </w:rPr>
        <w:t>Appraisal Checklist</w:t>
      </w:r>
    </w:p>
    <w:p w:rsidR="00461586" w:rsidRPr="007D0DBE" w:rsidRDefault="00461586" w:rsidP="00461586">
      <w:pPr>
        <w:rPr>
          <w:rFonts w:ascii="Trebuchet MS" w:hAnsi="Trebuchet MS"/>
          <w:color w:val="000000" w:themeColor="text1"/>
          <w:sz w:val="24"/>
          <w:szCs w:val="24"/>
        </w:rPr>
      </w:pPr>
      <w:r w:rsidRPr="007D0DBE">
        <w:rPr>
          <w:rFonts w:ascii="Trebuchet MS" w:hAnsi="Trebuchet MS"/>
          <w:color w:val="000000" w:themeColor="text1"/>
          <w:sz w:val="24"/>
          <w:szCs w:val="24"/>
        </w:rPr>
        <w:t>DM9 states: An extension to a house will be acceptable where it:</w:t>
      </w:r>
    </w:p>
    <w:p w:rsidR="00461586" w:rsidRPr="007D0DBE" w:rsidRDefault="00461586" w:rsidP="00461586">
      <w:pPr>
        <w:rPr>
          <w:rFonts w:ascii="Trebuchet MS" w:hAnsi="Trebuchet MS"/>
          <w:color w:val="000000" w:themeColor="text1"/>
          <w:sz w:val="24"/>
          <w:szCs w:val="24"/>
        </w:rPr>
      </w:pPr>
    </w:p>
    <w:p w:rsidR="00461586" w:rsidRPr="007D0DBE"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7D0DBE">
        <w:rPr>
          <w:rFonts w:ascii="Trebuchet MS" w:hAnsi="Trebuchet MS"/>
          <w:color w:val="000000" w:themeColor="text1"/>
          <w:sz w:val="24"/>
          <w:szCs w:val="24"/>
          <w:u w:val="single"/>
        </w:rPr>
        <w:t>Respects the character of the house in terms of scale, location, materials and design;</w:t>
      </w:r>
    </w:p>
    <w:p w:rsidR="00461586" w:rsidRPr="007D0DBE" w:rsidRDefault="00461586" w:rsidP="00461586">
      <w:pPr>
        <w:autoSpaceDE/>
        <w:autoSpaceDN/>
        <w:ind w:left="720"/>
        <w:rPr>
          <w:rFonts w:ascii="Trebuchet MS" w:hAnsi="Trebuchet MS"/>
          <w:color w:val="000000" w:themeColor="text1"/>
          <w:sz w:val="24"/>
          <w:szCs w:val="24"/>
        </w:rPr>
      </w:pPr>
    </w:p>
    <w:p w:rsidR="00461586" w:rsidRPr="007D0DBE" w:rsidRDefault="00461586" w:rsidP="00461586">
      <w:pPr>
        <w:autoSpaceDE/>
        <w:autoSpaceDN/>
        <w:rPr>
          <w:rFonts w:ascii="Trebuchet MS" w:hAnsi="Trebuchet MS"/>
          <w:color w:val="000000" w:themeColor="text1"/>
          <w:sz w:val="24"/>
          <w:szCs w:val="24"/>
        </w:rPr>
      </w:pPr>
      <w:r w:rsidRPr="007D0DBE">
        <w:rPr>
          <w:rFonts w:ascii="Trebuchet MS" w:hAnsi="Trebuchet MS"/>
          <w:color w:val="000000" w:themeColor="text1"/>
          <w:sz w:val="24"/>
          <w:szCs w:val="24"/>
        </w:rPr>
        <w:t>To assess this, the following has been considered – would the proposal:</w:t>
      </w:r>
    </w:p>
    <w:p w:rsidR="00DB29E1" w:rsidRPr="007D0DBE" w:rsidRDefault="00461586" w:rsidP="00461586">
      <w:pPr>
        <w:pStyle w:val="ListParagraph"/>
        <w:numPr>
          <w:ilvl w:val="0"/>
          <w:numId w:val="10"/>
        </w:numPr>
        <w:rPr>
          <w:rFonts w:ascii="Trebuchet MS" w:hAnsi="Trebuchet MS"/>
          <w:b/>
          <w:color w:val="000000" w:themeColor="text1"/>
          <w:sz w:val="24"/>
          <w:szCs w:val="24"/>
        </w:rPr>
      </w:pPr>
      <w:r w:rsidRPr="007D0DBE">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7D0DBE">
        <w:rPr>
          <w:rFonts w:ascii="Trebuchet MS" w:hAnsi="Trebuchet MS"/>
          <w:b/>
          <w:bCs/>
          <w:color w:val="000000" w:themeColor="text1"/>
          <w:sz w:val="24"/>
          <w:szCs w:val="24"/>
        </w:rPr>
        <w:t>NO</w:t>
      </w:r>
      <w:r w:rsidR="00FA636C" w:rsidRPr="007D0DBE">
        <w:rPr>
          <w:rFonts w:ascii="Trebuchet MS" w:hAnsi="Trebuchet MS"/>
          <w:b/>
          <w:bCs/>
          <w:color w:val="000000" w:themeColor="text1"/>
          <w:sz w:val="24"/>
          <w:szCs w:val="24"/>
        </w:rPr>
        <w:t xml:space="preserve">, the proposal is of a </w:t>
      </w:r>
      <w:r w:rsidR="005261C2" w:rsidRPr="007D0DBE">
        <w:rPr>
          <w:rFonts w:ascii="Trebuchet MS" w:hAnsi="Trebuchet MS"/>
          <w:b/>
          <w:bCs/>
          <w:color w:val="000000" w:themeColor="text1"/>
          <w:sz w:val="24"/>
          <w:szCs w:val="24"/>
        </w:rPr>
        <w:t xml:space="preserve">large size at ground floor and the proposal does exceed 4m in depth which is contrary to the Council’s SPG however, the property is on a relatively large plot and it is considered that the property and the garden are capable of </w:t>
      </w:r>
      <w:r w:rsidR="00994029">
        <w:rPr>
          <w:rFonts w:ascii="Trebuchet MS" w:hAnsi="Trebuchet MS"/>
          <w:b/>
          <w:bCs/>
          <w:color w:val="000000" w:themeColor="text1"/>
          <w:sz w:val="24"/>
          <w:szCs w:val="24"/>
        </w:rPr>
        <w:t>accommodating</w:t>
      </w:r>
      <w:r w:rsidR="005261C2" w:rsidRPr="007D0DBE">
        <w:rPr>
          <w:rFonts w:ascii="Trebuchet MS" w:hAnsi="Trebuchet MS"/>
          <w:b/>
          <w:bCs/>
          <w:color w:val="000000" w:themeColor="text1"/>
          <w:sz w:val="24"/>
          <w:szCs w:val="24"/>
        </w:rPr>
        <w:t xml:space="preserve"> an extension of a longer depth.</w:t>
      </w:r>
    </w:p>
    <w:p w:rsidR="00461586" w:rsidRPr="007D0DBE" w:rsidRDefault="00461586" w:rsidP="00461586">
      <w:pPr>
        <w:pStyle w:val="ListParagraph"/>
        <w:numPr>
          <w:ilvl w:val="0"/>
          <w:numId w:val="10"/>
        </w:numPr>
        <w:rPr>
          <w:rFonts w:ascii="Trebuchet MS" w:hAnsi="Trebuchet MS"/>
          <w:b/>
          <w:color w:val="000000" w:themeColor="text1"/>
          <w:sz w:val="24"/>
          <w:szCs w:val="24"/>
        </w:rPr>
      </w:pPr>
      <w:r w:rsidRPr="007D0DBE">
        <w:rPr>
          <w:rFonts w:ascii="Trebuchet MS" w:hAnsi="Trebuchet MS"/>
          <w:bCs/>
          <w:color w:val="000000" w:themeColor="text1"/>
          <w:sz w:val="24"/>
          <w:szCs w:val="24"/>
        </w:rPr>
        <w:t xml:space="preserve">reduce the amount of usable amenity space for the property to an unacceptable degree; </w:t>
      </w:r>
      <w:r w:rsidRPr="007D0DBE">
        <w:rPr>
          <w:rFonts w:ascii="Trebuchet MS" w:hAnsi="Trebuchet MS"/>
          <w:b/>
          <w:color w:val="000000" w:themeColor="text1"/>
          <w:sz w:val="24"/>
          <w:szCs w:val="24"/>
        </w:rPr>
        <w:t xml:space="preserve">NO  </w:t>
      </w:r>
    </w:p>
    <w:p w:rsidR="00461586" w:rsidRPr="007D0DBE" w:rsidRDefault="00461586" w:rsidP="00461586">
      <w:pPr>
        <w:pStyle w:val="ListParagraph"/>
        <w:numPr>
          <w:ilvl w:val="0"/>
          <w:numId w:val="10"/>
        </w:numPr>
        <w:autoSpaceDE/>
        <w:autoSpaceDN/>
        <w:rPr>
          <w:rFonts w:ascii="Trebuchet MS" w:hAnsi="Trebuchet MS"/>
          <w:color w:val="000000" w:themeColor="text1"/>
          <w:sz w:val="24"/>
          <w:szCs w:val="24"/>
        </w:rPr>
      </w:pPr>
      <w:r w:rsidRPr="007D0DBE">
        <w:rPr>
          <w:rFonts w:ascii="Trebuchet MS" w:hAnsi="Trebuchet MS"/>
          <w:bCs/>
          <w:color w:val="000000" w:themeColor="text1"/>
          <w:sz w:val="24"/>
          <w:szCs w:val="24"/>
        </w:rPr>
        <w:t xml:space="preserve">require the loss of trees in the garden or put significant trees at risk; </w:t>
      </w:r>
      <w:r w:rsidRPr="007D0DBE">
        <w:rPr>
          <w:rFonts w:ascii="Trebuchet MS" w:hAnsi="Trebuchet MS"/>
          <w:b/>
          <w:bCs/>
          <w:color w:val="000000" w:themeColor="text1"/>
          <w:sz w:val="24"/>
          <w:szCs w:val="24"/>
        </w:rPr>
        <w:t>NO</w:t>
      </w:r>
    </w:p>
    <w:p w:rsidR="00461586" w:rsidRPr="007D0DBE" w:rsidRDefault="00461586" w:rsidP="00461586">
      <w:pPr>
        <w:pStyle w:val="ListParagraph"/>
        <w:autoSpaceDE/>
        <w:autoSpaceDN/>
        <w:rPr>
          <w:rFonts w:ascii="Trebuchet MS" w:hAnsi="Trebuchet MS"/>
          <w:color w:val="000000" w:themeColor="text1"/>
          <w:sz w:val="24"/>
          <w:szCs w:val="24"/>
        </w:rPr>
      </w:pPr>
    </w:p>
    <w:p w:rsidR="00461586" w:rsidRPr="007D0DBE"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7D0DBE">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1586" w:rsidRPr="007D0DBE" w:rsidRDefault="00461586" w:rsidP="00461586">
      <w:pPr>
        <w:rPr>
          <w:rFonts w:ascii="Trebuchet MS" w:hAnsi="Trebuchet MS"/>
          <w:color w:val="000000" w:themeColor="text1"/>
          <w:sz w:val="24"/>
          <w:szCs w:val="24"/>
        </w:rPr>
      </w:pPr>
    </w:p>
    <w:p w:rsidR="00461586" w:rsidRPr="007D0DBE" w:rsidRDefault="00461586" w:rsidP="00461586">
      <w:pPr>
        <w:autoSpaceDE/>
        <w:autoSpaceDN/>
        <w:rPr>
          <w:rFonts w:ascii="Trebuchet MS" w:hAnsi="Trebuchet MS"/>
          <w:color w:val="000000" w:themeColor="text1"/>
          <w:sz w:val="24"/>
          <w:szCs w:val="24"/>
        </w:rPr>
      </w:pPr>
      <w:r w:rsidRPr="007D0DBE">
        <w:rPr>
          <w:rFonts w:ascii="Trebuchet MS" w:hAnsi="Trebuchet MS"/>
          <w:color w:val="000000" w:themeColor="text1"/>
          <w:sz w:val="24"/>
          <w:szCs w:val="24"/>
        </w:rPr>
        <w:t>To assess this, the following has been considered – would the proposal:</w:t>
      </w:r>
    </w:p>
    <w:p w:rsidR="00461586" w:rsidRPr="007D0DBE" w:rsidRDefault="00461586" w:rsidP="00461586">
      <w:pPr>
        <w:pStyle w:val="ListParagraph"/>
        <w:numPr>
          <w:ilvl w:val="0"/>
          <w:numId w:val="9"/>
        </w:numPr>
        <w:rPr>
          <w:rFonts w:ascii="Trebuchet MS" w:hAnsi="Trebuchet MS"/>
          <w:b/>
          <w:color w:val="000000" w:themeColor="text1"/>
          <w:sz w:val="24"/>
          <w:szCs w:val="24"/>
        </w:rPr>
      </w:pPr>
      <w:proofErr w:type="gramStart"/>
      <w:r w:rsidRPr="007D0DBE">
        <w:rPr>
          <w:rFonts w:ascii="Trebuchet MS" w:hAnsi="Trebuchet MS"/>
          <w:bCs/>
          <w:color w:val="000000" w:themeColor="text1"/>
          <w:sz w:val="24"/>
          <w:szCs w:val="24"/>
        </w:rPr>
        <w:t>significantly</w:t>
      </w:r>
      <w:proofErr w:type="gramEnd"/>
      <w:r w:rsidRPr="007D0DBE">
        <w:rPr>
          <w:rFonts w:ascii="Trebuchet MS" w:hAnsi="Trebuchet MS"/>
          <w:bCs/>
          <w:color w:val="000000" w:themeColor="text1"/>
          <w:sz w:val="24"/>
          <w:szCs w:val="24"/>
        </w:rPr>
        <w:t xml:space="preserve"> reduce the amount of daylight and sunlight enjoyed by neighbouring properties; </w:t>
      </w:r>
      <w:r w:rsidRPr="007D0DBE">
        <w:rPr>
          <w:rFonts w:ascii="Trebuchet MS" w:hAnsi="Trebuchet MS"/>
          <w:b/>
          <w:color w:val="000000" w:themeColor="text1"/>
          <w:sz w:val="24"/>
          <w:szCs w:val="24"/>
        </w:rPr>
        <w:t>NO</w:t>
      </w:r>
      <w:r w:rsidR="005261C2" w:rsidRPr="007D0DBE">
        <w:rPr>
          <w:rFonts w:ascii="Trebuchet MS" w:hAnsi="Trebuchet MS"/>
          <w:b/>
          <w:color w:val="000000" w:themeColor="text1"/>
          <w:sz w:val="24"/>
          <w:szCs w:val="24"/>
        </w:rPr>
        <w:t xml:space="preserve">, the proposed single storey extension extends approximately 4.3m from the rear of the neighbouring property at 16 Morgan Road which is 1m deeper than the existing conservatory.  The neighbouring property at 12 Morgan Road has a single storey element that extends along the boundary and the proposed ground floor extension that extends along the boundary does not extend past the rear of this property.  The proposed first floor extension does encroach on a 45 degree line taken from the first floor window at the neighbouring property however, this is a window to a non habitable room and this room is also served by a second window to the side.  The proposals are therefore not considered to significantly reduce the amount of light to either 12 or 16 Morgan Road.   </w:t>
      </w:r>
      <w:r w:rsidRPr="007D0DBE">
        <w:rPr>
          <w:rFonts w:ascii="Trebuchet MS" w:hAnsi="Trebuchet MS"/>
          <w:b/>
          <w:color w:val="000000" w:themeColor="text1"/>
          <w:sz w:val="24"/>
          <w:szCs w:val="24"/>
        </w:rPr>
        <w:t xml:space="preserve"> </w:t>
      </w:r>
    </w:p>
    <w:p w:rsidR="00461586" w:rsidRPr="007D0DBE" w:rsidRDefault="00461586" w:rsidP="00461586">
      <w:pPr>
        <w:pStyle w:val="ListParagraph"/>
        <w:numPr>
          <w:ilvl w:val="0"/>
          <w:numId w:val="9"/>
        </w:numPr>
        <w:rPr>
          <w:rFonts w:ascii="Trebuchet MS" w:hAnsi="Trebuchet MS"/>
          <w:b/>
          <w:color w:val="000000" w:themeColor="text1"/>
          <w:sz w:val="24"/>
          <w:szCs w:val="24"/>
        </w:rPr>
      </w:pPr>
      <w:proofErr w:type="gramStart"/>
      <w:r w:rsidRPr="007D0DBE">
        <w:rPr>
          <w:rFonts w:ascii="Trebuchet MS" w:hAnsi="Trebuchet MS"/>
          <w:bCs/>
          <w:color w:val="000000" w:themeColor="text1"/>
          <w:sz w:val="24"/>
          <w:szCs w:val="24"/>
        </w:rPr>
        <w:t>invade</w:t>
      </w:r>
      <w:proofErr w:type="gramEnd"/>
      <w:r w:rsidRPr="007D0DBE">
        <w:rPr>
          <w:rFonts w:ascii="Trebuchet MS" w:hAnsi="Trebuchet MS"/>
          <w:bCs/>
          <w:color w:val="000000" w:themeColor="text1"/>
          <w:sz w:val="24"/>
          <w:szCs w:val="24"/>
        </w:rPr>
        <w:t xml:space="preserve"> the privacy of neighbouring properties through overlooking from windows or balconies;</w:t>
      </w:r>
      <w:r w:rsidRPr="007D0DBE">
        <w:rPr>
          <w:rFonts w:ascii="Trebuchet MS" w:hAnsi="Trebuchet MS"/>
          <w:color w:val="000000" w:themeColor="text1"/>
          <w:sz w:val="24"/>
          <w:szCs w:val="24"/>
        </w:rPr>
        <w:t xml:space="preserve"> </w:t>
      </w:r>
      <w:r w:rsidRPr="007D0DBE">
        <w:rPr>
          <w:rFonts w:ascii="Trebuchet MS" w:hAnsi="Trebuchet MS"/>
          <w:b/>
          <w:color w:val="000000" w:themeColor="text1"/>
          <w:sz w:val="24"/>
          <w:szCs w:val="24"/>
        </w:rPr>
        <w:t>NO</w:t>
      </w:r>
      <w:r w:rsidR="005F1CE6" w:rsidRPr="007D0DBE">
        <w:rPr>
          <w:rFonts w:ascii="Trebuchet MS" w:hAnsi="Trebuchet MS"/>
          <w:b/>
          <w:color w:val="000000" w:themeColor="text1"/>
          <w:sz w:val="24"/>
          <w:szCs w:val="24"/>
        </w:rPr>
        <w:t xml:space="preserve">, </w:t>
      </w:r>
      <w:r w:rsidR="005261C2" w:rsidRPr="007D0DBE">
        <w:rPr>
          <w:rFonts w:ascii="Trebuchet MS" w:hAnsi="Trebuchet MS"/>
          <w:b/>
          <w:color w:val="000000" w:themeColor="text1"/>
          <w:sz w:val="24"/>
          <w:szCs w:val="24"/>
        </w:rPr>
        <w:t xml:space="preserve">although a condition will be imposed to restrict any </w:t>
      </w:r>
      <w:r w:rsidR="00994029">
        <w:rPr>
          <w:rFonts w:ascii="Trebuchet MS" w:hAnsi="Trebuchet MS"/>
          <w:b/>
          <w:color w:val="000000" w:themeColor="text1"/>
          <w:sz w:val="24"/>
          <w:szCs w:val="24"/>
        </w:rPr>
        <w:t xml:space="preserve">use of flat roofs as </w:t>
      </w:r>
      <w:r w:rsidR="005261C2" w:rsidRPr="007D0DBE">
        <w:rPr>
          <w:rFonts w:ascii="Trebuchet MS" w:hAnsi="Trebuchet MS"/>
          <w:b/>
          <w:color w:val="000000" w:themeColor="text1"/>
          <w:sz w:val="24"/>
          <w:szCs w:val="24"/>
        </w:rPr>
        <w:t>balconi</w:t>
      </w:r>
      <w:r w:rsidR="00994029">
        <w:rPr>
          <w:rFonts w:ascii="Trebuchet MS" w:hAnsi="Trebuchet MS"/>
          <w:b/>
          <w:color w:val="000000" w:themeColor="text1"/>
          <w:sz w:val="24"/>
          <w:szCs w:val="24"/>
        </w:rPr>
        <w:t>es.</w:t>
      </w:r>
      <w:bookmarkStart w:id="0" w:name="_GoBack"/>
      <w:bookmarkEnd w:id="0"/>
    </w:p>
    <w:p w:rsidR="00461586" w:rsidRPr="007D0DBE" w:rsidRDefault="00461586" w:rsidP="00461586">
      <w:pPr>
        <w:pStyle w:val="ListParagraph"/>
        <w:numPr>
          <w:ilvl w:val="0"/>
          <w:numId w:val="9"/>
        </w:numPr>
        <w:rPr>
          <w:rFonts w:ascii="Trebuchet MS" w:hAnsi="Trebuchet MS"/>
          <w:color w:val="000000" w:themeColor="text1"/>
          <w:sz w:val="24"/>
          <w:szCs w:val="24"/>
        </w:rPr>
      </w:pPr>
      <w:r w:rsidRPr="007D0DBE">
        <w:rPr>
          <w:rFonts w:ascii="Trebuchet MS" w:hAnsi="Trebuchet MS"/>
          <w:bCs/>
          <w:color w:val="000000" w:themeColor="text1"/>
          <w:sz w:val="24"/>
          <w:szCs w:val="24"/>
        </w:rPr>
        <w:t>detract from the character of neighbouring properties through siting, excessive bulk, ill-matching materials or inconsistent design;</w:t>
      </w:r>
      <w:r w:rsidRPr="007D0DBE">
        <w:rPr>
          <w:rFonts w:ascii="Trebuchet MS" w:hAnsi="Trebuchet MS"/>
          <w:color w:val="000000" w:themeColor="text1"/>
          <w:sz w:val="24"/>
          <w:szCs w:val="24"/>
        </w:rPr>
        <w:t xml:space="preserve"> </w:t>
      </w:r>
      <w:r w:rsidRPr="007D0DBE">
        <w:rPr>
          <w:rFonts w:ascii="Trebuchet MS" w:hAnsi="Trebuchet MS"/>
          <w:b/>
          <w:color w:val="000000" w:themeColor="text1"/>
          <w:sz w:val="24"/>
          <w:szCs w:val="24"/>
        </w:rPr>
        <w:t>NO</w:t>
      </w:r>
      <w:r w:rsidR="002873EB" w:rsidRPr="007D0DBE">
        <w:rPr>
          <w:rFonts w:ascii="Trebuchet MS" w:hAnsi="Trebuchet MS"/>
          <w:b/>
          <w:color w:val="000000" w:themeColor="text1"/>
          <w:sz w:val="24"/>
          <w:szCs w:val="24"/>
        </w:rPr>
        <w:t xml:space="preserve">, </w:t>
      </w:r>
      <w:r w:rsidR="006723FA" w:rsidRPr="007D0DBE">
        <w:rPr>
          <w:rFonts w:ascii="Trebuchet MS" w:hAnsi="Trebuchet MS"/>
          <w:b/>
          <w:color w:val="000000" w:themeColor="text1"/>
          <w:sz w:val="24"/>
          <w:szCs w:val="24"/>
        </w:rPr>
        <w:t xml:space="preserve">the </w:t>
      </w:r>
      <w:r w:rsidR="00CF1A54" w:rsidRPr="007D0DBE">
        <w:rPr>
          <w:rFonts w:ascii="Trebuchet MS" w:hAnsi="Trebuchet MS"/>
          <w:b/>
          <w:color w:val="000000" w:themeColor="text1"/>
          <w:sz w:val="24"/>
          <w:szCs w:val="24"/>
        </w:rPr>
        <w:t xml:space="preserve">neighbouring property at 12 Morgan Road is </w:t>
      </w:r>
      <w:r w:rsidR="006723FA" w:rsidRPr="007D0DBE">
        <w:rPr>
          <w:rFonts w:ascii="Trebuchet MS" w:hAnsi="Trebuchet MS"/>
          <w:b/>
          <w:color w:val="000000" w:themeColor="text1"/>
          <w:sz w:val="24"/>
          <w:szCs w:val="24"/>
        </w:rPr>
        <w:t>different in style and character</w:t>
      </w:r>
      <w:r w:rsidR="00CF1A54" w:rsidRPr="007D0DBE">
        <w:rPr>
          <w:rFonts w:ascii="Trebuchet MS" w:hAnsi="Trebuchet MS"/>
          <w:b/>
          <w:color w:val="000000" w:themeColor="text1"/>
          <w:sz w:val="24"/>
          <w:szCs w:val="24"/>
        </w:rPr>
        <w:t xml:space="preserve"> and although the proposed extensions will </w:t>
      </w:r>
      <w:r w:rsidR="00607EE3">
        <w:rPr>
          <w:rFonts w:ascii="Trebuchet MS" w:hAnsi="Trebuchet MS"/>
          <w:b/>
          <w:color w:val="000000" w:themeColor="text1"/>
          <w:sz w:val="24"/>
          <w:szCs w:val="24"/>
        </w:rPr>
        <w:t xml:space="preserve">alter </w:t>
      </w:r>
      <w:r w:rsidR="00CF1A54" w:rsidRPr="007D0DBE">
        <w:rPr>
          <w:rFonts w:ascii="Trebuchet MS" w:hAnsi="Trebuchet MS"/>
          <w:b/>
          <w:color w:val="000000" w:themeColor="text1"/>
          <w:sz w:val="24"/>
          <w:szCs w:val="24"/>
        </w:rPr>
        <w:t>the pair of sem</w:t>
      </w:r>
      <w:r w:rsidR="00607EE3">
        <w:rPr>
          <w:rFonts w:ascii="Trebuchet MS" w:hAnsi="Trebuchet MS"/>
          <w:b/>
          <w:color w:val="000000" w:themeColor="text1"/>
          <w:sz w:val="24"/>
          <w:szCs w:val="24"/>
        </w:rPr>
        <w:t>i-</w:t>
      </w:r>
      <w:r w:rsidR="00CF1A54" w:rsidRPr="007D0DBE">
        <w:rPr>
          <w:rFonts w:ascii="Trebuchet MS" w:hAnsi="Trebuchet MS"/>
          <w:b/>
          <w:color w:val="000000" w:themeColor="text1"/>
          <w:sz w:val="24"/>
          <w:szCs w:val="24"/>
        </w:rPr>
        <w:t xml:space="preserve">detached properties at 14 and 16 Morgan Road the majority of the works are single storey and the </w:t>
      </w:r>
      <w:r w:rsidR="00CF1A54" w:rsidRPr="007D0DBE">
        <w:rPr>
          <w:rFonts w:ascii="Trebuchet MS" w:hAnsi="Trebuchet MS"/>
          <w:b/>
          <w:color w:val="000000" w:themeColor="text1"/>
          <w:sz w:val="24"/>
          <w:szCs w:val="24"/>
        </w:rPr>
        <w:lastRenderedPageBreak/>
        <w:t>proposed first floor extension is considered in keeping in terms of design and appearance to the existing property</w:t>
      </w:r>
      <w:r w:rsidR="002873EB" w:rsidRPr="007D0DBE">
        <w:rPr>
          <w:rFonts w:ascii="Trebuchet MS" w:hAnsi="Trebuchet MS"/>
          <w:b/>
          <w:color w:val="000000" w:themeColor="text1"/>
          <w:sz w:val="24"/>
          <w:szCs w:val="24"/>
        </w:rPr>
        <w:t>.</w:t>
      </w:r>
      <w:r w:rsidRPr="007D0DBE">
        <w:rPr>
          <w:rFonts w:ascii="Trebuchet MS" w:hAnsi="Trebuchet MS"/>
          <w:b/>
          <w:color w:val="000000" w:themeColor="text1"/>
          <w:sz w:val="24"/>
          <w:szCs w:val="24"/>
        </w:rPr>
        <w:t xml:space="preserve"> </w:t>
      </w:r>
    </w:p>
    <w:p w:rsidR="00461586" w:rsidRPr="007D0DBE" w:rsidRDefault="00461586" w:rsidP="00461586">
      <w:pPr>
        <w:pStyle w:val="ListParagraph"/>
        <w:numPr>
          <w:ilvl w:val="0"/>
          <w:numId w:val="9"/>
        </w:numPr>
        <w:rPr>
          <w:rFonts w:ascii="Trebuchet MS" w:hAnsi="Trebuchet MS"/>
          <w:color w:val="000000" w:themeColor="text1"/>
          <w:sz w:val="24"/>
          <w:szCs w:val="24"/>
        </w:rPr>
      </w:pPr>
      <w:r w:rsidRPr="007D0DBE">
        <w:rPr>
          <w:rFonts w:ascii="Trebuchet MS" w:hAnsi="Trebuchet MS"/>
          <w:bCs/>
          <w:color w:val="000000" w:themeColor="text1"/>
          <w:sz w:val="24"/>
          <w:szCs w:val="24"/>
        </w:rPr>
        <w:t>detract from the appearance of the street or area by using ill-matched materials, glazing and detailing;</w:t>
      </w:r>
      <w:r w:rsidRPr="007D0DBE">
        <w:rPr>
          <w:rFonts w:ascii="Trebuchet MS" w:hAnsi="Trebuchet MS"/>
          <w:color w:val="000000" w:themeColor="text1"/>
          <w:sz w:val="24"/>
          <w:szCs w:val="24"/>
        </w:rPr>
        <w:t xml:space="preserve"> </w:t>
      </w:r>
      <w:r w:rsidRPr="007D0DBE">
        <w:rPr>
          <w:rFonts w:ascii="Trebuchet MS" w:hAnsi="Trebuchet MS"/>
          <w:b/>
          <w:color w:val="000000" w:themeColor="text1"/>
          <w:sz w:val="24"/>
          <w:szCs w:val="24"/>
        </w:rPr>
        <w:t>NO</w:t>
      </w:r>
    </w:p>
    <w:p w:rsidR="003F2D3D" w:rsidRPr="007D0DBE" w:rsidRDefault="003F2D3D" w:rsidP="003F2D3D">
      <w:pPr>
        <w:pStyle w:val="ListParagraph"/>
        <w:rPr>
          <w:rFonts w:ascii="Trebuchet MS" w:hAnsi="Trebuchet MS"/>
          <w:color w:val="000000" w:themeColor="text1"/>
          <w:sz w:val="24"/>
          <w:szCs w:val="24"/>
        </w:rPr>
      </w:pPr>
    </w:p>
    <w:p w:rsidR="00461586" w:rsidRPr="007D0DBE" w:rsidRDefault="00461586" w:rsidP="00461586">
      <w:pPr>
        <w:jc w:val="both"/>
        <w:rPr>
          <w:rFonts w:ascii="Trebuchet MS" w:hAnsi="Trebuchet MS"/>
          <w:color w:val="000000" w:themeColor="text1"/>
          <w:sz w:val="24"/>
          <w:szCs w:val="24"/>
        </w:rPr>
      </w:pPr>
      <w:r w:rsidRPr="007D0DBE">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61586" w:rsidRPr="007D0DBE" w:rsidRDefault="00461586" w:rsidP="00461586">
      <w:pPr>
        <w:jc w:val="both"/>
        <w:rPr>
          <w:rFonts w:ascii="Trebuchet MS" w:hAnsi="Trebuchet MS"/>
          <w:color w:val="000000" w:themeColor="text1"/>
          <w:sz w:val="24"/>
          <w:szCs w:val="24"/>
        </w:rPr>
      </w:pPr>
    </w:p>
    <w:p w:rsidR="00461586" w:rsidRPr="007D0DBE" w:rsidRDefault="00461586" w:rsidP="00461586">
      <w:pPr>
        <w:jc w:val="both"/>
        <w:rPr>
          <w:rFonts w:ascii="Trebuchet MS" w:hAnsi="Trebuchet MS"/>
          <w:color w:val="000000" w:themeColor="text1"/>
          <w:sz w:val="24"/>
          <w:szCs w:val="24"/>
        </w:rPr>
      </w:pPr>
      <w:r w:rsidRPr="007D0DBE">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7D0DBE" w:rsidRDefault="00461586" w:rsidP="00461586">
      <w:pPr>
        <w:jc w:val="both"/>
        <w:rPr>
          <w:rFonts w:ascii="Trebuchet MS" w:hAnsi="Trebuchet MS"/>
          <w:color w:val="000000" w:themeColor="text1"/>
          <w:sz w:val="24"/>
          <w:szCs w:val="24"/>
        </w:rPr>
      </w:pPr>
    </w:p>
    <w:p w:rsidR="00461586" w:rsidRPr="007D0DBE" w:rsidRDefault="00461586" w:rsidP="00461586">
      <w:pPr>
        <w:pStyle w:val="ListParagraph"/>
        <w:numPr>
          <w:ilvl w:val="0"/>
          <w:numId w:val="9"/>
        </w:numPr>
        <w:rPr>
          <w:rFonts w:ascii="Trebuchet MS" w:hAnsi="Trebuchet MS"/>
          <w:b/>
          <w:color w:val="000000" w:themeColor="text1"/>
          <w:sz w:val="24"/>
          <w:szCs w:val="24"/>
        </w:rPr>
      </w:pPr>
      <w:r w:rsidRPr="007D0DBE">
        <w:rPr>
          <w:rFonts w:ascii="Trebuchet MS" w:hAnsi="Trebuchet MS"/>
          <w:color w:val="000000" w:themeColor="text1"/>
          <w:sz w:val="24"/>
          <w:szCs w:val="24"/>
        </w:rPr>
        <w:t xml:space="preserve">Privacy and overlooking; </w:t>
      </w:r>
      <w:r w:rsidRPr="007D0DBE">
        <w:rPr>
          <w:rFonts w:ascii="Trebuchet MS" w:hAnsi="Trebuchet MS"/>
          <w:b/>
          <w:color w:val="000000" w:themeColor="text1"/>
          <w:sz w:val="24"/>
          <w:szCs w:val="24"/>
        </w:rPr>
        <w:t xml:space="preserve">NO </w:t>
      </w:r>
    </w:p>
    <w:p w:rsidR="00461586" w:rsidRPr="007D0DBE" w:rsidRDefault="00461586" w:rsidP="00461586">
      <w:pPr>
        <w:pStyle w:val="ListParagraph"/>
        <w:numPr>
          <w:ilvl w:val="0"/>
          <w:numId w:val="9"/>
        </w:numPr>
        <w:rPr>
          <w:rFonts w:ascii="Trebuchet MS" w:hAnsi="Trebuchet MS"/>
          <w:b/>
          <w:color w:val="000000" w:themeColor="text1"/>
          <w:sz w:val="24"/>
          <w:szCs w:val="24"/>
        </w:rPr>
      </w:pPr>
      <w:r w:rsidRPr="007D0DBE">
        <w:rPr>
          <w:rFonts w:ascii="Trebuchet MS" w:hAnsi="Trebuchet MS"/>
          <w:color w:val="000000" w:themeColor="text1"/>
          <w:sz w:val="24"/>
          <w:szCs w:val="24"/>
        </w:rPr>
        <w:t xml:space="preserve">Access to sunlight and daylight; </w:t>
      </w:r>
      <w:r w:rsidRPr="007D0DBE">
        <w:rPr>
          <w:rFonts w:ascii="Trebuchet MS" w:hAnsi="Trebuchet MS"/>
          <w:b/>
          <w:color w:val="000000" w:themeColor="text1"/>
          <w:sz w:val="24"/>
          <w:szCs w:val="24"/>
        </w:rPr>
        <w:t>NO</w:t>
      </w:r>
      <w:r w:rsidR="006723FA" w:rsidRPr="007D0DBE">
        <w:rPr>
          <w:rFonts w:ascii="Trebuchet MS" w:hAnsi="Trebuchet MS"/>
          <w:b/>
          <w:color w:val="000000" w:themeColor="text1"/>
          <w:sz w:val="24"/>
          <w:szCs w:val="24"/>
        </w:rPr>
        <w:t xml:space="preserve">, the proposal is a sufficient distance from </w:t>
      </w:r>
      <w:r w:rsidR="00CF1A54" w:rsidRPr="007D0DBE">
        <w:rPr>
          <w:rFonts w:ascii="Trebuchet MS" w:hAnsi="Trebuchet MS"/>
          <w:b/>
          <w:color w:val="000000" w:themeColor="text1"/>
          <w:sz w:val="24"/>
          <w:szCs w:val="24"/>
        </w:rPr>
        <w:t xml:space="preserve">the </w:t>
      </w:r>
      <w:r w:rsidR="006723FA" w:rsidRPr="007D0DBE">
        <w:rPr>
          <w:rFonts w:ascii="Trebuchet MS" w:hAnsi="Trebuchet MS"/>
          <w:b/>
          <w:color w:val="000000" w:themeColor="text1"/>
          <w:sz w:val="24"/>
          <w:szCs w:val="24"/>
        </w:rPr>
        <w:t>neighbouring propert</w:t>
      </w:r>
      <w:r w:rsidR="00CF1A54" w:rsidRPr="007D0DBE">
        <w:rPr>
          <w:rFonts w:ascii="Trebuchet MS" w:hAnsi="Trebuchet MS"/>
          <w:b/>
          <w:color w:val="000000" w:themeColor="text1"/>
          <w:sz w:val="24"/>
          <w:szCs w:val="24"/>
        </w:rPr>
        <w:t>y at 12 Morgan Road and although the proposed first floor extension does encroach on a 45 degree line taken from the neighbouring window at 16 Morgan Road, this window is to a non habitable room</w:t>
      </w:r>
      <w:r w:rsidR="006723FA" w:rsidRPr="007D0DBE">
        <w:rPr>
          <w:rFonts w:ascii="Trebuchet MS" w:hAnsi="Trebuchet MS"/>
          <w:b/>
          <w:color w:val="000000" w:themeColor="text1"/>
          <w:sz w:val="24"/>
          <w:szCs w:val="24"/>
        </w:rPr>
        <w:t>.</w:t>
      </w:r>
      <w:r w:rsidR="00CF1A54" w:rsidRPr="007D0DBE">
        <w:rPr>
          <w:rFonts w:ascii="Trebuchet MS" w:hAnsi="Trebuchet MS"/>
          <w:b/>
          <w:color w:val="000000" w:themeColor="text1"/>
          <w:sz w:val="24"/>
          <w:szCs w:val="24"/>
        </w:rPr>
        <w:t xml:space="preserve">  The depth of 2.4m and the orientation of the properties also </w:t>
      </w:r>
      <w:proofErr w:type="gramStart"/>
      <w:r w:rsidR="00CF1A54" w:rsidRPr="007D0DBE">
        <w:rPr>
          <w:rFonts w:ascii="Trebuchet MS" w:hAnsi="Trebuchet MS"/>
          <w:b/>
          <w:color w:val="000000" w:themeColor="text1"/>
          <w:sz w:val="24"/>
          <w:szCs w:val="24"/>
        </w:rPr>
        <w:t>reduces</w:t>
      </w:r>
      <w:proofErr w:type="gramEnd"/>
      <w:r w:rsidR="00CF1A54" w:rsidRPr="007D0DBE">
        <w:rPr>
          <w:rFonts w:ascii="Trebuchet MS" w:hAnsi="Trebuchet MS"/>
          <w:b/>
          <w:color w:val="000000" w:themeColor="text1"/>
          <w:sz w:val="24"/>
          <w:szCs w:val="24"/>
        </w:rPr>
        <w:t xml:space="preserve"> the impact and </w:t>
      </w:r>
      <w:r w:rsidR="003A62E5">
        <w:rPr>
          <w:rFonts w:ascii="Trebuchet MS" w:hAnsi="Trebuchet MS"/>
          <w:b/>
          <w:color w:val="000000" w:themeColor="text1"/>
          <w:sz w:val="24"/>
          <w:szCs w:val="24"/>
        </w:rPr>
        <w:t xml:space="preserve">the proposal </w:t>
      </w:r>
      <w:r w:rsidR="00CF1A54" w:rsidRPr="007D0DBE">
        <w:rPr>
          <w:rFonts w:ascii="Trebuchet MS" w:hAnsi="Trebuchet MS"/>
          <w:b/>
          <w:color w:val="000000" w:themeColor="text1"/>
          <w:sz w:val="24"/>
          <w:szCs w:val="24"/>
        </w:rPr>
        <w:t>is not considered to significantly affect light to the window of this neighbouring property.</w:t>
      </w:r>
    </w:p>
    <w:p w:rsidR="00461586" w:rsidRPr="007D0DBE" w:rsidRDefault="00461586" w:rsidP="00CF1A54">
      <w:pPr>
        <w:pStyle w:val="ListParagraph"/>
        <w:numPr>
          <w:ilvl w:val="0"/>
          <w:numId w:val="12"/>
        </w:numPr>
        <w:rPr>
          <w:rFonts w:ascii="Trebuchet MS" w:hAnsi="Trebuchet MS"/>
          <w:b/>
          <w:color w:val="000000" w:themeColor="text1"/>
          <w:sz w:val="24"/>
          <w:szCs w:val="24"/>
        </w:rPr>
      </w:pPr>
      <w:r w:rsidRPr="007D0DBE">
        <w:rPr>
          <w:rFonts w:ascii="Trebuchet MS" w:hAnsi="Trebuchet MS"/>
          <w:color w:val="000000" w:themeColor="text1"/>
          <w:sz w:val="24"/>
          <w:szCs w:val="24"/>
        </w:rPr>
        <w:t xml:space="preserve">Visual dominance and overbearing effects of a development; </w:t>
      </w:r>
      <w:r w:rsidRPr="007D0DBE">
        <w:rPr>
          <w:rFonts w:ascii="Trebuchet MS" w:hAnsi="Trebuchet MS"/>
          <w:b/>
          <w:color w:val="000000" w:themeColor="text1"/>
          <w:sz w:val="24"/>
          <w:szCs w:val="24"/>
        </w:rPr>
        <w:t>NO</w:t>
      </w:r>
      <w:r w:rsidR="00DB29E1" w:rsidRPr="007D0DBE">
        <w:rPr>
          <w:rFonts w:ascii="Trebuchet MS" w:hAnsi="Trebuchet MS"/>
          <w:b/>
          <w:color w:val="000000" w:themeColor="text1"/>
          <w:sz w:val="24"/>
          <w:szCs w:val="24"/>
        </w:rPr>
        <w:t xml:space="preserve">, </w:t>
      </w:r>
      <w:r w:rsidR="00994398" w:rsidRPr="007D0DBE">
        <w:rPr>
          <w:rFonts w:ascii="Trebuchet MS" w:hAnsi="Trebuchet MS"/>
          <w:b/>
          <w:color w:val="000000" w:themeColor="text1"/>
          <w:sz w:val="24"/>
          <w:szCs w:val="24"/>
        </w:rPr>
        <w:t xml:space="preserve">although </w:t>
      </w:r>
      <w:r w:rsidR="00DB29E1" w:rsidRPr="007D0DBE">
        <w:rPr>
          <w:rFonts w:ascii="Trebuchet MS" w:hAnsi="Trebuchet MS"/>
          <w:b/>
          <w:color w:val="000000" w:themeColor="text1"/>
          <w:sz w:val="24"/>
          <w:szCs w:val="24"/>
        </w:rPr>
        <w:t>the neighbouring propert</w:t>
      </w:r>
      <w:r w:rsidR="006723FA" w:rsidRPr="007D0DBE">
        <w:rPr>
          <w:rFonts w:ascii="Trebuchet MS" w:hAnsi="Trebuchet MS"/>
          <w:b/>
          <w:color w:val="000000" w:themeColor="text1"/>
          <w:sz w:val="24"/>
          <w:szCs w:val="24"/>
        </w:rPr>
        <w:t xml:space="preserve">ies will notice </w:t>
      </w:r>
      <w:r w:rsidR="00DB29E1" w:rsidRPr="007D0DBE">
        <w:rPr>
          <w:rFonts w:ascii="Trebuchet MS" w:hAnsi="Trebuchet MS"/>
          <w:b/>
          <w:color w:val="000000" w:themeColor="text1"/>
          <w:sz w:val="24"/>
          <w:szCs w:val="24"/>
        </w:rPr>
        <w:t xml:space="preserve">the additional height and depth of the proposal, </w:t>
      </w:r>
      <w:r w:rsidR="00994398" w:rsidRPr="007D0DBE">
        <w:rPr>
          <w:rFonts w:ascii="Trebuchet MS" w:hAnsi="Trebuchet MS"/>
          <w:b/>
          <w:color w:val="000000" w:themeColor="text1"/>
          <w:sz w:val="24"/>
          <w:szCs w:val="24"/>
        </w:rPr>
        <w:t>the</w:t>
      </w:r>
      <w:r w:rsidR="00CF1A54" w:rsidRPr="007D0DBE">
        <w:rPr>
          <w:rFonts w:ascii="Trebuchet MS" w:hAnsi="Trebuchet MS"/>
          <w:b/>
          <w:color w:val="000000" w:themeColor="text1"/>
          <w:sz w:val="24"/>
          <w:szCs w:val="24"/>
        </w:rPr>
        <w:t xml:space="preserve"> proposed first floor extension does not extend past the rear of the existing single storey element at 16 Morgan Road and </w:t>
      </w:r>
      <w:r w:rsidR="003A62E5">
        <w:rPr>
          <w:rFonts w:ascii="Trebuchet MS" w:hAnsi="Trebuchet MS"/>
          <w:b/>
          <w:color w:val="000000" w:themeColor="text1"/>
          <w:sz w:val="24"/>
          <w:szCs w:val="24"/>
        </w:rPr>
        <w:t xml:space="preserve">although there will be a change in outlook from the first floor window at this neighbouring property the proposal </w:t>
      </w:r>
      <w:r w:rsidR="00CF1A54" w:rsidRPr="007D0DBE">
        <w:rPr>
          <w:rFonts w:ascii="Trebuchet MS" w:hAnsi="Trebuchet MS"/>
          <w:b/>
          <w:color w:val="000000" w:themeColor="text1"/>
          <w:sz w:val="24"/>
          <w:szCs w:val="24"/>
        </w:rPr>
        <w:t>is not considered visually dominant or overbearing.  The proposal is also away from the boundary with 12 Morgan Road by 1.8m which is considered acceptable.</w:t>
      </w:r>
      <w:r w:rsidR="00994398" w:rsidRPr="007D0DBE">
        <w:rPr>
          <w:rFonts w:ascii="Trebuchet MS" w:hAnsi="Trebuchet MS"/>
          <w:b/>
          <w:color w:val="000000" w:themeColor="text1"/>
          <w:sz w:val="24"/>
          <w:szCs w:val="24"/>
        </w:rPr>
        <w:t xml:space="preserve"> </w:t>
      </w:r>
    </w:p>
    <w:p w:rsidR="00461586" w:rsidRPr="007D0DBE" w:rsidRDefault="00461586" w:rsidP="00461586">
      <w:pPr>
        <w:numPr>
          <w:ilvl w:val="0"/>
          <w:numId w:val="12"/>
        </w:numPr>
        <w:autoSpaceDE/>
        <w:autoSpaceDN/>
        <w:jc w:val="both"/>
        <w:rPr>
          <w:rFonts w:ascii="Trebuchet MS" w:hAnsi="Trebuchet MS"/>
          <w:color w:val="000000" w:themeColor="text1"/>
          <w:sz w:val="24"/>
          <w:szCs w:val="24"/>
        </w:rPr>
      </w:pPr>
      <w:r w:rsidRPr="007D0DBE">
        <w:rPr>
          <w:rFonts w:ascii="Trebuchet MS" w:hAnsi="Trebuchet MS"/>
          <w:color w:val="000000" w:themeColor="text1"/>
          <w:sz w:val="24"/>
          <w:szCs w:val="24"/>
        </w:rPr>
        <w:t xml:space="preserve">Noise and disturbance; </w:t>
      </w:r>
      <w:r w:rsidRPr="007D0DBE">
        <w:rPr>
          <w:rFonts w:ascii="Trebuchet MS" w:hAnsi="Trebuchet MS"/>
          <w:b/>
          <w:color w:val="000000" w:themeColor="text1"/>
          <w:sz w:val="24"/>
          <w:szCs w:val="24"/>
        </w:rPr>
        <w:t>NO</w:t>
      </w:r>
    </w:p>
    <w:p w:rsidR="00461586" w:rsidRPr="007D0DBE" w:rsidRDefault="00461586" w:rsidP="00461586">
      <w:pPr>
        <w:numPr>
          <w:ilvl w:val="0"/>
          <w:numId w:val="12"/>
        </w:numPr>
        <w:autoSpaceDE/>
        <w:autoSpaceDN/>
        <w:jc w:val="both"/>
        <w:rPr>
          <w:rFonts w:ascii="Trebuchet MS" w:hAnsi="Trebuchet MS"/>
          <w:color w:val="000000" w:themeColor="text1"/>
          <w:sz w:val="24"/>
          <w:szCs w:val="24"/>
        </w:rPr>
      </w:pPr>
      <w:r w:rsidRPr="007D0DBE">
        <w:rPr>
          <w:rFonts w:ascii="Trebuchet MS" w:hAnsi="Trebuchet MS"/>
          <w:color w:val="000000" w:themeColor="text1"/>
          <w:sz w:val="24"/>
          <w:szCs w:val="24"/>
        </w:rPr>
        <w:t xml:space="preserve">Artificial lighting; </w:t>
      </w:r>
      <w:r w:rsidRPr="007D0DBE">
        <w:rPr>
          <w:rFonts w:ascii="Trebuchet MS" w:hAnsi="Trebuchet MS"/>
          <w:b/>
          <w:color w:val="000000" w:themeColor="text1"/>
          <w:sz w:val="24"/>
          <w:szCs w:val="24"/>
        </w:rPr>
        <w:t>NO</w:t>
      </w:r>
    </w:p>
    <w:p w:rsidR="00461586" w:rsidRPr="007D0DBE" w:rsidRDefault="00461586" w:rsidP="00461586">
      <w:pPr>
        <w:numPr>
          <w:ilvl w:val="0"/>
          <w:numId w:val="12"/>
        </w:numPr>
        <w:autoSpaceDE/>
        <w:autoSpaceDN/>
        <w:jc w:val="both"/>
        <w:rPr>
          <w:rFonts w:ascii="Trebuchet MS" w:hAnsi="Trebuchet MS"/>
          <w:color w:val="000000" w:themeColor="text1"/>
          <w:sz w:val="24"/>
          <w:szCs w:val="24"/>
        </w:rPr>
      </w:pPr>
      <w:r w:rsidRPr="007D0DBE">
        <w:rPr>
          <w:rFonts w:ascii="Trebuchet MS" w:hAnsi="Trebuchet MS"/>
          <w:color w:val="000000" w:themeColor="text1"/>
          <w:sz w:val="24"/>
          <w:szCs w:val="24"/>
        </w:rPr>
        <w:t xml:space="preserve">Vibration; </w:t>
      </w:r>
      <w:r w:rsidRPr="007D0DBE">
        <w:rPr>
          <w:rFonts w:ascii="Trebuchet MS" w:hAnsi="Trebuchet MS"/>
          <w:b/>
          <w:color w:val="000000" w:themeColor="text1"/>
          <w:sz w:val="24"/>
          <w:szCs w:val="24"/>
        </w:rPr>
        <w:t>NO</w:t>
      </w:r>
    </w:p>
    <w:p w:rsidR="00461586" w:rsidRPr="007D0DBE" w:rsidRDefault="00461586" w:rsidP="00461586">
      <w:pPr>
        <w:numPr>
          <w:ilvl w:val="0"/>
          <w:numId w:val="12"/>
        </w:numPr>
        <w:autoSpaceDE/>
        <w:autoSpaceDN/>
        <w:jc w:val="both"/>
        <w:rPr>
          <w:rFonts w:ascii="Trebuchet MS" w:hAnsi="Trebuchet MS"/>
          <w:color w:val="000000" w:themeColor="text1"/>
          <w:sz w:val="24"/>
          <w:szCs w:val="24"/>
        </w:rPr>
      </w:pPr>
      <w:r w:rsidRPr="007D0DBE">
        <w:rPr>
          <w:rFonts w:ascii="Trebuchet MS" w:hAnsi="Trebuchet MS"/>
          <w:color w:val="000000" w:themeColor="text1"/>
          <w:sz w:val="24"/>
          <w:szCs w:val="24"/>
        </w:rPr>
        <w:t xml:space="preserve">Dust and fumes; </w:t>
      </w:r>
      <w:r w:rsidRPr="007D0DBE">
        <w:rPr>
          <w:rFonts w:ascii="Trebuchet MS" w:hAnsi="Trebuchet MS"/>
          <w:b/>
          <w:color w:val="000000" w:themeColor="text1"/>
          <w:sz w:val="24"/>
          <w:szCs w:val="24"/>
        </w:rPr>
        <w:t>NO</w:t>
      </w:r>
    </w:p>
    <w:p w:rsidR="00461586" w:rsidRPr="007D0DBE" w:rsidRDefault="00461586" w:rsidP="00461586">
      <w:pPr>
        <w:numPr>
          <w:ilvl w:val="0"/>
          <w:numId w:val="12"/>
        </w:numPr>
        <w:autoSpaceDE/>
        <w:autoSpaceDN/>
        <w:jc w:val="both"/>
        <w:rPr>
          <w:rFonts w:ascii="Trebuchet MS" w:hAnsi="Trebuchet MS"/>
          <w:color w:val="000000" w:themeColor="text1"/>
          <w:sz w:val="24"/>
          <w:szCs w:val="24"/>
        </w:rPr>
      </w:pPr>
      <w:r w:rsidRPr="007D0DBE">
        <w:rPr>
          <w:rFonts w:ascii="Trebuchet MS" w:hAnsi="Trebuchet MS"/>
          <w:color w:val="000000" w:themeColor="text1"/>
          <w:sz w:val="24"/>
          <w:szCs w:val="24"/>
        </w:rPr>
        <w:t xml:space="preserve">Smell; </w:t>
      </w:r>
      <w:r w:rsidRPr="007D0DBE">
        <w:rPr>
          <w:rFonts w:ascii="Trebuchet MS" w:hAnsi="Trebuchet MS"/>
          <w:b/>
          <w:color w:val="000000" w:themeColor="text1"/>
          <w:sz w:val="24"/>
          <w:szCs w:val="24"/>
        </w:rPr>
        <w:t>NO</w:t>
      </w:r>
    </w:p>
    <w:p w:rsidR="00461586" w:rsidRPr="007D0DBE" w:rsidRDefault="00461586" w:rsidP="00461586">
      <w:pPr>
        <w:numPr>
          <w:ilvl w:val="0"/>
          <w:numId w:val="12"/>
        </w:numPr>
        <w:autoSpaceDE/>
        <w:autoSpaceDN/>
        <w:jc w:val="both"/>
        <w:rPr>
          <w:rFonts w:ascii="Trebuchet MS" w:hAnsi="Trebuchet MS"/>
          <w:color w:val="000000" w:themeColor="text1"/>
          <w:sz w:val="24"/>
          <w:szCs w:val="24"/>
        </w:rPr>
      </w:pPr>
      <w:r w:rsidRPr="007D0DBE">
        <w:rPr>
          <w:rFonts w:ascii="Trebuchet MS" w:hAnsi="Trebuchet MS"/>
          <w:color w:val="000000" w:themeColor="text1"/>
          <w:sz w:val="24"/>
          <w:szCs w:val="24"/>
        </w:rPr>
        <w:t xml:space="preserve">Crime and safety; </w:t>
      </w:r>
      <w:r w:rsidRPr="007D0DBE">
        <w:rPr>
          <w:rFonts w:ascii="Trebuchet MS" w:hAnsi="Trebuchet MS"/>
          <w:b/>
          <w:color w:val="000000" w:themeColor="text1"/>
          <w:sz w:val="24"/>
          <w:szCs w:val="24"/>
        </w:rPr>
        <w:t>NO</w:t>
      </w:r>
    </w:p>
    <w:p w:rsidR="00461586" w:rsidRPr="007D0DBE" w:rsidRDefault="00461586" w:rsidP="00461586">
      <w:pPr>
        <w:rPr>
          <w:rFonts w:ascii="Trebuchet MS" w:hAnsi="Trebuchet MS"/>
          <w:color w:val="000000" w:themeColor="text1"/>
          <w:sz w:val="24"/>
          <w:szCs w:val="24"/>
        </w:rPr>
      </w:pPr>
    </w:p>
    <w:p w:rsidR="00461586" w:rsidRPr="007D0DBE" w:rsidRDefault="00461586" w:rsidP="00461586">
      <w:pPr>
        <w:rPr>
          <w:rFonts w:ascii="Trebuchet MS" w:hAnsi="Trebuchet MS"/>
          <w:b/>
          <w:bCs/>
          <w:color w:val="000000" w:themeColor="text1"/>
          <w:sz w:val="24"/>
          <w:szCs w:val="24"/>
        </w:rPr>
      </w:pPr>
      <w:r w:rsidRPr="007D0DBE">
        <w:rPr>
          <w:rFonts w:ascii="Trebuchet MS" w:hAnsi="Trebuchet MS"/>
          <w:b/>
          <w:bCs/>
          <w:color w:val="000000" w:themeColor="text1"/>
          <w:sz w:val="24"/>
          <w:szCs w:val="24"/>
        </w:rPr>
        <w:t xml:space="preserve">RECOMMENDATION:    </w:t>
      </w:r>
    </w:p>
    <w:p w:rsidR="00461586" w:rsidRPr="007D0DBE" w:rsidRDefault="00461586" w:rsidP="00461586">
      <w:pPr>
        <w:ind w:hanging="11"/>
        <w:jc w:val="both"/>
        <w:rPr>
          <w:rFonts w:ascii="Trebuchet MS" w:hAnsi="Trebuchet MS" w:cs="Trebuchet MS"/>
          <w:color w:val="000000" w:themeColor="text1"/>
          <w:sz w:val="24"/>
          <w:szCs w:val="24"/>
        </w:rPr>
      </w:pPr>
    </w:p>
    <w:p w:rsidR="00461586" w:rsidRPr="007D0DBE" w:rsidRDefault="00461586" w:rsidP="00461586">
      <w:pPr>
        <w:ind w:hanging="11"/>
        <w:jc w:val="both"/>
        <w:rPr>
          <w:rFonts w:ascii="Trebuchet MS" w:hAnsi="Trebuchet MS" w:cs="Trebuchet MS"/>
          <w:b/>
          <w:color w:val="000000" w:themeColor="text1"/>
          <w:sz w:val="24"/>
          <w:szCs w:val="24"/>
        </w:rPr>
      </w:pPr>
      <w:r w:rsidRPr="007D0DBE">
        <w:rPr>
          <w:rFonts w:ascii="Trebuchet MS" w:hAnsi="Trebuchet MS" w:cs="Trebuchet MS"/>
          <w:b/>
          <w:color w:val="000000" w:themeColor="text1"/>
          <w:sz w:val="24"/>
          <w:szCs w:val="24"/>
        </w:rPr>
        <w:t>GRANT</w:t>
      </w:r>
    </w:p>
    <w:p w:rsidR="00461586" w:rsidRPr="007D0DBE" w:rsidRDefault="00461586" w:rsidP="00461586">
      <w:pPr>
        <w:ind w:hanging="11"/>
        <w:jc w:val="both"/>
        <w:rPr>
          <w:rFonts w:ascii="Trebuchet MS" w:hAnsi="Trebuchet MS" w:cs="Trebuchet MS"/>
          <w:color w:val="000000" w:themeColor="text1"/>
          <w:sz w:val="24"/>
          <w:szCs w:val="24"/>
        </w:rPr>
      </w:pPr>
    </w:p>
    <w:p w:rsidR="00461586" w:rsidRPr="007D0DBE" w:rsidRDefault="00461586" w:rsidP="00461586">
      <w:pPr>
        <w:rPr>
          <w:rFonts w:ascii="Trebuchet MS" w:hAnsi="Trebuchet MS"/>
          <w:color w:val="000000" w:themeColor="text1"/>
          <w:sz w:val="24"/>
          <w:szCs w:val="24"/>
        </w:rPr>
      </w:pPr>
      <w:r w:rsidRPr="007D0DBE">
        <w:rPr>
          <w:rFonts w:ascii="Trebuchet MS" w:hAnsi="Trebuchet MS"/>
          <w:color w:val="000000" w:themeColor="text1"/>
          <w:sz w:val="24"/>
          <w:szCs w:val="24"/>
        </w:rPr>
        <w:t>Subject to the following conditions:</w:t>
      </w:r>
    </w:p>
    <w:p w:rsidR="00461586" w:rsidRPr="007D0DBE" w:rsidRDefault="00461586" w:rsidP="00461586">
      <w:pPr>
        <w:pStyle w:val="ListParagraph"/>
        <w:numPr>
          <w:ilvl w:val="0"/>
          <w:numId w:val="16"/>
        </w:numPr>
        <w:ind w:hanging="720"/>
        <w:rPr>
          <w:rFonts w:ascii="Trebuchet MS" w:hAnsi="Trebuchet MS"/>
          <w:color w:val="000000" w:themeColor="text1"/>
          <w:sz w:val="24"/>
          <w:szCs w:val="24"/>
        </w:rPr>
      </w:pPr>
      <w:r w:rsidRPr="007D0DBE">
        <w:rPr>
          <w:rFonts w:ascii="Trebuchet MS" w:hAnsi="Trebuchet MS"/>
          <w:color w:val="000000" w:themeColor="text1"/>
          <w:sz w:val="24"/>
          <w:szCs w:val="24"/>
        </w:rPr>
        <w:t>Time limit</w:t>
      </w:r>
    </w:p>
    <w:p w:rsidR="00B15F6C" w:rsidRPr="007D0DBE" w:rsidRDefault="00461586" w:rsidP="00461586">
      <w:pPr>
        <w:pStyle w:val="ListParagraph"/>
        <w:numPr>
          <w:ilvl w:val="0"/>
          <w:numId w:val="16"/>
        </w:numPr>
        <w:ind w:hanging="720"/>
        <w:rPr>
          <w:rFonts w:ascii="Trebuchet MS" w:hAnsi="Trebuchet MS"/>
          <w:color w:val="000000" w:themeColor="text1"/>
          <w:sz w:val="24"/>
          <w:szCs w:val="24"/>
        </w:rPr>
      </w:pPr>
      <w:r w:rsidRPr="007D0DBE">
        <w:rPr>
          <w:rFonts w:ascii="Trebuchet MS" w:hAnsi="Trebuchet MS"/>
          <w:color w:val="000000" w:themeColor="text1"/>
          <w:sz w:val="24"/>
          <w:szCs w:val="24"/>
        </w:rPr>
        <w:t>Materials</w:t>
      </w:r>
      <w:r w:rsidR="00D71222" w:rsidRPr="007D0DBE">
        <w:rPr>
          <w:rFonts w:ascii="Trebuchet MS" w:hAnsi="Trebuchet MS"/>
          <w:color w:val="000000" w:themeColor="text1"/>
          <w:sz w:val="24"/>
          <w:szCs w:val="24"/>
        </w:rPr>
        <w:t xml:space="preserve"> </w:t>
      </w:r>
    </w:p>
    <w:p w:rsidR="00461586" w:rsidRPr="007D0DBE" w:rsidRDefault="00461586" w:rsidP="00461586">
      <w:pPr>
        <w:pStyle w:val="ListParagraph"/>
        <w:numPr>
          <w:ilvl w:val="0"/>
          <w:numId w:val="16"/>
        </w:numPr>
        <w:ind w:hanging="720"/>
        <w:rPr>
          <w:rFonts w:ascii="Trebuchet MS" w:hAnsi="Trebuchet MS"/>
          <w:color w:val="000000" w:themeColor="text1"/>
          <w:sz w:val="24"/>
          <w:szCs w:val="24"/>
        </w:rPr>
      </w:pPr>
      <w:r w:rsidRPr="007D0DBE">
        <w:rPr>
          <w:rFonts w:ascii="Trebuchet MS" w:hAnsi="Trebuchet MS"/>
          <w:color w:val="000000" w:themeColor="text1"/>
          <w:sz w:val="24"/>
          <w:szCs w:val="24"/>
        </w:rPr>
        <w:t xml:space="preserve">Approved plans  </w:t>
      </w:r>
    </w:p>
    <w:p w:rsidR="005F1CE6" w:rsidRPr="007D0DBE" w:rsidRDefault="00CF1A54" w:rsidP="00461586">
      <w:pPr>
        <w:pStyle w:val="ListParagraph"/>
        <w:numPr>
          <w:ilvl w:val="0"/>
          <w:numId w:val="16"/>
        </w:numPr>
        <w:ind w:hanging="720"/>
        <w:rPr>
          <w:rFonts w:ascii="Trebuchet MS" w:hAnsi="Trebuchet MS"/>
          <w:color w:val="000000" w:themeColor="text1"/>
          <w:sz w:val="24"/>
          <w:szCs w:val="24"/>
        </w:rPr>
      </w:pPr>
      <w:r w:rsidRPr="007D0DBE">
        <w:rPr>
          <w:rFonts w:ascii="Trebuchet MS" w:hAnsi="Trebuchet MS"/>
          <w:color w:val="000000" w:themeColor="text1"/>
          <w:sz w:val="24"/>
          <w:szCs w:val="24"/>
        </w:rPr>
        <w:t>No balconies</w:t>
      </w:r>
    </w:p>
    <w:p w:rsidR="00461586" w:rsidRPr="007D0DBE" w:rsidRDefault="00461586" w:rsidP="00461586">
      <w:pPr>
        <w:rPr>
          <w:rFonts w:ascii="Trebuchet MS" w:hAnsi="Trebuchet MS"/>
          <w:color w:val="000000" w:themeColor="text1"/>
          <w:sz w:val="24"/>
          <w:szCs w:val="24"/>
        </w:rPr>
      </w:pPr>
    </w:p>
    <w:p w:rsidR="00461586" w:rsidRPr="007D0DBE" w:rsidRDefault="00461586" w:rsidP="00461586">
      <w:pPr>
        <w:rPr>
          <w:rFonts w:ascii="Trebuchet MS" w:hAnsi="Trebuchet MS"/>
          <w:color w:val="000000" w:themeColor="text1"/>
          <w:sz w:val="24"/>
          <w:szCs w:val="24"/>
        </w:rPr>
      </w:pPr>
      <w:proofErr w:type="spellStart"/>
      <w:r w:rsidRPr="007D0DBE">
        <w:rPr>
          <w:rFonts w:ascii="Trebuchet MS" w:hAnsi="Trebuchet MS"/>
          <w:color w:val="000000" w:themeColor="text1"/>
          <w:sz w:val="24"/>
          <w:szCs w:val="24"/>
        </w:rPr>
        <w:t>Informatives</w:t>
      </w:r>
      <w:proofErr w:type="spellEnd"/>
      <w:r w:rsidRPr="007D0DBE">
        <w:rPr>
          <w:rFonts w:ascii="Trebuchet MS" w:hAnsi="Trebuchet MS"/>
          <w:color w:val="000000" w:themeColor="text1"/>
          <w:sz w:val="24"/>
          <w:szCs w:val="24"/>
        </w:rPr>
        <w:t xml:space="preserve"> relating to:</w:t>
      </w:r>
    </w:p>
    <w:p w:rsidR="00461586" w:rsidRPr="007D0DBE" w:rsidRDefault="00461586" w:rsidP="00461586">
      <w:pPr>
        <w:pStyle w:val="ListParagraph"/>
        <w:numPr>
          <w:ilvl w:val="0"/>
          <w:numId w:val="15"/>
        </w:numPr>
        <w:ind w:left="709" w:hanging="709"/>
        <w:rPr>
          <w:rFonts w:ascii="Trebuchet MS" w:hAnsi="Trebuchet MS"/>
          <w:color w:val="000000" w:themeColor="text1"/>
          <w:sz w:val="24"/>
          <w:szCs w:val="24"/>
        </w:rPr>
      </w:pPr>
      <w:r w:rsidRPr="007D0DBE">
        <w:rPr>
          <w:rFonts w:ascii="Trebuchet MS" w:hAnsi="Trebuchet MS"/>
          <w:color w:val="000000" w:themeColor="text1"/>
          <w:sz w:val="24"/>
          <w:szCs w:val="24"/>
        </w:rPr>
        <w:t>Terms and conditions</w:t>
      </w:r>
    </w:p>
    <w:p w:rsidR="00461586" w:rsidRPr="007D0DBE" w:rsidRDefault="00B15F6C" w:rsidP="00461586">
      <w:pPr>
        <w:rPr>
          <w:rFonts w:ascii="Trebuchet MS" w:hAnsi="Trebuchet MS"/>
          <w:color w:val="000000" w:themeColor="text1"/>
          <w:sz w:val="24"/>
          <w:szCs w:val="24"/>
        </w:rPr>
      </w:pPr>
      <w:r w:rsidRPr="007D0DBE">
        <w:rPr>
          <w:rFonts w:ascii="Trebuchet MS" w:hAnsi="Trebuchet MS"/>
          <w:color w:val="000000" w:themeColor="text1"/>
          <w:sz w:val="24"/>
          <w:szCs w:val="24"/>
        </w:rPr>
        <w:t>2</w:t>
      </w:r>
      <w:r w:rsidR="00461586" w:rsidRPr="007D0DBE">
        <w:rPr>
          <w:rFonts w:ascii="Trebuchet MS" w:hAnsi="Trebuchet MS"/>
          <w:color w:val="000000" w:themeColor="text1"/>
          <w:sz w:val="24"/>
          <w:szCs w:val="24"/>
        </w:rPr>
        <w:t>.</w:t>
      </w:r>
      <w:r w:rsidR="00461586" w:rsidRPr="007D0DBE">
        <w:rPr>
          <w:rFonts w:ascii="Trebuchet MS" w:hAnsi="Trebuchet MS"/>
          <w:color w:val="000000" w:themeColor="text1"/>
          <w:sz w:val="24"/>
          <w:szCs w:val="24"/>
        </w:rPr>
        <w:tab/>
        <w:t xml:space="preserve">Need for building regulations </w:t>
      </w:r>
    </w:p>
    <w:p w:rsidR="00461586" w:rsidRPr="007D0DBE" w:rsidRDefault="00B15F6C" w:rsidP="00461586">
      <w:pPr>
        <w:rPr>
          <w:rFonts w:ascii="Trebuchet MS" w:hAnsi="Trebuchet MS"/>
          <w:color w:val="000000" w:themeColor="text1"/>
          <w:sz w:val="24"/>
          <w:szCs w:val="24"/>
        </w:rPr>
      </w:pPr>
      <w:r w:rsidRPr="007D0DBE">
        <w:rPr>
          <w:rFonts w:ascii="Trebuchet MS" w:hAnsi="Trebuchet MS"/>
          <w:color w:val="000000" w:themeColor="text1"/>
          <w:sz w:val="24"/>
          <w:szCs w:val="24"/>
        </w:rPr>
        <w:lastRenderedPageBreak/>
        <w:t>3</w:t>
      </w:r>
      <w:r w:rsidR="00461586" w:rsidRPr="007D0DBE">
        <w:rPr>
          <w:rFonts w:ascii="Trebuchet MS" w:hAnsi="Trebuchet MS"/>
          <w:color w:val="000000" w:themeColor="text1"/>
          <w:sz w:val="24"/>
          <w:szCs w:val="24"/>
        </w:rPr>
        <w:t>.</w:t>
      </w:r>
      <w:r w:rsidR="00461586" w:rsidRPr="007D0DBE">
        <w:rPr>
          <w:rFonts w:ascii="Trebuchet MS" w:hAnsi="Trebuchet MS"/>
          <w:color w:val="000000" w:themeColor="text1"/>
          <w:sz w:val="24"/>
          <w:szCs w:val="24"/>
        </w:rPr>
        <w:tab/>
        <w:t xml:space="preserve">Demolition and construction </w:t>
      </w:r>
    </w:p>
    <w:p w:rsidR="00461586" w:rsidRPr="007D0DBE" w:rsidRDefault="00B15F6C" w:rsidP="00461586">
      <w:pPr>
        <w:rPr>
          <w:rFonts w:ascii="Trebuchet MS" w:hAnsi="Trebuchet MS"/>
          <w:color w:val="000000" w:themeColor="text1"/>
          <w:sz w:val="24"/>
          <w:szCs w:val="24"/>
        </w:rPr>
      </w:pPr>
      <w:r w:rsidRPr="007D0DBE">
        <w:rPr>
          <w:rFonts w:ascii="Trebuchet MS" w:hAnsi="Trebuchet MS"/>
          <w:color w:val="000000" w:themeColor="text1"/>
          <w:sz w:val="24"/>
          <w:szCs w:val="24"/>
        </w:rPr>
        <w:t>4</w:t>
      </w:r>
      <w:r w:rsidR="00461586" w:rsidRPr="007D0DBE">
        <w:rPr>
          <w:rFonts w:ascii="Trebuchet MS" w:hAnsi="Trebuchet MS"/>
          <w:color w:val="000000" w:themeColor="text1"/>
          <w:sz w:val="24"/>
          <w:szCs w:val="24"/>
        </w:rPr>
        <w:t>.</w:t>
      </w:r>
      <w:r w:rsidR="00461586" w:rsidRPr="007D0DBE">
        <w:rPr>
          <w:rFonts w:ascii="Trebuchet MS" w:hAnsi="Trebuchet MS"/>
          <w:color w:val="000000" w:themeColor="text1"/>
          <w:sz w:val="24"/>
          <w:szCs w:val="24"/>
        </w:rPr>
        <w:tab/>
        <w:t xml:space="preserve">Encroachment </w:t>
      </w:r>
      <w:r w:rsidR="002873EB" w:rsidRPr="007D0DBE">
        <w:rPr>
          <w:rFonts w:ascii="Trebuchet MS" w:hAnsi="Trebuchet MS"/>
          <w:color w:val="000000" w:themeColor="text1"/>
          <w:sz w:val="24"/>
          <w:szCs w:val="24"/>
        </w:rPr>
        <w:t>and Party Wall</w:t>
      </w:r>
    </w:p>
    <w:p w:rsidR="00461586" w:rsidRPr="007D0DBE" w:rsidRDefault="00B15F6C" w:rsidP="00461586">
      <w:pPr>
        <w:rPr>
          <w:rFonts w:ascii="Trebuchet MS" w:hAnsi="Trebuchet MS"/>
          <w:color w:val="000000" w:themeColor="text1"/>
          <w:sz w:val="24"/>
          <w:szCs w:val="24"/>
        </w:rPr>
      </w:pPr>
      <w:r w:rsidRPr="007D0DBE">
        <w:rPr>
          <w:rFonts w:ascii="Trebuchet MS" w:hAnsi="Trebuchet MS"/>
          <w:color w:val="000000" w:themeColor="text1"/>
          <w:sz w:val="24"/>
          <w:szCs w:val="24"/>
        </w:rPr>
        <w:t>5</w:t>
      </w:r>
      <w:r w:rsidR="005E3767" w:rsidRPr="007D0DBE">
        <w:rPr>
          <w:rFonts w:ascii="Trebuchet MS" w:hAnsi="Trebuchet MS"/>
          <w:color w:val="000000" w:themeColor="text1"/>
          <w:sz w:val="24"/>
          <w:szCs w:val="24"/>
        </w:rPr>
        <w:t xml:space="preserve">. </w:t>
      </w:r>
      <w:r w:rsidR="005E3767" w:rsidRPr="007D0DBE">
        <w:rPr>
          <w:rFonts w:ascii="Trebuchet MS" w:hAnsi="Trebuchet MS"/>
          <w:color w:val="000000" w:themeColor="text1"/>
          <w:sz w:val="24"/>
          <w:szCs w:val="24"/>
        </w:rPr>
        <w:tab/>
      </w:r>
      <w:r w:rsidR="00461586" w:rsidRPr="007D0DBE">
        <w:rPr>
          <w:rFonts w:ascii="Trebuchet MS" w:hAnsi="Trebuchet MS"/>
          <w:color w:val="000000" w:themeColor="text1"/>
          <w:sz w:val="24"/>
          <w:szCs w:val="24"/>
        </w:rPr>
        <w:t xml:space="preserve">Positive and proactive </w:t>
      </w:r>
    </w:p>
    <w:p w:rsidR="006E4EAA" w:rsidRPr="007D0DBE" w:rsidRDefault="006E4EAA" w:rsidP="00461586">
      <w:pPr>
        <w:rPr>
          <w:rFonts w:ascii="Trebuchet MS" w:hAnsi="Trebuchet MS"/>
          <w:color w:val="000000" w:themeColor="text1"/>
          <w:sz w:val="24"/>
          <w:szCs w:val="24"/>
        </w:rPr>
      </w:pPr>
    </w:p>
    <w:sectPr w:rsidR="006E4EAA" w:rsidRPr="007D0DBE"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6"/>
  </w:num>
  <w:num w:numId="3">
    <w:abstractNumId w:val="5"/>
  </w:num>
  <w:num w:numId="4">
    <w:abstractNumId w:val="1"/>
  </w:num>
  <w:num w:numId="5">
    <w:abstractNumId w:val="12"/>
  </w:num>
  <w:num w:numId="6">
    <w:abstractNumId w:val="3"/>
  </w:num>
  <w:num w:numId="7">
    <w:abstractNumId w:val="4"/>
  </w:num>
  <w:num w:numId="8">
    <w:abstractNumId w:val="2"/>
  </w:num>
  <w:num w:numId="9">
    <w:abstractNumId w:val="7"/>
  </w:num>
  <w:num w:numId="10">
    <w:abstractNumId w:val="13"/>
  </w:num>
  <w:num w:numId="11">
    <w:abstractNumId w:val="15"/>
  </w:num>
  <w:num w:numId="12">
    <w:abstractNumId w:val="8"/>
  </w:num>
  <w:num w:numId="13">
    <w:abstractNumId w:val="10"/>
  </w:num>
  <w:num w:numId="14">
    <w:abstractNumId w:val="9"/>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7414"/>
    <w:rsid w:val="000161C7"/>
    <w:rsid w:val="000176DB"/>
    <w:rsid w:val="00025CC2"/>
    <w:rsid w:val="00041952"/>
    <w:rsid w:val="00043B0F"/>
    <w:rsid w:val="00050124"/>
    <w:rsid w:val="0005033A"/>
    <w:rsid w:val="000676FE"/>
    <w:rsid w:val="00071077"/>
    <w:rsid w:val="0007114B"/>
    <w:rsid w:val="0008074E"/>
    <w:rsid w:val="000810EC"/>
    <w:rsid w:val="00083855"/>
    <w:rsid w:val="000A3FD2"/>
    <w:rsid w:val="000A43B8"/>
    <w:rsid w:val="000B239E"/>
    <w:rsid w:val="000B24A4"/>
    <w:rsid w:val="000C7867"/>
    <w:rsid w:val="000D1044"/>
    <w:rsid w:val="000D5B4C"/>
    <w:rsid w:val="000E24EB"/>
    <w:rsid w:val="000E3EFD"/>
    <w:rsid w:val="001012FB"/>
    <w:rsid w:val="0010552A"/>
    <w:rsid w:val="001206DC"/>
    <w:rsid w:val="00127BCA"/>
    <w:rsid w:val="0014675A"/>
    <w:rsid w:val="0016697B"/>
    <w:rsid w:val="00170C47"/>
    <w:rsid w:val="0018014E"/>
    <w:rsid w:val="00183429"/>
    <w:rsid w:val="00192E7D"/>
    <w:rsid w:val="001A2064"/>
    <w:rsid w:val="001B23D4"/>
    <w:rsid w:val="001B478A"/>
    <w:rsid w:val="001C413B"/>
    <w:rsid w:val="001E50C5"/>
    <w:rsid w:val="001F4B07"/>
    <w:rsid w:val="001F5B37"/>
    <w:rsid w:val="001F6C9D"/>
    <w:rsid w:val="00203A87"/>
    <w:rsid w:val="00204649"/>
    <w:rsid w:val="00221484"/>
    <w:rsid w:val="00251278"/>
    <w:rsid w:val="00254559"/>
    <w:rsid w:val="00265DA0"/>
    <w:rsid w:val="00272DCB"/>
    <w:rsid w:val="002767DD"/>
    <w:rsid w:val="002873EB"/>
    <w:rsid w:val="00287ECC"/>
    <w:rsid w:val="00290B40"/>
    <w:rsid w:val="00293FBE"/>
    <w:rsid w:val="00296399"/>
    <w:rsid w:val="002A1C04"/>
    <w:rsid w:val="002A3544"/>
    <w:rsid w:val="002A375A"/>
    <w:rsid w:val="002B3B96"/>
    <w:rsid w:val="002F47A6"/>
    <w:rsid w:val="0031123E"/>
    <w:rsid w:val="003279B1"/>
    <w:rsid w:val="00374E21"/>
    <w:rsid w:val="00386B08"/>
    <w:rsid w:val="0038711B"/>
    <w:rsid w:val="003A62E5"/>
    <w:rsid w:val="003C71E8"/>
    <w:rsid w:val="003D28F1"/>
    <w:rsid w:val="003D5FF5"/>
    <w:rsid w:val="003E4389"/>
    <w:rsid w:val="003F2186"/>
    <w:rsid w:val="003F2D3D"/>
    <w:rsid w:val="00404BDA"/>
    <w:rsid w:val="00434628"/>
    <w:rsid w:val="0043766F"/>
    <w:rsid w:val="00446DBF"/>
    <w:rsid w:val="00452052"/>
    <w:rsid w:val="0046140C"/>
    <w:rsid w:val="00461586"/>
    <w:rsid w:val="00465F07"/>
    <w:rsid w:val="00477ABE"/>
    <w:rsid w:val="00491785"/>
    <w:rsid w:val="004A29C1"/>
    <w:rsid w:val="004A6FF9"/>
    <w:rsid w:val="004B3204"/>
    <w:rsid w:val="004B41D6"/>
    <w:rsid w:val="004D2DB4"/>
    <w:rsid w:val="004D6094"/>
    <w:rsid w:val="004D628B"/>
    <w:rsid w:val="004E45BB"/>
    <w:rsid w:val="004E5318"/>
    <w:rsid w:val="004F06B2"/>
    <w:rsid w:val="004F12BB"/>
    <w:rsid w:val="004F7A3E"/>
    <w:rsid w:val="005023AC"/>
    <w:rsid w:val="005072FE"/>
    <w:rsid w:val="00514CD7"/>
    <w:rsid w:val="005261C2"/>
    <w:rsid w:val="00541270"/>
    <w:rsid w:val="005420A5"/>
    <w:rsid w:val="00546663"/>
    <w:rsid w:val="00552374"/>
    <w:rsid w:val="00570472"/>
    <w:rsid w:val="00577ECF"/>
    <w:rsid w:val="0058381C"/>
    <w:rsid w:val="0058576C"/>
    <w:rsid w:val="0059452E"/>
    <w:rsid w:val="005955F1"/>
    <w:rsid w:val="005A02C9"/>
    <w:rsid w:val="005A2F7F"/>
    <w:rsid w:val="005C71CE"/>
    <w:rsid w:val="005D6442"/>
    <w:rsid w:val="005E27A9"/>
    <w:rsid w:val="005E2A97"/>
    <w:rsid w:val="005E3767"/>
    <w:rsid w:val="005F1CE6"/>
    <w:rsid w:val="006017D5"/>
    <w:rsid w:val="00605243"/>
    <w:rsid w:val="00607EE3"/>
    <w:rsid w:val="00637E1D"/>
    <w:rsid w:val="006438B0"/>
    <w:rsid w:val="006543C5"/>
    <w:rsid w:val="00654790"/>
    <w:rsid w:val="006723FA"/>
    <w:rsid w:val="00682469"/>
    <w:rsid w:val="00691679"/>
    <w:rsid w:val="006976A1"/>
    <w:rsid w:val="006C2414"/>
    <w:rsid w:val="006C710B"/>
    <w:rsid w:val="006D375B"/>
    <w:rsid w:val="006D671C"/>
    <w:rsid w:val="006E4EAA"/>
    <w:rsid w:val="007044D7"/>
    <w:rsid w:val="00713AC9"/>
    <w:rsid w:val="00743E07"/>
    <w:rsid w:val="00751521"/>
    <w:rsid w:val="00771CE9"/>
    <w:rsid w:val="0077450A"/>
    <w:rsid w:val="007824CF"/>
    <w:rsid w:val="00790E47"/>
    <w:rsid w:val="007C4AC5"/>
    <w:rsid w:val="007C6625"/>
    <w:rsid w:val="007D0DBE"/>
    <w:rsid w:val="007F09D9"/>
    <w:rsid w:val="00822E6D"/>
    <w:rsid w:val="0083307D"/>
    <w:rsid w:val="008373CA"/>
    <w:rsid w:val="008412E7"/>
    <w:rsid w:val="0084537F"/>
    <w:rsid w:val="00851F0A"/>
    <w:rsid w:val="00866D47"/>
    <w:rsid w:val="00891B5F"/>
    <w:rsid w:val="008A3489"/>
    <w:rsid w:val="008A3AFB"/>
    <w:rsid w:val="008A45AA"/>
    <w:rsid w:val="008A4CF1"/>
    <w:rsid w:val="008A7153"/>
    <w:rsid w:val="008C4809"/>
    <w:rsid w:val="008D108E"/>
    <w:rsid w:val="008D53D0"/>
    <w:rsid w:val="00900870"/>
    <w:rsid w:val="00962583"/>
    <w:rsid w:val="00966D0E"/>
    <w:rsid w:val="009748CA"/>
    <w:rsid w:val="00974F2C"/>
    <w:rsid w:val="00983695"/>
    <w:rsid w:val="00992C46"/>
    <w:rsid w:val="00994029"/>
    <w:rsid w:val="00994398"/>
    <w:rsid w:val="009A08D5"/>
    <w:rsid w:val="009C7855"/>
    <w:rsid w:val="009D2BE6"/>
    <w:rsid w:val="009E4CFC"/>
    <w:rsid w:val="009F3869"/>
    <w:rsid w:val="00A0138B"/>
    <w:rsid w:val="00A04B2A"/>
    <w:rsid w:val="00A2615D"/>
    <w:rsid w:val="00A3071A"/>
    <w:rsid w:val="00A3419E"/>
    <w:rsid w:val="00A3774A"/>
    <w:rsid w:val="00A417A4"/>
    <w:rsid w:val="00A66092"/>
    <w:rsid w:val="00A879BC"/>
    <w:rsid w:val="00A93897"/>
    <w:rsid w:val="00A9737E"/>
    <w:rsid w:val="00AB2874"/>
    <w:rsid w:val="00AC4815"/>
    <w:rsid w:val="00AC4BAA"/>
    <w:rsid w:val="00AD4EF8"/>
    <w:rsid w:val="00AD63D4"/>
    <w:rsid w:val="00AE3076"/>
    <w:rsid w:val="00AE5DE1"/>
    <w:rsid w:val="00AF24B8"/>
    <w:rsid w:val="00B112E0"/>
    <w:rsid w:val="00B15F6C"/>
    <w:rsid w:val="00B165AB"/>
    <w:rsid w:val="00B2062B"/>
    <w:rsid w:val="00B32CC3"/>
    <w:rsid w:val="00B45D37"/>
    <w:rsid w:val="00B45D85"/>
    <w:rsid w:val="00B5651F"/>
    <w:rsid w:val="00B744E5"/>
    <w:rsid w:val="00B8438D"/>
    <w:rsid w:val="00B8548F"/>
    <w:rsid w:val="00BA23DF"/>
    <w:rsid w:val="00BA5057"/>
    <w:rsid w:val="00BC4AB0"/>
    <w:rsid w:val="00BF008E"/>
    <w:rsid w:val="00C22AF3"/>
    <w:rsid w:val="00C331CA"/>
    <w:rsid w:val="00C37D05"/>
    <w:rsid w:val="00C41CEC"/>
    <w:rsid w:val="00C53B4B"/>
    <w:rsid w:val="00C55D8D"/>
    <w:rsid w:val="00C71B91"/>
    <w:rsid w:val="00C76B69"/>
    <w:rsid w:val="00C82BF6"/>
    <w:rsid w:val="00CA5296"/>
    <w:rsid w:val="00CB1920"/>
    <w:rsid w:val="00CD5631"/>
    <w:rsid w:val="00CD6464"/>
    <w:rsid w:val="00CD6761"/>
    <w:rsid w:val="00CF1A54"/>
    <w:rsid w:val="00D05D70"/>
    <w:rsid w:val="00D065AA"/>
    <w:rsid w:val="00D1220E"/>
    <w:rsid w:val="00D22F96"/>
    <w:rsid w:val="00D24142"/>
    <w:rsid w:val="00D34B23"/>
    <w:rsid w:val="00D36058"/>
    <w:rsid w:val="00D45912"/>
    <w:rsid w:val="00D65736"/>
    <w:rsid w:val="00D6697A"/>
    <w:rsid w:val="00D7067F"/>
    <w:rsid w:val="00D71222"/>
    <w:rsid w:val="00D713FE"/>
    <w:rsid w:val="00D763AC"/>
    <w:rsid w:val="00D90C7C"/>
    <w:rsid w:val="00DA4453"/>
    <w:rsid w:val="00DB29E1"/>
    <w:rsid w:val="00DB3988"/>
    <w:rsid w:val="00DC79DD"/>
    <w:rsid w:val="00DD0564"/>
    <w:rsid w:val="00DF678C"/>
    <w:rsid w:val="00E03AAB"/>
    <w:rsid w:val="00E23505"/>
    <w:rsid w:val="00E32717"/>
    <w:rsid w:val="00E33F2B"/>
    <w:rsid w:val="00E40E89"/>
    <w:rsid w:val="00E418D7"/>
    <w:rsid w:val="00E546BB"/>
    <w:rsid w:val="00E80235"/>
    <w:rsid w:val="00E82E85"/>
    <w:rsid w:val="00EB1247"/>
    <w:rsid w:val="00EB2D1F"/>
    <w:rsid w:val="00ED58ED"/>
    <w:rsid w:val="00EE549B"/>
    <w:rsid w:val="00EF1B72"/>
    <w:rsid w:val="00EF2E36"/>
    <w:rsid w:val="00F32293"/>
    <w:rsid w:val="00F34000"/>
    <w:rsid w:val="00F506B2"/>
    <w:rsid w:val="00F51AF8"/>
    <w:rsid w:val="00F864E3"/>
    <w:rsid w:val="00F930D1"/>
    <w:rsid w:val="00FA636C"/>
    <w:rsid w:val="00FB10F1"/>
    <w:rsid w:val="00FB1A1E"/>
    <w:rsid w:val="00FC62B3"/>
    <w:rsid w:val="00FC7B86"/>
    <w:rsid w:val="00FE384F"/>
    <w:rsid w:val="00FE48F3"/>
    <w:rsid w:val="00FE7183"/>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A1519-9EEB-4458-863D-B4E86CC47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168</TotalTime>
  <Pages>5</Pages>
  <Words>1504</Words>
  <Characters>8574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Vigar, Stephen</cp:lastModifiedBy>
  <cp:revision>16</cp:revision>
  <cp:lastPrinted>2012-12-21T16:02:00Z</cp:lastPrinted>
  <dcterms:created xsi:type="dcterms:W3CDTF">2015-08-08T09:13:00Z</dcterms:created>
  <dcterms:modified xsi:type="dcterms:W3CDTF">2015-08-12T12:56:00Z</dcterms:modified>
</cp:coreProperties>
</file>