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9B1" w:rsidRDefault="00C439B1" w:rsidP="00C439B1">
      <w:pPr>
        <w:jc w:val="center"/>
        <w:rPr>
          <w:rFonts w:ascii="Calibri" w:eastAsia="Calibri" w:hAnsi="Calibri"/>
          <w:noProof/>
        </w:rPr>
      </w:pPr>
      <w:r>
        <w:rPr>
          <w:rFonts w:ascii="Arial" w:eastAsia="Calibri" w:hAnsi="Arial" w:cs="Arial"/>
          <w:b/>
          <w:bCs/>
          <w:noProof/>
          <w:color w:val="B6D7A8"/>
          <w:sz w:val="48"/>
          <w:szCs w:val="48"/>
          <w:shd w:val="clear" w:color="auto" w:fill="FFFFFF"/>
        </w:rPr>
        <w:t>Q</w:t>
      </w:r>
      <w:r>
        <w:rPr>
          <w:rFonts w:ascii="Arial" w:eastAsia="Calibri" w:hAnsi="Arial" w:cs="Arial"/>
          <w:b/>
          <w:bCs/>
          <w:noProof/>
          <w:color w:val="222222"/>
          <w:sz w:val="48"/>
          <w:szCs w:val="48"/>
        </w:rPr>
        <w:t>1</w:t>
      </w:r>
      <w:r>
        <w:rPr>
          <w:rFonts w:ascii="Arial" w:eastAsia="Calibri" w:hAnsi="Arial" w:cs="Arial"/>
          <w:noProof/>
          <w:color w:val="222222"/>
          <w:sz w:val="48"/>
          <w:szCs w:val="48"/>
        </w:rPr>
        <w:t xml:space="preserve"> Professional Services Limited</w:t>
      </w:r>
    </w:p>
    <w:p w:rsidR="00C439B1" w:rsidRPr="009D0343" w:rsidRDefault="00C439B1" w:rsidP="00C439B1">
      <w:pPr>
        <w:jc w:val="both"/>
        <w:rPr>
          <w:rFonts w:ascii="Verdana" w:hAnsi="Verdana"/>
        </w:rPr>
      </w:pPr>
    </w:p>
    <w:p w:rsidR="00C439B1" w:rsidRPr="003A7E29" w:rsidRDefault="00C439B1" w:rsidP="00C439B1">
      <w:pPr>
        <w:jc w:val="center"/>
        <w:rPr>
          <w:rFonts w:ascii="Verdana" w:hAnsi="Verdana"/>
          <w:sz w:val="52"/>
          <w:szCs w:val="52"/>
        </w:rPr>
      </w:pPr>
      <w:r w:rsidRPr="003A7E29">
        <w:rPr>
          <w:rFonts w:ascii="Verdana" w:hAnsi="Verdana"/>
          <w:sz w:val="52"/>
          <w:szCs w:val="52"/>
        </w:rPr>
        <w:t>SCOPE OF WORKS</w:t>
      </w:r>
    </w:p>
    <w:p w:rsidR="0089641E" w:rsidRDefault="0089641E" w:rsidP="00C439B1">
      <w:pPr>
        <w:jc w:val="center"/>
        <w:rPr>
          <w:rFonts w:ascii="Verdana" w:hAnsi="Verdana"/>
          <w:b/>
          <w:sz w:val="24"/>
          <w:szCs w:val="24"/>
        </w:rPr>
      </w:pPr>
      <w:r>
        <w:rPr>
          <w:rFonts w:ascii="Verdana" w:hAnsi="Verdana"/>
          <w:b/>
          <w:sz w:val="24"/>
          <w:szCs w:val="24"/>
        </w:rPr>
        <w:t>Pennyroyal Court</w:t>
      </w:r>
      <w:r w:rsidR="00D06D87" w:rsidRPr="00D06D87">
        <w:rPr>
          <w:rFonts w:ascii="Verdana" w:hAnsi="Verdana"/>
          <w:b/>
          <w:sz w:val="24"/>
          <w:szCs w:val="24"/>
        </w:rPr>
        <w:t>,</w:t>
      </w:r>
    </w:p>
    <w:p w:rsidR="00D06D87" w:rsidRPr="00D06D87" w:rsidRDefault="0089641E" w:rsidP="00D06D87">
      <w:pPr>
        <w:jc w:val="center"/>
        <w:rPr>
          <w:rFonts w:ascii="Verdana" w:hAnsi="Verdana" w:cs="Arial"/>
          <w:b/>
          <w:sz w:val="24"/>
          <w:szCs w:val="24"/>
        </w:rPr>
      </w:pPr>
      <w:r>
        <w:rPr>
          <w:rFonts w:ascii="Verdana" w:hAnsi="Verdana"/>
          <w:b/>
          <w:sz w:val="24"/>
          <w:szCs w:val="24"/>
        </w:rPr>
        <w:t>Of Berkley Avenue,</w:t>
      </w:r>
    </w:p>
    <w:p w:rsidR="00D06D87" w:rsidRPr="00D06D87" w:rsidRDefault="0089641E" w:rsidP="00D06D87">
      <w:pPr>
        <w:jc w:val="center"/>
        <w:rPr>
          <w:rFonts w:ascii="Verdana" w:hAnsi="Verdana" w:cs="Arial"/>
          <w:b/>
          <w:sz w:val="24"/>
          <w:szCs w:val="24"/>
        </w:rPr>
      </w:pPr>
      <w:r>
        <w:rPr>
          <w:rFonts w:ascii="Verdana" w:hAnsi="Verdana" w:cs="Arial"/>
          <w:b/>
          <w:sz w:val="24"/>
          <w:szCs w:val="24"/>
        </w:rPr>
        <w:t>Reading</w:t>
      </w:r>
    </w:p>
    <w:p w:rsidR="00C439B1" w:rsidRDefault="0089641E" w:rsidP="00D06D87">
      <w:pPr>
        <w:jc w:val="center"/>
        <w:rPr>
          <w:rFonts w:ascii="Verdana" w:hAnsi="Verdana"/>
          <w:b/>
          <w:sz w:val="24"/>
          <w:szCs w:val="24"/>
        </w:rPr>
      </w:pPr>
      <w:r>
        <w:rPr>
          <w:rFonts w:ascii="Verdana" w:hAnsi="Verdana" w:cs="Arial"/>
          <w:b/>
          <w:sz w:val="24"/>
          <w:szCs w:val="24"/>
        </w:rPr>
        <w:t xml:space="preserve">RG1 </w:t>
      </w:r>
      <w:r w:rsidR="00D06D87" w:rsidRPr="00D06D87">
        <w:rPr>
          <w:rFonts w:ascii="Verdana" w:hAnsi="Verdana" w:cs="Arial"/>
          <w:b/>
          <w:sz w:val="24"/>
          <w:szCs w:val="24"/>
        </w:rPr>
        <w:t>B</w:t>
      </w:r>
      <w:r>
        <w:rPr>
          <w:rFonts w:ascii="Verdana" w:hAnsi="Verdana" w:cs="Arial"/>
          <w:b/>
          <w:sz w:val="24"/>
          <w:szCs w:val="24"/>
        </w:rPr>
        <w:t>HE</w:t>
      </w:r>
    </w:p>
    <w:p w:rsidR="00C439B1" w:rsidRPr="00364DCD" w:rsidRDefault="00C439B1" w:rsidP="00C439B1">
      <w:pPr>
        <w:jc w:val="center"/>
        <w:rPr>
          <w:rFonts w:ascii="Verdana" w:hAnsi="Verdana"/>
          <w:b/>
          <w:sz w:val="24"/>
          <w:szCs w:val="24"/>
        </w:rPr>
      </w:pPr>
      <w:r w:rsidRPr="00364DCD">
        <w:rPr>
          <w:rFonts w:ascii="Verdana" w:hAnsi="Verdana"/>
          <w:b/>
          <w:sz w:val="24"/>
          <w:szCs w:val="24"/>
        </w:rPr>
        <w:t>For</w:t>
      </w:r>
    </w:p>
    <w:p w:rsidR="0089641E" w:rsidRDefault="0089641E" w:rsidP="00C439B1">
      <w:pPr>
        <w:jc w:val="center"/>
        <w:rPr>
          <w:rFonts w:ascii="Verdana" w:hAnsi="Verdana" w:cs="Arial"/>
          <w:b/>
          <w:sz w:val="24"/>
          <w:szCs w:val="24"/>
        </w:rPr>
      </w:pPr>
      <w:r>
        <w:rPr>
          <w:rFonts w:ascii="Verdana" w:hAnsi="Verdana" w:cs="Arial"/>
          <w:b/>
          <w:sz w:val="24"/>
          <w:szCs w:val="24"/>
        </w:rPr>
        <w:t>Coley Management Company Ltd</w:t>
      </w:r>
    </w:p>
    <w:p w:rsidR="0089641E" w:rsidRDefault="0089641E" w:rsidP="00C439B1">
      <w:pPr>
        <w:jc w:val="center"/>
        <w:rPr>
          <w:rFonts w:ascii="Verdana" w:hAnsi="Verdana" w:cs="Arial"/>
          <w:b/>
          <w:sz w:val="24"/>
          <w:szCs w:val="24"/>
        </w:rPr>
      </w:pPr>
    </w:p>
    <w:p w:rsidR="0089641E" w:rsidRDefault="0089641E" w:rsidP="00C439B1">
      <w:pPr>
        <w:jc w:val="center"/>
        <w:rPr>
          <w:rFonts w:ascii="Verdana" w:hAnsi="Verdana" w:cs="Arial"/>
          <w:b/>
          <w:sz w:val="24"/>
          <w:szCs w:val="24"/>
        </w:rPr>
      </w:pPr>
      <w:r>
        <w:rPr>
          <w:rFonts w:ascii="Verdana" w:hAnsi="Verdana" w:cs="Arial"/>
          <w:b/>
          <w:sz w:val="24"/>
          <w:szCs w:val="24"/>
        </w:rPr>
        <w:t>EXTERNAL WORKS TO REBUILD AND ENLARGE BIN STORAGE AREA</w:t>
      </w:r>
    </w:p>
    <w:p w:rsidR="0089641E" w:rsidRDefault="0089641E" w:rsidP="00C439B1">
      <w:pPr>
        <w:jc w:val="center"/>
        <w:rPr>
          <w:rFonts w:ascii="Verdana" w:hAnsi="Verdana"/>
          <w:b/>
        </w:rPr>
      </w:pPr>
    </w:p>
    <w:p w:rsidR="00C439B1" w:rsidRPr="00A45643" w:rsidRDefault="00C439B1" w:rsidP="00C439B1">
      <w:pPr>
        <w:jc w:val="center"/>
        <w:rPr>
          <w:rFonts w:ascii="Verdana" w:hAnsi="Verdana"/>
          <w:b/>
        </w:rPr>
      </w:pPr>
      <w:r>
        <w:rPr>
          <w:rFonts w:ascii="Verdana" w:hAnsi="Verdana"/>
          <w:b/>
        </w:rPr>
        <w:t>Q1 Professional Services Ltd</w:t>
      </w:r>
    </w:p>
    <w:p w:rsidR="00C439B1" w:rsidRPr="006F6F2B" w:rsidRDefault="00C439B1" w:rsidP="00C439B1">
      <w:pPr>
        <w:jc w:val="center"/>
        <w:rPr>
          <w:rFonts w:ascii="Verdana" w:hAnsi="Verdana"/>
          <w:b/>
        </w:rPr>
      </w:pPr>
      <w:r w:rsidRPr="006F6F2B">
        <w:rPr>
          <w:rFonts w:ascii="Verdana" w:hAnsi="Verdana"/>
          <w:b/>
        </w:rPr>
        <w:t>Thamesbourne Lodge</w:t>
      </w:r>
    </w:p>
    <w:p w:rsidR="00C439B1" w:rsidRPr="006F6F2B" w:rsidRDefault="00C439B1" w:rsidP="00C439B1">
      <w:pPr>
        <w:jc w:val="center"/>
        <w:rPr>
          <w:rFonts w:ascii="Verdana" w:hAnsi="Verdana"/>
          <w:b/>
        </w:rPr>
      </w:pPr>
      <w:r w:rsidRPr="006F6F2B">
        <w:rPr>
          <w:rFonts w:ascii="Verdana" w:hAnsi="Verdana"/>
          <w:b/>
        </w:rPr>
        <w:t>Station Road</w:t>
      </w:r>
    </w:p>
    <w:p w:rsidR="00C439B1" w:rsidRPr="006F6F2B" w:rsidRDefault="00C439B1" w:rsidP="00C439B1">
      <w:pPr>
        <w:jc w:val="center"/>
        <w:rPr>
          <w:rFonts w:ascii="Verdana" w:hAnsi="Verdana"/>
          <w:b/>
        </w:rPr>
      </w:pPr>
      <w:r w:rsidRPr="006F6F2B">
        <w:rPr>
          <w:rFonts w:ascii="Verdana" w:hAnsi="Verdana"/>
          <w:b/>
        </w:rPr>
        <w:t>Bourne End</w:t>
      </w:r>
    </w:p>
    <w:p w:rsidR="00C439B1" w:rsidRPr="006F6F2B" w:rsidRDefault="00C439B1" w:rsidP="00C439B1">
      <w:pPr>
        <w:jc w:val="center"/>
        <w:rPr>
          <w:rFonts w:ascii="Verdana" w:hAnsi="Verdana"/>
          <w:b/>
        </w:rPr>
      </w:pPr>
      <w:r w:rsidRPr="006F6F2B">
        <w:rPr>
          <w:rFonts w:ascii="Verdana" w:hAnsi="Verdana"/>
          <w:b/>
        </w:rPr>
        <w:t>Buckinghamshire.</w:t>
      </w:r>
    </w:p>
    <w:p w:rsidR="00C439B1" w:rsidRPr="006F6F2B" w:rsidRDefault="00C439B1" w:rsidP="00C439B1">
      <w:pPr>
        <w:jc w:val="center"/>
        <w:rPr>
          <w:rFonts w:ascii="Verdana" w:hAnsi="Verdana"/>
          <w:b/>
        </w:rPr>
      </w:pPr>
      <w:r w:rsidRPr="006F6F2B">
        <w:rPr>
          <w:rFonts w:ascii="Verdana" w:hAnsi="Verdana"/>
          <w:b/>
        </w:rPr>
        <w:t>SL8 5QH</w:t>
      </w:r>
    </w:p>
    <w:p w:rsidR="00C439B1" w:rsidRDefault="00C439B1" w:rsidP="00C439B1">
      <w:pPr>
        <w:jc w:val="center"/>
        <w:rPr>
          <w:rFonts w:ascii="Verdana" w:hAnsi="Verdana"/>
          <w:b/>
        </w:rPr>
      </w:pPr>
      <w:r w:rsidRPr="006F6F2B">
        <w:rPr>
          <w:rFonts w:ascii="Verdana" w:hAnsi="Verdana"/>
          <w:b/>
        </w:rPr>
        <w:t>Telephone 01628 529765</w:t>
      </w:r>
    </w:p>
    <w:p w:rsidR="006733DB" w:rsidRPr="006F6F2B" w:rsidRDefault="006733DB" w:rsidP="00C439B1">
      <w:pPr>
        <w:jc w:val="center"/>
        <w:rPr>
          <w:rFonts w:ascii="Verdana" w:hAnsi="Verdana"/>
          <w:b/>
        </w:rPr>
      </w:pPr>
    </w:p>
    <w:p w:rsidR="00C439B1" w:rsidRDefault="006733DB" w:rsidP="00C439B1">
      <w:pPr>
        <w:jc w:val="center"/>
        <w:rPr>
          <w:rFonts w:ascii="Verdana" w:hAnsi="Verdana"/>
        </w:rPr>
      </w:pPr>
      <w:r w:rsidRPr="003A7E29">
        <w:rPr>
          <w:rFonts w:ascii="Verdana" w:hAnsi="Verdana"/>
          <w:noProof/>
          <w:lang w:eastAsia="en-GB"/>
        </w:rPr>
        <w:drawing>
          <wp:inline distT="0" distB="0" distL="0" distR="0">
            <wp:extent cx="2857500" cy="2076450"/>
            <wp:effectExtent l="0" t="0" r="0" b="0"/>
            <wp:docPr id="1" name="Picture 1" descr="Hazelvine_dragon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zelvine_dragonfly"/>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0" cy="2076450"/>
                    </a:xfrm>
                    <a:prstGeom prst="rect">
                      <a:avLst/>
                    </a:prstGeom>
                    <a:noFill/>
                    <a:ln>
                      <a:noFill/>
                    </a:ln>
                  </pic:spPr>
                </pic:pic>
              </a:graphicData>
            </a:graphic>
          </wp:inline>
        </w:drawing>
      </w:r>
    </w:p>
    <w:p w:rsidR="0089641E" w:rsidRDefault="00C439B1" w:rsidP="0089641E">
      <w:pPr>
        <w:jc w:val="center"/>
        <w:rPr>
          <w:rFonts w:ascii="Verdana" w:hAnsi="Verdana"/>
          <w:b/>
          <w:sz w:val="24"/>
          <w:szCs w:val="24"/>
        </w:rPr>
      </w:pPr>
      <w:r w:rsidRPr="009D0343">
        <w:rPr>
          <w:rFonts w:ascii="Verdana" w:hAnsi="Verdana"/>
        </w:rPr>
        <w:br w:type="page"/>
      </w:r>
      <w:r w:rsidR="0089641E">
        <w:rPr>
          <w:rFonts w:ascii="Verdana" w:hAnsi="Verdana"/>
          <w:b/>
          <w:sz w:val="24"/>
          <w:szCs w:val="24"/>
        </w:rPr>
        <w:lastRenderedPageBreak/>
        <w:t>Pennyroyal Court</w:t>
      </w:r>
      <w:r w:rsidR="0089641E" w:rsidRPr="00D06D87">
        <w:rPr>
          <w:rFonts w:ascii="Verdana" w:hAnsi="Verdana"/>
          <w:b/>
          <w:sz w:val="24"/>
          <w:szCs w:val="24"/>
        </w:rPr>
        <w:t>,</w:t>
      </w:r>
      <w:r w:rsidR="0089641E">
        <w:rPr>
          <w:rFonts w:ascii="Verdana" w:hAnsi="Verdana"/>
          <w:b/>
          <w:sz w:val="24"/>
          <w:szCs w:val="24"/>
        </w:rPr>
        <w:t xml:space="preserve"> Of Berkley Avenue, </w:t>
      </w:r>
      <w:r w:rsidR="0089641E">
        <w:rPr>
          <w:rFonts w:ascii="Verdana" w:hAnsi="Verdana" w:cs="Arial"/>
          <w:b/>
          <w:sz w:val="24"/>
          <w:szCs w:val="24"/>
        </w:rPr>
        <w:t>Reading</w:t>
      </w:r>
      <w:r w:rsidR="0075310C">
        <w:rPr>
          <w:rFonts w:ascii="Verdana" w:hAnsi="Verdana" w:cs="Arial"/>
          <w:b/>
          <w:sz w:val="24"/>
          <w:szCs w:val="24"/>
        </w:rPr>
        <w:t>, RG1</w:t>
      </w:r>
      <w:r w:rsidR="0089641E">
        <w:rPr>
          <w:rFonts w:ascii="Verdana" w:hAnsi="Verdana" w:cs="Arial"/>
          <w:b/>
          <w:sz w:val="24"/>
          <w:szCs w:val="24"/>
        </w:rPr>
        <w:t xml:space="preserve"> </w:t>
      </w:r>
      <w:r w:rsidR="0089641E" w:rsidRPr="00D06D87">
        <w:rPr>
          <w:rFonts w:ascii="Verdana" w:hAnsi="Verdana" w:cs="Arial"/>
          <w:b/>
          <w:sz w:val="24"/>
          <w:szCs w:val="24"/>
        </w:rPr>
        <w:t>B</w:t>
      </w:r>
      <w:r w:rsidR="0089641E">
        <w:rPr>
          <w:rFonts w:ascii="Verdana" w:hAnsi="Verdana" w:cs="Arial"/>
          <w:b/>
          <w:sz w:val="24"/>
          <w:szCs w:val="24"/>
        </w:rPr>
        <w:t>HE</w:t>
      </w:r>
    </w:p>
    <w:p w:rsidR="00C439B1" w:rsidRPr="009A1960" w:rsidRDefault="00C439B1" w:rsidP="00C439B1">
      <w:pPr>
        <w:jc w:val="center"/>
        <w:rPr>
          <w:rFonts w:ascii="Verdana" w:hAnsi="Verdana"/>
          <w:b/>
          <w:sz w:val="24"/>
          <w:szCs w:val="24"/>
          <w:u w:val="single"/>
        </w:rPr>
      </w:pPr>
      <w:r w:rsidRPr="009A1960">
        <w:rPr>
          <w:rFonts w:ascii="Verdana" w:hAnsi="Verdana"/>
          <w:b/>
          <w:sz w:val="24"/>
          <w:szCs w:val="24"/>
        </w:rPr>
        <w:t xml:space="preserve"> </w:t>
      </w:r>
    </w:p>
    <w:p w:rsidR="00C439B1" w:rsidRPr="009D0343" w:rsidRDefault="00C439B1" w:rsidP="00C439B1">
      <w:pPr>
        <w:ind w:right="651"/>
        <w:jc w:val="both"/>
        <w:rPr>
          <w:rFonts w:ascii="Verdana" w:hAnsi="Verdana"/>
          <w:u w:val="single"/>
        </w:rPr>
      </w:pPr>
      <w:r w:rsidRPr="009D0343">
        <w:rPr>
          <w:rFonts w:ascii="Verdana" w:hAnsi="Verdana"/>
          <w:u w:val="single"/>
        </w:rPr>
        <w:t>Scope of the Works</w:t>
      </w:r>
    </w:p>
    <w:p w:rsidR="00C439B1" w:rsidRPr="009D0343" w:rsidRDefault="00C439B1" w:rsidP="00C439B1">
      <w:pPr>
        <w:ind w:right="651"/>
        <w:jc w:val="both"/>
        <w:rPr>
          <w:rFonts w:ascii="Verdana" w:hAnsi="Verdana"/>
        </w:rPr>
      </w:pPr>
    </w:p>
    <w:p w:rsidR="00C439B1" w:rsidRDefault="00C439B1" w:rsidP="00C439B1">
      <w:pPr>
        <w:ind w:right="367"/>
        <w:jc w:val="both"/>
        <w:rPr>
          <w:rFonts w:ascii="Verdana" w:hAnsi="Verdana"/>
        </w:rPr>
      </w:pPr>
      <w:r w:rsidRPr="009D0343">
        <w:rPr>
          <w:rFonts w:ascii="Verdana" w:hAnsi="Verdana"/>
        </w:rPr>
        <w:t>The works comprise</w:t>
      </w:r>
      <w:r>
        <w:rPr>
          <w:rFonts w:ascii="Verdana" w:hAnsi="Verdana"/>
        </w:rPr>
        <w:t xml:space="preserve"> of</w:t>
      </w:r>
      <w:r w:rsidRPr="009D0343">
        <w:rPr>
          <w:rFonts w:ascii="Verdana" w:hAnsi="Verdana"/>
        </w:rPr>
        <w:t xml:space="preserve"> </w:t>
      </w:r>
      <w:r w:rsidR="0089641E">
        <w:rPr>
          <w:rFonts w:ascii="Verdana" w:hAnsi="Verdana"/>
        </w:rPr>
        <w:t>extending and rebuilding a bin storage area.</w:t>
      </w:r>
      <w:r>
        <w:rPr>
          <w:rFonts w:ascii="Verdana" w:hAnsi="Verdana"/>
        </w:rPr>
        <w:t xml:space="preserve"> </w:t>
      </w:r>
    </w:p>
    <w:p w:rsidR="00C439B1" w:rsidRDefault="00C439B1" w:rsidP="00C439B1">
      <w:pPr>
        <w:ind w:right="367"/>
        <w:jc w:val="both"/>
        <w:rPr>
          <w:rFonts w:ascii="Verdana" w:hAnsi="Verdana"/>
        </w:rPr>
      </w:pPr>
    </w:p>
    <w:p w:rsidR="00C439B1" w:rsidRDefault="00C439B1" w:rsidP="00C439B1">
      <w:pPr>
        <w:ind w:right="367"/>
        <w:jc w:val="both"/>
        <w:rPr>
          <w:rFonts w:ascii="Verdana" w:hAnsi="Verdana"/>
          <w:u w:val="single"/>
        </w:rPr>
      </w:pPr>
      <w:r>
        <w:rPr>
          <w:rFonts w:ascii="Verdana" w:hAnsi="Verdana"/>
        </w:rPr>
        <w:t xml:space="preserve"> </w:t>
      </w:r>
      <w:r w:rsidRPr="00692F9D">
        <w:rPr>
          <w:rFonts w:ascii="Verdana" w:hAnsi="Verdana"/>
          <w:u w:val="single"/>
        </w:rPr>
        <w:t xml:space="preserve">Contract. </w:t>
      </w:r>
    </w:p>
    <w:p w:rsidR="00C439B1" w:rsidRDefault="00C439B1" w:rsidP="00C439B1">
      <w:pPr>
        <w:ind w:right="367"/>
        <w:jc w:val="both"/>
        <w:rPr>
          <w:rFonts w:ascii="Verdana" w:hAnsi="Verdana"/>
          <w:u w:val="single"/>
        </w:rPr>
      </w:pPr>
    </w:p>
    <w:p w:rsidR="00C439B1" w:rsidRPr="00692F9D" w:rsidRDefault="00C439B1" w:rsidP="00C439B1">
      <w:pPr>
        <w:numPr>
          <w:ilvl w:val="0"/>
          <w:numId w:val="8"/>
        </w:numPr>
        <w:overflowPunct w:val="0"/>
        <w:autoSpaceDE w:val="0"/>
        <w:autoSpaceDN w:val="0"/>
        <w:adjustRightInd w:val="0"/>
        <w:spacing w:after="0" w:line="240" w:lineRule="auto"/>
        <w:ind w:right="367"/>
        <w:jc w:val="both"/>
        <w:textAlignment w:val="baseline"/>
        <w:rPr>
          <w:rFonts w:ascii="Verdana" w:hAnsi="Verdana"/>
          <w:u w:val="single"/>
        </w:rPr>
      </w:pPr>
      <w:r>
        <w:rPr>
          <w:rFonts w:ascii="Verdana" w:hAnsi="Verdana"/>
        </w:rPr>
        <w:t xml:space="preserve">Although a formal contract is not required to be signed for this project by accepting the order the contractor agrees and accepts the terms and conditions of the Standard Form of JCT Minor Works Contract 2011 as summarised in Appendix A.  </w:t>
      </w:r>
    </w:p>
    <w:p w:rsidR="00C439B1" w:rsidRPr="00692F9D" w:rsidRDefault="00C439B1" w:rsidP="00C439B1">
      <w:pPr>
        <w:ind w:right="367"/>
        <w:jc w:val="both"/>
        <w:rPr>
          <w:rFonts w:ascii="Verdana" w:hAnsi="Verdana"/>
          <w:u w:val="single"/>
        </w:rPr>
      </w:pPr>
    </w:p>
    <w:p w:rsidR="00C439B1" w:rsidRPr="009D0343" w:rsidRDefault="00C439B1" w:rsidP="00C439B1">
      <w:pPr>
        <w:ind w:right="367"/>
        <w:jc w:val="both"/>
        <w:rPr>
          <w:rFonts w:ascii="Verdana" w:hAnsi="Verdana"/>
          <w:u w:val="single"/>
        </w:rPr>
      </w:pPr>
      <w:r w:rsidRPr="009D0343">
        <w:rPr>
          <w:rFonts w:ascii="Verdana" w:hAnsi="Verdana"/>
          <w:u w:val="single"/>
        </w:rPr>
        <w:t>Conditions of Tender/General Notes</w:t>
      </w:r>
    </w:p>
    <w:p w:rsidR="00C439B1" w:rsidRPr="009D0343" w:rsidRDefault="00C439B1" w:rsidP="00C439B1">
      <w:pPr>
        <w:ind w:right="3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1.</w:t>
      </w:r>
      <w:r w:rsidRPr="009D0343">
        <w:rPr>
          <w:rFonts w:ascii="Verdana" w:hAnsi="Verdana"/>
        </w:rPr>
        <w:tab/>
        <w:t>A separate price must be put against each item, and must represent a 'stand-alone' price for the item of work as detailed.</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2.</w:t>
      </w:r>
      <w:r w:rsidRPr="009D0343">
        <w:rPr>
          <w:rFonts w:ascii="Verdana" w:hAnsi="Verdana"/>
        </w:rPr>
        <w:tab/>
        <w:t xml:space="preserve">The tenderer is deemed to have inspected the site and acquainted </w:t>
      </w:r>
      <w:r>
        <w:rPr>
          <w:rFonts w:ascii="Verdana" w:hAnsi="Verdana"/>
        </w:rPr>
        <w:t>them</w:t>
      </w:r>
      <w:r w:rsidRPr="009D0343">
        <w:rPr>
          <w:rFonts w:ascii="Verdana" w:hAnsi="Verdana"/>
        </w:rPr>
        <w:t xml:space="preserve"> self with all factors relating to the location, access, working space, parking and all other conditions which may affec</w:t>
      </w:r>
      <w:r>
        <w:rPr>
          <w:rFonts w:ascii="Verdana" w:hAnsi="Verdana"/>
        </w:rPr>
        <w:t>t the</w:t>
      </w:r>
      <w:r w:rsidRPr="009D0343">
        <w:rPr>
          <w:rFonts w:ascii="Verdana" w:hAnsi="Verdana"/>
        </w:rPr>
        <w:t xml:space="preserve"> tender.</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3.</w:t>
      </w:r>
      <w:r w:rsidRPr="009D0343">
        <w:rPr>
          <w:rFonts w:ascii="Verdana" w:hAnsi="Verdana"/>
        </w:rPr>
        <w:tab/>
        <w:t xml:space="preserve">The tenderer is to provide a lump sum, fixed price quotation to carry out the full scope of the works, either detailed </w:t>
      </w:r>
      <w:r w:rsidRPr="009D0343">
        <w:rPr>
          <w:rFonts w:ascii="Verdana" w:hAnsi="Verdana"/>
          <w:u w:val="single"/>
        </w:rPr>
        <w:t>or implied</w:t>
      </w:r>
      <w:r w:rsidRPr="009D0343">
        <w:rPr>
          <w:rFonts w:ascii="Verdana" w:hAnsi="Verdana"/>
        </w:rPr>
        <w:t xml:space="preserve"> by this schedule.</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The tenderer will not include any other provisional sums, pc sums or qualification of any description.</w:t>
      </w:r>
    </w:p>
    <w:p w:rsidR="00C439B1" w:rsidRPr="009D0343" w:rsidRDefault="00C439B1" w:rsidP="00C439B1">
      <w:pPr>
        <w:ind w:left="567" w:right="367" w:hanging="567"/>
        <w:jc w:val="both"/>
        <w:rPr>
          <w:rFonts w:ascii="Verdana" w:hAnsi="Verdana"/>
        </w:rPr>
      </w:pPr>
    </w:p>
    <w:p w:rsidR="00C439B1" w:rsidRDefault="00C439B1" w:rsidP="00C439B1">
      <w:pPr>
        <w:ind w:left="567" w:right="367" w:hanging="567"/>
        <w:jc w:val="both"/>
        <w:rPr>
          <w:rFonts w:ascii="Verdana" w:hAnsi="Verdana"/>
        </w:rPr>
      </w:pPr>
      <w:r w:rsidRPr="009D0343">
        <w:rPr>
          <w:rFonts w:ascii="Verdana" w:hAnsi="Verdana"/>
        </w:rPr>
        <w:tab/>
        <w:t>No day work will be allowed on this contract.  Any additional works will be negotiated on a fixed-price basis, before any work begins.</w:t>
      </w:r>
    </w:p>
    <w:p w:rsidR="00C439B1"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 xml:space="preserve">4. </w:t>
      </w:r>
      <w:r>
        <w:rPr>
          <w:rFonts w:ascii="Verdana" w:hAnsi="Verdana"/>
        </w:rPr>
        <w:tab/>
        <w:t>The contractor is to provide a full programme of works ahead of starting the contract.</w:t>
      </w:r>
      <w:r>
        <w:rPr>
          <w:rFonts w:ascii="Verdana" w:hAnsi="Verdana"/>
        </w:rPr>
        <w:tab/>
      </w:r>
    </w:p>
    <w:p w:rsidR="00C439B1" w:rsidRPr="009D0343" w:rsidRDefault="00C439B1" w:rsidP="00C439B1">
      <w:pPr>
        <w:ind w:left="567" w:right="367" w:hanging="567"/>
        <w:jc w:val="both"/>
        <w:rPr>
          <w:rFonts w:ascii="Verdana" w:hAnsi="Verdana"/>
        </w:rPr>
      </w:pPr>
    </w:p>
    <w:p w:rsidR="00C439B1" w:rsidRDefault="00C439B1" w:rsidP="00C439B1">
      <w:pPr>
        <w:ind w:left="567" w:right="367" w:hanging="567"/>
        <w:jc w:val="both"/>
        <w:rPr>
          <w:rFonts w:ascii="Verdana" w:hAnsi="Verdana"/>
        </w:rPr>
      </w:pPr>
      <w:r>
        <w:rPr>
          <w:rFonts w:ascii="Verdana" w:hAnsi="Verdana"/>
        </w:rPr>
        <w:lastRenderedPageBreak/>
        <w:t>5.</w:t>
      </w:r>
      <w:r w:rsidRPr="009D0343">
        <w:rPr>
          <w:rFonts w:ascii="Verdana" w:hAnsi="Verdana"/>
        </w:rPr>
        <w:tab/>
        <w:t>The contract will be let on an agreed programme, a</w:t>
      </w:r>
      <w:r>
        <w:rPr>
          <w:rFonts w:ascii="Verdana" w:hAnsi="Verdana"/>
        </w:rPr>
        <w:t>nd there will be a minimum penalty of £</w:t>
      </w:r>
      <w:r w:rsidR="00D06D87">
        <w:rPr>
          <w:rFonts w:ascii="Verdana" w:hAnsi="Verdana"/>
        </w:rPr>
        <w:t>250.0</w:t>
      </w:r>
      <w:r w:rsidRPr="009D0343">
        <w:rPr>
          <w:rFonts w:ascii="Verdana" w:hAnsi="Verdana"/>
        </w:rPr>
        <w:t xml:space="preserve"> </w:t>
      </w:r>
      <w:r w:rsidR="00CE32C9">
        <w:rPr>
          <w:rFonts w:ascii="Verdana" w:hAnsi="Verdana"/>
        </w:rPr>
        <w:t xml:space="preserve">per property </w:t>
      </w:r>
      <w:r w:rsidRPr="009D0343">
        <w:rPr>
          <w:rFonts w:ascii="Verdana" w:hAnsi="Verdana"/>
        </w:rPr>
        <w:t>per week,</w:t>
      </w:r>
      <w:r>
        <w:rPr>
          <w:rFonts w:ascii="Verdana" w:hAnsi="Verdana"/>
        </w:rPr>
        <w:t xml:space="preserve"> subject to the value of the contract</w:t>
      </w:r>
      <w:r w:rsidRPr="009D0343">
        <w:rPr>
          <w:rFonts w:ascii="Verdana" w:hAnsi="Verdana"/>
        </w:rPr>
        <w:t xml:space="preserve"> for each week</w:t>
      </w:r>
      <w:r>
        <w:rPr>
          <w:rFonts w:ascii="Verdana" w:hAnsi="Verdana"/>
        </w:rPr>
        <w:t>/part week</w:t>
      </w:r>
      <w:r w:rsidRPr="009D0343">
        <w:rPr>
          <w:rFonts w:ascii="Verdana" w:hAnsi="Verdana"/>
        </w:rPr>
        <w:t xml:space="preserve"> that the works overrun due to the failings of the contractor, </w:t>
      </w:r>
      <w:r>
        <w:rPr>
          <w:rFonts w:ascii="Verdana" w:hAnsi="Verdana"/>
        </w:rPr>
        <w:t xml:space="preserve">their </w:t>
      </w:r>
      <w:r w:rsidRPr="009D0343">
        <w:rPr>
          <w:rFonts w:ascii="Verdana" w:hAnsi="Verdana"/>
        </w:rPr>
        <w:t>subcontracto</w:t>
      </w:r>
      <w:r>
        <w:rPr>
          <w:rFonts w:ascii="Verdana" w:hAnsi="Verdana"/>
        </w:rPr>
        <w:t xml:space="preserve">rs or any other reason under their </w:t>
      </w:r>
      <w:r w:rsidRPr="009D0343">
        <w:rPr>
          <w:rFonts w:ascii="Verdana" w:hAnsi="Verdana"/>
        </w:rPr>
        <w:t>control, including failing to proceed diligently with the works.</w:t>
      </w:r>
      <w:r w:rsidR="00CE32C9">
        <w:rPr>
          <w:rFonts w:ascii="Verdana" w:hAnsi="Verdana"/>
        </w:rPr>
        <w:t xml:space="preserve"> </w:t>
      </w:r>
    </w:p>
    <w:p w:rsidR="00D06D87" w:rsidRPr="009D0343" w:rsidRDefault="00D06D87"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6</w:t>
      </w:r>
      <w:r w:rsidRPr="009D0343">
        <w:rPr>
          <w:rFonts w:ascii="Verdana" w:hAnsi="Verdana"/>
        </w:rPr>
        <w:t>.</w:t>
      </w:r>
      <w:r w:rsidRPr="009D0343">
        <w:rPr>
          <w:rFonts w:ascii="Verdana" w:hAnsi="Verdana"/>
        </w:rPr>
        <w:tab/>
        <w:t>The tenderer is to return this priced schedule showing the breakdown of his lump sum bid and the Form of Tender must be completed, dated and signed.</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7</w:t>
      </w:r>
      <w:r w:rsidRPr="009D0343">
        <w:rPr>
          <w:rFonts w:ascii="Verdana" w:hAnsi="Verdana"/>
        </w:rPr>
        <w:t>.</w:t>
      </w:r>
      <w:r w:rsidRPr="009D0343">
        <w:rPr>
          <w:rFonts w:ascii="Verdana" w:hAnsi="Verdana"/>
        </w:rPr>
        <w:tab/>
        <w:t xml:space="preserve">State at the time of tendering how long the works will take to complete. </w:t>
      </w:r>
      <w:r w:rsidR="006733DB">
        <w:rPr>
          <w:rFonts w:ascii="Verdana" w:hAnsi="Verdana"/>
        </w:rPr>
        <w:t>Give a separate time period for the strip out and for the reinstatement works.</w:t>
      </w:r>
      <w:r w:rsidRPr="009D0343">
        <w:rPr>
          <w:rFonts w:ascii="Verdana" w:hAnsi="Verdana"/>
        </w:rPr>
        <w:t xml:space="preserve"> Stated time </w:t>
      </w:r>
      <w:r w:rsidRPr="009D0343">
        <w:rPr>
          <w:rFonts w:ascii="Verdana" w:hAnsi="Verdana"/>
          <w:u w:val="single"/>
        </w:rPr>
        <w:t>may</w:t>
      </w:r>
      <w:r w:rsidRPr="009D0343">
        <w:rPr>
          <w:rFonts w:ascii="Verdana" w:hAnsi="Verdana"/>
        </w:rPr>
        <w:t xml:space="preserve"> become a condition of contract.</w:t>
      </w:r>
      <w:r w:rsidR="006733DB">
        <w:rPr>
          <w:rFonts w:ascii="Verdana" w:hAnsi="Verdana"/>
        </w:rPr>
        <w:t xml:space="preserve"> The stated time will be considered during the contractor evaluation process.</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8</w:t>
      </w:r>
      <w:r w:rsidRPr="009D0343">
        <w:rPr>
          <w:rFonts w:ascii="Verdana" w:hAnsi="Verdana"/>
        </w:rPr>
        <w:t>.</w:t>
      </w:r>
      <w:r w:rsidRPr="009D0343">
        <w:rPr>
          <w:rFonts w:ascii="Verdana" w:hAnsi="Verdana"/>
        </w:rPr>
        <w:tab/>
        <w:t xml:space="preserve">The contractor must have a responsible person in charge at all times during the working day, for the duration of the works.  He or she must not be replaced without prior approval of </w:t>
      </w:r>
      <w:r w:rsidR="006733DB">
        <w:rPr>
          <w:rFonts w:ascii="Verdana" w:hAnsi="Verdana"/>
        </w:rPr>
        <w:t xml:space="preserve">Q1 Professional </w:t>
      </w:r>
      <w:r w:rsidR="00B63DB5">
        <w:rPr>
          <w:rFonts w:ascii="Verdana" w:hAnsi="Verdana"/>
        </w:rPr>
        <w:t>S</w:t>
      </w:r>
      <w:r w:rsidR="006733DB">
        <w:rPr>
          <w:rFonts w:ascii="Verdana" w:hAnsi="Verdana"/>
        </w:rPr>
        <w:t xml:space="preserve">ervices </w:t>
      </w:r>
      <w:r w:rsidRPr="009D0343">
        <w:rPr>
          <w:rFonts w:ascii="Verdana" w:hAnsi="Verdana"/>
        </w:rPr>
        <w:t>Limited.</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9</w:t>
      </w:r>
      <w:r w:rsidRPr="009D0343">
        <w:rPr>
          <w:rFonts w:ascii="Verdana" w:hAnsi="Verdana"/>
        </w:rPr>
        <w:t>.</w:t>
      </w:r>
      <w:r w:rsidRPr="009D0343">
        <w:rPr>
          <w:rFonts w:ascii="Verdana" w:hAnsi="Verdana"/>
        </w:rPr>
        <w:tab/>
        <w:t xml:space="preserve">The contractor will only take instructions from </w:t>
      </w:r>
      <w:r w:rsidR="00B63DB5">
        <w:rPr>
          <w:rFonts w:ascii="Verdana" w:hAnsi="Verdana"/>
        </w:rPr>
        <w:t>Q1 Professional Services</w:t>
      </w:r>
      <w:r w:rsidRPr="009D0343">
        <w:rPr>
          <w:rFonts w:ascii="Verdana" w:hAnsi="Verdana"/>
        </w:rPr>
        <w:t xml:space="preserve"> Limited</w:t>
      </w:r>
      <w:r>
        <w:rPr>
          <w:rFonts w:ascii="Verdana" w:hAnsi="Verdana"/>
        </w:rPr>
        <w:t>, which will be verified by a written contract administrator’s instruction,</w:t>
      </w:r>
      <w:r w:rsidRPr="009D0343">
        <w:rPr>
          <w:rFonts w:ascii="Verdana" w:hAnsi="Verdana"/>
        </w:rPr>
        <w:t xml:space="preserve"> and </w:t>
      </w:r>
      <w:r w:rsidRPr="009D0343">
        <w:rPr>
          <w:rFonts w:ascii="Verdana" w:hAnsi="Verdana"/>
          <w:u w:val="single"/>
        </w:rPr>
        <w:t>not</w:t>
      </w:r>
      <w:r w:rsidRPr="009D0343">
        <w:rPr>
          <w:rFonts w:ascii="Verdana" w:hAnsi="Verdana"/>
        </w:rPr>
        <w:t xml:space="preserve"> from any resident of any of the flats.</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Pr>
          <w:rFonts w:ascii="Verdana" w:hAnsi="Verdana"/>
        </w:rPr>
        <w:t>10</w:t>
      </w:r>
      <w:r w:rsidRPr="009D0343">
        <w:rPr>
          <w:rFonts w:ascii="Verdana" w:hAnsi="Verdana"/>
        </w:rPr>
        <w:t>.</w:t>
      </w:r>
      <w:r w:rsidRPr="009D0343">
        <w:rPr>
          <w:rFonts w:ascii="Verdana" w:hAnsi="Verdana"/>
        </w:rPr>
        <w:tab/>
        <w:t>The contractor will liaise directly with the residents to agree when it is convenient to have doors left open for preparation work and final decoration.  The contractor is</w:t>
      </w:r>
      <w:r>
        <w:rPr>
          <w:rFonts w:ascii="Verdana" w:hAnsi="Verdana"/>
        </w:rPr>
        <w:t xml:space="preserve"> r</w:t>
      </w:r>
      <w:r w:rsidRPr="009D0343">
        <w:rPr>
          <w:rFonts w:ascii="Verdana" w:hAnsi="Verdana"/>
        </w:rPr>
        <w:t>esponsible to give advanced written notice to all residents of requirements in this respect.</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1</w:t>
      </w:r>
      <w:r>
        <w:rPr>
          <w:rFonts w:ascii="Verdana" w:hAnsi="Verdana"/>
        </w:rPr>
        <w:t>1</w:t>
      </w:r>
      <w:r w:rsidRPr="009D0343">
        <w:rPr>
          <w:rFonts w:ascii="Verdana" w:hAnsi="Verdana"/>
        </w:rPr>
        <w:t>.</w:t>
      </w:r>
      <w:r w:rsidRPr="009D0343">
        <w:rPr>
          <w:rFonts w:ascii="Verdana" w:hAnsi="Verdana"/>
        </w:rPr>
        <w:tab/>
        <w:t>No interference is to be caused to the communal electrics, power, lighting or locks.  Any damage or interference caused will be at the contractors’ expense.  In particular light switches must not be kept wedged on or the switch will be replaced at the contractor’s expense.</w:t>
      </w:r>
    </w:p>
    <w:p w:rsidR="00C439B1"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1</w:t>
      </w:r>
      <w:r>
        <w:rPr>
          <w:rFonts w:ascii="Verdana" w:hAnsi="Verdana"/>
        </w:rPr>
        <w:t>2</w:t>
      </w:r>
      <w:r w:rsidRPr="009D0343">
        <w:rPr>
          <w:rFonts w:ascii="Verdana" w:hAnsi="Verdana"/>
        </w:rPr>
        <w:t>.</w:t>
      </w:r>
      <w:r w:rsidRPr="009D0343">
        <w:rPr>
          <w:rFonts w:ascii="Verdana" w:hAnsi="Verdana"/>
        </w:rPr>
        <w:tab/>
      </w:r>
      <w:r w:rsidRPr="009D0343">
        <w:rPr>
          <w:rFonts w:ascii="Verdana" w:hAnsi="Verdana"/>
          <w:u w:val="single"/>
        </w:rPr>
        <w:t>Preparation</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 xml:space="preserve">The contractor must ensure that the preparation of all areas to be decorated is done properly and fully in accordance with the manufacturers recommendations.  The preparation work must not be </w:t>
      </w:r>
      <w:r w:rsidRPr="009D0343">
        <w:rPr>
          <w:rFonts w:ascii="Verdana" w:hAnsi="Verdana"/>
        </w:rPr>
        <w:lastRenderedPageBreak/>
        <w:t>rushed and finishing coats must only be applied in the correct environment, i.e., dust, temperature, humidity, etc.  The finished job is to look like new so all blemishes, gauges, cracks, scrapes, dents, missing sections; etc must be properly filled or reinstated before final decoration. Wood fillers or flexible fillers only are to be used on all joinery.</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1</w:t>
      </w:r>
      <w:r>
        <w:rPr>
          <w:rFonts w:ascii="Verdana" w:hAnsi="Verdana"/>
        </w:rPr>
        <w:t>3</w:t>
      </w:r>
      <w:r w:rsidRPr="009D0343">
        <w:rPr>
          <w:rFonts w:ascii="Verdana" w:hAnsi="Verdana"/>
        </w:rPr>
        <w:t>.</w:t>
      </w:r>
      <w:r w:rsidRPr="009D0343">
        <w:rPr>
          <w:rFonts w:ascii="Verdana" w:hAnsi="Verdana"/>
        </w:rPr>
        <w:tab/>
      </w:r>
      <w:r w:rsidRPr="009D0343">
        <w:rPr>
          <w:rFonts w:ascii="Verdana" w:hAnsi="Verdana"/>
          <w:u w:val="single"/>
        </w:rPr>
        <w:t>Working Hours</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The site working hours will be 8.00 am to 6.00 pm Monday to Friday and 8.00 am to 1.00 pm on Saturday.  No work will be permitted to be carried out at the weekend without prior written notice and approval</w:t>
      </w:r>
      <w:r w:rsidR="00E7447E">
        <w:rPr>
          <w:rFonts w:ascii="Verdana" w:hAnsi="Verdana"/>
        </w:rPr>
        <w:t xml:space="preserve"> of Q1 Professional Services Ltd</w:t>
      </w:r>
      <w:r w:rsidRPr="009D0343">
        <w:rPr>
          <w:rFonts w:ascii="Verdana" w:hAnsi="Verdana"/>
        </w:rPr>
        <w:t>.</w:t>
      </w:r>
    </w:p>
    <w:p w:rsidR="00C439B1" w:rsidRPr="009D0343" w:rsidRDefault="00C439B1" w:rsidP="00C439B1">
      <w:pPr>
        <w:ind w:left="567" w:right="367" w:hanging="567"/>
        <w:jc w:val="both"/>
        <w:rPr>
          <w:rFonts w:ascii="Verdana" w:hAnsi="Verdana"/>
        </w:rPr>
      </w:pPr>
    </w:p>
    <w:p w:rsidR="00C439B1" w:rsidRDefault="00C439B1" w:rsidP="00C439B1">
      <w:pPr>
        <w:ind w:left="567" w:right="367" w:hanging="567"/>
        <w:jc w:val="both"/>
        <w:rPr>
          <w:rFonts w:ascii="Verdana" w:hAnsi="Verdana"/>
        </w:rPr>
      </w:pPr>
      <w:r w:rsidRPr="009D0343">
        <w:rPr>
          <w:rFonts w:ascii="Verdana" w:hAnsi="Verdana"/>
        </w:rPr>
        <w:t>1</w:t>
      </w:r>
      <w:r>
        <w:rPr>
          <w:rFonts w:ascii="Verdana" w:hAnsi="Verdana"/>
        </w:rPr>
        <w:t>4</w:t>
      </w:r>
      <w:r w:rsidRPr="009D0343">
        <w:rPr>
          <w:rFonts w:ascii="Verdana" w:hAnsi="Verdana"/>
        </w:rPr>
        <w:t>.</w:t>
      </w:r>
      <w:r w:rsidRPr="009D0343">
        <w:rPr>
          <w:rFonts w:ascii="Verdana" w:hAnsi="Verdana"/>
        </w:rPr>
        <w:tab/>
        <w:t>The works are to be carried out to an occupied building.  Ensure uninterrupted access and egress at all times for the residents and their visitors, and maintain the entrance in a clean and tidy condition.  Ensure the site is clean and free from obstructions at the end of each working day.</w:t>
      </w:r>
    </w:p>
    <w:p w:rsidR="00B63DB5" w:rsidRDefault="00B63DB5" w:rsidP="00C439B1">
      <w:pPr>
        <w:ind w:left="567" w:right="367" w:hanging="567"/>
        <w:jc w:val="both"/>
        <w:rPr>
          <w:rFonts w:ascii="Verdana" w:hAnsi="Verdana"/>
        </w:rPr>
      </w:pPr>
    </w:p>
    <w:p w:rsidR="00B63DB5" w:rsidRPr="009D0343" w:rsidRDefault="00B63DB5" w:rsidP="00C439B1">
      <w:pPr>
        <w:ind w:left="567" w:right="367" w:hanging="567"/>
        <w:jc w:val="both"/>
        <w:rPr>
          <w:rFonts w:ascii="Verdana" w:hAnsi="Verdana"/>
        </w:rPr>
      </w:pPr>
      <w:r>
        <w:rPr>
          <w:rFonts w:ascii="Verdana" w:hAnsi="Verdana"/>
        </w:rPr>
        <w:tab/>
        <w:t>You will not have access to the communal lift for the removal of waste. Do not assume that a skip can be placed in the communal parking area.</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u w:val="single"/>
        </w:rPr>
      </w:pPr>
      <w:r w:rsidRPr="009D0343">
        <w:rPr>
          <w:rFonts w:ascii="Verdana" w:hAnsi="Verdana"/>
        </w:rPr>
        <w:t>1</w:t>
      </w:r>
      <w:r>
        <w:rPr>
          <w:rFonts w:ascii="Verdana" w:hAnsi="Verdana"/>
        </w:rPr>
        <w:t>5</w:t>
      </w:r>
      <w:r w:rsidRPr="009D0343">
        <w:rPr>
          <w:rFonts w:ascii="Verdana" w:hAnsi="Verdana"/>
        </w:rPr>
        <w:t>.</w:t>
      </w:r>
      <w:r w:rsidRPr="009D0343">
        <w:rPr>
          <w:rFonts w:ascii="Verdana" w:hAnsi="Verdana"/>
        </w:rPr>
        <w:tab/>
      </w:r>
      <w:r w:rsidRPr="009D0343">
        <w:rPr>
          <w:rFonts w:ascii="Verdana" w:hAnsi="Verdana"/>
          <w:u w:val="single"/>
        </w:rPr>
        <w:t>Security</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 xml:space="preserve">At all times keep the works secure and prevent unauthorised access into the premises. </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u w:val="single"/>
        </w:rPr>
      </w:pPr>
      <w:r w:rsidRPr="009D0343">
        <w:rPr>
          <w:rFonts w:ascii="Verdana" w:hAnsi="Verdana"/>
        </w:rPr>
        <w:t>1</w:t>
      </w:r>
      <w:r>
        <w:rPr>
          <w:rFonts w:ascii="Verdana" w:hAnsi="Verdana"/>
        </w:rPr>
        <w:t>6</w:t>
      </w:r>
      <w:r w:rsidRPr="009D0343">
        <w:rPr>
          <w:rFonts w:ascii="Verdana" w:hAnsi="Verdana"/>
        </w:rPr>
        <w:t>.</w:t>
      </w:r>
      <w:r w:rsidRPr="009D0343">
        <w:rPr>
          <w:rFonts w:ascii="Verdana" w:hAnsi="Verdana"/>
        </w:rPr>
        <w:tab/>
      </w:r>
      <w:r w:rsidRPr="009D0343">
        <w:rPr>
          <w:rFonts w:ascii="Verdana" w:hAnsi="Verdana"/>
          <w:u w:val="single"/>
        </w:rPr>
        <w:t>Safety</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The contractor must ensure that all work undertaken is done safely,</w:t>
      </w:r>
      <w:r>
        <w:rPr>
          <w:rFonts w:ascii="Verdana" w:hAnsi="Verdana"/>
        </w:rPr>
        <w:t xml:space="preserve"> and in full compliance with current CDM Regulations </w:t>
      </w:r>
      <w:r w:rsidRPr="009D0343">
        <w:rPr>
          <w:rFonts w:ascii="Verdana" w:hAnsi="Verdana"/>
        </w:rPr>
        <w:t>for the protection of his staff and operatives, the residents and any visitors</w:t>
      </w:r>
      <w:r>
        <w:rPr>
          <w:rFonts w:ascii="Verdana" w:hAnsi="Verdana"/>
        </w:rPr>
        <w:t xml:space="preserve"> or other contractors</w:t>
      </w:r>
      <w:r w:rsidRPr="009D0343">
        <w:rPr>
          <w:rFonts w:ascii="Verdana" w:hAnsi="Verdana"/>
        </w:rPr>
        <w:t>.  All operations must conform to the Health and Safety at Work etc Act and all other relevant statutory regulations.  Unsafe practices will not be tolerated.</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u w:val="single"/>
        </w:rPr>
      </w:pPr>
      <w:r w:rsidRPr="009D0343">
        <w:rPr>
          <w:rFonts w:ascii="Verdana" w:hAnsi="Verdana"/>
        </w:rPr>
        <w:t>1</w:t>
      </w:r>
      <w:r>
        <w:rPr>
          <w:rFonts w:ascii="Verdana" w:hAnsi="Verdana"/>
        </w:rPr>
        <w:t>7</w:t>
      </w:r>
      <w:r w:rsidRPr="009D0343">
        <w:rPr>
          <w:rFonts w:ascii="Verdana" w:hAnsi="Verdana"/>
        </w:rPr>
        <w:t>.</w:t>
      </w:r>
      <w:r w:rsidRPr="009D0343">
        <w:rPr>
          <w:rFonts w:ascii="Verdana" w:hAnsi="Verdana"/>
        </w:rPr>
        <w:tab/>
      </w:r>
      <w:r w:rsidRPr="009D0343">
        <w:rPr>
          <w:rFonts w:ascii="Verdana" w:hAnsi="Verdana"/>
          <w:u w:val="single"/>
        </w:rPr>
        <w:t>Nuisance</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ab/>
        <w:t xml:space="preserve">Comply with BS 5228 'Noise Control'.  Prevent smoke, dust, unreasonable noise and other forms of pollution or nuisance.  The use of radios will </w:t>
      </w:r>
      <w:r w:rsidRPr="00D83AC4">
        <w:rPr>
          <w:rFonts w:ascii="Verdana" w:hAnsi="Verdana"/>
          <w:u w:val="single"/>
        </w:rPr>
        <w:t>not</w:t>
      </w:r>
      <w:r w:rsidRPr="009D0343">
        <w:rPr>
          <w:rFonts w:ascii="Verdana" w:hAnsi="Verdana"/>
        </w:rPr>
        <w:t xml:space="preserve"> be permitted.</w:t>
      </w:r>
    </w:p>
    <w:p w:rsidR="00C439B1" w:rsidRPr="009D0343" w:rsidRDefault="00C439B1" w:rsidP="00C439B1">
      <w:pPr>
        <w:ind w:left="567" w:right="367" w:hanging="567"/>
        <w:jc w:val="both"/>
        <w:rPr>
          <w:rFonts w:ascii="Verdana" w:hAnsi="Verdana"/>
        </w:rPr>
      </w:pPr>
    </w:p>
    <w:p w:rsidR="00C439B1" w:rsidRDefault="00C439B1" w:rsidP="00C439B1">
      <w:pPr>
        <w:ind w:left="567" w:right="367" w:hanging="567"/>
        <w:jc w:val="both"/>
        <w:rPr>
          <w:rFonts w:ascii="Verdana" w:hAnsi="Verdana"/>
        </w:rPr>
      </w:pPr>
      <w:r w:rsidRPr="009D0343">
        <w:rPr>
          <w:rFonts w:ascii="Verdana" w:hAnsi="Verdana"/>
        </w:rPr>
        <w:t>1</w:t>
      </w:r>
      <w:r>
        <w:rPr>
          <w:rFonts w:ascii="Verdana" w:hAnsi="Verdana"/>
        </w:rPr>
        <w:t>8</w:t>
      </w:r>
      <w:r w:rsidRPr="009D0343">
        <w:rPr>
          <w:rFonts w:ascii="Verdana" w:hAnsi="Verdana"/>
        </w:rPr>
        <w:t>.</w:t>
      </w:r>
      <w:r w:rsidRPr="009D0343">
        <w:rPr>
          <w:rFonts w:ascii="Verdana" w:hAnsi="Verdana"/>
        </w:rPr>
        <w:tab/>
        <w:t>No advertising board of any description is permitted outside of the property.</w:t>
      </w: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p>
    <w:p w:rsidR="00C439B1" w:rsidRPr="009D0343" w:rsidRDefault="00C439B1" w:rsidP="00C439B1">
      <w:pPr>
        <w:ind w:left="567" w:right="367" w:hanging="567"/>
        <w:jc w:val="both"/>
        <w:rPr>
          <w:rFonts w:ascii="Verdana" w:hAnsi="Verdana"/>
        </w:rPr>
      </w:pPr>
      <w:r w:rsidRPr="009D0343">
        <w:rPr>
          <w:rFonts w:ascii="Verdana" w:hAnsi="Verdana"/>
        </w:rPr>
        <w:t>1</w:t>
      </w:r>
      <w:r>
        <w:rPr>
          <w:rFonts w:ascii="Verdana" w:hAnsi="Verdana"/>
        </w:rPr>
        <w:t>9</w:t>
      </w:r>
      <w:r w:rsidRPr="009D0343">
        <w:rPr>
          <w:rFonts w:ascii="Verdana" w:hAnsi="Verdana"/>
        </w:rPr>
        <w:t>.</w:t>
      </w:r>
      <w:r w:rsidRPr="009D0343">
        <w:rPr>
          <w:rFonts w:ascii="Verdana" w:hAnsi="Verdana"/>
        </w:rPr>
        <w:tab/>
      </w:r>
      <w:r w:rsidRPr="009D0343">
        <w:rPr>
          <w:rFonts w:ascii="Verdana" w:hAnsi="Verdana"/>
          <w:u w:val="single"/>
        </w:rPr>
        <w:t>Protection</w:t>
      </w:r>
    </w:p>
    <w:p w:rsidR="00C439B1" w:rsidRPr="009D0343" w:rsidRDefault="00C439B1" w:rsidP="00C439B1">
      <w:pPr>
        <w:ind w:left="567" w:right="367"/>
        <w:jc w:val="both"/>
        <w:rPr>
          <w:rFonts w:ascii="Verdana" w:hAnsi="Verdana"/>
        </w:rPr>
      </w:pPr>
    </w:p>
    <w:p w:rsidR="00C439B1" w:rsidRPr="009D0343" w:rsidRDefault="00C439B1" w:rsidP="00C439B1">
      <w:pPr>
        <w:ind w:left="567" w:right="367"/>
        <w:jc w:val="both"/>
        <w:rPr>
          <w:rFonts w:ascii="Verdana" w:hAnsi="Verdana"/>
        </w:rPr>
      </w:pPr>
      <w:r w:rsidRPr="009D0343">
        <w:rPr>
          <w:rFonts w:ascii="Verdana" w:hAnsi="Verdana"/>
        </w:rPr>
        <w:t>Allow for the protection of the general public, adjoining owners and their property from any damage arising from the works activities and prevent debris being deposited on the garden roadway pavement or the entrance steps.</w:t>
      </w:r>
    </w:p>
    <w:p w:rsidR="00C439B1" w:rsidRPr="009D0343" w:rsidRDefault="00C439B1" w:rsidP="00C439B1">
      <w:pPr>
        <w:tabs>
          <w:tab w:val="left" w:pos="1702"/>
        </w:tabs>
        <w:ind w:left="567" w:right="367" w:hanging="567"/>
        <w:jc w:val="both"/>
        <w:rPr>
          <w:rFonts w:ascii="Verdana" w:hAnsi="Verdana"/>
        </w:rPr>
      </w:pPr>
    </w:p>
    <w:p w:rsidR="00C439B1" w:rsidRDefault="00C439B1" w:rsidP="00C439B1">
      <w:pPr>
        <w:tabs>
          <w:tab w:val="left" w:pos="1702"/>
        </w:tabs>
        <w:ind w:left="567" w:right="367" w:hanging="567"/>
        <w:jc w:val="both"/>
        <w:rPr>
          <w:rFonts w:ascii="Verdana" w:hAnsi="Verdana"/>
        </w:rPr>
      </w:pPr>
      <w:r w:rsidRPr="009D0343">
        <w:rPr>
          <w:rFonts w:ascii="Verdana" w:hAnsi="Verdana"/>
        </w:rPr>
        <w:tab/>
        <w:t xml:space="preserve">The contractor is advised to prepare a </w:t>
      </w:r>
      <w:r w:rsidR="00E7447E">
        <w:rPr>
          <w:rFonts w:ascii="Verdana" w:hAnsi="Verdana"/>
        </w:rPr>
        <w:t xml:space="preserve">comprehensive </w:t>
      </w:r>
      <w:r w:rsidRPr="009D0343">
        <w:rPr>
          <w:rFonts w:ascii="Verdana" w:hAnsi="Verdana"/>
        </w:rPr>
        <w:t xml:space="preserve">schedule of condition, with photographs, and to have this agreed before any work starts.  </w:t>
      </w:r>
      <w:r w:rsidR="001C5E15">
        <w:rPr>
          <w:rFonts w:ascii="Verdana" w:hAnsi="Verdana"/>
        </w:rPr>
        <w:t xml:space="preserve">Unless evidenced with photographs all fittings and sanitary ware is assumed to be free of damage and in like new condition. </w:t>
      </w:r>
    </w:p>
    <w:p w:rsidR="00E7447E" w:rsidRDefault="00E7447E" w:rsidP="00C439B1">
      <w:pPr>
        <w:tabs>
          <w:tab w:val="left" w:pos="1702"/>
        </w:tabs>
        <w:ind w:left="567" w:right="367" w:hanging="567"/>
        <w:jc w:val="both"/>
        <w:rPr>
          <w:rFonts w:ascii="Verdana" w:hAnsi="Verdana"/>
        </w:rPr>
      </w:pPr>
    </w:p>
    <w:p w:rsidR="00C439B1" w:rsidRPr="009D0343" w:rsidRDefault="00C439B1" w:rsidP="00C439B1">
      <w:pPr>
        <w:tabs>
          <w:tab w:val="left" w:pos="1702"/>
        </w:tabs>
        <w:ind w:left="567" w:right="367" w:hanging="567"/>
        <w:jc w:val="both"/>
        <w:rPr>
          <w:rFonts w:ascii="Verdana" w:hAnsi="Verdana"/>
        </w:rPr>
      </w:pPr>
      <w:r>
        <w:rPr>
          <w:rFonts w:ascii="Verdana" w:hAnsi="Verdana"/>
        </w:rPr>
        <w:t>20.</w:t>
      </w:r>
      <w:r w:rsidRPr="009D0343">
        <w:rPr>
          <w:rFonts w:ascii="Verdana" w:hAnsi="Verdana"/>
        </w:rPr>
        <w:tab/>
      </w:r>
      <w:r w:rsidRPr="009D0343">
        <w:rPr>
          <w:rFonts w:ascii="Verdana" w:hAnsi="Verdana"/>
          <w:u w:val="single"/>
        </w:rPr>
        <w:t>Insurance</w:t>
      </w:r>
    </w:p>
    <w:p w:rsidR="00C439B1" w:rsidRPr="009D0343" w:rsidRDefault="00C439B1" w:rsidP="00C439B1">
      <w:pPr>
        <w:tabs>
          <w:tab w:val="left" w:pos="1702"/>
        </w:tabs>
        <w:ind w:left="567" w:right="367" w:hanging="567"/>
        <w:jc w:val="both"/>
        <w:rPr>
          <w:rFonts w:ascii="Verdana" w:hAnsi="Verdana"/>
        </w:rPr>
      </w:pPr>
    </w:p>
    <w:p w:rsidR="00C439B1" w:rsidRPr="009D0343" w:rsidRDefault="00C439B1" w:rsidP="00C439B1">
      <w:pPr>
        <w:tabs>
          <w:tab w:val="left" w:pos="1702"/>
        </w:tabs>
        <w:ind w:left="567" w:right="367" w:hanging="567"/>
        <w:jc w:val="both"/>
        <w:rPr>
          <w:rFonts w:ascii="Verdana" w:hAnsi="Verdana"/>
        </w:rPr>
      </w:pPr>
      <w:r w:rsidRPr="009D0343">
        <w:rPr>
          <w:rFonts w:ascii="Verdana" w:hAnsi="Verdana"/>
        </w:rPr>
        <w:tab/>
        <w:t>The contractor must carry public liability insurance and will indemnify the client from any and all claims arising out of the execution of these works up to a sum of £</w:t>
      </w:r>
      <w:r>
        <w:rPr>
          <w:rFonts w:ascii="Verdana" w:hAnsi="Verdana"/>
        </w:rPr>
        <w:t>5,000.000</w:t>
      </w:r>
      <w:r w:rsidRPr="009D0343">
        <w:rPr>
          <w:rFonts w:ascii="Verdana" w:hAnsi="Verdana"/>
        </w:rPr>
        <w:t xml:space="preserve"> for each and every incident.  A copy of the contractor's policy will be required before any work starts.</w:t>
      </w:r>
    </w:p>
    <w:p w:rsidR="00C439B1" w:rsidRPr="009D0343" w:rsidRDefault="00C439B1" w:rsidP="00C439B1">
      <w:pPr>
        <w:tabs>
          <w:tab w:val="left" w:pos="1702"/>
        </w:tabs>
        <w:ind w:left="567" w:right="367" w:hanging="567"/>
        <w:jc w:val="both"/>
        <w:rPr>
          <w:rFonts w:ascii="Verdana" w:hAnsi="Verdana"/>
        </w:rPr>
      </w:pPr>
    </w:p>
    <w:p w:rsidR="00C439B1" w:rsidRPr="009D0343" w:rsidRDefault="00C439B1" w:rsidP="00C439B1">
      <w:pPr>
        <w:tabs>
          <w:tab w:val="left" w:pos="1702"/>
        </w:tabs>
        <w:ind w:left="567" w:right="367" w:hanging="567"/>
        <w:jc w:val="both"/>
        <w:rPr>
          <w:rFonts w:ascii="Verdana" w:hAnsi="Verdana"/>
        </w:rPr>
      </w:pPr>
      <w:r w:rsidRPr="009D0343">
        <w:rPr>
          <w:rFonts w:ascii="Verdana" w:hAnsi="Verdana"/>
        </w:rPr>
        <w:t>2</w:t>
      </w:r>
      <w:r>
        <w:rPr>
          <w:rFonts w:ascii="Verdana" w:hAnsi="Verdana"/>
        </w:rPr>
        <w:t>1</w:t>
      </w:r>
      <w:r w:rsidRPr="009D0343">
        <w:rPr>
          <w:rFonts w:ascii="Verdana" w:hAnsi="Verdana"/>
        </w:rPr>
        <w:t>.</w:t>
      </w:r>
      <w:r w:rsidRPr="009D0343">
        <w:rPr>
          <w:rFonts w:ascii="Verdana" w:hAnsi="Verdana"/>
        </w:rPr>
        <w:tab/>
      </w:r>
      <w:r w:rsidRPr="009D0343">
        <w:rPr>
          <w:rFonts w:ascii="Verdana" w:hAnsi="Verdana"/>
          <w:u w:val="single"/>
        </w:rPr>
        <w:t>Ironmongery</w:t>
      </w:r>
    </w:p>
    <w:p w:rsidR="00C439B1" w:rsidRPr="009D0343" w:rsidRDefault="00C439B1" w:rsidP="00C439B1">
      <w:pPr>
        <w:tabs>
          <w:tab w:val="left" w:pos="1702"/>
        </w:tabs>
        <w:ind w:left="567" w:right="367" w:hanging="567"/>
        <w:jc w:val="both"/>
        <w:rPr>
          <w:rFonts w:ascii="Verdana" w:hAnsi="Verdana"/>
        </w:rPr>
      </w:pPr>
      <w:r w:rsidRPr="009D0343">
        <w:rPr>
          <w:rFonts w:ascii="Verdana" w:hAnsi="Verdana"/>
        </w:rPr>
        <w:tab/>
        <w:t>The contractor is respon</w:t>
      </w:r>
      <w:r>
        <w:rPr>
          <w:rFonts w:ascii="Verdana" w:hAnsi="Verdana"/>
        </w:rPr>
        <w:t>sible to remove all Ironmongery</w:t>
      </w:r>
      <w:r w:rsidRPr="009D0343">
        <w:rPr>
          <w:rFonts w:ascii="Verdana" w:hAnsi="Verdana"/>
        </w:rPr>
        <w:t xml:space="preserve">, store safely and replace </w:t>
      </w:r>
      <w:r w:rsidR="00B63DB5">
        <w:rPr>
          <w:rFonts w:ascii="Verdana" w:hAnsi="Verdana"/>
        </w:rPr>
        <w:t>as required by the specification</w:t>
      </w:r>
      <w:r w:rsidRPr="009D0343">
        <w:rPr>
          <w:rFonts w:ascii="Verdana" w:hAnsi="Verdana"/>
        </w:rPr>
        <w:t>.</w:t>
      </w:r>
    </w:p>
    <w:p w:rsidR="00C439B1" w:rsidRPr="009D0343" w:rsidRDefault="00C439B1" w:rsidP="00C439B1">
      <w:pPr>
        <w:tabs>
          <w:tab w:val="left" w:pos="1702"/>
        </w:tabs>
        <w:ind w:left="567" w:right="367" w:hanging="567"/>
        <w:jc w:val="both"/>
        <w:rPr>
          <w:rFonts w:ascii="Verdana" w:hAnsi="Verdana"/>
        </w:rPr>
      </w:pPr>
    </w:p>
    <w:p w:rsidR="00C439B1" w:rsidRPr="009D0343" w:rsidRDefault="00C439B1" w:rsidP="00C439B1">
      <w:pPr>
        <w:tabs>
          <w:tab w:val="left" w:pos="1702"/>
        </w:tabs>
        <w:ind w:left="567" w:right="367" w:hanging="567"/>
        <w:jc w:val="both"/>
        <w:rPr>
          <w:rFonts w:ascii="Verdana" w:hAnsi="Verdana"/>
        </w:rPr>
      </w:pPr>
      <w:r w:rsidRPr="009D0343">
        <w:rPr>
          <w:rFonts w:ascii="Verdana" w:hAnsi="Verdana"/>
        </w:rPr>
        <w:t>2</w:t>
      </w:r>
      <w:r w:rsidR="009A1960">
        <w:rPr>
          <w:rFonts w:ascii="Verdana" w:hAnsi="Verdana"/>
        </w:rPr>
        <w:t>2</w:t>
      </w:r>
      <w:r w:rsidRPr="009D0343">
        <w:rPr>
          <w:rFonts w:ascii="Verdana" w:hAnsi="Verdana"/>
        </w:rPr>
        <w:t>.</w:t>
      </w:r>
      <w:r w:rsidRPr="009D0343">
        <w:rPr>
          <w:rFonts w:ascii="Verdana" w:hAnsi="Verdana"/>
        </w:rPr>
        <w:tab/>
      </w:r>
      <w:r w:rsidRPr="009D0343">
        <w:rPr>
          <w:rFonts w:ascii="Verdana" w:hAnsi="Verdana"/>
          <w:u w:val="single"/>
        </w:rPr>
        <w:t>Retention</w:t>
      </w:r>
    </w:p>
    <w:p w:rsidR="00C439B1" w:rsidRDefault="00C439B1" w:rsidP="00C439B1">
      <w:pPr>
        <w:tabs>
          <w:tab w:val="left" w:pos="1702"/>
        </w:tabs>
        <w:ind w:left="567" w:right="367" w:hanging="567"/>
        <w:jc w:val="both"/>
        <w:rPr>
          <w:rFonts w:ascii="Verdana" w:hAnsi="Verdana"/>
        </w:rPr>
      </w:pPr>
      <w:r w:rsidRPr="009D0343">
        <w:rPr>
          <w:rFonts w:ascii="Verdana" w:hAnsi="Verdana"/>
        </w:rPr>
        <w:tab/>
      </w:r>
    </w:p>
    <w:p w:rsidR="00C439B1" w:rsidRDefault="00C439B1" w:rsidP="00C439B1">
      <w:pPr>
        <w:tabs>
          <w:tab w:val="left" w:pos="1702"/>
        </w:tabs>
        <w:ind w:left="567" w:right="367" w:hanging="567"/>
        <w:jc w:val="both"/>
        <w:rPr>
          <w:rFonts w:ascii="Verdana" w:hAnsi="Verdana"/>
        </w:rPr>
      </w:pPr>
      <w:r>
        <w:rPr>
          <w:rFonts w:ascii="Verdana" w:hAnsi="Verdana"/>
        </w:rPr>
        <w:tab/>
        <w:t xml:space="preserve">All interim applications and payments will be subject to a (5%) retention which will be reduced to (2.5%) on the final application and will be </w:t>
      </w:r>
      <w:r>
        <w:rPr>
          <w:rFonts w:ascii="Verdana" w:hAnsi="Verdana"/>
        </w:rPr>
        <w:lastRenderedPageBreak/>
        <w:t>retained for a period of twelve months to cover any defects that may arise during this time.</w:t>
      </w:r>
    </w:p>
    <w:p w:rsidR="00C439B1" w:rsidRDefault="00C439B1" w:rsidP="00C439B1">
      <w:pPr>
        <w:tabs>
          <w:tab w:val="left" w:pos="1702"/>
        </w:tabs>
        <w:ind w:left="567" w:right="367" w:hanging="567"/>
        <w:jc w:val="both"/>
        <w:rPr>
          <w:rFonts w:ascii="Verdana" w:hAnsi="Verdana"/>
        </w:rPr>
      </w:pPr>
    </w:p>
    <w:p w:rsidR="00C439B1" w:rsidRDefault="00C439B1" w:rsidP="00C439B1">
      <w:pPr>
        <w:tabs>
          <w:tab w:val="left" w:pos="1702"/>
        </w:tabs>
        <w:ind w:left="567" w:right="367" w:hanging="567"/>
        <w:jc w:val="both"/>
        <w:rPr>
          <w:rFonts w:ascii="Verdana" w:hAnsi="Verdana"/>
        </w:rPr>
      </w:pPr>
      <w:r>
        <w:rPr>
          <w:rFonts w:ascii="Verdana" w:hAnsi="Verdana"/>
        </w:rPr>
        <w:tab/>
        <w:t>(2.5%) retention will be retained for the 12 month Defects Liability Period from the date of Practical Completion and paid upon application from the contractors after that date. Any defects which are directly related as part of this project that are reported to the contractor during the 12 month period shall be put right at the contractors own expense. If the contractor fails to attend to rectify a reported defect within a reasonable time period after receiving the report, the work will be carried out by a different contractor paid for out of the retained monies and deducted from the application after the defects liability period.</w:t>
      </w:r>
    </w:p>
    <w:p w:rsidR="00C439B1" w:rsidRDefault="00C439B1" w:rsidP="00C439B1">
      <w:pPr>
        <w:tabs>
          <w:tab w:val="left" w:pos="1702"/>
        </w:tabs>
        <w:ind w:left="567" w:right="367" w:hanging="567"/>
        <w:jc w:val="both"/>
        <w:rPr>
          <w:rFonts w:ascii="Verdana" w:hAnsi="Verdana"/>
        </w:rPr>
      </w:pPr>
      <w:r>
        <w:rPr>
          <w:rFonts w:ascii="Verdana" w:hAnsi="Verdana"/>
        </w:rPr>
        <w:t xml:space="preserve">    </w:t>
      </w:r>
      <w:r>
        <w:rPr>
          <w:rFonts w:ascii="Verdana" w:hAnsi="Verdana"/>
        </w:rPr>
        <w:tab/>
      </w:r>
    </w:p>
    <w:p w:rsidR="00C439B1" w:rsidRDefault="00C439B1" w:rsidP="00C439B1">
      <w:pPr>
        <w:tabs>
          <w:tab w:val="left" w:pos="1702"/>
        </w:tabs>
        <w:ind w:left="567" w:right="367" w:hanging="567"/>
        <w:jc w:val="both"/>
        <w:rPr>
          <w:rFonts w:ascii="Verdana" w:hAnsi="Verdana"/>
          <w:u w:val="single"/>
        </w:rPr>
      </w:pPr>
      <w:r>
        <w:rPr>
          <w:rFonts w:ascii="Verdana" w:hAnsi="Verdana"/>
        </w:rPr>
        <w:tab/>
      </w:r>
      <w:r w:rsidRPr="00497BE8">
        <w:rPr>
          <w:rFonts w:ascii="Verdana" w:hAnsi="Verdana"/>
          <w:u w:val="single"/>
        </w:rPr>
        <w:t>Materials</w:t>
      </w:r>
      <w:r>
        <w:rPr>
          <w:rFonts w:ascii="Verdana" w:hAnsi="Verdana"/>
          <w:u w:val="single"/>
        </w:rPr>
        <w:t xml:space="preserve"> &amp; Preparation.</w:t>
      </w:r>
    </w:p>
    <w:p w:rsidR="00C439B1" w:rsidRPr="00497BE8" w:rsidRDefault="00C439B1" w:rsidP="00C439B1">
      <w:pPr>
        <w:tabs>
          <w:tab w:val="left" w:pos="1702"/>
        </w:tabs>
        <w:ind w:left="567" w:right="367" w:hanging="567"/>
        <w:jc w:val="both"/>
        <w:rPr>
          <w:rFonts w:ascii="Verdana" w:hAnsi="Verdana"/>
          <w:u w:val="single"/>
        </w:rPr>
      </w:pPr>
    </w:p>
    <w:p w:rsidR="0089641E" w:rsidRDefault="00C439B1" w:rsidP="0089641E">
      <w:pPr>
        <w:tabs>
          <w:tab w:val="left" w:pos="1702"/>
        </w:tabs>
        <w:ind w:left="567" w:right="367" w:hanging="567"/>
        <w:jc w:val="both"/>
        <w:rPr>
          <w:rFonts w:ascii="Verdana" w:hAnsi="Verdana"/>
        </w:rPr>
      </w:pPr>
      <w:r w:rsidRPr="009D0343">
        <w:rPr>
          <w:rFonts w:ascii="Verdana" w:hAnsi="Verdana"/>
        </w:rPr>
        <w:t>2</w:t>
      </w:r>
      <w:r w:rsidR="009A1960">
        <w:rPr>
          <w:rFonts w:ascii="Verdana" w:hAnsi="Verdana"/>
        </w:rPr>
        <w:t>3</w:t>
      </w:r>
      <w:r w:rsidRPr="009D0343">
        <w:rPr>
          <w:rFonts w:ascii="Verdana" w:hAnsi="Verdana"/>
        </w:rPr>
        <w:t>.</w:t>
      </w:r>
      <w:r w:rsidRPr="009D0343">
        <w:rPr>
          <w:rFonts w:ascii="Verdana" w:hAnsi="Verdana"/>
        </w:rPr>
        <w:tab/>
      </w:r>
      <w:r>
        <w:rPr>
          <w:rFonts w:ascii="Verdana" w:hAnsi="Verdana"/>
        </w:rPr>
        <w:t xml:space="preserve">The preparation works must not be rushed and the finishing coats must only be applied in the current environment i.e. dust, temperature, humidity, etc. Timber surfaces shall be fully rubbed down and suitably prepared.    </w:t>
      </w: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89641E" w:rsidRDefault="0089641E" w:rsidP="0089641E">
      <w:pPr>
        <w:tabs>
          <w:tab w:val="left" w:pos="1702"/>
        </w:tabs>
        <w:ind w:left="567" w:right="367" w:hanging="567"/>
        <w:jc w:val="both"/>
        <w:rPr>
          <w:rFonts w:ascii="Verdana" w:hAnsi="Verdana"/>
        </w:rPr>
      </w:pPr>
    </w:p>
    <w:p w:rsidR="003076A8" w:rsidRPr="003076A8" w:rsidRDefault="003076A8" w:rsidP="003076A8">
      <w:pPr>
        <w:rPr>
          <w:rFonts w:ascii="Verdana" w:hAnsi="Verdana"/>
          <w:b/>
        </w:rPr>
      </w:pPr>
      <w:r w:rsidRPr="003076A8">
        <w:rPr>
          <w:rFonts w:ascii="Verdana" w:hAnsi="Verdana"/>
          <w:b/>
        </w:rPr>
        <w:lastRenderedPageBreak/>
        <w:t>Enabling Works</w:t>
      </w:r>
    </w:p>
    <w:p w:rsidR="003076A8" w:rsidRPr="003076A8" w:rsidRDefault="003076A8" w:rsidP="003076A8">
      <w:pPr>
        <w:jc w:val="both"/>
        <w:rPr>
          <w:rFonts w:ascii="Verdana" w:hAnsi="Verdana"/>
        </w:rPr>
      </w:pPr>
      <w:r w:rsidRPr="003076A8">
        <w:rPr>
          <w:rFonts w:ascii="Verdana" w:hAnsi="Verdana"/>
        </w:rPr>
        <w:t>Remove low level shrubs (under mature tree) and roots and dispose. Retain shrubs on elevation with lamp stand adjacent to roadway.</w:t>
      </w:r>
    </w:p>
    <w:p w:rsidR="003076A8" w:rsidRPr="003076A8" w:rsidRDefault="003076A8" w:rsidP="003076A8">
      <w:pPr>
        <w:jc w:val="both"/>
        <w:rPr>
          <w:rFonts w:ascii="Verdana" w:hAnsi="Verdana"/>
        </w:rPr>
      </w:pPr>
    </w:p>
    <w:p w:rsidR="003076A8" w:rsidRDefault="003076A8" w:rsidP="003076A8">
      <w:pPr>
        <w:jc w:val="both"/>
        <w:rPr>
          <w:rFonts w:ascii="Verdana" w:hAnsi="Verdana"/>
        </w:rPr>
      </w:pPr>
      <w:r w:rsidRPr="003076A8">
        <w:rPr>
          <w:rFonts w:ascii="Verdana" w:hAnsi="Verdana"/>
        </w:rPr>
        <w:t>Salvage any existing bricks / tiles from the existing bin store collapsed wall that can be reused.</w:t>
      </w:r>
    </w:p>
    <w:p w:rsidR="0052331F" w:rsidRDefault="0052331F" w:rsidP="003076A8">
      <w:pPr>
        <w:jc w:val="both"/>
        <w:rPr>
          <w:rFonts w:ascii="Verdana" w:hAnsi="Verdana"/>
        </w:rPr>
      </w:pPr>
    </w:p>
    <w:p w:rsidR="0052331F" w:rsidRDefault="0052331F" w:rsidP="003076A8">
      <w:pPr>
        <w:jc w:val="both"/>
        <w:rPr>
          <w:rFonts w:ascii="Verdana" w:hAnsi="Verdana"/>
        </w:rPr>
      </w:pPr>
      <w:r>
        <w:rPr>
          <w:rFonts w:ascii="Verdana" w:hAnsi="Verdana"/>
        </w:rPr>
        <w:t>Take down any damage brickwork and expose foundations as necessary to prepare for rebuild</w:t>
      </w:r>
    </w:p>
    <w:p w:rsidR="003076A8" w:rsidRPr="003076A8" w:rsidRDefault="003076A8" w:rsidP="003076A8">
      <w:pPr>
        <w:jc w:val="both"/>
        <w:rPr>
          <w:rFonts w:ascii="Verdana" w:hAnsi="Verdana"/>
        </w:rPr>
      </w:pPr>
      <w:r w:rsidRPr="003076A8">
        <w:rPr>
          <w:rFonts w:ascii="Verdana" w:hAnsi="Verdana"/>
        </w:rPr>
        <w:t xml:space="preserve">Treat and remove any graffiti to existing brickwork.  </w:t>
      </w:r>
    </w:p>
    <w:p w:rsidR="003076A8" w:rsidRPr="003076A8" w:rsidRDefault="003076A8" w:rsidP="003076A8">
      <w:pPr>
        <w:jc w:val="both"/>
        <w:rPr>
          <w:rFonts w:ascii="Verdana" w:hAnsi="Verdana"/>
        </w:rPr>
      </w:pPr>
    </w:p>
    <w:p w:rsidR="003076A8" w:rsidRPr="003076A8" w:rsidRDefault="003076A8" w:rsidP="003076A8">
      <w:pPr>
        <w:ind w:left="2880"/>
        <w:jc w:val="both"/>
        <w:rPr>
          <w:rFonts w:ascii="Verdana" w:hAnsi="Verdana"/>
        </w:rPr>
      </w:pP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t>TOTAL ___________</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b/>
        </w:rPr>
      </w:pPr>
      <w:r w:rsidRPr="003076A8">
        <w:rPr>
          <w:rFonts w:ascii="Verdana" w:hAnsi="Verdana"/>
          <w:b/>
        </w:rPr>
        <w:t>Main Works</w:t>
      </w:r>
    </w:p>
    <w:p w:rsidR="0032099A" w:rsidRDefault="003076A8" w:rsidP="003076A8">
      <w:pPr>
        <w:jc w:val="both"/>
        <w:rPr>
          <w:rFonts w:ascii="Verdana" w:hAnsi="Verdana"/>
        </w:rPr>
      </w:pPr>
      <w:r w:rsidRPr="003076A8">
        <w:rPr>
          <w:rFonts w:ascii="Verdana" w:hAnsi="Verdana"/>
        </w:rPr>
        <w:t>Create strip foundations at a similar depth to those of the existing wall, so they are capable of supporting a wall of the same height</w:t>
      </w:r>
      <w:r>
        <w:rPr>
          <w:rFonts w:ascii="Verdana" w:hAnsi="Verdana"/>
        </w:rPr>
        <w:t xml:space="preserve"> (225mm)</w:t>
      </w:r>
      <w:r w:rsidRPr="003076A8">
        <w:rPr>
          <w:rFonts w:ascii="Verdana" w:hAnsi="Verdana"/>
        </w:rPr>
        <w:t xml:space="preserve"> / width as existing</w:t>
      </w:r>
      <w:r w:rsidR="0032099A">
        <w:rPr>
          <w:rFonts w:ascii="Verdana" w:hAnsi="Verdana"/>
        </w:rPr>
        <w:t>.</w:t>
      </w:r>
    </w:p>
    <w:p w:rsidR="0032099A" w:rsidRDefault="0032099A" w:rsidP="003076A8">
      <w:pPr>
        <w:jc w:val="both"/>
        <w:rPr>
          <w:rFonts w:ascii="Verdana" w:hAnsi="Verdana"/>
        </w:rPr>
      </w:pPr>
    </w:p>
    <w:p w:rsidR="003076A8" w:rsidRPr="003076A8" w:rsidRDefault="0032099A" w:rsidP="003076A8">
      <w:pPr>
        <w:jc w:val="both"/>
        <w:rPr>
          <w:rFonts w:ascii="Verdana" w:hAnsi="Verdana"/>
        </w:rPr>
      </w:pPr>
      <w:r>
        <w:rPr>
          <w:rFonts w:ascii="Verdana" w:hAnsi="Verdana"/>
        </w:rPr>
        <w:t>Protect mature tree roots with root ball and bench new brickwork.</w:t>
      </w:r>
      <w:bookmarkStart w:id="0" w:name="_GoBack"/>
      <w:bookmarkEnd w:id="0"/>
      <w:r>
        <w:rPr>
          <w:rFonts w:ascii="Verdana" w:hAnsi="Verdana"/>
        </w:rPr>
        <w:t xml:space="preserve"> </w:t>
      </w:r>
      <w:r w:rsidR="003076A8" w:rsidRPr="003076A8">
        <w:rPr>
          <w:rFonts w:ascii="Verdana" w:hAnsi="Verdana"/>
        </w:rPr>
        <w:t xml:space="preserve"> </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 xml:space="preserve">Extend existing bin store walls to create a bin store enclosure with dimension:  4m length (backing on to parking area) x 2.6 m width, to include opening for timber doors to front.  Match the existing </w:t>
      </w:r>
      <w:r w:rsidR="0052331F">
        <w:rPr>
          <w:rFonts w:ascii="Verdana" w:hAnsi="Verdana"/>
        </w:rPr>
        <w:t xml:space="preserve">red engineering </w:t>
      </w:r>
      <w:r w:rsidRPr="003076A8">
        <w:rPr>
          <w:rFonts w:ascii="Verdana" w:hAnsi="Verdana"/>
        </w:rPr>
        <w:t xml:space="preserve">brick colour and obtain approval for brick type from the contract administrator.  </w:t>
      </w:r>
    </w:p>
    <w:p w:rsidR="003076A8" w:rsidRPr="003076A8" w:rsidRDefault="003076A8" w:rsidP="003076A8">
      <w:pPr>
        <w:jc w:val="both"/>
        <w:rPr>
          <w:rFonts w:ascii="Verdana" w:hAnsi="Verdana"/>
        </w:rPr>
      </w:pPr>
    </w:p>
    <w:p w:rsidR="003076A8" w:rsidRDefault="003076A8" w:rsidP="003076A8">
      <w:pPr>
        <w:jc w:val="both"/>
        <w:rPr>
          <w:rFonts w:ascii="Verdana" w:hAnsi="Verdana"/>
        </w:rPr>
      </w:pPr>
      <w:r w:rsidRPr="003076A8">
        <w:rPr>
          <w:rFonts w:ascii="Verdana" w:hAnsi="Verdana"/>
        </w:rPr>
        <w:t>Tie new brickwork into existing walls with stretcher bond at lower level</w:t>
      </w:r>
      <w:r w:rsidR="0052331F">
        <w:rPr>
          <w:rFonts w:ascii="Verdana" w:hAnsi="Verdana"/>
        </w:rPr>
        <w:t>,</w:t>
      </w:r>
      <w:r w:rsidRPr="003076A8">
        <w:rPr>
          <w:rFonts w:ascii="Verdana" w:hAnsi="Verdana"/>
        </w:rPr>
        <w:t xml:space="preserve"> double quarry tile </w:t>
      </w:r>
      <w:r w:rsidR="0052331F">
        <w:rPr>
          <w:rFonts w:ascii="Verdana" w:hAnsi="Verdana"/>
        </w:rPr>
        <w:t xml:space="preserve">creasing </w:t>
      </w:r>
      <w:r w:rsidRPr="003076A8">
        <w:rPr>
          <w:rFonts w:ascii="Verdana" w:hAnsi="Verdana"/>
        </w:rPr>
        <w:t xml:space="preserve">and rowlock header detailing to match existing at higher.  Finish with stopped ends. Install DPC (3 bricks high) at level to match existing. </w:t>
      </w:r>
    </w:p>
    <w:p w:rsidR="0032099A" w:rsidRDefault="0032099A" w:rsidP="003076A8">
      <w:pPr>
        <w:jc w:val="both"/>
        <w:rPr>
          <w:rFonts w:ascii="Verdana" w:hAnsi="Verdana"/>
        </w:rPr>
      </w:pPr>
    </w:p>
    <w:p w:rsidR="0032099A" w:rsidRPr="003076A8" w:rsidRDefault="0032099A" w:rsidP="003076A8">
      <w:pPr>
        <w:jc w:val="both"/>
        <w:rPr>
          <w:rFonts w:ascii="Verdana" w:hAnsi="Verdana"/>
        </w:rPr>
      </w:pPr>
      <w:r>
        <w:rPr>
          <w:rFonts w:ascii="Verdana" w:hAnsi="Verdana"/>
        </w:rPr>
        <w:t>Revert to approved planning drawings for clarification where required.</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Re</w:t>
      </w:r>
      <w:r w:rsidR="00690197">
        <w:rPr>
          <w:rFonts w:ascii="Verdana" w:hAnsi="Verdana"/>
        </w:rPr>
        <w:t>-</w:t>
      </w:r>
      <w:r w:rsidRPr="003076A8">
        <w:rPr>
          <w:rFonts w:ascii="Verdana" w:hAnsi="Verdana"/>
        </w:rPr>
        <w:t>point existing brickwork where there is evidence of cracking or where mortar joints require.</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No roof or gutters are required for the new structure</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3076A8">
        <w:rPr>
          <w:rFonts w:ascii="Verdana" w:hAnsi="Verdana"/>
        </w:rPr>
        <w:t>TOTAL___________</w:t>
      </w:r>
    </w:p>
    <w:p w:rsidR="003076A8" w:rsidRPr="003076A8" w:rsidRDefault="003076A8" w:rsidP="003076A8">
      <w:pPr>
        <w:jc w:val="both"/>
        <w:rPr>
          <w:rFonts w:ascii="Verdana" w:hAnsi="Verdana"/>
          <w:b/>
        </w:rPr>
      </w:pPr>
    </w:p>
    <w:p w:rsidR="003076A8" w:rsidRDefault="003076A8" w:rsidP="003076A8">
      <w:pPr>
        <w:jc w:val="both"/>
        <w:rPr>
          <w:rFonts w:ascii="Verdana" w:hAnsi="Verdana"/>
          <w:b/>
        </w:rPr>
      </w:pPr>
    </w:p>
    <w:p w:rsidR="003076A8" w:rsidRPr="003076A8" w:rsidRDefault="003076A8" w:rsidP="003076A8">
      <w:pPr>
        <w:jc w:val="both"/>
        <w:rPr>
          <w:rFonts w:ascii="Verdana" w:hAnsi="Verdana"/>
          <w:b/>
        </w:rPr>
      </w:pPr>
      <w:r w:rsidRPr="003076A8">
        <w:rPr>
          <w:rFonts w:ascii="Verdana" w:hAnsi="Verdana"/>
          <w:b/>
        </w:rPr>
        <w:t xml:space="preserve">Paving </w:t>
      </w:r>
    </w:p>
    <w:p w:rsidR="003076A8" w:rsidRPr="003076A8" w:rsidRDefault="003076A8" w:rsidP="003076A8">
      <w:pPr>
        <w:jc w:val="both"/>
        <w:rPr>
          <w:rFonts w:ascii="Verdana" w:hAnsi="Verdana"/>
        </w:rPr>
      </w:pPr>
      <w:r w:rsidRPr="003076A8">
        <w:rPr>
          <w:rFonts w:ascii="Verdana" w:hAnsi="Verdana"/>
        </w:rPr>
        <w:t>Provide additional paving to match existing within the newly enlarged bin store, ensuring falls towards the existing access footpath of 25mm / m</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 xml:space="preserve">Externally widen footpath into opening of bin store, so that bins can be easily rolled in and out     </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rPr>
      </w:pP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3076A8">
        <w:rPr>
          <w:rFonts w:ascii="Verdana" w:hAnsi="Verdana"/>
        </w:rPr>
        <w:t>TOTAL___________</w:t>
      </w:r>
    </w:p>
    <w:p w:rsidR="003076A8" w:rsidRPr="003076A8" w:rsidRDefault="003076A8" w:rsidP="003076A8">
      <w:pPr>
        <w:jc w:val="both"/>
        <w:rPr>
          <w:rFonts w:ascii="Verdana" w:hAnsi="Verdana"/>
        </w:rPr>
      </w:pPr>
    </w:p>
    <w:p w:rsidR="003076A8" w:rsidRPr="003076A8" w:rsidRDefault="003076A8" w:rsidP="003076A8">
      <w:pPr>
        <w:jc w:val="both"/>
        <w:rPr>
          <w:rFonts w:ascii="Verdana" w:hAnsi="Verdana"/>
          <w:b/>
        </w:rPr>
      </w:pPr>
      <w:r w:rsidRPr="003076A8">
        <w:rPr>
          <w:rFonts w:ascii="Verdana" w:hAnsi="Verdana"/>
          <w:b/>
        </w:rPr>
        <w:t>Gates</w:t>
      </w:r>
    </w:p>
    <w:p w:rsidR="003076A8" w:rsidRPr="003076A8" w:rsidRDefault="003076A8" w:rsidP="003076A8">
      <w:pPr>
        <w:jc w:val="both"/>
        <w:rPr>
          <w:rFonts w:ascii="Verdana" w:hAnsi="Verdana"/>
        </w:rPr>
      </w:pPr>
      <w:r w:rsidRPr="003076A8">
        <w:rPr>
          <w:rFonts w:ascii="Verdana" w:hAnsi="Verdana"/>
        </w:rPr>
        <w:t>Install 2 x treated hardwood timber front hinged gates into opening of bin store on appropriate treated hardwood posts.</w:t>
      </w:r>
    </w:p>
    <w:p w:rsidR="003076A8" w:rsidRPr="003076A8" w:rsidRDefault="003076A8" w:rsidP="003076A8">
      <w:pPr>
        <w:jc w:val="both"/>
        <w:rPr>
          <w:rFonts w:ascii="Verdana" w:hAnsi="Verdana"/>
          <w:b/>
        </w:rPr>
      </w:pPr>
    </w:p>
    <w:p w:rsidR="003076A8" w:rsidRPr="003076A8" w:rsidRDefault="003076A8" w:rsidP="003076A8">
      <w:pPr>
        <w:jc w:val="both"/>
        <w:rPr>
          <w:rFonts w:ascii="Verdana" w:hAnsi="Verdana"/>
        </w:rPr>
      </w:pPr>
      <w:r w:rsidRPr="003076A8">
        <w:rPr>
          <w:rFonts w:ascii="Verdana" w:hAnsi="Verdana"/>
        </w:rPr>
        <w:t>Ironmong</w:t>
      </w:r>
      <w:r>
        <w:rPr>
          <w:rFonts w:ascii="Verdana" w:hAnsi="Verdana"/>
        </w:rPr>
        <w:t>e</w:t>
      </w:r>
      <w:r w:rsidRPr="003076A8">
        <w:rPr>
          <w:rFonts w:ascii="Verdana" w:hAnsi="Verdana"/>
        </w:rPr>
        <w:t xml:space="preserve">ry.  Install heavy duty block hinges and </w:t>
      </w:r>
      <w:r w:rsidR="00E87A2C">
        <w:rPr>
          <w:rFonts w:ascii="Verdana" w:hAnsi="Verdana"/>
        </w:rPr>
        <w:t>heavy duty galv</w:t>
      </w:r>
      <w:r w:rsidR="00690197">
        <w:rPr>
          <w:rFonts w:ascii="Verdana" w:hAnsi="Verdana"/>
        </w:rPr>
        <w:t>a</w:t>
      </w:r>
      <w:r w:rsidR="00E87A2C">
        <w:rPr>
          <w:rFonts w:ascii="Verdana" w:hAnsi="Verdana"/>
        </w:rPr>
        <w:t xml:space="preserve">nized </w:t>
      </w:r>
      <w:r w:rsidRPr="003076A8">
        <w:rPr>
          <w:rFonts w:ascii="Verdana" w:hAnsi="Verdana"/>
        </w:rPr>
        <w:t>pad</w:t>
      </w:r>
      <w:r w:rsidR="00676BB1">
        <w:rPr>
          <w:rFonts w:ascii="Verdana" w:hAnsi="Verdana"/>
        </w:rPr>
        <w:t>-</w:t>
      </w:r>
      <w:r w:rsidRPr="003076A8">
        <w:rPr>
          <w:rFonts w:ascii="Verdana" w:hAnsi="Verdana"/>
        </w:rPr>
        <w:t>bolt to gates.  Install cabin hooks on front elevation of bin store to enable doors to be secured in the open position. Ironmong</w:t>
      </w:r>
      <w:r>
        <w:rPr>
          <w:rFonts w:ascii="Verdana" w:hAnsi="Verdana"/>
        </w:rPr>
        <w:t>e</w:t>
      </w:r>
      <w:r w:rsidRPr="003076A8">
        <w:rPr>
          <w:rFonts w:ascii="Verdana" w:hAnsi="Verdana"/>
        </w:rPr>
        <w:t xml:space="preserve">ry to all colour match. </w:t>
      </w:r>
    </w:p>
    <w:p w:rsidR="003076A8" w:rsidRPr="003076A8" w:rsidRDefault="003076A8" w:rsidP="003076A8">
      <w:pPr>
        <w:jc w:val="both"/>
        <w:rPr>
          <w:rFonts w:ascii="Verdana" w:hAnsi="Verdana"/>
        </w:rPr>
      </w:pP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sidRPr="003076A8">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3076A8">
        <w:rPr>
          <w:rFonts w:ascii="Verdana" w:hAnsi="Verdana"/>
        </w:rPr>
        <w:t>TOTAL___________</w:t>
      </w:r>
    </w:p>
    <w:p w:rsidR="003076A8" w:rsidRPr="003076A8" w:rsidRDefault="003076A8" w:rsidP="003076A8">
      <w:pPr>
        <w:jc w:val="both"/>
        <w:rPr>
          <w:rFonts w:ascii="Verdana" w:hAnsi="Verdana"/>
          <w:b/>
        </w:rPr>
      </w:pPr>
    </w:p>
    <w:p w:rsidR="003076A8" w:rsidRPr="003076A8" w:rsidRDefault="003076A8" w:rsidP="003076A8">
      <w:pPr>
        <w:jc w:val="both"/>
        <w:rPr>
          <w:rFonts w:ascii="Verdana" w:hAnsi="Verdana"/>
          <w:b/>
        </w:rPr>
      </w:pPr>
      <w:r w:rsidRPr="003076A8">
        <w:rPr>
          <w:rFonts w:ascii="Verdana" w:hAnsi="Verdana"/>
          <w:b/>
        </w:rPr>
        <w:t xml:space="preserve">Contingency </w:t>
      </w:r>
    </w:p>
    <w:p w:rsidR="003076A8" w:rsidRPr="003076A8" w:rsidRDefault="003076A8" w:rsidP="003076A8">
      <w:pPr>
        <w:jc w:val="both"/>
        <w:rPr>
          <w:rFonts w:ascii="Verdana" w:hAnsi="Verdana"/>
        </w:rPr>
      </w:pPr>
      <w:r w:rsidRPr="003076A8">
        <w:rPr>
          <w:rFonts w:ascii="Verdana" w:hAnsi="Verdana"/>
        </w:rPr>
        <w:t>The contractor is to allow within his tender sum a contingency of £500.00 to be expended only on the instruction of the contract administrator</w:t>
      </w:r>
    </w:p>
    <w:p w:rsidR="003076A8" w:rsidRPr="003076A8" w:rsidRDefault="003076A8" w:rsidP="003076A8">
      <w:pPr>
        <w:jc w:val="both"/>
        <w:rPr>
          <w:rFonts w:ascii="Verdana" w:hAnsi="Verdana"/>
        </w:rPr>
      </w:pP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sidRPr="003076A8">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Pr>
          <w:rFonts w:ascii="Verdana" w:hAnsi="Verdana"/>
          <w:b/>
        </w:rPr>
        <w:tab/>
      </w:r>
      <w:r w:rsidRPr="003076A8">
        <w:rPr>
          <w:rFonts w:ascii="Verdana" w:hAnsi="Verdana"/>
        </w:rPr>
        <w:t>TOTAL___________</w:t>
      </w:r>
    </w:p>
    <w:p w:rsidR="003076A8" w:rsidRPr="003076A8" w:rsidRDefault="003076A8" w:rsidP="003076A8">
      <w:pPr>
        <w:jc w:val="both"/>
        <w:rPr>
          <w:rFonts w:ascii="Verdana" w:hAnsi="Verdana"/>
        </w:rPr>
      </w:pPr>
      <w:r w:rsidRPr="003076A8">
        <w:rPr>
          <w:rFonts w:ascii="Verdana" w:hAnsi="Verdana"/>
        </w:rPr>
        <w:t xml:space="preserve">  </w:t>
      </w:r>
    </w:p>
    <w:p w:rsidR="003076A8" w:rsidRPr="003076A8" w:rsidRDefault="003076A8">
      <w:pPr>
        <w:rPr>
          <w:rFonts w:ascii="Verdana" w:hAnsi="Verdana" w:cs="Arial"/>
          <w:b/>
          <w:u w:val="single"/>
        </w:rPr>
      </w:pPr>
      <w:r w:rsidRPr="003076A8">
        <w:rPr>
          <w:rFonts w:ascii="Verdana" w:hAnsi="Verdana" w:cs="Arial"/>
          <w:b/>
          <w:u w:val="single"/>
        </w:rPr>
        <w:br w:type="page"/>
      </w:r>
    </w:p>
    <w:p w:rsidR="009F247D" w:rsidRPr="003076A8" w:rsidRDefault="009F247D" w:rsidP="009F247D">
      <w:pPr>
        <w:jc w:val="both"/>
        <w:rPr>
          <w:rFonts w:ascii="Verdana" w:hAnsi="Verdana" w:cs="Arial"/>
          <w:b/>
          <w:u w:val="single"/>
        </w:rPr>
      </w:pPr>
      <w:r w:rsidRPr="003076A8">
        <w:rPr>
          <w:rFonts w:ascii="Verdana" w:hAnsi="Verdana" w:cs="Arial"/>
          <w:b/>
          <w:u w:val="single"/>
        </w:rPr>
        <w:lastRenderedPageBreak/>
        <w:t xml:space="preserve">Summary </w:t>
      </w:r>
    </w:p>
    <w:p w:rsidR="009F247D" w:rsidRPr="003076A8" w:rsidRDefault="009F247D" w:rsidP="009F247D">
      <w:pPr>
        <w:jc w:val="both"/>
        <w:rPr>
          <w:rFonts w:ascii="Verdana" w:hAnsi="Verdana" w:cs="Arial"/>
        </w:rPr>
      </w:pPr>
    </w:p>
    <w:p w:rsidR="009F247D" w:rsidRPr="003076A8" w:rsidRDefault="009F247D" w:rsidP="009F247D">
      <w:pPr>
        <w:jc w:val="both"/>
        <w:rPr>
          <w:rFonts w:ascii="Verdana" w:hAnsi="Verdana" w:cs="Arial"/>
        </w:rPr>
      </w:pPr>
      <w:r w:rsidRPr="003076A8">
        <w:rPr>
          <w:rFonts w:ascii="Verdana" w:hAnsi="Verdana" w:cs="Arial"/>
        </w:rPr>
        <w:t>Works</w:t>
      </w:r>
      <w:r w:rsidRPr="003076A8">
        <w:rPr>
          <w:rFonts w:ascii="Verdana" w:hAnsi="Verdana" w:cs="Arial"/>
        </w:rPr>
        <w:tab/>
      </w:r>
      <w:r w:rsidRPr="003076A8">
        <w:rPr>
          <w:rFonts w:ascii="Verdana" w:hAnsi="Verdana" w:cs="Arial"/>
        </w:rPr>
        <w:tab/>
      </w:r>
      <w:r w:rsidRPr="003076A8">
        <w:rPr>
          <w:rFonts w:ascii="Verdana" w:hAnsi="Verdana" w:cs="Arial"/>
        </w:rPr>
        <w:tab/>
      </w:r>
      <w:r w:rsidRPr="003076A8">
        <w:rPr>
          <w:rFonts w:ascii="Verdana" w:hAnsi="Verdana" w:cs="Arial"/>
        </w:rPr>
        <w:tab/>
        <w:t>_____________</w:t>
      </w:r>
    </w:p>
    <w:p w:rsidR="009F247D" w:rsidRPr="003076A8" w:rsidRDefault="009F247D" w:rsidP="009F247D">
      <w:pPr>
        <w:jc w:val="both"/>
        <w:rPr>
          <w:rFonts w:ascii="Verdana" w:hAnsi="Verdana" w:cs="Arial"/>
        </w:rPr>
      </w:pPr>
    </w:p>
    <w:p w:rsidR="009F247D" w:rsidRPr="003076A8" w:rsidRDefault="009F247D" w:rsidP="009F247D">
      <w:pPr>
        <w:jc w:val="both"/>
        <w:rPr>
          <w:rFonts w:ascii="Verdana" w:hAnsi="Verdana" w:cs="Arial"/>
        </w:rPr>
      </w:pPr>
      <w:r w:rsidRPr="003076A8">
        <w:rPr>
          <w:rFonts w:ascii="Verdana" w:hAnsi="Verdana" w:cs="Arial"/>
        </w:rPr>
        <w:t>Preliminaries</w:t>
      </w:r>
      <w:r w:rsidRPr="003076A8">
        <w:rPr>
          <w:rFonts w:ascii="Verdana" w:hAnsi="Verdana" w:cs="Arial"/>
        </w:rPr>
        <w:tab/>
      </w:r>
      <w:r w:rsidRPr="003076A8">
        <w:rPr>
          <w:rFonts w:ascii="Verdana" w:hAnsi="Verdana" w:cs="Arial"/>
        </w:rPr>
        <w:tab/>
        <w:t xml:space="preserve">  </w:t>
      </w:r>
      <w:r w:rsidRPr="003076A8">
        <w:rPr>
          <w:rFonts w:ascii="Verdana" w:hAnsi="Verdana" w:cs="Arial"/>
        </w:rPr>
        <w:tab/>
        <w:t>______________</w:t>
      </w:r>
    </w:p>
    <w:p w:rsidR="009F247D" w:rsidRPr="003076A8" w:rsidRDefault="009F247D" w:rsidP="009F247D">
      <w:pPr>
        <w:jc w:val="both"/>
        <w:rPr>
          <w:rFonts w:ascii="Verdana" w:hAnsi="Verdana" w:cs="Arial"/>
        </w:rPr>
      </w:pPr>
    </w:p>
    <w:p w:rsidR="009F247D" w:rsidRPr="003076A8" w:rsidRDefault="009F247D" w:rsidP="009F247D">
      <w:pPr>
        <w:jc w:val="both"/>
        <w:rPr>
          <w:rFonts w:ascii="Verdana" w:hAnsi="Verdana" w:cs="Arial"/>
        </w:rPr>
      </w:pPr>
      <w:r w:rsidRPr="003076A8">
        <w:rPr>
          <w:rFonts w:ascii="Verdana" w:hAnsi="Verdana" w:cs="Arial"/>
        </w:rPr>
        <w:t xml:space="preserve">Contingency </w:t>
      </w:r>
      <w:r w:rsidRPr="003076A8">
        <w:rPr>
          <w:rFonts w:ascii="Verdana" w:hAnsi="Verdana" w:cs="Arial"/>
        </w:rPr>
        <w:tab/>
      </w:r>
      <w:r w:rsidRPr="003076A8">
        <w:rPr>
          <w:rFonts w:ascii="Verdana" w:hAnsi="Verdana" w:cs="Arial"/>
        </w:rPr>
        <w:tab/>
        <w:t>_____________</w:t>
      </w:r>
      <w:r w:rsidRPr="003076A8">
        <w:rPr>
          <w:rFonts w:ascii="Verdana" w:hAnsi="Verdana" w:cs="Arial"/>
        </w:rPr>
        <w:tab/>
      </w:r>
    </w:p>
    <w:p w:rsidR="009F247D" w:rsidRPr="003076A8" w:rsidRDefault="009F247D" w:rsidP="009F247D">
      <w:pPr>
        <w:jc w:val="both"/>
        <w:rPr>
          <w:rFonts w:ascii="Verdana" w:hAnsi="Verdana" w:cs="Arial"/>
        </w:rPr>
      </w:pPr>
    </w:p>
    <w:p w:rsidR="009F247D" w:rsidRPr="003076A8" w:rsidRDefault="009F247D" w:rsidP="009F247D">
      <w:pPr>
        <w:jc w:val="both"/>
        <w:rPr>
          <w:rFonts w:ascii="Verdana" w:hAnsi="Verdana" w:cs="Arial"/>
          <w:b/>
        </w:rPr>
      </w:pPr>
      <w:r w:rsidRPr="003076A8">
        <w:rPr>
          <w:rFonts w:ascii="Verdana" w:hAnsi="Verdana" w:cs="Arial"/>
          <w:b/>
        </w:rPr>
        <w:t xml:space="preserve">TOTAL </w:t>
      </w:r>
      <w:r w:rsidRPr="003076A8">
        <w:rPr>
          <w:rFonts w:ascii="Verdana" w:hAnsi="Verdana" w:cs="Arial"/>
          <w:b/>
        </w:rPr>
        <w:tab/>
      </w:r>
      <w:r w:rsidRPr="003076A8">
        <w:rPr>
          <w:rFonts w:ascii="Verdana" w:hAnsi="Verdana" w:cs="Arial"/>
          <w:b/>
        </w:rPr>
        <w:tab/>
      </w:r>
      <w:r w:rsidRPr="003076A8">
        <w:rPr>
          <w:rFonts w:ascii="Verdana" w:hAnsi="Verdana" w:cs="Arial"/>
          <w:b/>
        </w:rPr>
        <w:tab/>
        <w:t>____________</w:t>
      </w:r>
    </w:p>
    <w:p w:rsidR="009F247D" w:rsidRPr="003076A8" w:rsidRDefault="009F247D" w:rsidP="009F247D">
      <w:pPr>
        <w:jc w:val="both"/>
        <w:rPr>
          <w:rFonts w:ascii="Verdana" w:hAnsi="Verdana" w:cs="Arial"/>
          <w:b/>
          <w:sz w:val="20"/>
          <w:szCs w:val="20"/>
          <w:u w:val="single"/>
        </w:rPr>
      </w:pPr>
    </w:p>
    <w:p w:rsidR="009F247D" w:rsidRPr="009F247D" w:rsidRDefault="009F247D" w:rsidP="009F247D">
      <w:pPr>
        <w:jc w:val="both"/>
        <w:rPr>
          <w:rFonts w:ascii="Arial" w:hAnsi="Arial" w:cs="Arial"/>
          <w:b/>
          <w:sz w:val="24"/>
          <w:szCs w:val="24"/>
          <w:u w:val="single"/>
        </w:rPr>
      </w:pPr>
    </w:p>
    <w:p w:rsidR="00D06D87" w:rsidRPr="009A1960" w:rsidRDefault="00D06D87" w:rsidP="005B24BF">
      <w:pPr>
        <w:rPr>
          <w:rFonts w:ascii="Arial" w:hAnsi="Arial" w:cs="Arial"/>
          <w:sz w:val="24"/>
          <w:szCs w:val="24"/>
        </w:rPr>
      </w:pPr>
    </w:p>
    <w:p w:rsidR="00D06D87" w:rsidRPr="009A1960" w:rsidRDefault="00D06D87" w:rsidP="005B24BF">
      <w:pPr>
        <w:rPr>
          <w:rFonts w:ascii="Arial" w:hAnsi="Arial" w:cs="Arial"/>
          <w:sz w:val="24"/>
          <w:szCs w:val="24"/>
        </w:rPr>
      </w:pPr>
    </w:p>
    <w:p w:rsidR="00C16D6E" w:rsidRPr="009A1960" w:rsidRDefault="00C16D6E" w:rsidP="00C16D6E">
      <w:pPr>
        <w:rPr>
          <w:rFonts w:ascii="Arial" w:hAnsi="Arial" w:cs="Arial"/>
          <w:sz w:val="24"/>
          <w:szCs w:val="24"/>
        </w:rPr>
      </w:pPr>
      <w:r w:rsidRPr="009A1960">
        <w:rPr>
          <w:rFonts w:ascii="Arial" w:hAnsi="Arial" w:cs="Arial"/>
          <w:sz w:val="24"/>
          <w:szCs w:val="24"/>
        </w:rPr>
        <w:br w:type="page"/>
      </w:r>
    </w:p>
    <w:p w:rsidR="00B63DB5" w:rsidRDefault="00B63DB5" w:rsidP="00B63DB5">
      <w:pPr>
        <w:tabs>
          <w:tab w:val="left" w:pos="567"/>
          <w:tab w:val="left" w:pos="851"/>
          <w:tab w:val="left" w:pos="6521"/>
        </w:tabs>
        <w:ind w:left="1702" w:right="1502" w:hanging="1702"/>
        <w:jc w:val="both"/>
        <w:rPr>
          <w:b/>
          <w:sz w:val="40"/>
          <w:szCs w:val="40"/>
        </w:rPr>
      </w:pPr>
      <w:r>
        <w:rPr>
          <w:b/>
          <w:sz w:val="40"/>
          <w:szCs w:val="40"/>
        </w:rPr>
        <w:lastRenderedPageBreak/>
        <w:t>APPENDIX A</w:t>
      </w:r>
    </w:p>
    <w:p w:rsidR="00B63DB5" w:rsidRDefault="00B63DB5" w:rsidP="00B63DB5">
      <w:pPr>
        <w:jc w:val="center"/>
        <w:rPr>
          <w:b/>
          <w:sz w:val="40"/>
          <w:szCs w:val="40"/>
        </w:rPr>
      </w:pPr>
      <w:r>
        <w:rPr>
          <w:b/>
          <w:sz w:val="40"/>
          <w:szCs w:val="40"/>
        </w:rPr>
        <w:t>FORM OF CONTRACT</w:t>
      </w:r>
    </w:p>
    <w:p w:rsidR="00B63DB5" w:rsidRDefault="00B63DB5" w:rsidP="00B63DB5">
      <w:pPr>
        <w:jc w:val="center"/>
        <w:rPr>
          <w:b/>
          <w:sz w:val="40"/>
          <w:szCs w:val="40"/>
        </w:rPr>
      </w:pPr>
    </w:p>
    <w:p w:rsidR="00B63DB5" w:rsidRDefault="00B63DB5" w:rsidP="00B63DB5">
      <w:pPr>
        <w:tabs>
          <w:tab w:val="left" w:pos="-425"/>
          <w:tab w:val="left" w:pos="-360"/>
        </w:tabs>
        <w:ind w:left="-540"/>
        <w:rPr>
          <w:b/>
          <w:sz w:val="28"/>
        </w:rPr>
      </w:pPr>
      <w:r>
        <w:rPr>
          <w:b/>
          <w:sz w:val="28"/>
        </w:rPr>
        <w:t>Appendix A</w:t>
      </w:r>
    </w:p>
    <w:p w:rsidR="00B63DB5" w:rsidRDefault="00B63DB5" w:rsidP="00B63DB5">
      <w:pPr>
        <w:tabs>
          <w:tab w:val="left" w:pos="-425"/>
          <w:tab w:val="left" w:pos="-360"/>
        </w:tabs>
        <w:ind w:left="-540"/>
        <w:rPr>
          <w:b/>
          <w:sz w:val="28"/>
        </w:rPr>
      </w:pPr>
    </w:p>
    <w:p w:rsidR="00B63DB5" w:rsidRDefault="00B63DB5" w:rsidP="00B63DB5">
      <w:pPr>
        <w:tabs>
          <w:tab w:val="left" w:pos="-284"/>
        </w:tabs>
        <w:ind w:left="-540"/>
        <w:rPr>
          <w:b/>
          <w:sz w:val="28"/>
        </w:rPr>
      </w:pPr>
      <w:r>
        <w:rPr>
          <w:b/>
          <w:sz w:val="28"/>
        </w:rPr>
        <w:t>Form of Contract</w:t>
      </w:r>
    </w:p>
    <w:p w:rsidR="00B63DB5" w:rsidRDefault="00B63DB5" w:rsidP="00B63DB5">
      <w:pPr>
        <w:tabs>
          <w:tab w:val="left" w:pos="-284"/>
        </w:tabs>
        <w:ind w:left="-540"/>
        <w:rPr>
          <w:b/>
          <w:sz w:val="28"/>
        </w:rPr>
      </w:pPr>
    </w:p>
    <w:p w:rsidR="00B63DB5" w:rsidRDefault="00B63DB5" w:rsidP="00B63DB5">
      <w:pPr>
        <w:tabs>
          <w:tab w:val="left" w:pos="-284"/>
        </w:tabs>
        <w:ind w:left="-540"/>
      </w:pPr>
      <w:r>
        <w:t xml:space="preserve">The Articles of Agreement, Recitals and Contract Particulars of the </w:t>
      </w:r>
      <w:r>
        <w:rPr>
          <w:b/>
        </w:rPr>
        <w:t>JCT Minor Works Contract 2011</w:t>
      </w:r>
      <w:r>
        <w:t xml:space="preserve"> will be as follows.</w:t>
      </w:r>
    </w:p>
    <w:tbl>
      <w:tblPr>
        <w:tblW w:w="10031" w:type="dxa"/>
        <w:tblInd w:w="-459" w:type="dxa"/>
        <w:tblBorders>
          <w:bottom w:val="dotted" w:sz="4" w:space="0" w:color="auto"/>
        </w:tblBorders>
        <w:tblLook w:val="04A0"/>
      </w:tblPr>
      <w:tblGrid>
        <w:gridCol w:w="1647"/>
        <w:gridCol w:w="4320"/>
        <w:gridCol w:w="4064"/>
      </w:tblGrid>
      <w:tr w:rsidR="00B63DB5" w:rsidTr="005B24BF">
        <w:tc>
          <w:tcPr>
            <w:tcW w:w="5967" w:type="dxa"/>
            <w:gridSpan w:val="2"/>
            <w:tcBorders>
              <w:top w:val="nil"/>
              <w:left w:val="nil"/>
              <w:bottom w:val="nil"/>
              <w:right w:val="nil"/>
            </w:tcBorders>
          </w:tcPr>
          <w:p w:rsidR="00B63DB5" w:rsidRDefault="00B63DB5" w:rsidP="005B24BF">
            <w:pPr>
              <w:rPr>
                <w:rFonts w:ascii="Calibri" w:eastAsia="Calibri" w:hAnsi="Calibri"/>
                <w:b/>
                <w:i/>
                <w:u w:val="single"/>
              </w:rPr>
            </w:pPr>
            <w:r>
              <w:rPr>
                <w:b/>
                <w:i/>
                <w:u w:val="single"/>
              </w:rPr>
              <w:t>Recitals:</w:t>
            </w:r>
          </w:p>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First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Description of Work</w:t>
            </w:r>
          </w:p>
        </w:tc>
        <w:tc>
          <w:tcPr>
            <w:tcW w:w="4064" w:type="dxa"/>
            <w:tcBorders>
              <w:top w:val="nil"/>
              <w:left w:val="nil"/>
              <w:bottom w:val="nil"/>
              <w:right w:val="nil"/>
            </w:tcBorders>
            <w:hideMark/>
          </w:tcPr>
          <w:p w:rsidR="00D06D87" w:rsidRDefault="003076A8" w:rsidP="00D06D87">
            <w:pPr>
              <w:ind w:left="162"/>
              <w:rPr>
                <w:rFonts w:eastAsia="Calibri"/>
              </w:rPr>
            </w:pPr>
            <w:r>
              <w:rPr>
                <w:rFonts w:eastAsia="Calibri"/>
              </w:rPr>
              <w:t>Rebuilding and extending the bin storage area at Pennyroyal Court reading RG1 6HE</w:t>
            </w:r>
            <w:r w:rsidR="00D06D87">
              <w:rPr>
                <w:rFonts w:eastAsia="Calibri"/>
              </w:rPr>
              <w:t>.</w:t>
            </w:r>
          </w:p>
          <w:p w:rsidR="00B63DB5" w:rsidRPr="00331D53" w:rsidRDefault="00B63DB5" w:rsidP="00D06D87">
            <w:pPr>
              <w:ind w:left="162"/>
              <w:rPr>
                <w:rFonts w:eastAsia="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Second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The Employer has had the following documents prepared which show and describe the work to be done:</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Delete reference to ‘Drawings’.</w:t>
            </w:r>
          </w:p>
          <w:p w:rsidR="00B63DB5" w:rsidRDefault="00B63DB5" w:rsidP="005B24BF">
            <w:pPr>
              <w:ind w:left="162"/>
            </w:pPr>
            <w:r>
              <w:t>‘Specification’ applies.</w:t>
            </w:r>
          </w:p>
          <w:p w:rsidR="00B63DB5" w:rsidRDefault="00B63DB5" w:rsidP="005B24BF">
            <w:pPr>
              <w:ind w:left="162"/>
              <w:rPr>
                <w:rFonts w:ascii="Calibri" w:eastAsia="Calibri" w:hAnsi="Calibri"/>
              </w:rPr>
            </w:pPr>
            <w:r>
              <w:t>Delete reference to ‘Work Schedules’.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Pr="00EE0DF5" w:rsidRDefault="00B63DB5" w:rsidP="005B24BF">
            <w:pPr>
              <w:pStyle w:val="Heading8"/>
              <w:rPr>
                <w:rFonts w:ascii="Calibri" w:hAnsi="Calibri"/>
                <w:color w:val="auto"/>
                <w:sz w:val="22"/>
                <w:szCs w:val="22"/>
              </w:rPr>
            </w:pPr>
          </w:p>
        </w:tc>
      </w:tr>
      <w:tr w:rsidR="00B63DB5" w:rsidTr="005B24BF">
        <w:trPr>
          <w:trHeight w:val="288"/>
        </w:trPr>
        <w:tc>
          <w:tcPr>
            <w:tcW w:w="1647" w:type="dxa"/>
            <w:tcBorders>
              <w:top w:val="nil"/>
              <w:left w:val="nil"/>
              <w:bottom w:val="nil"/>
              <w:right w:val="nil"/>
            </w:tcBorders>
            <w:hideMark/>
          </w:tcPr>
          <w:p w:rsidR="00B63DB5" w:rsidRDefault="00B63DB5" w:rsidP="005B24BF">
            <w:pPr>
              <w:rPr>
                <w:rFonts w:ascii="Calibri" w:eastAsia="Calibri" w:hAnsi="Calibri"/>
              </w:rPr>
            </w:pPr>
            <w:r>
              <w:t>Third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The Contractor has supplied the Employer with a copy of the Priced Contract Specification.</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References to ‘Work Schedules’ and ‘Schedule of Rates’ shall be deleted. ‘Priced Contract Specification’ shall be used, which will be provided by the Contractor.</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Fourth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Construction Industry Scheme (CIS)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Employer at the Base Date is ‘not a Contractor’ for the purposes of the CIS.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 xml:space="preserve">Fifth Recital </w:t>
            </w:r>
          </w:p>
        </w:tc>
        <w:tc>
          <w:tcPr>
            <w:tcW w:w="4320" w:type="dxa"/>
            <w:tcBorders>
              <w:top w:val="nil"/>
              <w:left w:val="nil"/>
              <w:bottom w:val="nil"/>
              <w:right w:val="nil"/>
            </w:tcBorders>
            <w:hideMark/>
          </w:tcPr>
          <w:p w:rsidR="00B63DB5" w:rsidRDefault="00B63DB5" w:rsidP="005B24BF">
            <w:pPr>
              <w:rPr>
                <w:rFonts w:ascii="Calibri" w:eastAsia="Calibri" w:hAnsi="Calibri"/>
              </w:rPr>
            </w:pPr>
            <w:r>
              <w:t>CDM Regulations.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lastRenderedPageBreak/>
              <w:t>Sixth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Framework Agreement</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Not applicable</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Seventh Recital and Schedule 3</w:t>
            </w:r>
          </w:p>
        </w:tc>
        <w:tc>
          <w:tcPr>
            <w:tcW w:w="4320" w:type="dxa"/>
            <w:tcBorders>
              <w:top w:val="nil"/>
              <w:left w:val="nil"/>
              <w:bottom w:val="nil"/>
              <w:right w:val="nil"/>
            </w:tcBorders>
            <w:hideMark/>
          </w:tcPr>
          <w:p w:rsidR="00B63DB5" w:rsidRDefault="00B63DB5" w:rsidP="005B24BF">
            <w:pPr>
              <w:rPr>
                <w:rFonts w:ascii="Calibri" w:eastAsia="Calibri" w:hAnsi="Calibri"/>
              </w:rPr>
            </w:pPr>
            <w:r>
              <w:t>Supplemental Provisions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The supplemental Provisions identified in the Contract Particulars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Collaborative working</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1 - Does not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Health and Safety</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2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Cost savings and value improvements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3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Sustainable development and environmental considerations</w:t>
            </w:r>
          </w:p>
        </w:tc>
        <w:tc>
          <w:tcPr>
            <w:tcW w:w="4064" w:type="dxa"/>
            <w:tcBorders>
              <w:top w:val="nil"/>
              <w:left w:val="nil"/>
              <w:bottom w:val="nil"/>
              <w:right w:val="nil"/>
            </w:tcBorders>
          </w:tcPr>
          <w:p w:rsidR="00B63DB5" w:rsidRDefault="00B63DB5" w:rsidP="005B24BF">
            <w:pPr>
              <w:ind w:left="162"/>
              <w:rPr>
                <w:rFonts w:ascii="Calibri" w:eastAsia="Calibri" w:hAnsi="Calibri"/>
              </w:rPr>
            </w:pPr>
            <w:r>
              <w:t>Paragraph 4 – Does apply</w:t>
            </w:r>
          </w:p>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r>
              <w:t>Performance Indicators and monitoring</w:t>
            </w:r>
          </w:p>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r>
              <w:t>Paragraph 5 does not apply</w:t>
            </w:r>
          </w:p>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Notification and negotiation of disputes</w:t>
            </w:r>
          </w:p>
        </w:tc>
        <w:tc>
          <w:tcPr>
            <w:tcW w:w="4064" w:type="dxa"/>
            <w:tcBorders>
              <w:top w:val="nil"/>
              <w:left w:val="nil"/>
              <w:bottom w:val="nil"/>
              <w:right w:val="nil"/>
            </w:tcBorders>
            <w:hideMark/>
          </w:tcPr>
          <w:p w:rsidR="00B63DB5" w:rsidRDefault="00B63DB5" w:rsidP="005B24BF">
            <w:pPr>
              <w:rPr>
                <w:rFonts w:ascii="Calibri" w:eastAsia="Calibri" w:hAnsi="Calibri"/>
              </w:rPr>
            </w:pPr>
            <w:r>
              <w:t xml:space="preserve"> Paragraph 6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5967" w:type="dxa"/>
            <w:gridSpan w:val="2"/>
            <w:tcBorders>
              <w:top w:val="nil"/>
              <w:left w:val="nil"/>
              <w:bottom w:val="nil"/>
              <w:right w:val="nil"/>
            </w:tcBorders>
          </w:tcPr>
          <w:p w:rsidR="00B63DB5" w:rsidRDefault="00B63DB5" w:rsidP="005B24BF">
            <w:pPr>
              <w:rPr>
                <w:b/>
                <w:i/>
                <w:u w:val="single"/>
              </w:rPr>
            </w:pPr>
          </w:p>
          <w:p w:rsidR="00B63DB5" w:rsidRDefault="00B63DB5" w:rsidP="005B24BF">
            <w:pPr>
              <w:rPr>
                <w:rFonts w:ascii="Calibri" w:eastAsia="Calibri" w:hAnsi="Calibri"/>
                <w:b/>
                <w:i/>
                <w:u w:val="single"/>
              </w:rPr>
            </w:pPr>
            <w:r>
              <w:rPr>
                <w:b/>
                <w:i/>
                <w:u w:val="single"/>
              </w:rPr>
              <w:t>Articles:</w:t>
            </w:r>
          </w:p>
          <w:p w:rsidR="00B63DB5" w:rsidRDefault="00B63DB5" w:rsidP="005B24BF">
            <w:pPr>
              <w:rPr>
                <w:rFonts w:ascii="Calibri" w:eastAsia="Calibri" w:hAnsi="Calibri"/>
                <w:b/>
                <w:i/>
                <w:u w:val="single"/>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Article 1</w:t>
            </w:r>
          </w:p>
        </w:tc>
        <w:tc>
          <w:tcPr>
            <w:tcW w:w="4320" w:type="dxa"/>
            <w:tcBorders>
              <w:top w:val="nil"/>
              <w:left w:val="nil"/>
              <w:bottom w:val="nil"/>
              <w:right w:val="nil"/>
            </w:tcBorders>
            <w:hideMark/>
          </w:tcPr>
          <w:p w:rsidR="00B63DB5" w:rsidRDefault="00B63DB5" w:rsidP="005B24BF">
            <w:pPr>
              <w:rPr>
                <w:rFonts w:ascii="Calibri" w:eastAsia="Calibri" w:hAnsi="Calibri"/>
              </w:rPr>
            </w:pPr>
            <w:r>
              <w:t>Contract Sum</w:t>
            </w:r>
          </w:p>
        </w:tc>
        <w:tc>
          <w:tcPr>
            <w:tcW w:w="4064" w:type="dxa"/>
            <w:tcBorders>
              <w:top w:val="nil"/>
              <w:left w:val="nil"/>
              <w:bottom w:val="nil"/>
              <w:right w:val="nil"/>
            </w:tcBorders>
            <w:hideMark/>
          </w:tcPr>
          <w:p w:rsidR="00B63DB5" w:rsidRPr="00EE0DF5" w:rsidRDefault="00B63DB5" w:rsidP="005B24BF">
            <w:pPr>
              <w:pStyle w:val="Heading4"/>
              <w:spacing w:line="276" w:lineRule="auto"/>
              <w:rPr>
                <w:rFonts w:eastAsia="Calibri"/>
                <w:lang w:eastAsia="en-US"/>
              </w:rPr>
            </w:pPr>
            <w:r w:rsidRPr="00EE0DF5">
              <w:rPr>
                <w:highlight w:val="yellow"/>
              </w:rPr>
              <w:t>TBA</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 w:rsidR="00B63DB5" w:rsidRDefault="00B63DB5" w:rsidP="005B24BF">
            <w:pPr>
              <w:rPr>
                <w:rFonts w:ascii="Calibri" w:eastAsia="Calibri" w:hAnsi="Calibri"/>
              </w:rPr>
            </w:pPr>
            <w:r>
              <w:t>Article 3</w:t>
            </w:r>
          </w:p>
        </w:tc>
        <w:tc>
          <w:tcPr>
            <w:tcW w:w="4320" w:type="dxa"/>
            <w:tcBorders>
              <w:top w:val="nil"/>
              <w:left w:val="nil"/>
              <w:bottom w:val="nil"/>
              <w:right w:val="nil"/>
            </w:tcBorders>
            <w:hideMark/>
          </w:tcPr>
          <w:p w:rsidR="00B63DB5" w:rsidRDefault="00B63DB5" w:rsidP="005B24BF"/>
          <w:p w:rsidR="00B63DB5" w:rsidRDefault="00B63DB5" w:rsidP="005B24BF">
            <w:pPr>
              <w:rPr>
                <w:rFonts w:ascii="Calibri" w:eastAsia="Calibri" w:hAnsi="Calibri"/>
              </w:rPr>
            </w:pPr>
            <w:r>
              <w:t>Contract Administrator</w:t>
            </w:r>
          </w:p>
        </w:tc>
        <w:tc>
          <w:tcPr>
            <w:tcW w:w="4064" w:type="dxa"/>
            <w:tcBorders>
              <w:top w:val="nil"/>
              <w:left w:val="nil"/>
              <w:bottom w:val="nil"/>
              <w:right w:val="nil"/>
            </w:tcBorders>
            <w:hideMark/>
          </w:tcPr>
          <w:p w:rsidR="00B63DB5" w:rsidRDefault="00B63DB5" w:rsidP="005B24BF">
            <w:pPr>
              <w:ind w:left="162"/>
            </w:pPr>
          </w:p>
          <w:p w:rsidR="00B63DB5" w:rsidRDefault="00E7447E" w:rsidP="005B24BF">
            <w:pPr>
              <w:ind w:left="162"/>
            </w:pPr>
            <w:r>
              <w:t>Sarah Stewart MRICS of Q1  Professional Services Ltd</w:t>
            </w:r>
          </w:p>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dotted" w:sz="4" w:space="0" w:color="auto"/>
              <w:right w:val="nil"/>
            </w:tcBorders>
            <w:hideMark/>
          </w:tcPr>
          <w:p w:rsidR="00B63DB5" w:rsidRDefault="00B63DB5" w:rsidP="005B24BF">
            <w:pPr>
              <w:rPr>
                <w:rFonts w:ascii="Calibri" w:eastAsia="Calibri" w:hAnsi="Calibri"/>
              </w:rPr>
            </w:pPr>
            <w:r>
              <w:t>Article 4</w:t>
            </w:r>
          </w:p>
        </w:tc>
        <w:tc>
          <w:tcPr>
            <w:tcW w:w="4320" w:type="dxa"/>
            <w:tcBorders>
              <w:top w:val="nil"/>
              <w:left w:val="nil"/>
              <w:bottom w:val="dotted" w:sz="4" w:space="0" w:color="auto"/>
              <w:right w:val="nil"/>
            </w:tcBorders>
            <w:hideMark/>
          </w:tcPr>
          <w:p w:rsidR="00B63DB5" w:rsidRDefault="00B63DB5" w:rsidP="005B24BF">
            <w:pPr>
              <w:rPr>
                <w:rFonts w:ascii="Calibri" w:eastAsia="Calibri" w:hAnsi="Calibri"/>
              </w:rPr>
            </w:pPr>
            <w:r>
              <w:t>CDM Co-ordinator</w:t>
            </w:r>
          </w:p>
        </w:tc>
        <w:tc>
          <w:tcPr>
            <w:tcW w:w="4064" w:type="dxa"/>
            <w:tcBorders>
              <w:top w:val="nil"/>
              <w:left w:val="nil"/>
              <w:bottom w:val="dotted" w:sz="4" w:space="0" w:color="auto"/>
              <w:right w:val="nil"/>
            </w:tcBorders>
            <w:hideMark/>
          </w:tcPr>
          <w:p w:rsidR="00B63DB5" w:rsidRDefault="00027BD1" w:rsidP="00027BD1">
            <w:pPr>
              <w:ind w:left="162"/>
              <w:rPr>
                <w:rFonts w:ascii="Calibri" w:eastAsia="Calibri" w:hAnsi="Calibri"/>
              </w:rPr>
            </w:pPr>
            <w:r>
              <w:t>Sarah Stewart MRICS</w:t>
            </w:r>
            <w:r w:rsidR="00B63DB5">
              <w:t xml:space="preserve"> of </w:t>
            </w:r>
            <w:r>
              <w:t>Q1 Professional Services</w:t>
            </w:r>
            <w:r w:rsidR="00B63DB5">
              <w:t xml:space="preserve"> Ltd. </w:t>
            </w:r>
          </w:p>
        </w:tc>
      </w:tr>
    </w:tbl>
    <w:p w:rsidR="00B63DB5" w:rsidRDefault="00B63DB5" w:rsidP="00B63DB5">
      <w:pPr>
        <w:jc w:val="center"/>
        <w:rPr>
          <w:rFonts w:ascii="Verdana" w:hAnsi="Verdana"/>
          <w:b/>
          <w:sz w:val="24"/>
          <w:szCs w:val="24"/>
        </w:rPr>
      </w:pPr>
    </w:p>
    <w:tbl>
      <w:tblPr>
        <w:tblW w:w="10031" w:type="dxa"/>
        <w:tblInd w:w="-459" w:type="dxa"/>
        <w:tblBorders>
          <w:bottom w:val="dotted" w:sz="4" w:space="0" w:color="auto"/>
        </w:tblBorders>
        <w:tblLook w:val="04A0"/>
      </w:tblPr>
      <w:tblGrid>
        <w:gridCol w:w="1647"/>
        <w:gridCol w:w="4320"/>
        <w:gridCol w:w="4064"/>
      </w:tblGrid>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Article 5</w:t>
            </w:r>
          </w:p>
        </w:tc>
        <w:tc>
          <w:tcPr>
            <w:tcW w:w="4320" w:type="dxa"/>
            <w:tcBorders>
              <w:top w:val="nil"/>
              <w:left w:val="nil"/>
              <w:bottom w:val="nil"/>
              <w:right w:val="nil"/>
            </w:tcBorders>
            <w:hideMark/>
          </w:tcPr>
          <w:p w:rsidR="00B63DB5" w:rsidRDefault="00B63DB5" w:rsidP="005B24BF">
            <w:pPr>
              <w:rPr>
                <w:rFonts w:ascii="Calibri" w:eastAsia="Calibri" w:hAnsi="Calibri"/>
              </w:rPr>
            </w:pPr>
            <w:r>
              <w:t>Principle Contractor for the purposes of the CDM Regulations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Article 5 applies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Article 6</w:t>
            </w:r>
          </w:p>
        </w:tc>
        <w:tc>
          <w:tcPr>
            <w:tcW w:w="4320" w:type="dxa"/>
            <w:tcBorders>
              <w:top w:val="nil"/>
              <w:left w:val="nil"/>
              <w:bottom w:val="nil"/>
              <w:right w:val="nil"/>
            </w:tcBorders>
            <w:hideMark/>
          </w:tcPr>
          <w:p w:rsidR="00B63DB5" w:rsidRDefault="00B63DB5" w:rsidP="005B24BF">
            <w:pPr>
              <w:rPr>
                <w:rFonts w:ascii="Calibri" w:eastAsia="Calibri" w:hAnsi="Calibri"/>
              </w:rPr>
            </w:pPr>
            <w:r>
              <w:t>Mediation</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Clause 7.1 applies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lastRenderedPageBreak/>
              <w:t>Article 7</w:t>
            </w:r>
          </w:p>
        </w:tc>
        <w:tc>
          <w:tcPr>
            <w:tcW w:w="4320" w:type="dxa"/>
            <w:tcBorders>
              <w:top w:val="nil"/>
              <w:left w:val="nil"/>
              <w:bottom w:val="nil"/>
              <w:right w:val="nil"/>
            </w:tcBorders>
            <w:hideMark/>
          </w:tcPr>
          <w:p w:rsidR="00B63DB5" w:rsidRDefault="00B63DB5" w:rsidP="005B24BF">
            <w:pPr>
              <w:rPr>
                <w:rFonts w:ascii="Calibri" w:eastAsia="Calibri" w:hAnsi="Calibri"/>
              </w:rPr>
            </w:pPr>
            <w:r>
              <w:t>Arbitration</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Article 7 does not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highlight w:val="yellow"/>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Article 8</w:t>
            </w:r>
          </w:p>
        </w:tc>
        <w:tc>
          <w:tcPr>
            <w:tcW w:w="4320" w:type="dxa"/>
            <w:tcBorders>
              <w:top w:val="nil"/>
              <w:left w:val="nil"/>
              <w:bottom w:val="nil"/>
              <w:right w:val="nil"/>
            </w:tcBorders>
            <w:hideMark/>
          </w:tcPr>
          <w:p w:rsidR="00B63DB5" w:rsidRDefault="00B63DB5" w:rsidP="005B24BF">
            <w:pPr>
              <w:rPr>
                <w:rFonts w:ascii="Calibri" w:eastAsia="Calibri" w:hAnsi="Calibri"/>
              </w:rPr>
            </w:pPr>
            <w:r>
              <w:t>Legal proceedings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Article 8 applies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5967" w:type="dxa"/>
            <w:gridSpan w:val="2"/>
            <w:tcBorders>
              <w:top w:val="nil"/>
              <w:left w:val="nil"/>
              <w:bottom w:val="nil"/>
              <w:right w:val="nil"/>
            </w:tcBorders>
          </w:tcPr>
          <w:p w:rsidR="00B63DB5" w:rsidRDefault="00B63DB5" w:rsidP="005B24BF">
            <w:pPr>
              <w:rPr>
                <w:rFonts w:ascii="Calibri" w:eastAsia="Calibri" w:hAnsi="Calibri"/>
                <w:b/>
                <w:i/>
                <w:u w:val="single"/>
              </w:rPr>
            </w:pPr>
            <w:r>
              <w:rPr>
                <w:b/>
                <w:i/>
                <w:u w:val="single"/>
              </w:rPr>
              <w:t>Contract Particulars:</w:t>
            </w:r>
          </w:p>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Forth Recital and Schedule 2 (paragraphs 1.1, 1.2, 1.5, 1.6, 2.1 and 2.2)</w:t>
            </w:r>
          </w:p>
        </w:tc>
        <w:tc>
          <w:tcPr>
            <w:tcW w:w="4320" w:type="dxa"/>
            <w:tcBorders>
              <w:top w:val="nil"/>
              <w:left w:val="nil"/>
              <w:bottom w:val="nil"/>
              <w:right w:val="nil"/>
            </w:tcBorders>
            <w:hideMark/>
          </w:tcPr>
          <w:p w:rsidR="00B63DB5" w:rsidRDefault="00B63DB5" w:rsidP="005B24BF">
            <w:pPr>
              <w:rPr>
                <w:rFonts w:ascii="Calibri" w:eastAsia="Calibri" w:hAnsi="Calibri"/>
              </w:rPr>
            </w:pPr>
            <w:r>
              <w:t>Base Date</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7 days prior to the Tender return date</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Fourth Recital and clause 4.2</w:t>
            </w:r>
          </w:p>
        </w:tc>
        <w:tc>
          <w:tcPr>
            <w:tcW w:w="4320" w:type="dxa"/>
            <w:tcBorders>
              <w:top w:val="nil"/>
              <w:left w:val="nil"/>
              <w:bottom w:val="nil"/>
              <w:right w:val="nil"/>
            </w:tcBorders>
            <w:hideMark/>
          </w:tcPr>
          <w:p w:rsidR="00B63DB5" w:rsidRDefault="00B63DB5" w:rsidP="005B24BF">
            <w:pPr>
              <w:rPr>
                <w:rFonts w:ascii="Calibri" w:eastAsia="Calibri" w:hAnsi="Calibri"/>
              </w:rPr>
            </w:pPr>
            <w:r>
              <w:t>Construction Industry Scheme (CIS)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Delete ‘is a Contractor’</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Fifth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CDM Regulations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“Is notifiable’</w:t>
            </w:r>
          </w:p>
        </w:tc>
      </w:tr>
      <w:tr w:rsidR="00B63DB5" w:rsidTr="005B24BF">
        <w:trPr>
          <w:trHeight w:val="201"/>
        </w:trPr>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Sixth Recital</w:t>
            </w:r>
          </w:p>
        </w:tc>
        <w:tc>
          <w:tcPr>
            <w:tcW w:w="4320" w:type="dxa"/>
            <w:tcBorders>
              <w:top w:val="nil"/>
              <w:left w:val="nil"/>
              <w:bottom w:val="nil"/>
              <w:right w:val="nil"/>
            </w:tcBorders>
            <w:hideMark/>
          </w:tcPr>
          <w:p w:rsidR="00B63DB5" w:rsidRDefault="00B63DB5" w:rsidP="005B24BF">
            <w:pPr>
              <w:rPr>
                <w:rFonts w:ascii="Calibri" w:eastAsia="Calibri" w:hAnsi="Calibri"/>
              </w:rPr>
            </w:pPr>
            <w:r>
              <w:t>Framework Agreement</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Not applicable</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Seventh Recital and Schedule 3</w:t>
            </w:r>
          </w:p>
        </w:tc>
        <w:tc>
          <w:tcPr>
            <w:tcW w:w="4320" w:type="dxa"/>
            <w:tcBorders>
              <w:top w:val="nil"/>
              <w:left w:val="nil"/>
              <w:bottom w:val="nil"/>
              <w:right w:val="nil"/>
            </w:tcBorders>
            <w:hideMark/>
          </w:tcPr>
          <w:p w:rsidR="00B63DB5" w:rsidRDefault="00B63DB5" w:rsidP="005B24BF">
            <w:pPr>
              <w:rPr>
                <w:rFonts w:ascii="Calibri" w:eastAsia="Calibri" w:hAnsi="Calibri"/>
              </w:rPr>
            </w:pPr>
            <w:r>
              <w:t>Supplemental Provisions</w:t>
            </w:r>
          </w:p>
        </w:tc>
        <w:tc>
          <w:tcPr>
            <w:tcW w:w="4064" w:type="dxa"/>
            <w:tcBorders>
              <w:top w:val="nil"/>
              <w:left w:val="nil"/>
              <w:bottom w:val="nil"/>
              <w:right w:val="nil"/>
            </w:tcBorders>
          </w:tcPr>
          <w:p w:rsidR="00B63DB5" w:rsidRDefault="00B63DB5" w:rsidP="005B24BF">
            <w:pPr>
              <w:tabs>
                <w:tab w:val="left" w:pos="1422"/>
              </w:tabs>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Collaborative working</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1 - Does not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Health and Safety</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2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Cost savings and value improvements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Paragraph 3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Sustainable development and environmental considerations</w:t>
            </w:r>
          </w:p>
        </w:tc>
        <w:tc>
          <w:tcPr>
            <w:tcW w:w="4064" w:type="dxa"/>
            <w:tcBorders>
              <w:top w:val="nil"/>
              <w:left w:val="nil"/>
              <w:bottom w:val="nil"/>
              <w:right w:val="nil"/>
            </w:tcBorders>
          </w:tcPr>
          <w:p w:rsidR="00B63DB5" w:rsidRDefault="00B63DB5" w:rsidP="005B24BF">
            <w:pPr>
              <w:ind w:left="162"/>
              <w:rPr>
                <w:rFonts w:ascii="Calibri" w:eastAsia="Calibri" w:hAnsi="Calibri"/>
              </w:rPr>
            </w:pPr>
            <w:r>
              <w:t>Paragraph 4 – Does apply</w:t>
            </w:r>
          </w:p>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r>
              <w:t>Performance Indicators and monitoring</w:t>
            </w:r>
          </w:p>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r>
              <w:t>Paragraph 5 does not apply</w:t>
            </w:r>
          </w:p>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Notification and negotiation of disputes</w:t>
            </w:r>
          </w:p>
        </w:tc>
        <w:tc>
          <w:tcPr>
            <w:tcW w:w="4064" w:type="dxa"/>
            <w:tcBorders>
              <w:top w:val="nil"/>
              <w:left w:val="nil"/>
              <w:bottom w:val="nil"/>
              <w:right w:val="nil"/>
            </w:tcBorders>
            <w:hideMark/>
          </w:tcPr>
          <w:p w:rsidR="00B63DB5" w:rsidRDefault="00B63DB5" w:rsidP="005B24BF">
            <w:pPr>
              <w:rPr>
                <w:rFonts w:ascii="Calibri" w:eastAsia="Calibri" w:hAnsi="Calibri"/>
              </w:rPr>
            </w:pPr>
            <w:r>
              <w:t xml:space="preserve"> Paragraph 6 – Does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Article 7</w:t>
            </w:r>
          </w:p>
        </w:tc>
        <w:tc>
          <w:tcPr>
            <w:tcW w:w="4320" w:type="dxa"/>
            <w:tcBorders>
              <w:top w:val="nil"/>
              <w:left w:val="nil"/>
              <w:bottom w:val="nil"/>
              <w:right w:val="nil"/>
            </w:tcBorders>
            <w:hideMark/>
          </w:tcPr>
          <w:p w:rsidR="00B63DB5" w:rsidRDefault="00B63DB5" w:rsidP="005B24BF">
            <w:pPr>
              <w:rPr>
                <w:rFonts w:ascii="Calibri" w:eastAsia="Calibri" w:hAnsi="Calibri"/>
              </w:rPr>
            </w:pPr>
            <w:r>
              <w:t>Arbitration</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Article 7 and Schedule 1 do not apply</w:t>
            </w:r>
          </w:p>
          <w:p w:rsidR="00B63DB5" w:rsidRDefault="00B63DB5" w:rsidP="005B24BF">
            <w:pPr>
              <w:ind w:left="162"/>
              <w:rPr>
                <w:rFonts w:ascii="Calibri" w:eastAsia="Calibri" w:hAnsi="Calibri"/>
              </w:rPr>
            </w:pPr>
            <w:r>
              <w:t>Delete ‘apply’</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color w:val="FF0000"/>
              </w:rPr>
            </w:pPr>
            <w:r>
              <w:t>2.2</w:t>
            </w:r>
          </w:p>
        </w:tc>
        <w:tc>
          <w:tcPr>
            <w:tcW w:w="4320" w:type="dxa"/>
            <w:tcBorders>
              <w:top w:val="nil"/>
              <w:left w:val="nil"/>
              <w:bottom w:val="nil"/>
              <w:right w:val="nil"/>
            </w:tcBorders>
            <w:hideMark/>
          </w:tcPr>
          <w:p w:rsidR="00B63DB5" w:rsidRDefault="00B63DB5" w:rsidP="005B24BF">
            <w:pPr>
              <w:rPr>
                <w:rFonts w:ascii="Calibri" w:eastAsia="Calibri" w:hAnsi="Calibri"/>
                <w:color w:val="FF0000"/>
              </w:rPr>
            </w:pPr>
            <w:r>
              <w:t>Date of possession  of the site</w:t>
            </w:r>
          </w:p>
        </w:tc>
        <w:tc>
          <w:tcPr>
            <w:tcW w:w="4064" w:type="dxa"/>
            <w:tcBorders>
              <w:top w:val="nil"/>
              <w:left w:val="nil"/>
              <w:bottom w:val="nil"/>
              <w:right w:val="nil"/>
            </w:tcBorders>
            <w:hideMark/>
          </w:tcPr>
          <w:p w:rsidR="00B63DB5" w:rsidRDefault="00B63DB5" w:rsidP="005B24BF">
            <w:pPr>
              <w:ind w:left="162"/>
              <w:rPr>
                <w:rFonts w:ascii="Calibri" w:eastAsia="Calibri" w:hAnsi="Calibri"/>
                <w:color w:val="FF0000"/>
              </w:rPr>
            </w:pPr>
            <w:r>
              <w:t>To be advised</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hideMark/>
          </w:tcPr>
          <w:p w:rsidR="00B63DB5" w:rsidRDefault="00B63DB5" w:rsidP="005B24BF">
            <w:pPr>
              <w:rPr>
                <w:rFonts w:ascii="Calibri" w:eastAsia="Calibri" w:hAnsi="Calibri"/>
              </w:rPr>
            </w:pPr>
            <w:r>
              <w:t>Date for completion</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To be advised</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2.8</w:t>
            </w:r>
          </w:p>
        </w:tc>
        <w:tc>
          <w:tcPr>
            <w:tcW w:w="4320" w:type="dxa"/>
            <w:tcBorders>
              <w:top w:val="nil"/>
              <w:left w:val="nil"/>
              <w:bottom w:val="nil"/>
              <w:right w:val="nil"/>
            </w:tcBorders>
            <w:hideMark/>
          </w:tcPr>
          <w:p w:rsidR="00B63DB5" w:rsidRDefault="00B63DB5" w:rsidP="005B24BF">
            <w:pPr>
              <w:rPr>
                <w:rFonts w:ascii="Calibri" w:eastAsia="Calibri" w:hAnsi="Calibri"/>
              </w:rPr>
            </w:pPr>
            <w:r>
              <w:t>Liquidated Damages</w:t>
            </w:r>
          </w:p>
        </w:tc>
        <w:tc>
          <w:tcPr>
            <w:tcW w:w="4064" w:type="dxa"/>
            <w:tcBorders>
              <w:top w:val="nil"/>
              <w:left w:val="nil"/>
              <w:bottom w:val="nil"/>
              <w:right w:val="nil"/>
            </w:tcBorders>
            <w:hideMark/>
          </w:tcPr>
          <w:p w:rsidR="00B63DB5" w:rsidRDefault="00B63DB5" w:rsidP="005B24BF">
            <w:pPr>
              <w:ind w:left="162"/>
              <w:rPr>
                <w:rFonts w:ascii="Calibri" w:eastAsia="Calibri" w:hAnsi="Calibri"/>
              </w:rPr>
            </w:pPr>
            <w:r>
              <w:t>£250 per week/part week</w:t>
            </w:r>
            <w:r w:rsidR="001C5E15">
              <w:t xml:space="preserve"> per property</w:t>
            </w:r>
            <w:r>
              <w:t>.</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2.10</w:t>
            </w:r>
          </w:p>
        </w:tc>
        <w:tc>
          <w:tcPr>
            <w:tcW w:w="4320" w:type="dxa"/>
            <w:tcBorders>
              <w:top w:val="nil"/>
              <w:left w:val="nil"/>
              <w:bottom w:val="nil"/>
              <w:right w:val="nil"/>
            </w:tcBorders>
            <w:hideMark/>
          </w:tcPr>
          <w:p w:rsidR="00B63DB5" w:rsidRDefault="00B63DB5" w:rsidP="005B24BF">
            <w:pPr>
              <w:rPr>
                <w:rFonts w:ascii="Calibri" w:eastAsia="Calibri" w:hAnsi="Calibri"/>
              </w:rPr>
            </w:pPr>
            <w:r>
              <w:t>Rectification Period</w:t>
            </w:r>
          </w:p>
        </w:tc>
        <w:tc>
          <w:tcPr>
            <w:tcW w:w="4064" w:type="dxa"/>
            <w:tcBorders>
              <w:top w:val="nil"/>
              <w:left w:val="nil"/>
              <w:bottom w:val="nil"/>
              <w:right w:val="nil"/>
            </w:tcBorders>
            <w:hideMark/>
          </w:tcPr>
          <w:p w:rsidR="00B63DB5" w:rsidRPr="00331D53" w:rsidRDefault="00B63DB5" w:rsidP="005B24BF">
            <w:pPr>
              <w:ind w:left="162"/>
              <w:rPr>
                <w:rFonts w:eastAsia="Calibri"/>
              </w:rPr>
            </w:pPr>
            <w:r w:rsidRPr="00331D53">
              <w:rPr>
                <w:rFonts w:eastAsia="Calibri"/>
              </w:rPr>
              <w:t>6 Months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ind w:left="162"/>
              <w:rPr>
                <w:rFonts w:ascii="Calibri" w:eastAsia="Calibri" w:hAnsi="Calibri"/>
              </w:rPr>
            </w:pPr>
          </w:p>
        </w:tc>
      </w:tr>
      <w:tr w:rsidR="00B63DB5" w:rsidTr="005B24BF">
        <w:tc>
          <w:tcPr>
            <w:tcW w:w="1647" w:type="dxa"/>
            <w:tcBorders>
              <w:top w:val="nil"/>
              <w:left w:val="nil"/>
              <w:bottom w:val="dotted" w:sz="4" w:space="0" w:color="auto"/>
              <w:right w:val="nil"/>
            </w:tcBorders>
            <w:hideMark/>
          </w:tcPr>
          <w:p w:rsidR="00B63DB5" w:rsidRDefault="00B63DB5" w:rsidP="005B24BF">
            <w:pPr>
              <w:rPr>
                <w:rFonts w:ascii="Calibri" w:eastAsia="Calibri" w:hAnsi="Calibri"/>
              </w:rPr>
            </w:pPr>
            <w:r>
              <w:t>4.3</w:t>
            </w:r>
          </w:p>
        </w:tc>
        <w:tc>
          <w:tcPr>
            <w:tcW w:w="4320" w:type="dxa"/>
            <w:tcBorders>
              <w:top w:val="nil"/>
              <w:left w:val="nil"/>
              <w:bottom w:val="dotted" w:sz="4" w:space="0" w:color="auto"/>
              <w:right w:val="nil"/>
            </w:tcBorders>
            <w:hideMark/>
          </w:tcPr>
          <w:p w:rsidR="00B63DB5" w:rsidRDefault="00B63DB5" w:rsidP="005B24BF">
            <w:pPr>
              <w:rPr>
                <w:rFonts w:ascii="Calibri" w:eastAsia="Calibri" w:hAnsi="Calibri"/>
              </w:rPr>
            </w:pPr>
            <w:r>
              <w:t>Percentage of the total value of work</w:t>
            </w:r>
          </w:p>
        </w:tc>
        <w:tc>
          <w:tcPr>
            <w:tcW w:w="4064" w:type="dxa"/>
            <w:tcBorders>
              <w:top w:val="nil"/>
              <w:left w:val="nil"/>
              <w:bottom w:val="dotted" w:sz="4" w:space="0" w:color="auto"/>
              <w:right w:val="nil"/>
            </w:tcBorders>
            <w:hideMark/>
          </w:tcPr>
          <w:p w:rsidR="00B63DB5" w:rsidRDefault="00B63DB5" w:rsidP="005B24BF">
            <w:pPr>
              <w:tabs>
                <w:tab w:val="left" w:pos="1407"/>
              </w:tabs>
              <w:ind w:left="162"/>
              <w:rPr>
                <w:rFonts w:ascii="Calibri" w:eastAsia="Calibri" w:hAnsi="Calibri"/>
              </w:rPr>
            </w:pPr>
            <w:r>
              <w:t>95%</w:t>
            </w:r>
          </w:p>
        </w:tc>
      </w:tr>
    </w:tbl>
    <w:p w:rsidR="00B63DB5" w:rsidRDefault="00B63DB5" w:rsidP="00B63DB5">
      <w:pPr>
        <w:jc w:val="center"/>
        <w:rPr>
          <w:rFonts w:ascii="Verdana" w:hAnsi="Verdana"/>
          <w:b/>
          <w:sz w:val="24"/>
          <w:szCs w:val="24"/>
        </w:rPr>
      </w:pPr>
    </w:p>
    <w:p w:rsidR="00B63DB5" w:rsidRDefault="00B63DB5" w:rsidP="00B63DB5">
      <w:pPr>
        <w:jc w:val="center"/>
        <w:rPr>
          <w:rFonts w:ascii="Verdana" w:hAnsi="Verdana"/>
          <w:b/>
          <w:sz w:val="24"/>
          <w:szCs w:val="24"/>
        </w:rPr>
      </w:pPr>
    </w:p>
    <w:tbl>
      <w:tblPr>
        <w:tblW w:w="10031" w:type="dxa"/>
        <w:tblInd w:w="-459" w:type="dxa"/>
        <w:tblBorders>
          <w:bottom w:val="dotted" w:sz="4" w:space="0" w:color="auto"/>
        </w:tblBorders>
        <w:tblLook w:val="04A0"/>
      </w:tblPr>
      <w:tblGrid>
        <w:gridCol w:w="1647"/>
        <w:gridCol w:w="4320"/>
        <w:gridCol w:w="4064"/>
      </w:tblGrid>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4.4</w:t>
            </w:r>
          </w:p>
        </w:tc>
        <w:tc>
          <w:tcPr>
            <w:tcW w:w="4320" w:type="dxa"/>
            <w:tcBorders>
              <w:top w:val="nil"/>
              <w:left w:val="nil"/>
              <w:bottom w:val="nil"/>
              <w:right w:val="nil"/>
            </w:tcBorders>
            <w:hideMark/>
          </w:tcPr>
          <w:p w:rsidR="00B63DB5" w:rsidRDefault="00B63DB5" w:rsidP="005B24BF">
            <w:pPr>
              <w:rPr>
                <w:rFonts w:ascii="Calibri" w:eastAsia="Calibri" w:hAnsi="Calibri"/>
              </w:rPr>
            </w:pPr>
            <w:r>
              <w:t>Percentage of the total amount to be paid to the Contractor</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97.5%</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4.8</w:t>
            </w:r>
          </w:p>
        </w:tc>
        <w:tc>
          <w:tcPr>
            <w:tcW w:w="4320" w:type="dxa"/>
            <w:tcBorders>
              <w:top w:val="nil"/>
              <w:left w:val="nil"/>
              <w:bottom w:val="nil"/>
              <w:right w:val="nil"/>
            </w:tcBorders>
            <w:hideMark/>
          </w:tcPr>
          <w:p w:rsidR="00B63DB5" w:rsidRDefault="00B63DB5" w:rsidP="005B24BF">
            <w:pPr>
              <w:rPr>
                <w:rFonts w:ascii="Calibri" w:eastAsia="Calibri" w:hAnsi="Calibri"/>
              </w:rPr>
            </w:pPr>
            <w:r>
              <w:t>Supply of documentation for computation of amount to be finally certified</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3 months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4.11 and Schedule 2</w:t>
            </w:r>
          </w:p>
        </w:tc>
        <w:tc>
          <w:tcPr>
            <w:tcW w:w="4320" w:type="dxa"/>
            <w:tcBorders>
              <w:top w:val="nil"/>
              <w:left w:val="nil"/>
              <w:bottom w:val="nil"/>
              <w:right w:val="nil"/>
            </w:tcBorders>
            <w:hideMark/>
          </w:tcPr>
          <w:p w:rsidR="00B63DB5" w:rsidRDefault="00B63DB5" w:rsidP="005B24BF">
            <w:pPr>
              <w:rPr>
                <w:rFonts w:ascii="Calibri" w:eastAsia="Calibri" w:hAnsi="Calibri"/>
              </w:rPr>
            </w:pPr>
            <w:r>
              <w:t>Contribution, levy tax and tax fluctuations</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Delete</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color w:val="FF0000"/>
              </w:rPr>
            </w:pPr>
            <w:r>
              <w:t>5.3.2</w:t>
            </w:r>
          </w:p>
        </w:tc>
        <w:tc>
          <w:tcPr>
            <w:tcW w:w="4320" w:type="dxa"/>
            <w:tcBorders>
              <w:top w:val="nil"/>
              <w:left w:val="nil"/>
              <w:bottom w:val="nil"/>
              <w:right w:val="nil"/>
            </w:tcBorders>
            <w:hideMark/>
          </w:tcPr>
          <w:p w:rsidR="00B63DB5" w:rsidRDefault="00B63DB5" w:rsidP="005B24BF">
            <w:pPr>
              <w:rPr>
                <w:rFonts w:ascii="Calibri" w:eastAsia="Calibri" w:hAnsi="Calibri"/>
                <w:color w:val="FF0000"/>
              </w:rPr>
            </w:pPr>
            <w:r>
              <w:t xml:space="preserve">Contractor’s insurance: injury to persons or property – insurance cover </w:t>
            </w:r>
            <w:r>
              <w:rPr>
                <w:i/>
              </w:rPr>
              <w:t>(for any one occurrence or series of occurrences arising out of one event)</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color w:val="FF0000"/>
              </w:rPr>
            </w:pPr>
            <w:r>
              <w:t>£ 5,000,000.00 (Five Million Pounds)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5.4A, 5.4B and 5.4C</w:t>
            </w:r>
          </w:p>
        </w:tc>
        <w:tc>
          <w:tcPr>
            <w:tcW w:w="4320" w:type="dxa"/>
            <w:tcBorders>
              <w:top w:val="nil"/>
              <w:left w:val="nil"/>
              <w:bottom w:val="nil"/>
              <w:right w:val="nil"/>
            </w:tcBorders>
            <w:hideMark/>
          </w:tcPr>
          <w:p w:rsidR="00B63DB5" w:rsidRDefault="00B63DB5" w:rsidP="005B24BF">
            <w:pPr>
              <w:rPr>
                <w:rFonts w:ascii="Calibri" w:eastAsia="Calibri" w:hAnsi="Calibri"/>
              </w:rPr>
            </w:pPr>
            <w:r>
              <w:t>Insurance of the Works – Insurance Options</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Delete clauses 5.4B and 5.4C</w:t>
            </w:r>
          </w:p>
          <w:p w:rsidR="00B63DB5" w:rsidRDefault="00B63DB5" w:rsidP="005B24BF">
            <w:pPr>
              <w:tabs>
                <w:tab w:val="left" w:pos="1407"/>
              </w:tabs>
              <w:ind w:left="162"/>
              <w:rPr>
                <w:rFonts w:ascii="Calibri" w:eastAsia="Calibri" w:hAnsi="Calibri"/>
              </w:rPr>
            </w:pPr>
            <w:r>
              <w:t>Clause 5.4A applies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5.4A.1 and 5.4B1.2</w:t>
            </w:r>
          </w:p>
        </w:tc>
        <w:tc>
          <w:tcPr>
            <w:tcW w:w="4320" w:type="dxa"/>
            <w:tcBorders>
              <w:top w:val="nil"/>
              <w:left w:val="nil"/>
              <w:bottom w:val="nil"/>
              <w:right w:val="nil"/>
            </w:tcBorders>
            <w:hideMark/>
          </w:tcPr>
          <w:p w:rsidR="00B63DB5" w:rsidRDefault="00B63DB5" w:rsidP="005B24BF">
            <w:pPr>
              <w:rPr>
                <w:rFonts w:ascii="Calibri" w:eastAsia="Calibri" w:hAnsi="Calibri"/>
              </w:rPr>
            </w:pPr>
            <w:r>
              <w:t>Percentage to cover professional fees</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15%</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nil"/>
              <w:right w:val="nil"/>
            </w:tcBorders>
            <w:hideMark/>
          </w:tcPr>
          <w:p w:rsidR="00B63DB5" w:rsidRDefault="00B63DB5" w:rsidP="005B24BF">
            <w:pPr>
              <w:rPr>
                <w:rFonts w:ascii="Calibri" w:eastAsia="Calibri" w:hAnsi="Calibri"/>
              </w:rPr>
            </w:pPr>
            <w:r>
              <w:t>7.2</w:t>
            </w:r>
          </w:p>
        </w:tc>
        <w:tc>
          <w:tcPr>
            <w:tcW w:w="4320" w:type="dxa"/>
            <w:tcBorders>
              <w:top w:val="nil"/>
              <w:left w:val="nil"/>
              <w:bottom w:val="nil"/>
              <w:right w:val="nil"/>
            </w:tcBorders>
            <w:hideMark/>
          </w:tcPr>
          <w:p w:rsidR="00B63DB5" w:rsidRDefault="00B63DB5" w:rsidP="005B24BF">
            <w:pPr>
              <w:tabs>
                <w:tab w:val="left" w:pos="1407"/>
              </w:tabs>
              <w:rPr>
                <w:rFonts w:ascii="Calibri" w:eastAsia="Calibri" w:hAnsi="Calibri"/>
              </w:rPr>
            </w:pPr>
            <w:r>
              <w:t>Adjudication</w:t>
            </w:r>
          </w:p>
        </w:tc>
        <w:tc>
          <w:tcPr>
            <w:tcW w:w="4064" w:type="dxa"/>
            <w:tcBorders>
              <w:top w:val="nil"/>
              <w:left w:val="nil"/>
              <w:bottom w:val="nil"/>
              <w:right w:val="nil"/>
            </w:tcBorders>
            <w:hideMark/>
          </w:tcPr>
          <w:p w:rsidR="00B63DB5" w:rsidRDefault="00B63DB5" w:rsidP="005B24BF">
            <w:pPr>
              <w:tabs>
                <w:tab w:val="left" w:pos="1407"/>
              </w:tabs>
              <w:ind w:left="162"/>
              <w:rPr>
                <w:rFonts w:ascii="Calibri" w:eastAsia="Calibri" w:hAnsi="Calibri"/>
              </w:rPr>
            </w:pPr>
            <w:r>
              <w:t>Delete the following:</w:t>
            </w:r>
          </w:p>
          <w:p w:rsidR="00B63DB5" w:rsidRDefault="00B63DB5" w:rsidP="005B24BF">
            <w:pPr>
              <w:tabs>
                <w:tab w:val="left" w:pos="1407"/>
              </w:tabs>
              <w:ind w:left="162"/>
            </w:pPr>
            <w:r>
              <w:t>Royal Institute of British Architects</w:t>
            </w:r>
          </w:p>
          <w:p w:rsidR="00B63DB5" w:rsidRDefault="00B63DB5" w:rsidP="005B24BF">
            <w:pPr>
              <w:tabs>
                <w:tab w:val="left" w:pos="1407"/>
              </w:tabs>
              <w:ind w:left="162"/>
            </w:pPr>
            <w:r>
              <w:lastRenderedPageBreak/>
              <w:t>constructionadjudicators.com</w:t>
            </w:r>
          </w:p>
          <w:p w:rsidR="00B63DB5" w:rsidRDefault="00B63DB5" w:rsidP="005B24BF">
            <w:pPr>
              <w:tabs>
                <w:tab w:val="left" w:pos="1407"/>
              </w:tabs>
              <w:ind w:left="162"/>
            </w:pPr>
            <w:r>
              <w:t>Association of Independent Construction Adjudicators</w:t>
            </w:r>
          </w:p>
          <w:p w:rsidR="00B63DB5" w:rsidRDefault="00B63DB5" w:rsidP="005B24BF">
            <w:pPr>
              <w:tabs>
                <w:tab w:val="left" w:pos="1407"/>
              </w:tabs>
              <w:ind w:left="162"/>
              <w:rPr>
                <w:rFonts w:ascii="Calibri" w:eastAsia="Calibri" w:hAnsi="Calibri"/>
              </w:rPr>
            </w:pPr>
            <w:r>
              <w:t>Chartered Institute of Arbitrators</w:t>
            </w:r>
          </w:p>
        </w:tc>
      </w:tr>
      <w:tr w:rsidR="00B63DB5" w:rsidTr="005B24BF">
        <w:tc>
          <w:tcPr>
            <w:tcW w:w="1647" w:type="dxa"/>
            <w:tcBorders>
              <w:top w:val="nil"/>
              <w:left w:val="nil"/>
              <w:bottom w:val="nil"/>
              <w:right w:val="nil"/>
            </w:tcBorders>
          </w:tcPr>
          <w:p w:rsidR="00B63DB5" w:rsidRDefault="00B63DB5" w:rsidP="005B24BF">
            <w:pPr>
              <w:rPr>
                <w:rFonts w:ascii="Calibri" w:eastAsia="Calibri" w:hAnsi="Calibri"/>
              </w:rPr>
            </w:pPr>
          </w:p>
        </w:tc>
        <w:tc>
          <w:tcPr>
            <w:tcW w:w="4320" w:type="dxa"/>
            <w:tcBorders>
              <w:top w:val="nil"/>
              <w:left w:val="nil"/>
              <w:bottom w:val="nil"/>
              <w:right w:val="nil"/>
            </w:tcBorders>
          </w:tcPr>
          <w:p w:rsidR="00B63DB5" w:rsidRDefault="00B63DB5" w:rsidP="005B24BF">
            <w:pPr>
              <w:tabs>
                <w:tab w:val="left" w:pos="1407"/>
              </w:tabs>
              <w:rPr>
                <w:rFonts w:ascii="Calibri" w:eastAsia="Calibri" w:hAnsi="Calibri"/>
              </w:rPr>
            </w:pPr>
          </w:p>
        </w:tc>
        <w:tc>
          <w:tcPr>
            <w:tcW w:w="4064" w:type="dxa"/>
            <w:tcBorders>
              <w:top w:val="nil"/>
              <w:left w:val="nil"/>
              <w:bottom w:val="nil"/>
              <w:right w:val="nil"/>
            </w:tcBorders>
          </w:tcPr>
          <w:p w:rsidR="00B63DB5" w:rsidRDefault="00B63DB5" w:rsidP="005B24BF">
            <w:pPr>
              <w:tabs>
                <w:tab w:val="left" w:pos="1407"/>
              </w:tabs>
              <w:ind w:left="162"/>
              <w:rPr>
                <w:rFonts w:ascii="Calibri" w:eastAsia="Calibri" w:hAnsi="Calibri"/>
              </w:rPr>
            </w:pPr>
          </w:p>
        </w:tc>
      </w:tr>
      <w:tr w:rsidR="00B63DB5" w:rsidTr="005B24BF">
        <w:tc>
          <w:tcPr>
            <w:tcW w:w="1647" w:type="dxa"/>
            <w:tcBorders>
              <w:top w:val="nil"/>
              <w:left w:val="nil"/>
              <w:bottom w:val="dotted" w:sz="4" w:space="0" w:color="auto"/>
              <w:right w:val="nil"/>
            </w:tcBorders>
            <w:hideMark/>
          </w:tcPr>
          <w:p w:rsidR="00B63DB5" w:rsidRDefault="00B63DB5" w:rsidP="005B24BF">
            <w:pPr>
              <w:rPr>
                <w:rFonts w:ascii="Calibri" w:eastAsia="Calibri" w:hAnsi="Calibri"/>
              </w:rPr>
            </w:pPr>
            <w:r>
              <w:t>Schedule 1 (paragraph 2.1)</w:t>
            </w:r>
          </w:p>
        </w:tc>
        <w:tc>
          <w:tcPr>
            <w:tcW w:w="4320" w:type="dxa"/>
            <w:tcBorders>
              <w:top w:val="nil"/>
              <w:left w:val="nil"/>
              <w:bottom w:val="dotted" w:sz="4" w:space="0" w:color="auto"/>
              <w:right w:val="nil"/>
            </w:tcBorders>
            <w:hideMark/>
          </w:tcPr>
          <w:p w:rsidR="00B63DB5" w:rsidRDefault="00B63DB5" w:rsidP="005B24BF">
            <w:pPr>
              <w:tabs>
                <w:tab w:val="left" w:pos="1407"/>
              </w:tabs>
              <w:rPr>
                <w:rFonts w:ascii="Calibri" w:eastAsia="Calibri" w:hAnsi="Calibri"/>
              </w:rPr>
            </w:pPr>
            <w:r>
              <w:t>Arbitration</w:t>
            </w:r>
          </w:p>
        </w:tc>
        <w:tc>
          <w:tcPr>
            <w:tcW w:w="4064" w:type="dxa"/>
            <w:tcBorders>
              <w:top w:val="nil"/>
              <w:left w:val="nil"/>
              <w:bottom w:val="dotted" w:sz="4" w:space="0" w:color="auto"/>
              <w:right w:val="nil"/>
            </w:tcBorders>
            <w:hideMark/>
          </w:tcPr>
          <w:p w:rsidR="00B63DB5" w:rsidRDefault="00B63DB5" w:rsidP="005B24BF">
            <w:pPr>
              <w:tabs>
                <w:tab w:val="left" w:pos="1407"/>
              </w:tabs>
              <w:ind w:left="162"/>
              <w:rPr>
                <w:rFonts w:ascii="Calibri" w:eastAsia="Calibri" w:hAnsi="Calibri"/>
              </w:rPr>
            </w:pPr>
            <w:r>
              <w:t>Not applicable</w:t>
            </w:r>
          </w:p>
        </w:tc>
      </w:tr>
    </w:tbl>
    <w:p w:rsidR="00B63DB5" w:rsidRDefault="00B63DB5" w:rsidP="00B63DB5">
      <w:pPr>
        <w:ind w:left="-540"/>
        <w:rPr>
          <w:rFonts w:ascii="Calibri" w:eastAsia="Calibri" w:hAnsi="Calibri"/>
        </w:rPr>
      </w:pPr>
    </w:p>
    <w:p w:rsidR="00B63DB5" w:rsidRDefault="00B63DB5" w:rsidP="00B63DB5">
      <w:pPr>
        <w:ind w:left="-540"/>
      </w:pPr>
      <w:r>
        <w:t>The Contract will be executed underhand.</w:t>
      </w:r>
    </w:p>
    <w:p w:rsidR="00B63DB5" w:rsidRDefault="00B63DB5" w:rsidP="00B63DB5">
      <w:pPr>
        <w:jc w:val="center"/>
        <w:rPr>
          <w:rFonts w:ascii="Verdana" w:hAnsi="Verdana"/>
          <w:b/>
          <w:sz w:val="24"/>
          <w:szCs w:val="24"/>
        </w:rPr>
      </w:pPr>
    </w:p>
    <w:p w:rsidR="00D06D87" w:rsidRDefault="00D06D87" w:rsidP="00B63DB5">
      <w:pPr>
        <w:jc w:val="center"/>
        <w:rPr>
          <w:rFonts w:ascii="Verdana" w:hAnsi="Verdana"/>
          <w:b/>
          <w:sz w:val="24"/>
          <w:szCs w:val="24"/>
        </w:rPr>
      </w:pPr>
    </w:p>
    <w:p w:rsidR="00D06D87" w:rsidRDefault="00D06D87">
      <w:pPr>
        <w:rPr>
          <w:rFonts w:ascii="Verdana" w:hAnsi="Verdana"/>
          <w:b/>
          <w:sz w:val="24"/>
          <w:szCs w:val="24"/>
        </w:rPr>
      </w:pPr>
      <w:r>
        <w:rPr>
          <w:rFonts w:ascii="Verdana" w:hAnsi="Verdana"/>
          <w:b/>
          <w:sz w:val="24"/>
          <w:szCs w:val="24"/>
        </w:rPr>
        <w:br w:type="page"/>
      </w:r>
    </w:p>
    <w:p w:rsidR="00B63DB5" w:rsidRPr="00C2740E" w:rsidRDefault="003076A8" w:rsidP="003076A8">
      <w:pPr>
        <w:tabs>
          <w:tab w:val="left" w:pos="851"/>
          <w:tab w:val="left" w:pos="1702"/>
          <w:tab w:val="left" w:pos="7088"/>
        </w:tabs>
        <w:ind w:left="1702" w:right="1502" w:hanging="1702"/>
        <w:jc w:val="both"/>
        <w:rPr>
          <w:rFonts w:ascii="Verdana" w:hAnsi="Verdana"/>
          <w:b/>
          <w:u w:val="single"/>
        </w:rPr>
      </w:pPr>
      <w:r>
        <w:rPr>
          <w:rFonts w:ascii="Verdana" w:hAnsi="Verdana"/>
          <w:b/>
          <w:sz w:val="24"/>
          <w:szCs w:val="24"/>
        </w:rPr>
        <w:lastRenderedPageBreak/>
        <w:t>Pennyroyal Court</w:t>
      </w:r>
      <w:r w:rsidRPr="00D06D87">
        <w:rPr>
          <w:rFonts w:ascii="Verdana" w:hAnsi="Verdana"/>
          <w:b/>
          <w:sz w:val="24"/>
          <w:szCs w:val="24"/>
        </w:rPr>
        <w:t>,</w:t>
      </w:r>
      <w:r>
        <w:rPr>
          <w:rFonts w:ascii="Verdana" w:hAnsi="Verdana"/>
          <w:b/>
          <w:sz w:val="24"/>
          <w:szCs w:val="24"/>
        </w:rPr>
        <w:t xml:space="preserve"> Of Berkley Avenue, </w:t>
      </w:r>
      <w:r>
        <w:rPr>
          <w:rFonts w:ascii="Verdana" w:hAnsi="Verdana" w:cs="Arial"/>
          <w:b/>
          <w:sz w:val="24"/>
          <w:szCs w:val="24"/>
        </w:rPr>
        <w:t>Reading</w:t>
      </w:r>
      <w:r w:rsidR="0075310C">
        <w:rPr>
          <w:rFonts w:ascii="Verdana" w:hAnsi="Verdana" w:cs="Arial"/>
          <w:b/>
          <w:sz w:val="24"/>
          <w:szCs w:val="24"/>
        </w:rPr>
        <w:t>, RG1</w:t>
      </w:r>
      <w:r>
        <w:rPr>
          <w:rFonts w:ascii="Verdana" w:hAnsi="Verdana" w:cs="Arial"/>
          <w:b/>
          <w:sz w:val="24"/>
          <w:szCs w:val="24"/>
        </w:rPr>
        <w:t xml:space="preserve"> </w:t>
      </w:r>
      <w:r w:rsidRPr="00D06D87">
        <w:rPr>
          <w:rFonts w:ascii="Verdana" w:hAnsi="Verdana" w:cs="Arial"/>
          <w:b/>
          <w:sz w:val="24"/>
          <w:szCs w:val="24"/>
        </w:rPr>
        <w:t>B</w:t>
      </w:r>
      <w:r>
        <w:rPr>
          <w:rFonts w:ascii="Verdana" w:hAnsi="Verdana" w:cs="Arial"/>
          <w:b/>
          <w:sz w:val="24"/>
          <w:szCs w:val="24"/>
        </w:rPr>
        <w:t>HE</w:t>
      </w:r>
    </w:p>
    <w:p w:rsidR="00B63DB5" w:rsidRPr="00C2740E" w:rsidRDefault="00B63DB5" w:rsidP="00B63DB5">
      <w:pPr>
        <w:tabs>
          <w:tab w:val="left" w:pos="851"/>
          <w:tab w:val="left" w:pos="1985"/>
          <w:tab w:val="left" w:pos="7088"/>
        </w:tabs>
        <w:ind w:right="367"/>
        <w:jc w:val="both"/>
        <w:rPr>
          <w:rFonts w:ascii="Verdana" w:hAnsi="Verdana"/>
          <w:b/>
        </w:rPr>
      </w:pPr>
      <w:r w:rsidRPr="00C2740E">
        <w:rPr>
          <w:rFonts w:ascii="Verdana" w:hAnsi="Verdana"/>
          <w:b/>
          <w:u w:val="single"/>
        </w:rPr>
        <w:t>FORM OF TENDER</w:t>
      </w: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Pr>
          <w:rFonts w:ascii="Verdana" w:hAnsi="Verdana"/>
        </w:rPr>
        <w:t xml:space="preserve">To </w:t>
      </w:r>
      <w:r>
        <w:rPr>
          <w:rFonts w:ascii="Verdana" w:hAnsi="Verdana"/>
        </w:rPr>
        <w:tab/>
      </w:r>
      <w:r w:rsidR="006F393C">
        <w:rPr>
          <w:rFonts w:ascii="Verdana" w:hAnsi="Verdana"/>
        </w:rPr>
        <w:t>Sarah Stewart MRICS</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b/>
      </w:r>
      <w:r w:rsidR="006F393C">
        <w:rPr>
          <w:rFonts w:ascii="Verdana" w:hAnsi="Verdana"/>
        </w:rPr>
        <w:t xml:space="preserve">Q1 Professional </w:t>
      </w:r>
      <w:r w:rsidRPr="009D0343">
        <w:rPr>
          <w:rFonts w:ascii="Verdana" w:hAnsi="Verdana"/>
        </w:rPr>
        <w:t>Limited</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b/>
        <w:t>Thamesbourne Lodge</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b/>
        <w:t>Station Road</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b/>
        <w:t>Bourne End</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b/>
        <w:t>Bucks</w:t>
      </w:r>
      <w:r>
        <w:rPr>
          <w:rFonts w:ascii="Verdana" w:hAnsi="Verdana"/>
        </w:rPr>
        <w:t>,</w:t>
      </w:r>
      <w:r w:rsidRPr="009D0343">
        <w:rPr>
          <w:rFonts w:ascii="Verdana" w:hAnsi="Verdana"/>
        </w:rPr>
        <w:t xml:space="preserve"> SL8 5QH</w:t>
      </w: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 xml:space="preserve">We, having read the Conditions of Contract and Specification delivered to us and having visited the site do hereby offer to execute and complete in accordance with the contract documents the whole of the works, either described </w:t>
      </w:r>
      <w:r w:rsidRPr="009D0343">
        <w:rPr>
          <w:rFonts w:ascii="Verdana" w:hAnsi="Verdana"/>
          <w:u w:val="single"/>
        </w:rPr>
        <w:t>or implied</w:t>
      </w:r>
      <w:r w:rsidRPr="009D0343">
        <w:rPr>
          <w:rFonts w:ascii="Verdana" w:hAnsi="Verdana"/>
        </w:rPr>
        <w:t>, for the sum of</w:t>
      </w: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 xml:space="preserve">£ .......................... </w:t>
      </w:r>
    </w:p>
    <w:p w:rsidR="00B63DB5" w:rsidRPr="009D0343" w:rsidRDefault="00B63DB5" w:rsidP="00B63DB5">
      <w:pPr>
        <w:tabs>
          <w:tab w:val="left" w:pos="851"/>
          <w:tab w:val="left" w:pos="1985"/>
          <w:tab w:val="left" w:pos="7088"/>
        </w:tabs>
        <w:ind w:right="367"/>
        <w:jc w:val="both"/>
        <w:rPr>
          <w:rFonts w:ascii="Verdana" w:hAnsi="Verdana"/>
        </w:rPr>
      </w:pPr>
    </w:p>
    <w:p w:rsidR="00B63DB5" w:rsidRDefault="00B63DB5" w:rsidP="00B63DB5">
      <w:pPr>
        <w:tabs>
          <w:tab w:val="left" w:pos="851"/>
          <w:tab w:val="left" w:pos="1985"/>
          <w:tab w:val="left" w:pos="7088"/>
        </w:tabs>
        <w:ind w:right="367"/>
        <w:jc w:val="both"/>
        <w:rPr>
          <w:rFonts w:ascii="Verdana" w:hAnsi="Verdana"/>
        </w:rPr>
      </w:pPr>
      <w:r w:rsidRPr="009D0343">
        <w:rPr>
          <w:rFonts w:ascii="Verdana" w:hAnsi="Verdana"/>
        </w:rPr>
        <w:t>Amount in words</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and within ................... weeks from the date of possession</w:t>
      </w:r>
      <w:r w:rsidR="00027BD1">
        <w:rPr>
          <w:rFonts w:ascii="Verdana" w:hAnsi="Verdana"/>
        </w:rPr>
        <w:t xml:space="preserve"> for </w:t>
      </w:r>
      <w:r w:rsidR="00D06D87">
        <w:rPr>
          <w:rFonts w:ascii="Verdana" w:hAnsi="Verdana"/>
        </w:rPr>
        <w:t>works</w:t>
      </w:r>
      <w:r w:rsidRPr="009D0343">
        <w:rPr>
          <w:rFonts w:ascii="Verdana" w:hAnsi="Verdana"/>
        </w:rPr>
        <w:t>.</w:t>
      </w: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We certify that this is a bona-fide tender and that we have not disclosed any information or entered into any agreement or made any offer to any person or body that could prejudice your intention to obtain truly competitive tenders.</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As witness our hand this ..............</w:t>
      </w:r>
      <w:r>
        <w:rPr>
          <w:rFonts w:ascii="Verdana" w:hAnsi="Verdana"/>
        </w:rPr>
        <w:t>......</w:t>
      </w:r>
      <w:r w:rsidRPr="009D0343">
        <w:rPr>
          <w:rFonts w:ascii="Verdana" w:hAnsi="Verdana"/>
        </w:rPr>
        <w:t>..... day of ............</w:t>
      </w:r>
      <w:r>
        <w:rPr>
          <w:rFonts w:ascii="Verdana" w:hAnsi="Verdana"/>
        </w:rPr>
        <w:t>................... 2015</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Pr>
          <w:rFonts w:ascii="Verdana" w:hAnsi="Verdana"/>
        </w:rPr>
        <w:t xml:space="preserve">Signed: </w:t>
      </w:r>
      <w:r w:rsidRPr="009D0343">
        <w:rPr>
          <w:rFonts w:ascii="Verdana" w:hAnsi="Verdana"/>
        </w:rPr>
        <w:t>..................................................................................................</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Default="00B63DB5" w:rsidP="00B63DB5">
      <w:pPr>
        <w:tabs>
          <w:tab w:val="left" w:pos="851"/>
          <w:tab w:val="left" w:pos="1985"/>
          <w:tab w:val="left" w:pos="7088"/>
        </w:tabs>
        <w:ind w:right="367"/>
        <w:jc w:val="both"/>
        <w:rPr>
          <w:rFonts w:ascii="Verdana" w:hAnsi="Verdana"/>
        </w:rPr>
      </w:pPr>
      <w:r w:rsidRPr="009D0343">
        <w:rPr>
          <w:rFonts w:ascii="Verdana" w:hAnsi="Verdana"/>
        </w:rPr>
        <w:t>Position/Role in Company</w:t>
      </w: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w:t>
      </w:r>
    </w:p>
    <w:p w:rsidR="00B63DB5"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Default="00B63DB5" w:rsidP="00B63DB5">
      <w:pPr>
        <w:tabs>
          <w:tab w:val="left" w:pos="851"/>
          <w:tab w:val="left" w:pos="1985"/>
          <w:tab w:val="left" w:pos="7088"/>
        </w:tabs>
        <w:ind w:right="367"/>
        <w:jc w:val="both"/>
        <w:rPr>
          <w:rFonts w:ascii="Verdana" w:hAnsi="Verdana"/>
        </w:rPr>
      </w:pPr>
      <w:r w:rsidRPr="009D0343">
        <w:rPr>
          <w:rFonts w:ascii="Verdana" w:hAnsi="Verdana"/>
        </w:rPr>
        <w:t>Registered name address and telephone number of company</w:t>
      </w:r>
    </w:p>
    <w:p w:rsidR="00B63DB5" w:rsidRDefault="00B63DB5" w:rsidP="00B63DB5">
      <w:pPr>
        <w:tabs>
          <w:tab w:val="left" w:pos="851"/>
          <w:tab w:val="left" w:pos="1985"/>
          <w:tab w:val="left" w:pos="7088"/>
        </w:tabs>
        <w:ind w:right="367"/>
        <w:jc w:val="both"/>
        <w:rPr>
          <w:rFonts w:ascii="Verdana" w:hAnsi="Verdana"/>
        </w:rPr>
      </w:pPr>
    </w:p>
    <w:p w:rsidR="00B63DB5" w:rsidRDefault="00B63DB5" w:rsidP="00B63DB5">
      <w:pPr>
        <w:tabs>
          <w:tab w:val="left" w:pos="851"/>
          <w:tab w:val="left" w:pos="1985"/>
          <w:tab w:val="left" w:pos="7088"/>
        </w:tabs>
        <w:ind w:right="369"/>
        <w:jc w:val="both"/>
        <w:rPr>
          <w:rFonts w:ascii="Verdana" w:hAnsi="Verdana"/>
        </w:rPr>
      </w:pPr>
      <w:r w:rsidRPr="009D0343">
        <w:rPr>
          <w:rFonts w:ascii="Verdana" w:hAnsi="Verdana"/>
        </w:rPr>
        <w:t>..............................................................................................................</w:t>
      </w:r>
    </w:p>
    <w:p w:rsidR="00B63DB5" w:rsidRDefault="00B63DB5" w:rsidP="00B63DB5">
      <w:pPr>
        <w:tabs>
          <w:tab w:val="left" w:pos="851"/>
          <w:tab w:val="left" w:pos="1985"/>
          <w:tab w:val="left" w:pos="7088"/>
        </w:tabs>
        <w:ind w:right="369"/>
        <w:jc w:val="both"/>
        <w:rPr>
          <w:rFonts w:ascii="Verdana" w:hAnsi="Verdana"/>
        </w:rPr>
      </w:pPr>
    </w:p>
    <w:p w:rsidR="00B63DB5" w:rsidRDefault="00B63DB5" w:rsidP="00B63DB5">
      <w:pPr>
        <w:tabs>
          <w:tab w:val="left" w:pos="851"/>
          <w:tab w:val="left" w:pos="1985"/>
          <w:tab w:val="left" w:pos="7088"/>
        </w:tabs>
        <w:ind w:right="369"/>
        <w:jc w:val="both"/>
        <w:rPr>
          <w:rFonts w:ascii="Verdana" w:hAnsi="Verdana"/>
        </w:rPr>
      </w:pPr>
      <w:r w:rsidRPr="009D0343">
        <w:rPr>
          <w:rFonts w:ascii="Verdana" w:hAnsi="Verdana"/>
        </w:rPr>
        <w:t>..............................................................................................................</w:t>
      </w:r>
    </w:p>
    <w:p w:rsidR="00B63DB5" w:rsidRDefault="00B63DB5" w:rsidP="00B63DB5">
      <w:pPr>
        <w:tabs>
          <w:tab w:val="left" w:pos="851"/>
          <w:tab w:val="left" w:pos="1985"/>
          <w:tab w:val="left" w:pos="7088"/>
        </w:tabs>
        <w:ind w:right="369"/>
        <w:jc w:val="both"/>
        <w:rPr>
          <w:rFonts w:ascii="Verdana" w:hAnsi="Verdana"/>
        </w:rPr>
      </w:pPr>
    </w:p>
    <w:p w:rsidR="00B63DB5" w:rsidRDefault="00B63DB5" w:rsidP="00B63DB5">
      <w:pPr>
        <w:tabs>
          <w:tab w:val="left" w:pos="851"/>
          <w:tab w:val="left" w:pos="1985"/>
          <w:tab w:val="left" w:pos="7088"/>
        </w:tabs>
        <w:ind w:right="369"/>
        <w:jc w:val="both"/>
        <w:rPr>
          <w:rFonts w:ascii="Verdana" w:hAnsi="Verdana"/>
        </w:rPr>
      </w:pPr>
      <w:r w:rsidRPr="009D0343">
        <w:rPr>
          <w:rFonts w:ascii="Verdana" w:hAnsi="Verdana"/>
        </w:rPr>
        <w:t>..............................................................................................................</w:t>
      </w:r>
    </w:p>
    <w:p w:rsidR="00B63DB5" w:rsidRDefault="00B63DB5" w:rsidP="00B63DB5">
      <w:pPr>
        <w:tabs>
          <w:tab w:val="left" w:pos="851"/>
          <w:tab w:val="left" w:pos="1985"/>
          <w:tab w:val="left" w:pos="7088"/>
        </w:tabs>
        <w:ind w:right="369"/>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p>
    <w:p w:rsidR="00B63DB5" w:rsidRPr="009D0343" w:rsidRDefault="00B63DB5" w:rsidP="00B63DB5">
      <w:pPr>
        <w:tabs>
          <w:tab w:val="left" w:pos="851"/>
          <w:tab w:val="left" w:pos="1985"/>
          <w:tab w:val="left" w:pos="7088"/>
        </w:tabs>
        <w:ind w:right="367"/>
        <w:jc w:val="both"/>
        <w:rPr>
          <w:rFonts w:ascii="Verdana" w:hAnsi="Verdana"/>
        </w:rPr>
      </w:pPr>
      <w:r w:rsidRPr="009D0343">
        <w:rPr>
          <w:rFonts w:ascii="Verdana" w:hAnsi="Verdana"/>
        </w:rPr>
        <w:t>Signed by Witness</w:t>
      </w:r>
      <w:r>
        <w:rPr>
          <w:rFonts w:ascii="Verdana" w:hAnsi="Verdana"/>
        </w:rPr>
        <w:t xml:space="preserve">: </w:t>
      </w:r>
      <w:r w:rsidRPr="009D0343">
        <w:rPr>
          <w:rFonts w:ascii="Verdana" w:hAnsi="Verdana"/>
        </w:rPr>
        <w:t>Print Name</w:t>
      </w:r>
      <w:r>
        <w:rPr>
          <w:rFonts w:ascii="Verdana" w:hAnsi="Verdana"/>
        </w:rPr>
        <w:t>:</w:t>
      </w:r>
      <w:r w:rsidRPr="009D0343">
        <w:rPr>
          <w:rFonts w:ascii="Verdana" w:hAnsi="Verdana"/>
        </w:rPr>
        <w:t xml:space="preserve"> ............</w:t>
      </w:r>
      <w:r>
        <w:rPr>
          <w:rFonts w:ascii="Verdana" w:hAnsi="Verdana"/>
        </w:rPr>
        <w:t>......</w:t>
      </w:r>
      <w:r w:rsidRPr="009D0343">
        <w:rPr>
          <w:rFonts w:ascii="Verdana" w:hAnsi="Verdana"/>
        </w:rPr>
        <w:t>.........</w:t>
      </w:r>
      <w:r>
        <w:rPr>
          <w:rFonts w:ascii="Verdana" w:hAnsi="Verdana"/>
        </w:rPr>
        <w:t>.....</w:t>
      </w:r>
    </w:p>
    <w:p w:rsidR="00B63DB5" w:rsidRDefault="00B63DB5" w:rsidP="00B63DB5">
      <w:pPr>
        <w:tabs>
          <w:tab w:val="left" w:pos="851"/>
          <w:tab w:val="left" w:pos="1985"/>
          <w:tab w:val="left" w:pos="7088"/>
        </w:tabs>
        <w:ind w:right="367"/>
        <w:jc w:val="both"/>
        <w:rPr>
          <w:rFonts w:ascii="Verdana" w:hAnsi="Verdana"/>
        </w:rPr>
      </w:pPr>
    </w:p>
    <w:p w:rsidR="00B63DB5" w:rsidRDefault="00B63DB5" w:rsidP="00B63DB5">
      <w:pPr>
        <w:tabs>
          <w:tab w:val="left" w:pos="851"/>
          <w:tab w:val="left" w:pos="1985"/>
          <w:tab w:val="left" w:pos="7088"/>
        </w:tabs>
        <w:ind w:right="367"/>
        <w:jc w:val="both"/>
        <w:rPr>
          <w:rFonts w:ascii="Verdana" w:hAnsi="Verdana"/>
        </w:rPr>
      </w:pPr>
      <w:r>
        <w:rPr>
          <w:rFonts w:ascii="Verdana" w:hAnsi="Verdana"/>
        </w:rPr>
        <w:t>Witness's Address:</w:t>
      </w:r>
    </w:p>
    <w:p w:rsidR="00B63DB5" w:rsidRDefault="00B63DB5" w:rsidP="00B63DB5">
      <w:pPr>
        <w:tabs>
          <w:tab w:val="left" w:pos="851"/>
          <w:tab w:val="left" w:pos="1985"/>
          <w:tab w:val="left" w:pos="7088"/>
        </w:tabs>
        <w:ind w:right="367"/>
        <w:jc w:val="both"/>
        <w:rPr>
          <w:rFonts w:ascii="Verdana" w:hAnsi="Verdana"/>
        </w:rPr>
      </w:pPr>
      <w:r w:rsidRPr="009D0343">
        <w:rPr>
          <w:rFonts w:ascii="Verdana" w:hAnsi="Verdana"/>
        </w:rPr>
        <w:t>.........................................................................................</w:t>
      </w:r>
      <w:r>
        <w:rPr>
          <w:rFonts w:ascii="Verdana" w:hAnsi="Verdana"/>
        </w:rPr>
        <w:t>.....................</w:t>
      </w:r>
    </w:p>
    <w:p w:rsidR="00B63DB5" w:rsidRDefault="00B63DB5" w:rsidP="00B63DB5">
      <w:pPr>
        <w:tabs>
          <w:tab w:val="left" w:pos="851"/>
          <w:tab w:val="left" w:pos="1985"/>
          <w:tab w:val="left" w:pos="7088"/>
        </w:tabs>
        <w:ind w:right="367"/>
        <w:jc w:val="both"/>
        <w:rPr>
          <w:rFonts w:ascii="Verdana" w:hAnsi="Verdana"/>
        </w:rPr>
      </w:pPr>
    </w:p>
    <w:p w:rsidR="0028756E" w:rsidRPr="0028756E" w:rsidRDefault="00B63DB5" w:rsidP="00B63DB5">
      <w:pPr>
        <w:rPr>
          <w:rFonts w:ascii="Arial" w:hAnsi="Arial" w:cs="Arial"/>
          <w:sz w:val="24"/>
          <w:szCs w:val="24"/>
        </w:rPr>
      </w:pPr>
      <w:r w:rsidRPr="009D0343">
        <w:rPr>
          <w:rFonts w:ascii="Verdana" w:hAnsi="Verdana"/>
        </w:rPr>
        <w:t>............................................................................</w:t>
      </w:r>
      <w:r w:rsidR="0028756E" w:rsidRPr="00493522">
        <w:rPr>
          <w:rFonts w:ascii="Arial" w:hAnsi="Arial" w:cs="Arial"/>
          <w:sz w:val="24"/>
          <w:szCs w:val="24"/>
        </w:rPr>
        <w:br w:type="page"/>
      </w:r>
    </w:p>
    <w:sectPr w:rsidR="0028756E" w:rsidRPr="0028756E" w:rsidSect="002F7444">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0DF" w:rsidRDefault="00CF00DF" w:rsidP="00DA27DB">
      <w:pPr>
        <w:spacing w:after="0" w:line="240" w:lineRule="auto"/>
      </w:pPr>
      <w:r>
        <w:separator/>
      </w:r>
    </w:p>
  </w:endnote>
  <w:endnote w:type="continuationSeparator" w:id="0">
    <w:p w:rsidR="00CF00DF" w:rsidRDefault="00CF00DF" w:rsidP="00DA27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4142733"/>
      <w:docPartObj>
        <w:docPartGallery w:val="Page Numbers (Bottom of Page)"/>
        <w:docPartUnique/>
      </w:docPartObj>
    </w:sdtPr>
    <w:sdtEndPr>
      <w:rPr>
        <w:noProof/>
      </w:rPr>
    </w:sdtEndPr>
    <w:sdtContent>
      <w:p w:rsidR="00CF00DF" w:rsidRDefault="002F7444">
        <w:pPr>
          <w:pStyle w:val="Footer"/>
          <w:jc w:val="right"/>
        </w:pPr>
        <w:r>
          <w:fldChar w:fldCharType="begin"/>
        </w:r>
        <w:r w:rsidR="00CF00DF">
          <w:instrText xml:space="preserve"> PAGE   \* MERGEFORMAT </w:instrText>
        </w:r>
        <w:r>
          <w:fldChar w:fldCharType="separate"/>
        </w:r>
        <w:r w:rsidR="0075310C">
          <w:rPr>
            <w:noProof/>
          </w:rPr>
          <w:t>8</w:t>
        </w:r>
        <w:r>
          <w:rPr>
            <w:noProof/>
          </w:rPr>
          <w:fldChar w:fldCharType="end"/>
        </w:r>
      </w:p>
    </w:sdtContent>
  </w:sdt>
  <w:p w:rsidR="00CF00DF" w:rsidRDefault="00CF00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0DF" w:rsidRDefault="00CF00DF" w:rsidP="00DA27DB">
      <w:pPr>
        <w:spacing w:after="0" w:line="240" w:lineRule="auto"/>
      </w:pPr>
      <w:r>
        <w:separator/>
      </w:r>
    </w:p>
  </w:footnote>
  <w:footnote w:type="continuationSeparator" w:id="0">
    <w:p w:rsidR="00CF00DF" w:rsidRDefault="00CF00DF" w:rsidP="00DA27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92027"/>
    <w:multiLevelType w:val="hybridMultilevel"/>
    <w:tmpl w:val="3C247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6390EAD"/>
    <w:multiLevelType w:val="hybridMultilevel"/>
    <w:tmpl w:val="70B68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BA65A5"/>
    <w:multiLevelType w:val="hybridMultilevel"/>
    <w:tmpl w:val="853E0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EEC51C5"/>
    <w:multiLevelType w:val="hybridMultilevel"/>
    <w:tmpl w:val="62085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FF458ED"/>
    <w:multiLevelType w:val="hybridMultilevel"/>
    <w:tmpl w:val="AC32A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9A7650"/>
    <w:multiLevelType w:val="hybridMultilevel"/>
    <w:tmpl w:val="0E72A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29D3095"/>
    <w:multiLevelType w:val="hybridMultilevel"/>
    <w:tmpl w:val="CB9CC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BA1258"/>
    <w:multiLevelType w:val="hybridMultilevel"/>
    <w:tmpl w:val="C1B2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780059"/>
    <w:multiLevelType w:val="hybridMultilevel"/>
    <w:tmpl w:val="1DCA1D2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9">
    <w:nsid w:val="507306C8"/>
    <w:multiLevelType w:val="hybridMultilevel"/>
    <w:tmpl w:val="9FCA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5F418C"/>
    <w:multiLevelType w:val="hybridMultilevel"/>
    <w:tmpl w:val="B1C8E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155364B"/>
    <w:multiLevelType w:val="hybridMultilevel"/>
    <w:tmpl w:val="AF34E942"/>
    <w:lvl w:ilvl="0" w:tplc="15581CE2">
      <w:start w:val="1"/>
      <w:numFmt w:val="bullet"/>
      <w:lvlText w:val=""/>
      <w:lvlJc w:val="left"/>
      <w:pPr>
        <w:ind w:left="927" w:hanging="360"/>
      </w:pPr>
      <w:rPr>
        <w:rFonts w:ascii="Symbol" w:hAnsi="Symbol" w:hint="default"/>
        <w:color w:val="auto"/>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nsid w:val="65390982"/>
    <w:multiLevelType w:val="hybridMultilevel"/>
    <w:tmpl w:val="CF22CC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2E63B46"/>
    <w:multiLevelType w:val="hybridMultilevel"/>
    <w:tmpl w:val="3336EA3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nsid w:val="7E5A0F61"/>
    <w:multiLevelType w:val="hybridMultilevel"/>
    <w:tmpl w:val="B0E030F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11"/>
  </w:num>
  <w:num w:numId="2">
    <w:abstractNumId w:val="0"/>
  </w:num>
  <w:num w:numId="3">
    <w:abstractNumId w:val="8"/>
  </w:num>
  <w:num w:numId="4">
    <w:abstractNumId w:val="5"/>
  </w:num>
  <w:num w:numId="5">
    <w:abstractNumId w:val="2"/>
  </w:num>
  <w:num w:numId="6">
    <w:abstractNumId w:val="9"/>
  </w:num>
  <w:num w:numId="7">
    <w:abstractNumId w:val="10"/>
  </w:num>
  <w:num w:numId="8">
    <w:abstractNumId w:val="12"/>
  </w:num>
  <w:num w:numId="9">
    <w:abstractNumId w:val="4"/>
  </w:num>
  <w:num w:numId="10">
    <w:abstractNumId w:val="1"/>
  </w:num>
  <w:num w:numId="11">
    <w:abstractNumId w:val="14"/>
  </w:num>
  <w:num w:numId="12">
    <w:abstractNumId w:val="13"/>
  </w:num>
  <w:num w:numId="13">
    <w:abstractNumId w:val="6"/>
  </w:num>
  <w:num w:numId="14">
    <w:abstractNumId w:val="7"/>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596B39"/>
    <w:rsid w:val="00027BD1"/>
    <w:rsid w:val="000909FD"/>
    <w:rsid w:val="000E626D"/>
    <w:rsid w:val="00117B2B"/>
    <w:rsid w:val="00134138"/>
    <w:rsid w:val="00170F99"/>
    <w:rsid w:val="001C5E15"/>
    <w:rsid w:val="001F01D1"/>
    <w:rsid w:val="00220CB7"/>
    <w:rsid w:val="002215C0"/>
    <w:rsid w:val="00253503"/>
    <w:rsid w:val="0028756E"/>
    <w:rsid w:val="002E06BA"/>
    <w:rsid w:val="002F7444"/>
    <w:rsid w:val="003076A8"/>
    <w:rsid w:val="0032099A"/>
    <w:rsid w:val="003429C3"/>
    <w:rsid w:val="00383FD7"/>
    <w:rsid w:val="00392C4C"/>
    <w:rsid w:val="003C2976"/>
    <w:rsid w:val="003D7E26"/>
    <w:rsid w:val="00404B33"/>
    <w:rsid w:val="00452AE7"/>
    <w:rsid w:val="00484976"/>
    <w:rsid w:val="00493522"/>
    <w:rsid w:val="0052331F"/>
    <w:rsid w:val="00552C8D"/>
    <w:rsid w:val="005575D8"/>
    <w:rsid w:val="00584745"/>
    <w:rsid w:val="0058682B"/>
    <w:rsid w:val="00596B39"/>
    <w:rsid w:val="005B24BF"/>
    <w:rsid w:val="00650D1A"/>
    <w:rsid w:val="00654C39"/>
    <w:rsid w:val="006733DB"/>
    <w:rsid w:val="00676BB1"/>
    <w:rsid w:val="00690197"/>
    <w:rsid w:val="006B618E"/>
    <w:rsid w:val="006D176D"/>
    <w:rsid w:val="006F393C"/>
    <w:rsid w:val="00737031"/>
    <w:rsid w:val="0075310C"/>
    <w:rsid w:val="00760C80"/>
    <w:rsid w:val="00771676"/>
    <w:rsid w:val="0077413A"/>
    <w:rsid w:val="007B74BC"/>
    <w:rsid w:val="007D1033"/>
    <w:rsid w:val="00841565"/>
    <w:rsid w:val="0085034B"/>
    <w:rsid w:val="00886CE5"/>
    <w:rsid w:val="0089641E"/>
    <w:rsid w:val="008F5480"/>
    <w:rsid w:val="00941150"/>
    <w:rsid w:val="00996C5C"/>
    <w:rsid w:val="00997590"/>
    <w:rsid w:val="009A1960"/>
    <w:rsid w:val="009F247D"/>
    <w:rsid w:val="009F28EB"/>
    <w:rsid w:val="00A132B8"/>
    <w:rsid w:val="00A37985"/>
    <w:rsid w:val="00A8635A"/>
    <w:rsid w:val="00A900AA"/>
    <w:rsid w:val="00AB519A"/>
    <w:rsid w:val="00B135AE"/>
    <w:rsid w:val="00B16D26"/>
    <w:rsid w:val="00B42598"/>
    <w:rsid w:val="00B63DB5"/>
    <w:rsid w:val="00B64371"/>
    <w:rsid w:val="00BC439C"/>
    <w:rsid w:val="00C16D6E"/>
    <w:rsid w:val="00C439B1"/>
    <w:rsid w:val="00CE32C9"/>
    <w:rsid w:val="00CE3362"/>
    <w:rsid w:val="00CF00DF"/>
    <w:rsid w:val="00D06D87"/>
    <w:rsid w:val="00D150E6"/>
    <w:rsid w:val="00D65BF6"/>
    <w:rsid w:val="00D762BE"/>
    <w:rsid w:val="00DA27DB"/>
    <w:rsid w:val="00DB293E"/>
    <w:rsid w:val="00DB35DB"/>
    <w:rsid w:val="00DD3A88"/>
    <w:rsid w:val="00E3486E"/>
    <w:rsid w:val="00E4243D"/>
    <w:rsid w:val="00E7447E"/>
    <w:rsid w:val="00E84734"/>
    <w:rsid w:val="00E87A2C"/>
    <w:rsid w:val="00EB4D5B"/>
    <w:rsid w:val="00EB6E67"/>
    <w:rsid w:val="00EC16F3"/>
    <w:rsid w:val="00EC1AF0"/>
    <w:rsid w:val="00F32CD5"/>
    <w:rsid w:val="00F81C09"/>
    <w:rsid w:val="00F83B6A"/>
    <w:rsid w:val="00FA543B"/>
    <w:rsid w:val="00FB33CD"/>
    <w:rsid w:val="00FC643C"/>
    <w:rsid w:val="00FE078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444"/>
  </w:style>
  <w:style w:type="paragraph" w:styleId="Heading4">
    <w:name w:val="heading 4"/>
    <w:basedOn w:val="Normal"/>
    <w:next w:val="Normal"/>
    <w:link w:val="Heading4Char"/>
    <w:semiHidden/>
    <w:unhideWhenUsed/>
    <w:qFormat/>
    <w:rsid w:val="00B63DB5"/>
    <w:pPr>
      <w:keepNext/>
      <w:overflowPunct w:val="0"/>
      <w:autoSpaceDE w:val="0"/>
      <w:autoSpaceDN w:val="0"/>
      <w:adjustRightInd w:val="0"/>
      <w:spacing w:before="240" w:after="60" w:line="240" w:lineRule="auto"/>
      <w:textAlignment w:val="baseline"/>
      <w:outlineLvl w:val="3"/>
    </w:pPr>
    <w:rPr>
      <w:rFonts w:ascii="Calibri" w:eastAsia="Times New Roman" w:hAnsi="Calibri" w:cs="Times New Roman"/>
      <w:b/>
      <w:bCs/>
      <w:sz w:val="28"/>
      <w:szCs w:val="28"/>
      <w:lang w:eastAsia="en-GB"/>
    </w:rPr>
  </w:style>
  <w:style w:type="paragraph" w:styleId="Heading8">
    <w:name w:val="heading 8"/>
    <w:basedOn w:val="Normal"/>
    <w:next w:val="Normal"/>
    <w:link w:val="Heading8Char"/>
    <w:uiPriority w:val="9"/>
    <w:unhideWhenUsed/>
    <w:qFormat/>
    <w:rsid w:val="00B63DB5"/>
    <w:pPr>
      <w:keepNext/>
      <w:keepLines/>
      <w:spacing w:before="200" w:after="0" w:line="276" w:lineRule="auto"/>
      <w:outlineLvl w:val="7"/>
    </w:pPr>
    <w:rPr>
      <w:rFonts w:ascii="Cambria" w:eastAsia="Times New Roman" w:hAnsi="Cambria" w:cs="Times New Roman"/>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6B39"/>
    <w:pPr>
      <w:ind w:left="720"/>
      <w:contextualSpacing/>
    </w:pPr>
  </w:style>
  <w:style w:type="paragraph" w:styleId="Header">
    <w:name w:val="header"/>
    <w:basedOn w:val="Normal"/>
    <w:link w:val="HeaderChar"/>
    <w:uiPriority w:val="99"/>
    <w:unhideWhenUsed/>
    <w:rsid w:val="00DA27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27DB"/>
  </w:style>
  <w:style w:type="paragraph" w:styleId="Footer">
    <w:name w:val="footer"/>
    <w:basedOn w:val="Normal"/>
    <w:link w:val="FooterChar"/>
    <w:uiPriority w:val="99"/>
    <w:unhideWhenUsed/>
    <w:rsid w:val="00DA27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27DB"/>
  </w:style>
  <w:style w:type="paragraph" w:styleId="BalloonText">
    <w:name w:val="Balloon Text"/>
    <w:basedOn w:val="Normal"/>
    <w:link w:val="BalloonTextChar"/>
    <w:uiPriority w:val="99"/>
    <w:semiHidden/>
    <w:unhideWhenUsed/>
    <w:rsid w:val="00D65B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BF6"/>
    <w:rPr>
      <w:rFonts w:ascii="Segoe UI" w:hAnsi="Segoe UI" w:cs="Segoe UI"/>
      <w:sz w:val="18"/>
      <w:szCs w:val="18"/>
    </w:rPr>
  </w:style>
  <w:style w:type="character" w:customStyle="1" w:styleId="Heading4Char">
    <w:name w:val="Heading 4 Char"/>
    <w:basedOn w:val="DefaultParagraphFont"/>
    <w:link w:val="Heading4"/>
    <w:semiHidden/>
    <w:rsid w:val="00B63DB5"/>
    <w:rPr>
      <w:rFonts w:ascii="Calibri" w:eastAsia="Times New Roman" w:hAnsi="Calibri" w:cs="Times New Roman"/>
      <w:b/>
      <w:bCs/>
      <w:sz w:val="28"/>
      <w:szCs w:val="28"/>
      <w:lang w:eastAsia="en-GB"/>
    </w:rPr>
  </w:style>
  <w:style w:type="character" w:customStyle="1" w:styleId="Heading8Char">
    <w:name w:val="Heading 8 Char"/>
    <w:basedOn w:val="DefaultParagraphFont"/>
    <w:link w:val="Heading8"/>
    <w:uiPriority w:val="9"/>
    <w:rsid w:val="00B63DB5"/>
    <w:rPr>
      <w:rFonts w:ascii="Cambria" w:eastAsia="Times New Roman" w:hAnsi="Cambria" w:cs="Times New Roman"/>
      <w:color w:val="404040"/>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2378</Words>
  <Characters>13559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Stewart</dc:creator>
  <cp:keywords/>
  <dc:description/>
  <cp:lastModifiedBy>david.wheeler</cp:lastModifiedBy>
  <cp:revision>4</cp:revision>
  <cp:lastPrinted>2016-01-21T12:07:00Z</cp:lastPrinted>
  <dcterms:created xsi:type="dcterms:W3CDTF">2016-04-25T08:46:00Z</dcterms:created>
  <dcterms:modified xsi:type="dcterms:W3CDTF">2016-07-01T10:05:00Z</dcterms:modified>
</cp:coreProperties>
</file>