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1EC0" w:rsidRPr="00FA2D3B" w:rsidRDefault="00E666D0" w:rsidP="007E28E1">
      <w:pPr>
        <w:spacing w:line="360" w:lineRule="auto"/>
        <w:jc w:val="both"/>
        <w:rPr>
          <w:rFonts w:ascii="Trebuchet MS" w:hAnsi="Trebuchet MS" w:cs="Arial"/>
          <w:b/>
          <w:snapToGrid w:val="0"/>
          <w:sz w:val="24"/>
          <w:szCs w:val="24"/>
        </w:rPr>
      </w:pPr>
      <w:r w:rsidRPr="00FA2D3B">
        <w:rPr>
          <w:rFonts w:ascii="Trebuchet MS" w:hAnsi="Trebuchet MS" w:cs="Arial"/>
          <w:b/>
          <w:snapToGrid w:val="0"/>
          <w:sz w:val="24"/>
          <w:szCs w:val="24"/>
          <w:u w:val="single"/>
        </w:rPr>
        <w:t>DELEGATED APPLICATION REPORT - CERTIFICATE OF LAWFULNESS</w:t>
      </w:r>
      <w:r w:rsidR="00541EC0" w:rsidRPr="00FA2D3B">
        <w:rPr>
          <w:rFonts w:ascii="Trebuchet MS" w:hAnsi="Trebuchet MS" w:cs="Arial"/>
          <w:b/>
          <w:snapToGrid w:val="0"/>
          <w:sz w:val="24"/>
          <w:szCs w:val="24"/>
        </w:rPr>
        <w:t xml:space="preserve">      </w:t>
      </w:r>
    </w:p>
    <w:p w:rsidR="00E666D0" w:rsidRPr="00FA2D3B" w:rsidRDefault="00541EC0" w:rsidP="007E28E1">
      <w:pPr>
        <w:spacing w:line="360" w:lineRule="auto"/>
        <w:jc w:val="both"/>
        <w:rPr>
          <w:rFonts w:ascii="Trebuchet MS" w:hAnsi="Trebuchet MS" w:cs="Arial"/>
          <w:b/>
          <w:snapToGrid w:val="0"/>
          <w:sz w:val="24"/>
          <w:szCs w:val="24"/>
          <w:u w:val="single"/>
        </w:rPr>
      </w:pPr>
      <w:r w:rsidRPr="00FA2D3B">
        <w:rPr>
          <w:rFonts w:ascii="Trebuchet MS" w:hAnsi="Trebuchet MS" w:cs="Arial"/>
          <w:b/>
          <w:snapToGrid w:val="0"/>
          <w:sz w:val="24"/>
          <w:szCs w:val="24"/>
        </w:rPr>
        <w:t>Target Date: 02/09/2015</w:t>
      </w:r>
    </w:p>
    <w:p w:rsidR="00E666D0" w:rsidRPr="00FA2D3B" w:rsidRDefault="00E666D0" w:rsidP="007E28E1">
      <w:pPr>
        <w:spacing w:line="360" w:lineRule="auto"/>
        <w:jc w:val="both"/>
        <w:rPr>
          <w:rFonts w:ascii="Trebuchet MS" w:hAnsi="Trebuchet MS" w:cs="Arial"/>
          <w:snapToGrid w:val="0"/>
          <w:sz w:val="24"/>
          <w:szCs w:val="24"/>
        </w:rPr>
      </w:pPr>
    </w:p>
    <w:p w:rsidR="00E666D0" w:rsidRPr="00FA2D3B" w:rsidRDefault="00E666D0" w:rsidP="007E28E1">
      <w:pPr>
        <w:spacing w:line="360" w:lineRule="auto"/>
        <w:jc w:val="both"/>
        <w:rPr>
          <w:rFonts w:ascii="Trebuchet MS" w:hAnsi="Trebuchet MS" w:cs="Arial"/>
          <w:snapToGrid w:val="0"/>
          <w:sz w:val="24"/>
          <w:szCs w:val="24"/>
        </w:rPr>
      </w:pPr>
      <w:r w:rsidRPr="00FA2D3B">
        <w:rPr>
          <w:rFonts w:ascii="Trebuchet MS" w:hAnsi="Trebuchet MS" w:cs="Arial"/>
          <w:b/>
          <w:snapToGrid w:val="0"/>
          <w:sz w:val="24"/>
          <w:szCs w:val="24"/>
        </w:rPr>
        <w:t xml:space="preserve">APPLICATION NUMBER: </w:t>
      </w:r>
      <w:r w:rsidR="009C7373" w:rsidRPr="00FA2D3B">
        <w:rPr>
          <w:rFonts w:ascii="Trebuchet MS" w:hAnsi="Trebuchet MS" w:cs="Arial"/>
          <w:snapToGrid w:val="0"/>
          <w:sz w:val="24"/>
          <w:szCs w:val="24"/>
        </w:rPr>
        <w:t>151138</w:t>
      </w:r>
      <w:r w:rsidRPr="00FA2D3B">
        <w:rPr>
          <w:rFonts w:ascii="Trebuchet MS" w:hAnsi="Trebuchet MS" w:cs="Arial"/>
          <w:snapToGrid w:val="0"/>
          <w:sz w:val="24"/>
          <w:szCs w:val="24"/>
        </w:rPr>
        <w:t>/CLP</w:t>
      </w:r>
    </w:p>
    <w:p w:rsidR="00E666D0" w:rsidRPr="00FA2D3B" w:rsidRDefault="00E666D0" w:rsidP="007E28E1">
      <w:pPr>
        <w:spacing w:line="360" w:lineRule="auto"/>
        <w:jc w:val="both"/>
        <w:rPr>
          <w:rFonts w:ascii="Trebuchet MS" w:hAnsi="Trebuchet MS" w:cs="Arial"/>
          <w:snapToGrid w:val="0"/>
          <w:sz w:val="24"/>
          <w:szCs w:val="24"/>
        </w:rPr>
      </w:pPr>
      <w:r w:rsidRPr="00FA2D3B">
        <w:rPr>
          <w:rFonts w:ascii="Trebuchet MS" w:hAnsi="Trebuchet MS" w:cs="Arial"/>
          <w:b/>
          <w:snapToGrid w:val="0"/>
          <w:sz w:val="24"/>
          <w:szCs w:val="24"/>
        </w:rPr>
        <w:t>SITE</w:t>
      </w:r>
      <w:r w:rsidR="003A2A9B" w:rsidRPr="00FA2D3B">
        <w:rPr>
          <w:rFonts w:ascii="Trebuchet MS" w:hAnsi="Trebuchet MS" w:cs="Arial"/>
          <w:b/>
          <w:snapToGrid w:val="0"/>
          <w:sz w:val="24"/>
          <w:szCs w:val="24"/>
        </w:rPr>
        <w:t xml:space="preserve"> ADDRESS</w:t>
      </w:r>
      <w:r w:rsidRPr="00FA2D3B">
        <w:rPr>
          <w:rFonts w:ascii="Trebuchet MS" w:hAnsi="Trebuchet MS" w:cs="Arial"/>
          <w:b/>
          <w:snapToGrid w:val="0"/>
          <w:sz w:val="24"/>
          <w:szCs w:val="24"/>
        </w:rPr>
        <w:t xml:space="preserve">: </w:t>
      </w:r>
      <w:r w:rsidR="009C7373" w:rsidRPr="00FA2D3B">
        <w:rPr>
          <w:rFonts w:ascii="Trebuchet MS" w:hAnsi="Trebuchet MS" w:cs="Arial"/>
          <w:snapToGrid w:val="0"/>
          <w:sz w:val="24"/>
          <w:szCs w:val="24"/>
        </w:rPr>
        <w:t>225 Whitley Wood Road, Reading, RG2 8LD</w:t>
      </w:r>
    </w:p>
    <w:p w:rsidR="005D618A" w:rsidRDefault="004D52E5" w:rsidP="00873A1D">
      <w:pPr>
        <w:spacing w:line="360" w:lineRule="auto"/>
        <w:jc w:val="both"/>
        <w:rPr>
          <w:rFonts w:ascii="Trebuchet MS" w:hAnsi="Trebuchet MS" w:cs="Arial"/>
          <w:snapToGrid w:val="0"/>
          <w:sz w:val="24"/>
          <w:szCs w:val="24"/>
        </w:rPr>
      </w:pPr>
      <w:r w:rsidRPr="00FA2D3B">
        <w:rPr>
          <w:rFonts w:ascii="Trebuchet MS" w:hAnsi="Trebuchet MS" w:cs="Arial"/>
          <w:b/>
          <w:snapToGrid w:val="0"/>
          <w:sz w:val="24"/>
          <w:szCs w:val="24"/>
        </w:rPr>
        <w:t>PROPOSAL</w:t>
      </w:r>
      <w:r w:rsidRPr="00FA2D3B">
        <w:rPr>
          <w:rFonts w:ascii="Trebuchet MS" w:hAnsi="Trebuchet MS" w:cs="Arial"/>
          <w:snapToGrid w:val="0"/>
          <w:sz w:val="24"/>
          <w:szCs w:val="24"/>
        </w:rPr>
        <w:t xml:space="preserve">: </w:t>
      </w:r>
      <w:r w:rsidR="005D618A" w:rsidRPr="005D618A">
        <w:rPr>
          <w:rFonts w:ascii="Trebuchet MS" w:hAnsi="Trebuchet MS" w:cs="Arial"/>
          <w:snapToGrid w:val="0"/>
          <w:sz w:val="24"/>
          <w:szCs w:val="24"/>
        </w:rPr>
        <w:t>Certificate of Lawfulness for propos</w:t>
      </w:r>
      <w:r w:rsidR="005D618A">
        <w:rPr>
          <w:rFonts w:ascii="Trebuchet MS" w:hAnsi="Trebuchet MS" w:cs="Arial"/>
          <w:snapToGrid w:val="0"/>
          <w:sz w:val="24"/>
          <w:szCs w:val="24"/>
        </w:rPr>
        <w:t xml:space="preserve">ed hip to gable roof extension, </w:t>
      </w:r>
      <w:r w:rsidR="005D618A" w:rsidRPr="005D618A">
        <w:rPr>
          <w:rFonts w:ascii="Trebuchet MS" w:hAnsi="Trebuchet MS" w:cs="Arial"/>
          <w:snapToGrid w:val="0"/>
          <w:sz w:val="24"/>
          <w:szCs w:val="24"/>
        </w:rPr>
        <w:t>rear dormer window, roof lights to front and side window to gable</w:t>
      </w:r>
    </w:p>
    <w:p w:rsidR="00580F0A" w:rsidRPr="00FA2D3B" w:rsidRDefault="003A2A9B" w:rsidP="005D618A">
      <w:pPr>
        <w:spacing w:line="360" w:lineRule="auto"/>
        <w:jc w:val="both"/>
        <w:rPr>
          <w:rFonts w:ascii="Trebuchet MS" w:hAnsi="Trebuchet MS"/>
          <w:sz w:val="24"/>
          <w:szCs w:val="24"/>
        </w:rPr>
      </w:pPr>
      <w:r w:rsidRPr="00FA2D3B">
        <w:rPr>
          <w:rFonts w:ascii="Trebuchet MS" w:hAnsi="Trebuchet MS" w:cs="Arial"/>
          <w:b/>
          <w:snapToGrid w:val="0"/>
          <w:sz w:val="24"/>
          <w:szCs w:val="24"/>
        </w:rPr>
        <w:t>CASE OFFICER</w:t>
      </w:r>
      <w:r w:rsidR="009C7373" w:rsidRPr="00FA2D3B">
        <w:rPr>
          <w:rFonts w:ascii="Trebuchet MS" w:hAnsi="Trebuchet MS" w:cs="Arial"/>
          <w:snapToGrid w:val="0"/>
          <w:sz w:val="24"/>
          <w:szCs w:val="24"/>
        </w:rPr>
        <w:t xml:space="preserve">: Peter </w:t>
      </w:r>
      <w:proofErr w:type="spellStart"/>
      <w:r w:rsidR="009C7373" w:rsidRPr="00FA2D3B">
        <w:rPr>
          <w:rFonts w:ascii="Trebuchet MS" w:hAnsi="Trebuchet MS" w:cs="Arial"/>
          <w:snapToGrid w:val="0"/>
          <w:sz w:val="24"/>
          <w:szCs w:val="24"/>
        </w:rPr>
        <w:t>Owusu</w:t>
      </w:r>
      <w:proofErr w:type="spellEnd"/>
      <w:r w:rsidR="009C7373" w:rsidRPr="00FA2D3B">
        <w:rPr>
          <w:rFonts w:ascii="Trebuchet MS" w:hAnsi="Trebuchet MS" w:cs="Arial"/>
          <w:snapToGrid w:val="0"/>
          <w:sz w:val="24"/>
          <w:szCs w:val="24"/>
        </w:rPr>
        <w:t xml:space="preserve"> </w:t>
      </w:r>
      <w:proofErr w:type="spellStart"/>
      <w:r w:rsidR="009C7373" w:rsidRPr="00FA2D3B">
        <w:rPr>
          <w:rFonts w:ascii="Trebuchet MS" w:hAnsi="Trebuchet MS" w:cs="Arial"/>
          <w:snapToGrid w:val="0"/>
          <w:sz w:val="24"/>
          <w:szCs w:val="24"/>
        </w:rPr>
        <w:t>Ansah</w:t>
      </w:r>
      <w:proofErr w:type="spellEnd"/>
    </w:p>
    <w:p w:rsidR="00E666D0" w:rsidRPr="00FA2D3B" w:rsidRDefault="00E666D0" w:rsidP="007E28E1">
      <w:pPr>
        <w:spacing w:line="360" w:lineRule="auto"/>
        <w:jc w:val="both"/>
        <w:rPr>
          <w:rFonts w:ascii="Trebuchet MS" w:hAnsi="Trebuchet MS" w:cs="Arial"/>
          <w:snapToGrid w:val="0"/>
          <w:sz w:val="24"/>
          <w:szCs w:val="24"/>
        </w:rPr>
      </w:pPr>
    </w:p>
    <w:p w:rsidR="007E28E1" w:rsidRPr="00FA2D3B" w:rsidRDefault="003A2A9B" w:rsidP="007E28E1">
      <w:pPr>
        <w:spacing w:line="360" w:lineRule="auto"/>
        <w:jc w:val="both"/>
        <w:rPr>
          <w:rFonts w:ascii="Trebuchet MS" w:hAnsi="Trebuchet MS" w:cs="Arial"/>
          <w:b/>
          <w:snapToGrid w:val="0"/>
          <w:sz w:val="24"/>
          <w:szCs w:val="24"/>
        </w:rPr>
      </w:pPr>
      <w:r w:rsidRPr="00FA2D3B">
        <w:rPr>
          <w:rFonts w:ascii="Trebuchet MS" w:hAnsi="Trebuchet MS" w:cs="Arial"/>
          <w:b/>
          <w:snapToGrid w:val="0"/>
          <w:sz w:val="24"/>
          <w:szCs w:val="24"/>
        </w:rPr>
        <w:t xml:space="preserve">SITE DESCRIPTION &amp; </w:t>
      </w:r>
      <w:r w:rsidR="007E28E1" w:rsidRPr="00FA2D3B">
        <w:rPr>
          <w:rFonts w:ascii="Trebuchet MS" w:hAnsi="Trebuchet MS" w:cs="Arial"/>
          <w:b/>
          <w:snapToGrid w:val="0"/>
          <w:sz w:val="24"/>
          <w:szCs w:val="24"/>
        </w:rPr>
        <w:t>PROPOSAL</w:t>
      </w:r>
    </w:p>
    <w:p w:rsidR="003A2A9B" w:rsidRPr="00FA2D3B" w:rsidRDefault="002238D7" w:rsidP="00541EC0">
      <w:pPr>
        <w:spacing w:line="360" w:lineRule="auto"/>
        <w:jc w:val="both"/>
        <w:rPr>
          <w:rFonts w:ascii="Trebuchet MS" w:hAnsi="Trebuchet MS"/>
          <w:sz w:val="24"/>
          <w:szCs w:val="24"/>
        </w:rPr>
      </w:pPr>
      <w:r w:rsidRPr="00FA2D3B">
        <w:rPr>
          <w:rFonts w:ascii="Trebuchet MS" w:hAnsi="Trebuchet MS"/>
          <w:sz w:val="24"/>
          <w:szCs w:val="24"/>
        </w:rPr>
        <w:t>The site is a semi-detached</w:t>
      </w:r>
      <w:r w:rsidR="005D618A">
        <w:rPr>
          <w:rFonts w:ascii="Trebuchet MS" w:hAnsi="Trebuchet MS"/>
          <w:sz w:val="24"/>
          <w:szCs w:val="24"/>
        </w:rPr>
        <w:t xml:space="preserve"> </w:t>
      </w:r>
      <w:proofErr w:type="spellStart"/>
      <w:r w:rsidR="00177D94" w:rsidRPr="00FA2D3B">
        <w:rPr>
          <w:rFonts w:ascii="Trebuchet MS" w:hAnsi="Trebuchet MS"/>
          <w:sz w:val="24"/>
          <w:szCs w:val="24"/>
        </w:rPr>
        <w:t>dwelling</w:t>
      </w:r>
      <w:r w:rsidR="007E28E1" w:rsidRPr="00FA2D3B">
        <w:rPr>
          <w:rFonts w:ascii="Trebuchet MS" w:hAnsi="Trebuchet MS"/>
          <w:sz w:val="24"/>
          <w:szCs w:val="24"/>
        </w:rPr>
        <w:t>house</w:t>
      </w:r>
      <w:proofErr w:type="spellEnd"/>
      <w:r w:rsidR="00177D94" w:rsidRPr="00FA2D3B">
        <w:rPr>
          <w:rFonts w:ascii="Trebuchet MS" w:hAnsi="Trebuchet MS"/>
          <w:sz w:val="24"/>
          <w:szCs w:val="24"/>
        </w:rPr>
        <w:t xml:space="preserve">. </w:t>
      </w:r>
      <w:r w:rsidR="00E666D0" w:rsidRPr="00FA2D3B">
        <w:rPr>
          <w:rFonts w:ascii="Trebuchet MS" w:hAnsi="Trebuchet MS"/>
          <w:sz w:val="24"/>
          <w:szCs w:val="24"/>
        </w:rPr>
        <w:t>The surrounding area is predominantly residential.</w:t>
      </w:r>
      <w:r w:rsidR="003A2A9B" w:rsidRPr="00FA2D3B">
        <w:rPr>
          <w:rFonts w:ascii="Trebuchet MS" w:hAnsi="Trebuchet MS"/>
          <w:sz w:val="24"/>
          <w:szCs w:val="24"/>
        </w:rPr>
        <w:t xml:space="preserve"> </w:t>
      </w:r>
    </w:p>
    <w:p w:rsidR="00692306" w:rsidRDefault="003A2A9B" w:rsidP="00541EC0">
      <w:pPr>
        <w:spacing w:line="360" w:lineRule="auto"/>
        <w:jc w:val="both"/>
        <w:rPr>
          <w:rFonts w:ascii="Trebuchet MS" w:hAnsi="Trebuchet MS"/>
          <w:sz w:val="24"/>
          <w:szCs w:val="24"/>
        </w:rPr>
      </w:pPr>
      <w:r w:rsidRPr="00FA2D3B">
        <w:rPr>
          <w:rFonts w:ascii="Trebuchet MS" w:hAnsi="Trebuchet MS"/>
          <w:sz w:val="24"/>
          <w:szCs w:val="24"/>
        </w:rPr>
        <w:t>The applicant propose</w:t>
      </w:r>
      <w:r w:rsidR="00FA2D3B">
        <w:rPr>
          <w:rFonts w:ascii="Trebuchet MS" w:hAnsi="Trebuchet MS"/>
          <w:sz w:val="24"/>
          <w:szCs w:val="24"/>
        </w:rPr>
        <w:t>s</w:t>
      </w:r>
      <w:r w:rsidRPr="00FA2D3B">
        <w:rPr>
          <w:rFonts w:ascii="Trebuchet MS" w:hAnsi="Trebuchet MS"/>
          <w:sz w:val="24"/>
          <w:szCs w:val="24"/>
        </w:rPr>
        <w:t xml:space="preserve"> </w:t>
      </w:r>
      <w:r w:rsidR="00631C02" w:rsidRPr="00FA2D3B">
        <w:rPr>
          <w:rFonts w:ascii="Trebuchet MS" w:hAnsi="Trebuchet MS"/>
          <w:sz w:val="24"/>
          <w:szCs w:val="24"/>
        </w:rPr>
        <w:t xml:space="preserve">roof </w:t>
      </w:r>
      <w:r w:rsidR="00692306">
        <w:rPr>
          <w:rFonts w:ascii="Trebuchet MS" w:hAnsi="Trebuchet MS"/>
          <w:sz w:val="24"/>
          <w:szCs w:val="24"/>
        </w:rPr>
        <w:t>alterations to include a hip to gable roof extension, flat roof rear</w:t>
      </w:r>
      <w:r w:rsidR="007E28E1" w:rsidRPr="00FA2D3B">
        <w:rPr>
          <w:rFonts w:ascii="Trebuchet MS" w:hAnsi="Trebuchet MS"/>
          <w:sz w:val="24"/>
          <w:szCs w:val="24"/>
        </w:rPr>
        <w:t xml:space="preserve"> dormer</w:t>
      </w:r>
      <w:r w:rsidR="00692306">
        <w:rPr>
          <w:rFonts w:ascii="Trebuchet MS" w:hAnsi="Trebuchet MS"/>
          <w:sz w:val="24"/>
          <w:szCs w:val="24"/>
        </w:rPr>
        <w:t xml:space="preserve">, </w:t>
      </w:r>
      <w:r w:rsidR="00E011FC">
        <w:rPr>
          <w:rFonts w:ascii="Trebuchet MS" w:hAnsi="Trebuchet MS"/>
          <w:sz w:val="24"/>
          <w:szCs w:val="24"/>
        </w:rPr>
        <w:t>and two</w:t>
      </w:r>
      <w:r w:rsidR="00692306">
        <w:rPr>
          <w:rFonts w:ascii="Trebuchet MS" w:hAnsi="Trebuchet MS"/>
          <w:sz w:val="24"/>
          <w:szCs w:val="24"/>
        </w:rPr>
        <w:t xml:space="preserve"> </w:t>
      </w:r>
      <w:proofErr w:type="spellStart"/>
      <w:r w:rsidR="00692306">
        <w:rPr>
          <w:rFonts w:ascii="Trebuchet MS" w:hAnsi="Trebuchet MS"/>
          <w:sz w:val="24"/>
          <w:szCs w:val="24"/>
        </w:rPr>
        <w:t>rooflights</w:t>
      </w:r>
      <w:proofErr w:type="spellEnd"/>
      <w:r w:rsidR="00692306">
        <w:rPr>
          <w:rFonts w:ascii="Trebuchet MS" w:hAnsi="Trebuchet MS"/>
          <w:sz w:val="24"/>
          <w:szCs w:val="24"/>
        </w:rPr>
        <w:t xml:space="preserve"> to the front roof slopes and</w:t>
      </w:r>
      <w:r w:rsidR="00E011FC">
        <w:rPr>
          <w:rFonts w:ascii="Trebuchet MS" w:hAnsi="Trebuchet MS"/>
          <w:sz w:val="24"/>
          <w:szCs w:val="24"/>
        </w:rPr>
        <w:t xml:space="preserve"> a side </w:t>
      </w:r>
      <w:r w:rsidR="00692306">
        <w:rPr>
          <w:rFonts w:ascii="Trebuchet MS" w:hAnsi="Trebuchet MS"/>
          <w:sz w:val="24"/>
          <w:szCs w:val="24"/>
        </w:rPr>
        <w:t>window to the gable.</w:t>
      </w:r>
      <w:r w:rsidR="007E28E1" w:rsidRPr="00FA2D3B">
        <w:rPr>
          <w:rFonts w:ascii="Trebuchet MS" w:hAnsi="Trebuchet MS"/>
          <w:sz w:val="24"/>
          <w:szCs w:val="24"/>
        </w:rPr>
        <w:t xml:space="preserve"> </w:t>
      </w:r>
    </w:p>
    <w:p w:rsidR="00C13449" w:rsidRPr="00FA2D3B" w:rsidRDefault="00C13449" w:rsidP="00541EC0">
      <w:pPr>
        <w:spacing w:line="360" w:lineRule="auto"/>
        <w:jc w:val="both"/>
        <w:rPr>
          <w:rFonts w:ascii="Trebuchet MS" w:hAnsi="Trebuchet MS"/>
          <w:sz w:val="24"/>
          <w:szCs w:val="24"/>
        </w:rPr>
      </w:pPr>
    </w:p>
    <w:p w:rsidR="00C13449" w:rsidRPr="00A80097" w:rsidRDefault="00C13449" w:rsidP="00541EC0">
      <w:pPr>
        <w:spacing w:line="360" w:lineRule="auto"/>
        <w:jc w:val="both"/>
        <w:rPr>
          <w:rFonts w:ascii="Trebuchet MS" w:hAnsi="Trebuchet MS"/>
          <w:b/>
          <w:sz w:val="24"/>
          <w:szCs w:val="24"/>
        </w:rPr>
      </w:pPr>
      <w:r w:rsidRPr="00A80097">
        <w:rPr>
          <w:rFonts w:ascii="Trebuchet MS" w:hAnsi="Trebuchet MS"/>
          <w:b/>
          <w:sz w:val="24"/>
          <w:szCs w:val="24"/>
        </w:rPr>
        <w:t>PLANS SUBMITTED</w:t>
      </w:r>
    </w:p>
    <w:p w:rsidR="00C13449" w:rsidRPr="00FA2D3B" w:rsidRDefault="00C13449" w:rsidP="00541EC0">
      <w:pPr>
        <w:spacing w:line="360" w:lineRule="auto"/>
        <w:jc w:val="both"/>
        <w:rPr>
          <w:rFonts w:ascii="Trebuchet MS" w:hAnsi="Trebuchet MS"/>
          <w:sz w:val="24"/>
          <w:szCs w:val="24"/>
        </w:rPr>
      </w:pPr>
      <w:r w:rsidRPr="00FA2D3B">
        <w:rPr>
          <w:rFonts w:ascii="Trebuchet MS" w:hAnsi="Trebuchet MS"/>
          <w:sz w:val="24"/>
          <w:szCs w:val="24"/>
        </w:rPr>
        <w:t>The agent provided the following drawings, received on 1</w:t>
      </w:r>
      <w:r w:rsidRPr="00FA2D3B">
        <w:rPr>
          <w:rFonts w:ascii="Trebuchet MS" w:hAnsi="Trebuchet MS"/>
          <w:sz w:val="24"/>
          <w:szCs w:val="24"/>
          <w:vertAlign w:val="superscript"/>
        </w:rPr>
        <w:t>st</w:t>
      </w:r>
      <w:r w:rsidRPr="00FA2D3B">
        <w:rPr>
          <w:rFonts w:ascii="Trebuchet MS" w:hAnsi="Trebuchet MS"/>
          <w:sz w:val="24"/>
          <w:szCs w:val="24"/>
        </w:rPr>
        <w:t xml:space="preserve"> July 2015:</w:t>
      </w:r>
    </w:p>
    <w:p w:rsidR="002D39BC" w:rsidRPr="00FA2D3B" w:rsidRDefault="002D39BC" w:rsidP="002D39BC">
      <w:pPr>
        <w:spacing w:line="360" w:lineRule="auto"/>
        <w:jc w:val="both"/>
        <w:rPr>
          <w:rFonts w:ascii="Trebuchet MS" w:hAnsi="Trebuchet MS"/>
          <w:sz w:val="24"/>
          <w:szCs w:val="24"/>
        </w:rPr>
      </w:pPr>
      <w:r w:rsidRPr="00FA2D3B">
        <w:rPr>
          <w:rFonts w:ascii="Trebuchet MS" w:hAnsi="Trebuchet MS"/>
          <w:sz w:val="24"/>
          <w:szCs w:val="24"/>
        </w:rPr>
        <w:t>Drawing No: SQS112-10-100 – Location Plan</w:t>
      </w:r>
    </w:p>
    <w:p w:rsidR="002D39BC" w:rsidRPr="00FA2D3B" w:rsidRDefault="002D39BC" w:rsidP="002D39BC">
      <w:pPr>
        <w:spacing w:line="360" w:lineRule="auto"/>
        <w:jc w:val="both"/>
        <w:rPr>
          <w:rFonts w:ascii="Trebuchet MS" w:hAnsi="Trebuchet MS"/>
          <w:sz w:val="24"/>
          <w:szCs w:val="24"/>
        </w:rPr>
      </w:pPr>
      <w:r w:rsidRPr="00FA2D3B">
        <w:rPr>
          <w:rFonts w:ascii="Trebuchet MS" w:hAnsi="Trebuchet MS"/>
          <w:sz w:val="24"/>
          <w:szCs w:val="24"/>
        </w:rPr>
        <w:t>Drawing No: SQS</w:t>
      </w:r>
      <w:r>
        <w:rPr>
          <w:rFonts w:ascii="Trebuchet MS" w:hAnsi="Trebuchet MS"/>
          <w:sz w:val="24"/>
          <w:szCs w:val="24"/>
        </w:rPr>
        <w:t>112</w:t>
      </w:r>
      <w:r w:rsidRPr="00FA2D3B">
        <w:rPr>
          <w:rFonts w:ascii="Trebuchet MS" w:hAnsi="Trebuchet MS"/>
          <w:sz w:val="24"/>
          <w:szCs w:val="24"/>
        </w:rPr>
        <w:t>-10-101 – Existing Floor Plans</w:t>
      </w:r>
    </w:p>
    <w:p w:rsidR="002D39BC" w:rsidRPr="00FA2D3B" w:rsidRDefault="002D39BC" w:rsidP="002D39BC">
      <w:pPr>
        <w:spacing w:line="360" w:lineRule="auto"/>
        <w:jc w:val="both"/>
        <w:rPr>
          <w:rFonts w:ascii="Trebuchet MS" w:hAnsi="Trebuchet MS"/>
          <w:sz w:val="24"/>
          <w:szCs w:val="24"/>
        </w:rPr>
      </w:pPr>
      <w:r w:rsidRPr="00FA2D3B">
        <w:rPr>
          <w:rFonts w:ascii="Trebuchet MS" w:hAnsi="Trebuchet MS"/>
          <w:sz w:val="24"/>
          <w:szCs w:val="24"/>
        </w:rPr>
        <w:t>Drawing No: SQS</w:t>
      </w:r>
      <w:r>
        <w:rPr>
          <w:rFonts w:ascii="Trebuchet MS" w:hAnsi="Trebuchet MS"/>
          <w:sz w:val="24"/>
          <w:szCs w:val="24"/>
        </w:rPr>
        <w:t>112</w:t>
      </w:r>
      <w:r w:rsidRPr="00FA2D3B">
        <w:rPr>
          <w:rFonts w:ascii="Trebuchet MS" w:hAnsi="Trebuchet MS"/>
          <w:sz w:val="24"/>
          <w:szCs w:val="24"/>
        </w:rPr>
        <w:t xml:space="preserve">-10-102 – Existing Elevations </w:t>
      </w:r>
    </w:p>
    <w:p w:rsidR="002D39BC" w:rsidRPr="00FA2D3B" w:rsidRDefault="002D39BC" w:rsidP="002D39BC">
      <w:pPr>
        <w:spacing w:line="360" w:lineRule="auto"/>
        <w:jc w:val="both"/>
        <w:rPr>
          <w:rFonts w:ascii="Trebuchet MS" w:hAnsi="Trebuchet MS"/>
          <w:sz w:val="24"/>
          <w:szCs w:val="24"/>
        </w:rPr>
      </w:pPr>
      <w:r>
        <w:rPr>
          <w:rFonts w:ascii="Trebuchet MS" w:hAnsi="Trebuchet MS"/>
          <w:sz w:val="24"/>
          <w:szCs w:val="24"/>
        </w:rPr>
        <w:t>Drawing No: SQS112-10-10</w:t>
      </w:r>
      <w:r w:rsidRPr="00FA2D3B">
        <w:rPr>
          <w:rFonts w:ascii="Trebuchet MS" w:hAnsi="Trebuchet MS"/>
          <w:sz w:val="24"/>
          <w:szCs w:val="24"/>
        </w:rPr>
        <w:t>3 – Proposed Floor Plans</w:t>
      </w:r>
    </w:p>
    <w:p w:rsidR="00E011FC" w:rsidRDefault="002D39BC" w:rsidP="007E28E1">
      <w:pPr>
        <w:spacing w:line="360" w:lineRule="auto"/>
        <w:jc w:val="both"/>
        <w:rPr>
          <w:rFonts w:ascii="Trebuchet MS" w:hAnsi="Trebuchet MS"/>
          <w:sz w:val="24"/>
          <w:szCs w:val="24"/>
        </w:rPr>
      </w:pPr>
      <w:r w:rsidRPr="00FA2D3B">
        <w:rPr>
          <w:rFonts w:ascii="Trebuchet MS" w:hAnsi="Trebuchet MS"/>
          <w:sz w:val="24"/>
          <w:szCs w:val="24"/>
        </w:rPr>
        <w:t>Drawing No: SQS</w:t>
      </w:r>
      <w:r>
        <w:rPr>
          <w:rFonts w:ascii="Trebuchet MS" w:hAnsi="Trebuchet MS"/>
          <w:sz w:val="24"/>
          <w:szCs w:val="24"/>
        </w:rPr>
        <w:t>112</w:t>
      </w:r>
      <w:r w:rsidRPr="00FA2D3B">
        <w:rPr>
          <w:rFonts w:ascii="Trebuchet MS" w:hAnsi="Trebuchet MS"/>
          <w:sz w:val="24"/>
          <w:szCs w:val="24"/>
        </w:rPr>
        <w:t>-10- 104 – Proposed Elevations</w:t>
      </w:r>
    </w:p>
    <w:p w:rsidR="00E011FC" w:rsidRDefault="00E011FC" w:rsidP="007E28E1">
      <w:pPr>
        <w:spacing w:line="360" w:lineRule="auto"/>
        <w:jc w:val="both"/>
        <w:rPr>
          <w:rFonts w:ascii="Trebuchet MS" w:hAnsi="Trebuchet MS"/>
          <w:sz w:val="24"/>
          <w:szCs w:val="24"/>
        </w:rPr>
      </w:pPr>
    </w:p>
    <w:p w:rsidR="00E666D0" w:rsidRPr="00E011FC" w:rsidRDefault="007E28E1" w:rsidP="007E28E1">
      <w:pPr>
        <w:spacing w:line="360" w:lineRule="auto"/>
        <w:jc w:val="both"/>
        <w:rPr>
          <w:rFonts w:ascii="Trebuchet MS" w:hAnsi="Trebuchet MS"/>
          <w:sz w:val="24"/>
          <w:szCs w:val="24"/>
        </w:rPr>
      </w:pPr>
      <w:r w:rsidRPr="00FA2D3B">
        <w:rPr>
          <w:rFonts w:ascii="Trebuchet MS" w:hAnsi="Trebuchet MS" w:cs="Arial"/>
          <w:b/>
          <w:snapToGrid w:val="0"/>
          <w:sz w:val="24"/>
          <w:szCs w:val="24"/>
        </w:rPr>
        <w:t>RELEVANT PLANNING</w:t>
      </w:r>
      <w:r w:rsidR="00E666D0" w:rsidRPr="00FA2D3B">
        <w:rPr>
          <w:rFonts w:ascii="Trebuchet MS" w:hAnsi="Trebuchet MS" w:cs="Arial"/>
          <w:b/>
          <w:snapToGrid w:val="0"/>
          <w:sz w:val="24"/>
          <w:szCs w:val="24"/>
        </w:rPr>
        <w:t xml:space="preserve"> HISTORY</w:t>
      </w:r>
      <w:r w:rsidRPr="00FA2D3B">
        <w:rPr>
          <w:rFonts w:ascii="Trebuchet MS" w:hAnsi="Trebuchet MS" w:cs="Arial"/>
          <w:b/>
          <w:snapToGrid w:val="0"/>
          <w:sz w:val="24"/>
          <w:szCs w:val="24"/>
        </w:rPr>
        <w:t xml:space="preserve"> OF THE SITE</w:t>
      </w:r>
    </w:p>
    <w:p w:rsidR="00E666D0" w:rsidRPr="00FA2D3B" w:rsidRDefault="007E28E1" w:rsidP="007E28E1">
      <w:pPr>
        <w:spacing w:line="360" w:lineRule="auto"/>
        <w:jc w:val="both"/>
        <w:rPr>
          <w:rFonts w:ascii="Trebuchet MS" w:hAnsi="Trebuchet MS"/>
          <w:sz w:val="24"/>
          <w:szCs w:val="24"/>
        </w:rPr>
      </w:pPr>
      <w:r w:rsidRPr="00FA2D3B">
        <w:rPr>
          <w:rFonts w:ascii="Trebuchet MS" w:hAnsi="Trebuchet MS"/>
          <w:sz w:val="24"/>
          <w:szCs w:val="24"/>
        </w:rPr>
        <w:t xml:space="preserve">None </w:t>
      </w:r>
    </w:p>
    <w:p w:rsidR="00541EC0" w:rsidRPr="00FA2D3B" w:rsidRDefault="00541EC0" w:rsidP="00541EC0">
      <w:pPr>
        <w:spacing w:line="360" w:lineRule="auto"/>
        <w:jc w:val="both"/>
        <w:rPr>
          <w:rFonts w:ascii="Trebuchet MS" w:hAnsi="Trebuchet MS" w:cs="Arial"/>
          <w:snapToGrid w:val="0"/>
          <w:sz w:val="24"/>
          <w:szCs w:val="24"/>
        </w:rPr>
      </w:pPr>
    </w:p>
    <w:p w:rsidR="00541EC0" w:rsidRPr="00FA2D3B" w:rsidRDefault="00541EC0" w:rsidP="00541EC0">
      <w:pPr>
        <w:spacing w:line="360" w:lineRule="auto"/>
        <w:jc w:val="both"/>
        <w:rPr>
          <w:rFonts w:ascii="Trebuchet MS" w:hAnsi="Trebuchet MS" w:cs="Arial"/>
          <w:b/>
          <w:snapToGrid w:val="0"/>
          <w:sz w:val="24"/>
          <w:szCs w:val="24"/>
        </w:rPr>
      </w:pPr>
      <w:r w:rsidRPr="00FA2D3B">
        <w:rPr>
          <w:rFonts w:ascii="Trebuchet MS" w:hAnsi="Trebuchet MS" w:cs="Arial"/>
          <w:b/>
          <w:snapToGrid w:val="0"/>
          <w:sz w:val="24"/>
          <w:szCs w:val="24"/>
        </w:rPr>
        <w:t>RELEVANT PLANNING POLICY AND GUIDANCE</w:t>
      </w:r>
    </w:p>
    <w:p w:rsidR="00541EC0" w:rsidRDefault="00541EC0" w:rsidP="005D618A">
      <w:pPr>
        <w:spacing w:line="360" w:lineRule="auto"/>
        <w:jc w:val="both"/>
        <w:rPr>
          <w:rFonts w:ascii="Trebuchet MS" w:hAnsi="Trebuchet MS" w:cs="Arial"/>
          <w:snapToGrid w:val="0"/>
          <w:sz w:val="24"/>
          <w:szCs w:val="24"/>
        </w:rPr>
      </w:pPr>
      <w:r w:rsidRPr="00FA2D3B">
        <w:rPr>
          <w:rFonts w:ascii="Trebuchet MS" w:hAnsi="Trebuchet MS" w:cs="Arial"/>
          <w:snapToGrid w:val="0"/>
          <w:sz w:val="24"/>
          <w:szCs w:val="24"/>
        </w:rPr>
        <w:t xml:space="preserve">Section 10 of the Planning and Compensation Act 1991 established a procedure that enables anyone who wishes to do so, to apply to the local planning </w:t>
      </w:r>
      <w:r w:rsidRPr="005D618A">
        <w:rPr>
          <w:rFonts w:ascii="Trebuchet MS" w:hAnsi="Trebuchet MS" w:cs="Arial"/>
          <w:snapToGrid w:val="0"/>
          <w:sz w:val="24"/>
          <w:szCs w:val="24"/>
        </w:rPr>
        <w:t xml:space="preserve">authority to determine whether a proposed use or operation, or an existing </w:t>
      </w:r>
      <w:r w:rsidRPr="005D618A">
        <w:rPr>
          <w:rFonts w:ascii="Trebuchet MS" w:hAnsi="Trebuchet MS" w:cs="Arial"/>
          <w:snapToGrid w:val="0"/>
          <w:sz w:val="24"/>
          <w:szCs w:val="24"/>
        </w:rPr>
        <w:lastRenderedPageBreak/>
        <w:t>operational development or an existing use of land, or any other matter constituting a failure to comply with any condition or limitation subject to which planning permission has been granted, is lawful, and if so, be granted a certificate to that effect.</w:t>
      </w:r>
    </w:p>
    <w:p w:rsidR="00385F03" w:rsidRPr="005D618A" w:rsidRDefault="00385F03" w:rsidP="005D618A">
      <w:pPr>
        <w:spacing w:line="360" w:lineRule="auto"/>
        <w:jc w:val="both"/>
        <w:rPr>
          <w:rFonts w:ascii="Trebuchet MS" w:hAnsi="Trebuchet MS" w:cs="Arial"/>
          <w:snapToGrid w:val="0"/>
          <w:sz w:val="24"/>
          <w:szCs w:val="24"/>
        </w:rPr>
      </w:pPr>
    </w:p>
    <w:p w:rsidR="00541EC0" w:rsidRDefault="00541EC0" w:rsidP="005D618A">
      <w:pPr>
        <w:spacing w:line="360" w:lineRule="auto"/>
        <w:jc w:val="both"/>
        <w:rPr>
          <w:rFonts w:ascii="Trebuchet MS" w:hAnsi="Trebuchet MS" w:cs="Arial"/>
          <w:snapToGrid w:val="0"/>
          <w:sz w:val="24"/>
          <w:szCs w:val="24"/>
        </w:rPr>
      </w:pPr>
      <w:r w:rsidRPr="005D618A">
        <w:rPr>
          <w:rFonts w:ascii="Trebuchet MS" w:hAnsi="Trebuchet MS" w:cs="Arial"/>
          <w:snapToGrid w:val="0"/>
          <w:sz w:val="24"/>
          <w:szCs w:val="24"/>
        </w:rPr>
        <w:t xml:space="preserve">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w:t>
      </w:r>
      <w:r w:rsidR="00873A1D">
        <w:rPr>
          <w:rFonts w:ascii="Trebuchet MS" w:hAnsi="Trebuchet MS" w:cs="Arial"/>
          <w:snapToGrid w:val="0"/>
          <w:sz w:val="24"/>
          <w:szCs w:val="24"/>
        </w:rPr>
        <w:t xml:space="preserve">a planning application for it. </w:t>
      </w:r>
    </w:p>
    <w:p w:rsidR="00385F03" w:rsidRPr="005D618A" w:rsidRDefault="00385F03" w:rsidP="005D618A">
      <w:pPr>
        <w:spacing w:line="360" w:lineRule="auto"/>
        <w:jc w:val="both"/>
        <w:rPr>
          <w:rFonts w:ascii="Trebuchet MS" w:hAnsi="Trebuchet MS" w:cs="Arial"/>
          <w:snapToGrid w:val="0"/>
          <w:sz w:val="24"/>
          <w:szCs w:val="24"/>
        </w:rPr>
      </w:pPr>
    </w:p>
    <w:p w:rsidR="00541EC0" w:rsidRDefault="00541EC0" w:rsidP="005D618A">
      <w:pPr>
        <w:spacing w:line="360" w:lineRule="auto"/>
        <w:jc w:val="both"/>
        <w:rPr>
          <w:rFonts w:ascii="Trebuchet MS" w:hAnsi="Trebuchet MS" w:cs="Arial"/>
          <w:snapToGrid w:val="0"/>
          <w:sz w:val="24"/>
          <w:szCs w:val="24"/>
        </w:rPr>
      </w:pPr>
      <w:r w:rsidRPr="005D618A">
        <w:rPr>
          <w:rFonts w:ascii="Trebuchet MS" w:hAnsi="Trebuchet MS" w:cs="Arial"/>
          <w:snapToGrid w:val="0"/>
          <w:sz w:val="24"/>
          <w:szCs w:val="24"/>
        </w:rPr>
        <w:t>The certificate is not a planning permission. The planning merits of the use, operation or activity in the application are not relevant. The issue of a certificate depends entirely on factual evidence about the history and planning status of the building or other land and the interpretation of any relevant planning law or judicial authority. The responsibility is on the applicant to provide eviden</w:t>
      </w:r>
      <w:r w:rsidR="00873A1D">
        <w:rPr>
          <w:rFonts w:ascii="Trebuchet MS" w:hAnsi="Trebuchet MS" w:cs="Arial"/>
          <w:snapToGrid w:val="0"/>
          <w:sz w:val="24"/>
          <w:szCs w:val="24"/>
        </w:rPr>
        <w:t xml:space="preserve">ce to support the application. </w:t>
      </w:r>
    </w:p>
    <w:p w:rsidR="00385F03" w:rsidRPr="005D618A" w:rsidRDefault="00385F03" w:rsidP="005D618A">
      <w:pPr>
        <w:spacing w:line="360" w:lineRule="auto"/>
        <w:jc w:val="both"/>
        <w:rPr>
          <w:rFonts w:ascii="Trebuchet MS" w:hAnsi="Trebuchet MS" w:cs="Arial"/>
          <w:snapToGrid w:val="0"/>
          <w:sz w:val="24"/>
          <w:szCs w:val="24"/>
        </w:rPr>
      </w:pPr>
    </w:p>
    <w:p w:rsidR="00541EC0" w:rsidRDefault="00541EC0" w:rsidP="007E28E1">
      <w:pPr>
        <w:spacing w:line="360" w:lineRule="auto"/>
        <w:jc w:val="both"/>
        <w:rPr>
          <w:rFonts w:ascii="Trebuchet MS" w:hAnsi="Trebuchet MS" w:cs="Arial"/>
          <w:snapToGrid w:val="0"/>
          <w:sz w:val="24"/>
          <w:szCs w:val="24"/>
        </w:rPr>
      </w:pPr>
      <w:r w:rsidRPr="005D618A">
        <w:rPr>
          <w:rFonts w:ascii="Trebuchet MS" w:hAnsi="Trebuchet MS" w:cs="Arial"/>
          <w:snapToGrid w:val="0"/>
          <w:sz w:val="24"/>
          <w:szCs w:val="24"/>
        </w:rPr>
        <w:t>The NPPG states that “In the case of applications for proposed development, an applicant needs to describe the proposal with sufficient clarity and precision to enable a local planning authority to understand exactly what is involved.  In determining an application for a prospective development under section 192 of the Town &amp; Country Planning Act a local planning authority needs to ask “if this proposed change of use had occurred, or if this proposed operation had commenced, on the application date, would it have been lawful for planning purposes."</w:t>
      </w:r>
    </w:p>
    <w:p w:rsidR="00873A1D" w:rsidRDefault="00873A1D" w:rsidP="007E28E1">
      <w:pPr>
        <w:spacing w:line="360" w:lineRule="auto"/>
        <w:jc w:val="both"/>
        <w:rPr>
          <w:rFonts w:ascii="Trebuchet MS" w:hAnsi="Trebuchet MS" w:cs="Arial"/>
          <w:snapToGrid w:val="0"/>
          <w:sz w:val="24"/>
          <w:szCs w:val="24"/>
        </w:rPr>
      </w:pPr>
    </w:p>
    <w:p w:rsidR="00385F03" w:rsidRDefault="00385F03" w:rsidP="007E28E1">
      <w:pPr>
        <w:spacing w:line="360" w:lineRule="auto"/>
        <w:jc w:val="both"/>
        <w:rPr>
          <w:rFonts w:ascii="Trebuchet MS" w:hAnsi="Trebuchet MS" w:cs="Arial"/>
          <w:snapToGrid w:val="0"/>
          <w:sz w:val="24"/>
          <w:szCs w:val="24"/>
        </w:rPr>
      </w:pPr>
    </w:p>
    <w:p w:rsidR="00385F03" w:rsidRPr="00873A1D" w:rsidRDefault="00385F03" w:rsidP="007E28E1">
      <w:pPr>
        <w:spacing w:line="360" w:lineRule="auto"/>
        <w:jc w:val="both"/>
        <w:rPr>
          <w:rFonts w:ascii="Trebuchet MS" w:hAnsi="Trebuchet MS" w:cs="Arial"/>
          <w:snapToGrid w:val="0"/>
          <w:sz w:val="24"/>
          <w:szCs w:val="24"/>
        </w:rPr>
      </w:pPr>
    </w:p>
    <w:p w:rsidR="00E666D0" w:rsidRPr="00FA2D3B" w:rsidRDefault="00E666D0" w:rsidP="007E28E1">
      <w:pPr>
        <w:spacing w:line="360" w:lineRule="auto"/>
        <w:jc w:val="both"/>
        <w:rPr>
          <w:rFonts w:ascii="Trebuchet MS" w:hAnsi="Trebuchet MS" w:cs="Arial"/>
          <w:b/>
          <w:snapToGrid w:val="0"/>
          <w:sz w:val="24"/>
          <w:szCs w:val="24"/>
        </w:rPr>
      </w:pPr>
      <w:r w:rsidRPr="00FA2D3B">
        <w:rPr>
          <w:rFonts w:ascii="Trebuchet MS" w:hAnsi="Trebuchet MS" w:cs="Arial"/>
          <w:b/>
          <w:snapToGrid w:val="0"/>
          <w:sz w:val="24"/>
          <w:szCs w:val="24"/>
        </w:rPr>
        <w:lastRenderedPageBreak/>
        <w:t>RESPONSE TO CONSULTATIONS</w:t>
      </w:r>
    </w:p>
    <w:p w:rsidR="00957A7F" w:rsidRDefault="00A80097" w:rsidP="007E28E1">
      <w:pPr>
        <w:spacing w:line="360" w:lineRule="auto"/>
        <w:jc w:val="both"/>
        <w:rPr>
          <w:rFonts w:ascii="Trebuchet MS" w:hAnsi="Trebuchet MS" w:cs="Arial"/>
          <w:snapToGrid w:val="0"/>
          <w:sz w:val="24"/>
          <w:szCs w:val="24"/>
        </w:rPr>
      </w:pPr>
      <w:r w:rsidRPr="00A80097">
        <w:rPr>
          <w:rFonts w:ascii="Trebuchet MS" w:hAnsi="Trebuchet MS" w:cs="Arial"/>
          <w:snapToGrid w:val="0"/>
          <w:sz w:val="24"/>
          <w:szCs w:val="24"/>
        </w:rPr>
        <w:t xml:space="preserve">No consultations were undertaken as it is not required for an application of this type.  </w:t>
      </w:r>
    </w:p>
    <w:p w:rsidR="00A80097" w:rsidRPr="00FA2D3B" w:rsidRDefault="00A80097" w:rsidP="007E28E1">
      <w:pPr>
        <w:spacing w:line="360" w:lineRule="auto"/>
        <w:jc w:val="both"/>
        <w:rPr>
          <w:rFonts w:ascii="Trebuchet MS" w:hAnsi="Trebuchet MS" w:cs="Arial"/>
          <w:b/>
          <w:snapToGrid w:val="0"/>
          <w:sz w:val="24"/>
          <w:szCs w:val="24"/>
        </w:rPr>
      </w:pPr>
    </w:p>
    <w:p w:rsidR="00E666D0" w:rsidRPr="00FA2D3B" w:rsidRDefault="00E666D0" w:rsidP="007E28E1">
      <w:pPr>
        <w:spacing w:line="360" w:lineRule="auto"/>
        <w:jc w:val="both"/>
        <w:rPr>
          <w:rFonts w:ascii="Trebuchet MS" w:hAnsi="Trebuchet MS" w:cs="Arial"/>
          <w:b/>
          <w:snapToGrid w:val="0"/>
          <w:sz w:val="24"/>
          <w:szCs w:val="24"/>
        </w:rPr>
      </w:pPr>
      <w:r w:rsidRPr="00FA2D3B">
        <w:rPr>
          <w:rFonts w:ascii="Trebuchet MS" w:hAnsi="Trebuchet MS" w:cs="Arial"/>
          <w:b/>
          <w:snapToGrid w:val="0"/>
          <w:sz w:val="24"/>
          <w:szCs w:val="24"/>
        </w:rPr>
        <w:t>ANALYSIS OF EVIDENCE</w:t>
      </w:r>
      <w:r w:rsidR="00ED1812" w:rsidRPr="00FA2D3B">
        <w:rPr>
          <w:rFonts w:ascii="Trebuchet MS" w:hAnsi="Trebuchet MS" w:cs="Arial"/>
          <w:b/>
          <w:snapToGrid w:val="0"/>
          <w:sz w:val="24"/>
          <w:szCs w:val="24"/>
        </w:rPr>
        <w:t xml:space="preserve"> (ASSESSMENT)</w:t>
      </w:r>
    </w:p>
    <w:p w:rsidR="00873A1D" w:rsidRDefault="00873A1D" w:rsidP="007E28E1">
      <w:pPr>
        <w:spacing w:line="360" w:lineRule="auto"/>
        <w:jc w:val="both"/>
        <w:rPr>
          <w:rFonts w:ascii="Trebuchet MS" w:hAnsi="Trebuchet MS" w:cs="Arial"/>
          <w:snapToGrid w:val="0"/>
          <w:sz w:val="24"/>
          <w:szCs w:val="24"/>
        </w:rPr>
      </w:pPr>
      <w:r w:rsidRPr="00873A1D">
        <w:rPr>
          <w:rFonts w:ascii="Trebuchet MS" w:hAnsi="Trebuchet MS" w:cs="Arial"/>
          <w:snapToGrid w:val="0"/>
          <w:sz w:val="24"/>
          <w:szCs w:val="24"/>
        </w:rPr>
        <w:t>A Certificate of Lawfulness for a Proposed Development has been submitted as the applicant considers the proposal falls within the permitted development rights of the property</w:t>
      </w:r>
      <w:r>
        <w:rPr>
          <w:rFonts w:ascii="Trebuchet MS" w:hAnsi="Trebuchet MS" w:cs="Arial"/>
          <w:snapToGrid w:val="0"/>
          <w:sz w:val="24"/>
          <w:szCs w:val="24"/>
        </w:rPr>
        <w:t>.</w:t>
      </w:r>
    </w:p>
    <w:p w:rsidR="00385F03" w:rsidRDefault="00385F03" w:rsidP="007E28E1">
      <w:pPr>
        <w:spacing w:line="360" w:lineRule="auto"/>
        <w:jc w:val="both"/>
        <w:rPr>
          <w:rFonts w:ascii="Trebuchet MS" w:hAnsi="Trebuchet MS" w:cs="Arial"/>
          <w:snapToGrid w:val="0"/>
          <w:sz w:val="24"/>
          <w:szCs w:val="24"/>
        </w:rPr>
      </w:pPr>
    </w:p>
    <w:p w:rsidR="00957A7F" w:rsidRPr="00FA2D3B" w:rsidRDefault="00873A1D" w:rsidP="00957A7F">
      <w:pPr>
        <w:spacing w:line="360" w:lineRule="auto"/>
        <w:jc w:val="both"/>
        <w:rPr>
          <w:rFonts w:ascii="Trebuchet MS" w:hAnsi="Trebuchet MS" w:cs="Arial"/>
          <w:snapToGrid w:val="0"/>
          <w:color w:val="000000"/>
          <w:sz w:val="24"/>
          <w:szCs w:val="24"/>
        </w:rPr>
      </w:pPr>
      <w:r>
        <w:rPr>
          <w:rFonts w:ascii="Trebuchet MS" w:hAnsi="Trebuchet MS" w:cs="Arial"/>
          <w:snapToGrid w:val="0"/>
          <w:color w:val="000000"/>
          <w:sz w:val="24"/>
          <w:szCs w:val="24"/>
        </w:rPr>
        <w:t>T</w:t>
      </w:r>
      <w:r w:rsidR="00957A7F" w:rsidRPr="00FA2D3B">
        <w:rPr>
          <w:rFonts w:ascii="Trebuchet MS" w:hAnsi="Trebuchet MS" w:cs="Arial"/>
          <w:snapToGrid w:val="0"/>
          <w:color w:val="000000"/>
          <w:sz w:val="24"/>
          <w:szCs w:val="24"/>
        </w:rPr>
        <w:t>he proposal must be assessed to ensure that it complies with the conditions Class B</w:t>
      </w:r>
      <w:r w:rsidR="00ED1812" w:rsidRPr="00FA2D3B">
        <w:rPr>
          <w:rFonts w:ascii="Trebuchet MS" w:hAnsi="Trebuchet MS" w:cs="Arial"/>
          <w:snapToGrid w:val="0"/>
          <w:color w:val="000000"/>
          <w:sz w:val="24"/>
          <w:szCs w:val="24"/>
        </w:rPr>
        <w:t xml:space="preserve"> &amp; Class C</w:t>
      </w:r>
      <w:r w:rsidR="00957A7F" w:rsidRPr="00FA2D3B">
        <w:rPr>
          <w:rFonts w:ascii="Trebuchet MS" w:hAnsi="Trebuchet MS" w:cs="Arial"/>
          <w:snapToGrid w:val="0"/>
          <w:color w:val="000000"/>
          <w:sz w:val="24"/>
          <w:szCs w:val="24"/>
        </w:rPr>
        <w:t>, Part 1, Schedule 2 of the Town and Country Planning (General Permitted Development) (England) Order 2015, which relates to ‘</w:t>
      </w:r>
      <w:r w:rsidR="00957A7F" w:rsidRPr="00FA2D3B">
        <w:rPr>
          <w:rFonts w:ascii="Trebuchet MS" w:hAnsi="Trebuchet MS" w:cs="Arial"/>
          <w:i/>
          <w:snapToGrid w:val="0"/>
          <w:color w:val="000000"/>
          <w:sz w:val="24"/>
          <w:szCs w:val="24"/>
        </w:rPr>
        <w:t xml:space="preserve">the enlargement of a </w:t>
      </w:r>
      <w:proofErr w:type="spellStart"/>
      <w:r w:rsidR="00957A7F" w:rsidRPr="00FA2D3B">
        <w:rPr>
          <w:rFonts w:ascii="Trebuchet MS" w:hAnsi="Trebuchet MS" w:cs="Arial"/>
          <w:i/>
          <w:snapToGrid w:val="0"/>
          <w:color w:val="000000"/>
          <w:sz w:val="24"/>
          <w:szCs w:val="24"/>
        </w:rPr>
        <w:t>dwellinghouse</w:t>
      </w:r>
      <w:proofErr w:type="spellEnd"/>
      <w:r w:rsidR="00957A7F" w:rsidRPr="00FA2D3B">
        <w:rPr>
          <w:rFonts w:ascii="Trebuchet MS" w:hAnsi="Trebuchet MS" w:cs="Arial"/>
          <w:i/>
          <w:snapToGrid w:val="0"/>
          <w:color w:val="000000"/>
          <w:sz w:val="24"/>
          <w:szCs w:val="24"/>
        </w:rPr>
        <w:t xml:space="preserve"> consisting of an addition or alteration to its roof</w:t>
      </w:r>
      <w:r w:rsidR="00957A7F" w:rsidRPr="00FA2D3B">
        <w:rPr>
          <w:rFonts w:ascii="Trebuchet MS" w:hAnsi="Trebuchet MS" w:cs="Arial"/>
          <w:snapToGrid w:val="0"/>
          <w:color w:val="000000"/>
          <w:sz w:val="24"/>
          <w:szCs w:val="24"/>
        </w:rPr>
        <w:t>’</w:t>
      </w:r>
      <w:r w:rsidR="00A80097">
        <w:rPr>
          <w:rFonts w:ascii="Trebuchet MS" w:hAnsi="Trebuchet MS" w:cs="Arial"/>
          <w:snapToGrid w:val="0"/>
          <w:color w:val="000000"/>
          <w:sz w:val="24"/>
          <w:szCs w:val="24"/>
        </w:rPr>
        <w:t xml:space="preserve"> and </w:t>
      </w:r>
      <w:r w:rsidR="00A80097" w:rsidRPr="00A80097">
        <w:rPr>
          <w:rFonts w:ascii="Trebuchet MS" w:hAnsi="Trebuchet MS" w:cs="Arial"/>
          <w:snapToGrid w:val="0"/>
          <w:color w:val="000000"/>
          <w:sz w:val="24"/>
          <w:szCs w:val="24"/>
        </w:rPr>
        <w:t xml:space="preserve">‘any other alteration to the roof of a </w:t>
      </w:r>
      <w:proofErr w:type="spellStart"/>
      <w:r w:rsidR="00A80097" w:rsidRPr="00A80097">
        <w:rPr>
          <w:rFonts w:ascii="Trebuchet MS" w:hAnsi="Trebuchet MS" w:cs="Arial"/>
          <w:snapToGrid w:val="0"/>
          <w:color w:val="000000"/>
          <w:sz w:val="24"/>
          <w:szCs w:val="24"/>
        </w:rPr>
        <w:t>dwellinghouse</w:t>
      </w:r>
      <w:proofErr w:type="spellEnd"/>
      <w:r w:rsidR="00A80097" w:rsidRPr="00A80097">
        <w:rPr>
          <w:rFonts w:ascii="Trebuchet MS" w:hAnsi="Trebuchet MS" w:cs="Arial"/>
          <w:snapToGrid w:val="0"/>
          <w:color w:val="000000"/>
          <w:sz w:val="24"/>
          <w:szCs w:val="24"/>
        </w:rPr>
        <w:t>’.</w:t>
      </w:r>
      <w:r w:rsidR="00957A7F" w:rsidRPr="00FA2D3B">
        <w:rPr>
          <w:rFonts w:ascii="Trebuchet MS" w:hAnsi="Trebuchet MS" w:cs="Arial"/>
          <w:snapToGrid w:val="0"/>
          <w:color w:val="000000"/>
          <w:sz w:val="24"/>
          <w:szCs w:val="24"/>
        </w:rPr>
        <w:t xml:space="preserve">  </w:t>
      </w:r>
    </w:p>
    <w:p w:rsidR="00957A7F" w:rsidRPr="00FA2D3B" w:rsidRDefault="00957A7F" w:rsidP="00957A7F">
      <w:pPr>
        <w:spacing w:line="360" w:lineRule="auto"/>
        <w:jc w:val="both"/>
        <w:rPr>
          <w:rFonts w:ascii="Trebuchet MS" w:hAnsi="Trebuchet MS" w:cs="Arial"/>
          <w:snapToGrid w:val="0"/>
          <w:color w:val="000000"/>
          <w:sz w:val="24"/>
          <w:szCs w:val="24"/>
        </w:rPr>
      </w:pPr>
    </w:p>
    <w:p w:rsidR="00957A7F" w:rsidRPr="00FA2D3B" w:rsidRDefault="00957A7F" w:rsidP="00957A7F">
      <w:pPr>
        <w:spacing w:line="360" w:lineRule="auto"/>
        <w:jc w:val="both"/>
        <w:rPr>
          <w:rFonts w:ascii="Trebuchet MS" w:hAnsi="Trebuchet MS" w:cs="Arial"/>
          <w:snapToGrid w:val="0"/>
          <w:color w:val="000000"/>
          <w:sz w:val="24"/>
          <w:szCs w:val="24"/>
        </w:rPr>
      </w:pPr>
      <w:r w:rsidRPr="00FA2D3B">
        <w:rPr>
          <w:rFonts w:ascii="Trebuchet MS" w:hAnsi="Trebuchet MS" w:cs="Arial"/>
          <w:i/>
          <w:snapToGrid w:val="0"/>
          <w:color w:val="000000"/>
          <w:sz w:val="24"/>
          <w:szCs w:val="24"/>
        </w:rPr>
        <w:t xml:space="preserve">Development is </w:t>
      </w:r>
      <w:r w:rsidRPr="00FA2D3B">
        <w:rPr>
          <w:rFonts w:ascii="Trebuchet MS" w:hAnsi="Trebuchet MS" w:cs="Arial"/>
          <w:b/>
          <w:i/>
          <w:snapToGrid w:val="0"/>
          <w:color w:val="000000"/>
          <w:sz w:val="24"/>
          <w:szCs w:val="24"/>
        </w:rPr>
        <w:t>not</w:t>
      </w:r>
      <w:r w:rsidRPr="00FA2D3B">
        <w:rPr>
          <w:rFonts w:ascii="Trebuchet MS" w:hAnsi="Trebuchet MS" w:cs="Arial"/>
          <w:i/>
          <w:snapToGrid w:val="0"/>
          <w:color w:val="000000"/>
          <w:sz w:val="24"/>
          <w:szCs w:val="24"/>
        </w:rPr>
        <w:t xml:space="preserve"> permitted by Class B if</w:t>
      </w:r>
      <w:r w:rsidR="00873A1D">
        <w:rPr>
          <w:rFonts w:ascii="Trebuchet MS" w:hAnsi="Trebuchet MS" w:cs="Arial"/>
          <w:snapToGrid w:val="0"/>
          <w:color w:val="000000"/>
          <w:sz w:val="24"/>
          <w:szCs w:val="24"/>
        </w:rPr>
        <w:t>:</w:t>
      </w:r>
    </w:p>
    <w:p w:rsidR="00E011FC" w:rsidRDefault="00957A7F" w:rsidP="00E011FC">
      <w:pPr>
        <w:pStyle w:val="ListParagraph"/>
        <w:numPr>
          <w:ilvl w:val="0"/>
          <w:numId w:val="9"/>
        </w:numPr>
        <w:spacing w:line="360" w:lineRule="auto"/>
        <w:ind w:hanging="720"/>
        <w:jc w:val="both"/>
        <w:rPr>
          <w:rFonts w:ascii="Trebuchet MS" w:hAnsi="Trebuchet MS" w:cs="Arial"/>
          <w:snapToGrid w:val="0"/>
          <w:color w:val="000000"/>
          <w:sz w:val="24"/>
          <w:szCs w:val="24"/>
        </w:rPr>
      </w:pPr>
      <w:r w:rsidRPr="00E011FC">
        <w:rPr>
          <w:rFonts w:ascii="Trebuchet MS" w:hAnsi="Trebuchet MS" w:cs="Arial"/>
          <w:snapToGrid w:val="0"/>
          <w:color w:val="000000"/>
          <w:sz w:val="24"/>
          <w:szCs w:val="24"/>
        </w:rPr>
        <w:t xml:space="preserve">B.1 (a) permission to use the </w:t>
      </w:r>
      <w:proofErr w:type="spellStart"/>
      <w:r w:rsidRPr="00E011FC">
        <w:rPr>
          <w:rFonts w:ascii="Trebuchet MS" w:hAnsi="Trebuchet MS" w:cs="Arial"/>
          <w:snapToGrid w:val="0"/>
          <w:color w:val="000000"/>
          <w:sz w:val="24"/>
          <w:szCs w:val="24"/>
        </w:rPr>
        <w:t>dwellinghouse</w:t>
      </w:r>
      <w:proofErr w:type="spellEnd"/>
      <w:r w:rsidRPr="00E011FC">
        <w:rPr>
          <w:rFonts w:ascii="Trebuchet MS" w:hAnsi="Trebuchet MS" w:cs="Arial"/>
          <w:snapToGrid w:val="0"/>
          <w:color w:val="000000"/>
          <w:sz w:val="24"/>
          <w:szCs w:val="24"/>
        </w:rPr>
        <w:t xml:space="preserve"> as a </w:t>
      </w:r>
      <w:proofErr w:type="spellStart"/>
      <w:r w:rsidRPr="00E011FC">
        <w:rPr>
          <w:rFonts w:ascii="Trebuchet MS" w:hAnsi="Trebuchet MS" w:cs="Arial"/>
          <w:snapToGrid w:val="0"/>
          <w:color w:val="000000"/>
          <w:sz w:val="24"/>
          <w:szCs w:val="24"/>
        </w:rPr>
        <w:t>dwellinghouse</w:t>
      </w:r>
      <w:proofErr w:type="spellEnd"/>
      <w:r w:rsidRPr="00E011FC">
        <w:rPr>
          <w:rFonts w:ascii="Trebuchet MS" w:hAnsi="Trebuchet MS" w:cs="Arial"/>
          <w:snapToGrid w:val="0"/>
          <w:color w:val="000000"/>
          <w:sz w:val="24"/>
          <w:szCs w:val="24"/>
        </w:rPr>
        <w:t xml:space="preserve"> has been granted only by virtue of Class M, N, P or Q of Part 3 of this Schedule (changes of use); </w:t>
      </w:r>
      <w:r w:rsidRPr="00E011FC">
        <w:rPr>
          <w:rFonts w:ascii="Trebuchet MS" w:hAnsi="Trebuchet MS" w:cs="Arial"/>
          <w:b/>
          <w:snapToGrid w:val="0"/>
          <w:color w:val="000000"/>
          <w:sz w:val="24"/>
          <w:szCs w:val="24"/>
        </w:rPr>
        <w:t>COMPLIES</w:t>
      </w:r>
      <w:r w:rsidRPr="00E011FC">
        <w:rPr>
          <w:rFonts w:ascii="Trebuchet MS" w:hAnsi="Trebuchet MS" w:cs="Arial"/>
          <w:snapToGrid w:val="0"/>
          <w:color w:val="000000"/>
          <w:sz w:val="24"/>
          <w:szCs w:val="24"/>
        </w:rPr>
        <w:t>.</w:t>
      </w:r>
    </w:p>
    <w:p w:rsidR="00E011FC" w:rsidRDefault="00957A7F" w:rsidP="00E011FC">
      <w:pPr>
        <w:pStyle w:val="ListParagraph"/>
        <w:numPr>
          <w:ilvl w:val="0"/>
          <w:numId w:val="9"/>
        </w:numPr>
        <w:spacing w:line="360" w:lineRule="auto"/>
        <w:ind w:hanging="720"/>
        <w:jc w:val="both"/>
        <w:rPr>
          <w:rFonts w:ascii="Trebuchet MS" w:hAnsi="Trebuchet MS" w:cs="Arial"/>
          <w:snapToGrid w:val="0"/>
          <w:color w:val="000000"/>
          <w:sz w:val="24"/>
          <w:szCs w:val="24"/>
        </w:rPr>
      </w:pPr>
      <w:r w:rsidRPr="00E011FC">
        <w:rPr>
          <w:rFonts w:ascii="Trebuchet MS" w:hAnsi="Trebuchet MS" w:cs="Arial"/>
          <w:snapToGrid w:val="0"/>
          <w:color w:val="000000"/>
          <w:sz w:val="24"/>
          <w:szCs w:val="24"/>
        </w:rPr>
        <w:t xml:space="preserve">B.1 (b) any part of the </w:t>
      </w:r>
      <w:proofErr w:type="spellStart"/>
      <w:r w:rsidRPr="00E011FC">
        <w:rPr>
          <w:rFonts w:ascii="Trebuchet MS" w:hAnsi="Trebuchet MS" w:cs="Arial"/>
          <w:snapToGrid w:val="0"/>
          <w:color w:val="000000"/>
          <w:sz w:val="24"/>
          <w:szCs w:val="24"/>
        </w:rPr>
        <w:t>dwellinghouse</w:t>
      </w:r>
      <w:proofErr w:type="spellEnd"/>
      <w:r w:rsidRPr="00E011FC">
        <w:rPr>
          <w:rFonts w:ascii="Trebuchet MS" w:hAnsi="Trebuchet MS" w:cs="Arial"/>
          <w:snapToGrid w:val="0"/>
          <w:color w:val="000000"/>
          <w:sz w:val="24"/>
          <w:szCs w:val="24"/>
        </w:rPr>
        <w:t xml:space="preserve"> would, as a result of the works, exceed the height of the highest part of the existing roof; </w:t>
      </w:r>
      <w:r w:rsidRPr="00E011FC">
        <w:rPr>
          <w:rFonts w:ascii="Trebuchet MS" w:hAnsi="Trebuchet MS" w:cs="Arial"/>
          <w:b/>
          <w:snapToGrid w:val="0"/>
          <w:color w:val="000000"/>
          <w:sz w:val="24"/>
          <w:szCs w:val="24"/>
        </w:rPr>
        <w:t>COMPLIES</w:t>
      </w:r>
      <w:r w:rsidRPr="00E011FC">
        <w:rPr>
          <w:rFonts w:ascii="Trebuchet MS" w:hAnsi="Trebuchet MS" w:cs="Arial"/>
          <w:snapToGrid w:val="0"/>
          <w:color w:val="000000"/>
          <w:sz w:val="24"/>
          <w:szCs w:val="24"/>
        </w:rPr>
        <w:t>.</w:t>
      </w:r>
    </w:p>
    <w:p w:rsidR="00E011FC" w:rsidRDefault="00957A7F" w:rsidP="00E011FC">
      <w:pPr>
        <w:pStyle w:val="ListParagraph"/>
        <w:numPr>
          <w:ilvl w:val="0"/>
          <w:numId w:val="9"/>
        </w:numPr>
        <w:spacing w:line="360" w:lineRule="auto"/>
        <w:ind w:hanging="720"/>
        <w:jc w:val="both"/>
        <w:rPr>
          <w:rFonts w:ascii="Trebuchet MS" w:hAnsi="Trebuchet MS" w:cs="Arial"/>
          <w:snapToGrid w:val="0"/>
          <w:color w:val="000000"/>
          <w:sz w:val="24"/>
          <w:szCs w:val="24"/>
        </w:rPr>
      </w:pPr>
      <w:r w:rsidRPr="00E011FC">
        <w:rPr>
          <w:rFonts w:ascii="Trebuchet MS" w:hAnsi="Trebuchet MS" w:cs="Arial"/>
          <w:snapToGrid w:val="0"/>
          <w:color w:val="000000"/>
          <w:sz w:val="24"/>
          <w:szCs w:val="24"/>
        </w:rPr>
        <w:t xml:space="preserve">B.1 (c) any part of the </w:t>
      </w:r>
      <w:proofErr w:type="spellStart"/>
      <w:r w:rsidRPr="00E011FC">
        <w:rPr>
          <w:rFonts w:ascii="Trebuchet MS" w:hAnsi="Trebuchet MS" w:cs="Arial"/>
          <w:snapToGrid w:val="0"/>
          <w:color w:val="000000"/>
          <w:sz w:val="24"/>
          <w:szCs w:val="24"/>
        </w:rPr>
        <w:t>dwellinghouse</w:t>
      </w:r>
      <w:proofErr w:type="spellEnd"/>
      <w:r w:rsidRPr="00E011FC">
        <w:rPr>
          <w:rFonts w:ascii="Trebuchet MS" w:hAnsi="Trebuchet MS" w:cs="Arial"/>
          <w:snapToGrid w:val="0"/>
          <w:color w:val="000000"/>
          <w:sz w:val="24"/>
          <w:szCs w:val="24"/>
        </w:rPr>
        <w:t xml:space="preserve"> would, as a result of the works, extend beyond the plane of any existing roof slope which forms the principal elevation of the </w:t>
      </w:r>
      <w:proofErr w:type="spellStart"/>
      <w:r w:rsidRPr="00E011FC">
        <w:rPr>
          <w:rFonts w:ascii="Trebuchet MS" w:hAnsi="Trebuchet MS" w:cs="Arial"/>
          <w:snapToGrid w:val="0"/>
          <w:color w:val="000000"/>
          <w:sz w:val="24"/>
          <w:szCs w:val="24"/>
        </w:rPr>
        <w:t>dwellinghouse</w:t>
      </w:r>
      <w:proofErr w:type="spellEnd"/>
      <w:r w:rsidRPr="00E011FC">
        <w:rPr>
          <w:rFonts w:ascii="Trebuchet MS" w:hAnsi="Trebuchet MS" w:cs="Arial"/>
          <w:snapToGrid w:val="0"/>
          <w:color w:val="000000"/>
          <w:sz w:val="24"/>
          <w:szCs w:val="24"/>
        </w:rPr>
        <w:t xml:space="preserve"> and fronts a highway; </w:t>
      </w:r>
      <w:r w:rsidRPr="00E011FC">
        <w:rPr>
          <w:rFonts w:ascii="Trebuchet MS" w:hAnsi="Trebuchet MS" w:cs="Arial"/>
          <w:b/>
          <w:snapToGrid w:val="0"/>
          <w:color w:val="000000"/>
          <w:sz w:val="24"/>
          <w:szCs w:val="24"/>
        </w:rPr>
        <w:t>COMPLIES</w:t>
      </w:r>
      <w:r w:rsidRPr="00E011FC">
        <w:rPr>
          <w:rFonts w:ascii="Trebuchet MS" w:hAnsi="Trebuchet MS" w:cs="Arial"/>
          <w:snapToGrid w:val="0"/>
          <w:color w:val="000000"/>
          <w:sz w:val="24"/>
          <w:szCs w:val="24"/>
        </w:rPr>
        <w:t>.</w:t>
      </w:r>
    </w:p>
    <w:p w:rsidR="00E011FC" w:rsidRDefault="00957A7F" w:rsidP="00E011FC">
      <w:pPr>
        <w:pStyle w:val="ListParagraph"/>
        <w:numPr>
          <w:ilvl w:val="0"/>
          <w:numId w:val="9"/>
        </w:numPr>
        <w:spacing w:line="360" w:lineRule="auto"/>
        <w:ind w:hanging="720"/>
        <w:jc w:val="both"/>
        <w:rPr>
          <w:rFonts w:ascii="Trebuchet MS" w:hAnsi="Trebuchet MS" w:cs="Arial"/>
          <w:snapToGrid w:val="0"/>
          <w:color w:val="000000"/>
          <w:sz w:val="24"/>
          <w:szCs w:val="24"/>
        </w:rPr>
      </w:pPr>
      <w:r w:rsidRPr="00E011FC">
        <w:rPr>
          <w:rFonts w:ascii="Trebuchet MS" w:hAnsi="Trebuchet MS" w:cs="Arial"/>
          <w:snapToGrid w:val="0"/>
          <w:color w:val="000000"/>
          <w:sz w:val="24"/>
          <w:szCs w:val="24"/>
        </w:rPr>
        <w:t>B.1 (d) the cubic content of the resulting roof space would exceed the cubic content of the or</w:t>
      </w:r>
      <w:r w:rsidR="00E011FC" w:rsidRPr="00E011FC">
        <w:rPr>
          <w:rFonts w:ascii="Trebuchet MS" w:hAnsi="Trebuchet MS" w:cs="Arial"/>
          <w:snapToGrid w:val="0"/>
          <w:color w:val="000000"/>
          <w:sz w:val="24"/>
          <w:szCs w:val="24"/>
        </w:rPr>
        <w:t>iginal roof space by more than 5</w:t>
      </w:r>
      <w:r w:rsidRPr="00E011FC">
        <w:rPr>
          <w:rFonts w:ascii="Trebuchet MS" w:hAnsi="Trebuchet MS" w:cs="Arial"/>
          <w:snapToGrid w:val="0"/>
          <w:color w:val="000000"/>
          <w:sz w:val="24"/>
          <w:szCs w:val="24"/>
        </w:rPr>
        <w:t>0 cubic metres in the case of a</w:t>
      </w:r>
      <w:r w:rsidR="00E011FC" w:rsidRPr="00E011FC">
        <w:rPr>
          <w:rFonts w:ascii="Trebuchet MS" w:hAnsi="Trebuchet MS" w:cs="Arial"/>
          <w:snapToGrid w:val="0"/>
          <w:color w:val="000000"/>
          <w:sz w:val="24"/>
          <w:szCs w:val="24"/>
        </w:rPr>
        <w:t xml:space="preserve"> semi-detached house</w:t>
      </w:r>
      <w:r w:rsidRPr="00E011FC">
        <w:rPr>
          <w:rFonts w:ascii="Trebuchet MS" w:hAnsi="Trebuchet MS" w:cs="Arial"/>
          <w:snapToGrid w:val="0"/>
          <w:color w:val="000000"/>
          <w:sz w:val="24"/>
          <w:szCs w:val="24"/>
        </w:rPr>
        <w:t xml:space="preserve">; </w:t>
      </w:r>
      <w:r w:rsidRPr="00E011FC">
        <w:rPr>
          <w:rFonts w:ascii="Trebuchet MS" w:hAnsi="Trebuchet MS" w:cs="Arial"/>
          <w:b/>
          <w:snapToGrid w:val="0"/>
          <w:color w:val="000000"/>
          <w:sz w:val="24"/>
          <w:szCs w:val="24"/>
        </w:rPr>
        <w:t>COMPLIES</w:t>
      </w:r>
      <w:r w:rsidR="00EB1542" w:rsidRPr="00E011FC">
        <w:rPr>
          <w:rFonts w:ascii="Trebuchet MS" w:hAnsi="Trebuchet MS" w:cs="Arial"/>
          <w:snapToGrid w:val="0"/>
          <w:color w:val="000000"/>
          <w:sz w:val="24"/>
          <w:szCs w:val="24"/>
        </w:rPr>
        <w:t xml:space="preserve">, the calculated volume is 38.84 </w:t>
      </w:r>
      <w:r w:rsidRPr="00E011FC">
        <w:rPr>
          <w:rFonts w:ascii="Trebuchet MS" w:hAnsi="Trebuchet MS" w:cs="Arial"/>
          <w:snapToGrid w:val="0"/>
          <w:color w:val="000000"/>
          <w:sz w:val="24"/>
          <w:szCs w:val="24"/>
        </w:rPr>
        <w:t>cubic metres.</w:t>
      </w:r>
    </w:p>
    <w:p w:rsidR="00E011FC" w:rsidRDefault="00957A7F" w:rsidP="00E011FC">
      <w:pPr>
        <w:pStyle w:val="ListParagraph"/>
        <w:numPr>
          <w:ilvl w:val="0"/>
          <w:numId w:val="9"/>
        </w:numPr>
        <w:spacing w:line="360" w:lineRule="auto"/>
        <w:ind w:hanging="720"/>
        <w:jc w:val="both"/>
        <w:rPr>
          <w:rFonts w:ascii="Trebuchet MS" w:hAnsi="Trebuchet MS" w:cs="Arial"/>
          <w:snapToGrid w:val="0"/>
          <w:color w:val="000000"/>
          <w:sz w:val="24"/>
          <w:szCs w:val="24"/>
        </w:rPr>
      </w:pPr>
      <w:r w:rsidRPr="00E011FC">
        <w:rPr>
          <w:rFonts w:ascii="Trebuchet MS" w:hAnsi="Trebuchet MS" w:cs="Arial"/>
          <w:snapToGrid w:val="0"/>
          <w:color w:val="000000"/>
          <w:sz w:val="24"/>
          <w:szCs w:val="24"/>
        </w:rPr>
        <w:t>B.1 (e) it would consist of or include (</w:t>
      </w:r>
      <w:proofErr w:type="spellStart"/>
      <w:r w:rsidRPr="00E011FC">
        <w:rPr>
          <w:rFonts w:ascii="Trebuchet MS" w:hAnsi="Trebuchet MS" w:cs="Arial"/>
          <w:snapToGrid w:val="0"/>
          <w:color w:val="000000"/>
          <w:sz w:val="24"/>
          <w:szCs w:val="24"/>
        </w:rPr>
        <w:t>i</w:t>
      </w:r>
      <w:proofErr w:type="spellEnd"/>
      <w:r w:rsidRPr="00E011FC">
        <w:rPr>
          <w:rFonts w:ascii="Trebuchet MS" w:hAnsi="Trebuchet MS" w:cs="Arial"/>
          <w:snapToGrid w:val="0"/>
          <w:color w:val="000000"/>
          <w:sz w:val="24"/>
          <w:szCs w:val="24"/>
        </w:rPr>
        <w:t xml:space="preserve">) the construction or provision of a veranda, balcony or raised platform, or (ii) the installation, alteration or </w:t>
      </w:r>
      <w:r w:rsidRPr="00E011FC">
        <w:rPr>
          <w:rFonts w:ascii="Trebuchet MS" w:hAnsi="Trebuchet MS" w:cs="Arial"/>
          <w:snapToGrid w:val="0"/>
          <w:color w:val="000000"/>
          <w:sz w:val="24"/>
          <w:szCs w:val="24"/>
        </w:rPr>
        <w:lastRenderedPageBreak/>
        <w:t xml:space="preserve">replacement of a chimney, flue or soil and vent pipe; </w:t>
      </w:r>
      <w:r w:rsidRPr="00E011FC">
        <w:rPr>
          <w:rFonts w:ascii="Trebuchet MS" w:hAnsi="Trebuchet MS" w:cs="Arial"/>
          <w:b/>
          <w:snapToGrid w:val="0"/>
          <w:color w:val="000000"/>
          <w:sz w:val="24"/>
          <w:szCs w:val="24"/>
        </w:rPr>
        <w:t xml:space="preserve">NOT APPLICABLE IN THIS INSTANCE </w:t>
      </w:r>
      <w:r w:rsidRPr="00E011FC">
        <w:rPr>
          <w:rFonts w:ascii="Trebuchet MS" w:hAnsi="Trebuchet MS" w:cs="Arial"/>
          <w:snapToGrid w:val="0"/>
          <w:color w:val="000000"/>
          <w:sz w:val="24"/>
          <w:szCs w:val="24"/>
        </w:rPr>
        <w:t>or</w:t>
      </w:r>
    </w:p>
    <w:p w:rsidR="00957A7F" w:rsidRPr="00873A1D" w:rsidRDefault="00957A7F" w:rsidP="00E011FC">
      <w:pPr>
        <w:pStyle w:val="ListParagraph"/>
        <w:numPr>
          <w:ilvl w:val="0"/>
          <w:numId w:val="9"/>
        </w:numPr>
        <w:spacing w:line="360" w:lineRule="auto"/>
        <w:ind w:hanging="720"/>
        <w:jc w:val="both"/>
        <w:rPr>
          <w:rFonts w:ascii="Trebuchet MS" w:hAnsi="Trebuchet MS" w:cs="Arial"/>
          <w:snapToGrid w:val="0"/>
          <w:color w:val="000000"/>
          <w:sz w:val="24"/>
          <w:szCs w:val="24"/>
        </w:rPr>
      </w:pPr>
      <w:r w:rsidRPr="00E011FC">
        <w:rPr>
          <w:rFonts w:ascii="Trebuchet MS" w:hAnsi="Trebuchet MS" w:cs="Arial"/>
          <w:snapToGrid w:val="0"/>
          <w:color w:val="000000"/>
          <w:sz w:val="24"/>
          <w:szCs w:val="24"/>
        </w:rPr>
        <w:t xml:space="preserve">B.1 (f) the </w:t>
      </w:r>
      <w:proofErr w:type="spellStart"/>
      <w:r w:rsidRPr="00E011FC">
        <w:rPr>
          <w:rFonts w:ascii="Trebuchet MS" w:hAnsi="Trebuchet MS" w:cs="Arial"/>
          <w:snapToGrid w:val="0"/>
          <w:color w:val="000000"/>
          <w:sz w:val="24"/>
          <w:szCs w:val="24"/>
        </w:rPr>
        <w:t>dwellinghouse</w:t>
      </w:r>
      <w:proofErr w:type="spellEnd"/>
      <w:r w:rsidRPr="00E011FC">
        <w:rPr>
          <w:rFonts w:ascii="Trebuchet MS" w:hAnsi="Trebuchet MS" w:cs="Arial"/>
          <w:snapToGrid w:val="0"/>
          <w:color w:val="000000"/>
          <w:sz w:val="24"/>
          <w:szCs w:val="24"/>
        </w:rPr>
        <w:t xml:space="preserve"> is on article 2(3) l</w:t>
      </w:r>
      <w:r w:rsidR="00EB1542" w:rsidRPr="00E011FC">
        <w:rPr>
          <w:rFonts w:ascii="Trebuchet MS" w:hAnsi="Trebuchet MS" w:cs="Arial"/>
          <w:snapToGrid w:val="0"/>
          <w:color w:val="000000"/>
          <w:sz w:val="24"/>
          <w:szCs w:val="24"/>
        </w:rPr>
        <w:t xml:space="preserve">and.  </w:t>
      </w:r>
      <w:r w:rsidR="00EB1542" w:rsidRPr="00E011FC">
        <w:rPr>
          <w:rFonts w:ascii="Trebuchet MS" w:hAnsi="Trebuchet MS" w:cs="Arial"/>
          <w:b/>
          <w:snapToGrid w:val="0"/>
          <w:color w:val="000000"/>
          <w:sz w:val="24"/>
          <w:szCs w:val="24"/>
        </w:rPr>
        <w:t>COMPLIES</w:t>
      </w:r>
    </w:p>
    <w:p w:rsidR="00873A1D" w:rsidRPr="00873A1D" w:rsidRDefault="00873A1D" w:rsidP="00873A1D">
      <w:pPr>
        <w:pStyle w:val="ListParagraph"/>
        <w:spacing w:line="360" w:lineRule="auto"/>
        <w:jc w:val="both"/>
        <w:rPr>
          <w:rFonts w:ascii="Trebuchet MS" w:hAnsi="Trebuchet MS" w:cs="Arial"/>
          <w:snapToGrid w:val="0"/>
          <w:color w:val="000000"/>
          <w:sz w:val="24"/>
          <w:szCs w:val="24"/>
        </w:rPr>
      </w:pPr>
    </w:p>
    <w:p w:rsidR="00957A7F" w:rsidRPr="00FA2D3B" w:rsidRDefault="00957A7F" w:rsidP="00E011FC">
      <w:pPr>
        <w:spacing w:line="360" w:lineRule="auto"/>
        <w:jc w:val="both"/>
        <w:rPr>
          <w:rFonts w:ascii="Trebuchet MS" w:hAnsi="Trebuchet MS" w:cs="Arial"/>
          <w:snapToGrid w:val="0"/>
          <w:color w:val="000000"/>
          <w:sz w:val="24"/>
          <w:szCs w:val="24"/>
        </w:rPr>
      </w:pPr>
      <w:r w:rsidRPr="00FA2D3B">
        <w:rPr>
          <w:rFonts w:ascii="Trebuchet MS" w:hAnsi="Trebuchet MS" w:cs="Arial"/>
          <w:b/>
          <w:snapToGrid w:val="0"/>
          <w:color w:val="000000"/>
          <w:sz w:val="24"/>
          <w:szCs w:val="24"/>
        </w:rPr>
        <w:t>Development is permitted by Class B subject to the following conditions</w:t>
      </w:r>
      <w:r w:rsidRPr="00FA2D3B">
        <w:rPr>
          <w:rFonts w:ascii="Trebuchet MS" w:hAnsi="Trebuchet MS" w:cs="Arial"/>
          <w:snapToGrid w:val="0"/>
          <w:color w:val="000000"/>
          <w:sz w:val="24"/>
          <w:szCs w:val="24"/>
        </w:rPr>
        <w:t>:</w:t>
      </w:r>
    </w:p>
    <w:p w:rsidR="00957A7F" w:rsidRPr="00FA2D3B" w:rsidRDefault="00957A7F" w:rsidP="00E011FC">
      <w:pPr>
        <w:spacing w:line="360" w:lineRule="auto"/>
        <w:jc w:val="both"/>
        <w:rPr>
          <w:rFonts w:ascii="Trebuchet MS" w:hAnsi="Trebuchet MS" w:cs="Arial"/>
          <w:snapToGrid w:val="0"/>
          <w:color w:val="000000"/>
          <w:sz w:val="24"/>
          <w:szCs w:val="24"/>
        </w:rPr>
      </w:pPr>
    </w:p>
    <w:p w:rsidR="00957A7F" w:rsidRPr="00FA2D3B" w:rsidRDefault="00957A7F" w:rsidP="00E011FC">
      <w:pPr>
        <w:spacing w:line="360" w:lineRule="auto"/>
        <w:ind w:left="720" w:hanging="720"/>
        <w:jc w:val="both"/>
        <w:rPr>
          <w:rFonts w:ascii="Trebuchet MS" w:hAnsi="Trebuchet MS" w:cs="Arial"/>
          <w:snapToGrid w:val="0"/>
          <w:color w:val="000000"/>
          <w:sz w:val="24"/>
          <w:szCs w:val="24"/>
        </w:rPr>
      </w:pPr>
      <w:r w:rsidRPr="00FA2D3B">
        <w:rPr>
          <w:rFonts w:ascii="Trebuchet MS" w:hAnsi="Trebuchet MS" w:cs="Arial"/>
          <w:snapToGrid w:val="0"/>
          <w:color w:val="000000"/>
          <w:sz w:val="24"/>
          <w:szCs w:val="24"/>
        </w:rPr>
        <w:t>•</w:t>
      </w:r>
      <w:r w:rsidRPr="00FA2D3B">
        <w:rPr>
          <w:rFonts w:ascii="Trebuchet MS" w:hAnsi="Trebuchet MS" w:cs="Arial"/>
          <w:snapToGrid w:val="0"/>
          <w:color w:val="000000"/>
          <w:sz w:val="24"/>
          <w:szCs w:val="24"/>
        </w:rPr>
        <w:tab/>
        <w:t xml:space="preserve">B.2 (a) the materials used in any exterior work shall be of similar appearance to those used in the construction of the exterior of the existing </w:t>
      </w:r>
      <w:proofErr w:type="spellStart"/>
      <w:r w:rsidRPr="00FA2D3B">
        <w:rPr>
          <w:rFonts w:ascii="Trebuchet MS" w:hAnsi="Trebuchet MS" w:cs="Arial"/>
          <w:snapToGrid w:val="0"/>
          <w:color w:val="000000"/>
          <w:sz w:val="24"/>
          <w:szCs w:val="24"/>
        </w:rPr>
        <w:t>dwellinghouse</w:t>
      </w:r>
      <w:proofErr w:type="spellEnd"/>
      <w:r w:rsidRPr="00FA2D3B">
        <w:rPr>
          <w:rFonts w:ascii="Trebuchet MS" w:hAnsi="Trebuchet MS" w:cs="Arial"/>
          <w:snapToGrid w:val="0"/>
          <w:color w:val="000000"/>
          <w:sz w:val="24"/>
          <w:szCs w:val="24"/>
        </w:rPr>
        <w:t xml:space="preserve">; </w:t>
      </w:r>
      <w:r w:rsidRPr="00FA2D3B">
        <w:rPr>
          <w:rFonts w:ascii="Trebuchet MS" w:hAnsi="Trebuchet MS" w:cs="Arial"/>
          <w:b/>
          <w:snapToGrid w:val="0"/>
          <w:color w:val="000000"/>
          <w:sz w:val="24"/>
          <w:szCs w:val="24"/>
        </w:rPr>
        <w:t>COMPLIES</w:t>
      </w:r>
      <w:r w:rsidRPr="00FA2D3B">
        <w:rPr>
          <w:rFonts w:ascii="Trebuchet MS" w:hAnsi="Trebuchet MS" w:cs="Arial"/>
          <w:snapToGrid w:val="0"/>
          <w:color w:val="000000"/>
          <w:sz w:val="24"/>
          <w:szCs w:val="24"/>
        </w:rPr>
        <w:t>.</w:t>
      </w:r>
    </w:p>
    <w:p w:rsidR="00957A7F" w:rsidRPr="00FA2D3B" w:rsidRDefault="00957A7F" w:rsidP="00E011FC">
      <w:pPr>
        <w:spacing w:line="360" w:lineRule="auto"/>
        <w:jc w:val="both"/>
        <w:rPr>
          <w:rFonts w:ascii="Trebuchet MS" w:hAnsi="Trebuchet MS" w:cs="Arial"/>
          <w:snapToGrid w:val="0"/>
          <w:color w:val="000000"/>
          <w:sz w:val="24"/>
          <w:szCs w:val="24"/>
        </w:rPr>
      </w:pPr>
      <w:r w:rsidRPr="00FA2D3B">
        <w:rPr>
          <w:rFonts w:ascii="Trebuchet MS" w:hAnsi="Trebuchet MS" w:cs="Arial"/>
          <w:snapToGrid w:val="0"/>
          <w:color w:val="000000"/>
          <w:sz w:val="24"/>
          <w:szCs w:val="24"/>
        </w:rPr>
        <w:t>•</w:t>
      </w:r>
      <w:r w:rsidRPr="00FA2D3B">
        <w:rPr>
          <w:rFonts w:ascii="Trebuchet MS" w:hAnsi="Trebuchet MS" w:cs="Arial"/>
          <w:snapToGrid w:val="0"/>
          <w:color w:val="000000"/>
          <w:sz w:val="24"/>
          <w:szCs w:val="24"/>
        </w:rPr>
        <w:tab/>
        <w:t xml:space="preserve">B.2 (b) the enlargement must be constructed so that – </w:t>
      </w:r>
    </w:p>
    <w:p w:rsidR="00957A7F" w:rsidRPr="00FA2D3B" w:rsidRDefault="00957A7F" w:rsidP="00E011FC">
      <w:pPr>
        <w:spacing w:line="360" w:lineRule="auto"/>
        <w:ind w:left="720"/>
        <w:jc w:val="both"/>
        <w:rPr>
          <w:rFonts w:ascii="Trebuchet MS" w:hAnsi="Trebuchet MS" w:cs="Arial"/>
          <w:snapToGrid w:val="0"/>
          <w:color w:val="000000"/>
          <w:sz w:val="24"/>
          <w:szCs w:val="24"/>
        </w:rPr>
      </w:pPr>
      <w:r w:rsidRPr="00FA2D3B">
        <w:rPr>
          <w:rFonts w:ascii="Trebuchet MS" w:hAnsi="Trebuchet MS" w:cs="Arial"/>
          <w:snapToGrid w:val="0"/>
          <w:color w:val="000000"/>
          <w:sz w:val="24"/>
          <w:szCs w:val="24"/>
        </w:rPr>
        <w:t>(</w:t>
      </w:r>
      <w:proofErr w:type="spellStart"/>
      <w:r w:rsidRPr="00FA2D3B">
        <w:rPr>
          <w:rFonts w:ascii="Trebuchet MS" w:hAnsi="Trebuchet MS" w:cs="Arial"/>
          <w:snapToGrid w:val="0"/>
          <w:color w:val="000000"/>
          <w:sz w:val="24"/>
          <w:szCs w:val="24"/>
        </w:rPr>
        <w:t>i</w:t>
      </w:r>
      <w:proofErr w:type="spellEnd"/>
      <w:r w:rsidRPr="00FA2D3B">
        <w:rPr>
          <w:rFonts w:ascii="Trebuchet MS" w:hAnsi="Trebuchet MS" w:cs="Arial"/>
          <w:snapToGrid w:val="0"/>
          <w:color w:val="000000"/>
          <w:sz w:val="24"/>
          <w:szCs w:val="24"/>
        </w:rPr>
        <w:t>)</w:t>
      </w:r>
      <w:r w:rsidRPr="00FA2D3B">
        <w:rPr>
          <w:rFonts w:ascii="Trebuchet MS" w:hAnsi="Trebuchet MS" w:cs="Arial"/>
          <w:snapToGrid w:val="0"/>
          <w:color w:val="000000"/>
          <w:sz w:val="24"/>
          <w:szCs w:val="24"/>
        </w:rPr>
        <w:tab/>
        <w:t xml:space="preserve">other than in the case of a hip-to-gable enlargement or an enlargement which joins the original roof to the roof of a rear or side extension – (aa) the eaves of the original roof are maintained or reinstated; and (bb) the edge of the enlargement closest to the eaves of the original roof is, so far as practicable, not less than 0.2 metres from the eaves, measured along the roof slope from the outside edge of the eaves; </w:t>
      </w:r>
      <w:r w:rsidRPr="00FA2D3B">
        <w:rPr>
          <w:rFonts w:ascii="Trebuchet MS" w:hAnsi="Trebuchet MS" w:cs="Arial"/>
          <w:b/>
          <w:snapToGrid w:val="0"/>
          <w:color w:val="000000"/>
          <w:sz w:val="24"/>
          <w:szCs w:val="24"/>
        </w:rPr>
        <w:t>COMPLIES</w:t>
      </w:r>
      <w:r w:rsidRPr="00FA2D3B">
        <w:rPr>
          <w:rFonts w:ascii="Trebuchet MS" w:hAnsi="Trebuchet MS" w:cs="Arial"/>
          <w:snapToGrid w:val="0"/>
          <w:color w:val="000000"/>
          <w:sz w:val="24"/>
          <w:szCs w:val="24"/>
        </w:rPr>
        <w:t>, and</w:t>
      </w:r>
      <w:r w:rsidR="00EB1542" w:rsidRPr="00FA2D3B">
        <w:rPr>
          <w:rFonts w:ascii="Trebuchet MS" w:hAnsi="Trebuchet MS" w:cs="Arial"/>
          <w:snapToGrid w:val="0"/>
          <w:color w:val="000000"/>
          <w:sz w:val="24"/>
          <w:szCs w:val="24"/>
        </w:rPr>
        <w:t>;</w:t>
      </w:r>
    </w:p>
    <w:p w:rsidR="00957A7F" w:rsidRPr="00FA2D3B" w:rsidRDefault="00873A1D" w:rsidP="00E011FC">
      <w:pPr>
        <w:spacing w:line="360" w:lineRule="auto"/>
        <w:ind w:left="720"/>
        <w:jc w:val="both"/>
        <w:rPr>
          <w:rFonts w:ascii="Trebuchet MS" w:hAnsi="Trebuchet MS" w:cs="Arial"/>
          <w:snapToGrid w:val="0"/>
          <w:color w:val="000000"/>
          <w:sz w:val="24"/>
          <w:szCs w:val="24"/>
        </w:rPr>
      </w:pPr>
      <w:r>
        <w:rPr>
          <w:rFonts w:ascii="Trebuchet MS" w:hAnsi="Trebuchet MS" w:cs="Arial"/>
          <w:snapToGrid w:val="0"/>
          <w:color w:val="000000"/>
          <w:sz w:val="24"/>
          <w:szCs w:val="24"/>
        </w:rPr>
        <w:t xml:space="preserve">(ii) </w:t>
      </w:r>
      <w:r w:rsidRPr="00FA2D3B">
        <w:rPr>
          <w:rFonts w:ascii="Trebuchet MS" w:hAnsi="Trebuchet MS" w:cs="Arial"/>
          <w:snapToGrid w:val="0"/>
          <w:color w:val="000000"/>
          <w:sz w:val="24"/>
          <w:szCs w:val="24"/>
        </w:rPr>
        <w:t>Other</w:t>
      </w:r>
      <w:r w:rsidR="00957A7F" w:rsidRPr="00FA2D3B">
        <w:rPr>
          <w:rFonts w:ascii="Trebuchet MS" w:hAnsi="Trebuchet MS" w:cs="Arial"/>
          <w:snapToGrid w:val="0"/>
          <w:color w:val="000000"/>
          <w:sz w:val="24"/>
          <w:szCs w:val="24"/>
        </w:rPr>
        <w:t xml:space="preserve"> than in the case of an enlargement which joins the original roof to the roof of a rear or side extension, no part of the enlargement extends beyond the outside face of any external wall of the original </w:t>
      </w:r>
      <w:proofErr w:type="spellStart"/>
      <w:r w:rsidR="00957A7F" w:rsidRPr="00FA2D3B">
        <w:rPr>
          <w:rFonts w:ascii="Trebuchet MS" w:hAnsi="Trebuchet MS" w:cs="Arial"/>
          <w:snapToGrid w:val="0"/>
          <w:color w:val="000000"/>
          <w:sz w:val="24"/>
          <w:szCs w:val="24"/>
        </w:rPr>
        <w:t>dwellinghouse</w:t>
      </w:r>
      <w:proofErr w:type="spellEnd"/>
      <w:r w:rsidR="00957A7F" w:rsidRPr="00FA2D3B">
        <w:rPr>
          <w:rFonts w:ascii="Trebuchet MS" w:hAnsi="Trebuchet MS" w:cs="Arial"/>
          <w:snapToGrid w:val="0"/>
          <w:color w:val="000000"/>
          <w:sz w:val="24"/>
          <w:szCs w:val="24"/>
        </w:rPr>
        <w:t xml:space="preserve">; </w:t>
      </w:r>
      <w:r w:rsidR="00957A7F" w:rsidRPr="00FA2D3B">
        <w:rPr>
          <w:rFonts w:ascii="Trebuchet MS" w:hAnsi="Trebuchet MS" w:cs="Arial"/>
          <w:b/>
          <w:snapToGrid w:val="0"/>
          <w:color w:val="000000"/>
          <w:sz w:val="24"/>
          <w:szCs w:val="24"/>
        </w:rPr>
        <w:t>COMPLIES</w:t>
      </w:r>
      <w:r w:rsidR="00957A7F" w:rsidRPr="00FA2D3B">
        <w:rPr>
          <w:rFonts w:ascii="Trebuchet MS" w:hAnsi="Trebuchet MS" w:cs="Arial"/>
          <w:snapToGrid w:val="0"/>
          <w:color w:val="000000"/>
          <w:sz w:val="24"/>
          <w:szCs w:val="24"/>
        </w:rPr>
        <w:t xml:space="preserve">. </w:t>
      </w:r>
    </w:p>
    <w:p w:rsidR="00957A7F" w:rsidRPr="00FA2D3B" w:rsidRDefault="00957A7F" w:rsidP="00E011FC">
      <w:pPr>
        <w:spacing w:line="360" w:lineRule="auto"/>
        <w:ind w:left="720" w:hanging="720"/>
        <w:jc w:val="both"/>
        <w:rPr>
          <w:rFonts w:ascii="Trebuchet MS" w:hAnsi="Trebuchet MS" w:cs="Arial"/>
          <w:snapToGrid w:val="0"/>
          <w:color w:val="000000"/>
          <w:sz w:val="24"/>
          <w:szCs w:val="24"/>
        </w:rPr>
      </w:pPr>
      <w:r w:rsidRPr="00FA2D3B">
        <w:rPr>
          <w:rFonts w:ascii="Trebuchet MS" w:hAnsi="Trebuchet MS" w:cs="Arial"/>
          <w:snapToGrid w:val="0"/>
          <w:color w:val="000000"/>
          <w:sz w:val="24"/>
          <w:szCs w:val="24"/>
        </w:rPr>
        <w:t>•</w:t>
      </w:r>
      <w:r w:rsidRPr="00FA2D3B">
        <w:rPr>
          <w:rFonts w:ascii="Trebuchet MS" w:hAnsi="Trebuchet MS" w:cs="Arial"/>
          <w:snapToGrid w:val="0"/>
          <w:color w:val="000000"/>
          <w:sz w:val="24"/>
          <w:szCs w:val="24"/>
        </w:rPr>
        <w:tab/>
        <w:t xml:space="preserve">B.2 (c) any window inserted on a wall or roof slope forming a side elevation of the </w:t>
      </w:r>
      <w:proofErr w:type="spellStart"/>
      <w:r w:rsidRPr="00FA2D3B">
        <w:rPr>
          <w:rFonts w:ascii="Trebuchet MS" w:hAnsi="Trebuchet MS" w:cs="Arial"/>
          <w:snapToGrid w:val="0"/>
          <w:color w:val="000000"/>
          <w:sz w:val="24"/>
          <w:szCs w:val="24"/>
        </w:rPr>
        <w:t>dwellinghouse</w:t>
      </w:r>
      <w:proofErr w:type="spellEnd"/>
      <w:r w:rsidRPr="00FA2D3B">
        <w:rPr>
          <w:rFonts w:ascii="Trebuchet MS" w:hAnsi="Trebuchet MS" w:cs="Arial"/>
          <w:snapToGrid w:val="0"/>
          <w:color w:val="000000"/>
          <w:sz w:val="24"/>
          <w:szCs w:val="24"/>
        </w:rPr>
        <w:t xml:space="preserve"> must be (</w:t>
      </w:r>
      <w:proofErr w:type="spellStart"/>
      <w:r w:rsidRPr="00FA2D3B">
        <w:rPr>
          <w:rFonts w:ascii="Trebuchet MS" w:hAnsi="Trebuchet MS" w:cs="Arial"/>
          <w:snapToGrid w:val="0"/>
          <w:color w:val="000000"/>
          <w:sz w:val="24"/>
          <w:szCs w:val="24"/>
        </w:rPr>
        <w:t>i</w:t>
      </w:r>
      <w:proofErr w:type="spellEnd"/>
      <w:r w:rsidRPr="00FA2D3B">
        <w:rPr>
          <w:rFonts w:ascii="Trebuchet MS" w:hAnsi="Trebuchet MS" w:cs="Arial"/>
          <w:snapToGrid w:val="0"/>
          <w:color w:val="000000"/>
          <w:sz w:val="24"/>
          <w:szCs w:val="24"/>
        </w:rPr>
        <w:t xml:space="preserve">) obscure-glazed, and (ii) non-opening unless the parts of the windows which can be opened are more than 1.7 metres above the floor of the room in which the window is installed. </w:t>
      </w:r>
      <w:r w:rsidRPr="00FA2D3B">
        <w:rPr>
          <w:rFonts w:ascii="Trebuchet MS" w:hAnsi="Trebuchet MS" w:cs="Arial"/>
          <w:b/>
          <w:snapToGrid w:val="0"/>
          <w:color w:val="000000"/>
          <w:sz w:val="24"/>
          <w:szCs w:val="24"/>
        </w:rPr>
        <w:t>NOT APPLICABLE IN THIS INSTANCE</w:t>
      </w:r>
      <w:r w:rsidRPr="00FA2D3B">
        <w:rPr>
          <w:rFonts w:ascii="Trebuchet MS" w:hAnsi="Trebuchet MS" w:cs="Arial"/>
          <w:snapToGrid w:val="0"/>
          <w:color w:val="000000"/>
          <w:sz w:val="24"/>
          <w:szCs w:val="24"/>
        </w:rPr>
        <w:t>.</w:t>
      </w:r>
    </w:p>
    <w:p w:rsidR="00ED1812" w:rsidRPr="00FA2D3B" w:rsidRDefault="00ED1812" w:rsidP="00ED1812">
      <w:pPr>
        <w:spacing w:line="360" w:lineRule="auto"/>
        <w:jc w:val="both"/>
        <w:rPr>
          <w:rFonts w:ascii="Trebuchet MS" w:hAnsi="Trebuchet MS" w:cs="Arial"/>
          <w:snapToGrid w:val="0"/>
          <w:color w:val="000000"/>
          <w:sz w:val="24"/>
          <w:szCs w:val="24"/>
        </w:rPr>
      </w:pPr>
    </w:p>
    <w:p w:rsidR="00ED1812" w:rsidRPr="00FA2D3B" w:rsidRDefault="00ED1812" w:rsidP="00ED1812">
      <w:pPr>
        <w:spacing w:line="360" w:lineRule="auto"/>
        <w:jc w:val="both"/>
        <w:rPr>
          <w:rFonts w:ascii="Trebuchet MS" w:hAnsi="Trebuchet MS" w:cs="Arial"/>
          <w:snapToGrid w:val="0"/>
          <w:color w:val="000000"/>
          <w:sz w:val="24"/>
          <w:szCs w:val="24"/>
        </w:rPr>
      </w:pPr>
      <w:r w:rsidRPr="00FA2D3B">
        <w:rPr>
          <w:rFonts w:ascii="Trebuchet MS" w:hAnsi="Trebuchet MS" w:cs="Arial"/>
          <w:i/>
          <w:snapToGrid w:val="0"/>
          <w:color w:val="000000"/>
          <w:sz w:val="24"/>
          <w:szCs w:val="24"/>
        </w:rPr>
        <w:t>Development is not permitted by Class C if</w:t>
      </w:r>
      <w:r w:rsidR="00873A1D">
        <w:rPr>
          <w:rFonts w:ascii="Trebuchet MS" w:hAnsi="Trebuchet MS" w:cs="Arial"/>
          <w:snapToGrid w:val="0"/>
          <w:color w:val="000000"/>
          <w:sz w:val="24"/>
          <w:szCs w:val="24"/>
        </w:rPr>
        <w:t>:</w:t>
      </w:r>
    </w:p>
    <w:p w:rsidR="00ED1812" w:rsidRPr="00FA2D3B" w:rsidRDefault="00ED1812" w:rsidP="00E011FC">
      <w:pPr>
        <w:spacing w:line="360" w:lineRule="auto"/>
        <w:ind w:left="720" w:hanging="720"/>
        <w:jc w:val="both"/>
        <w:rPr>
          <w:rFonts w:ascii="Trebuchet MS" w:hAnsi="Trebuchet MS" w:cs="Arial"/>
          <w:snapToGrid w:val="0"/>
          <w:color w:val="000000"/>
          <w:sz w:val="24"/>
          <w:szCs w:val="24"/>
        </w:rPr>
      </w:pPr>
      <w:r w:rsidRPr="00FA2D3B">
        <w:rPr>
          <w:rFonts w:ascii="Trebuchet MS" w:hAnsi="Trebuchet MS" w:cs="Arial"/>
          <w:snapToGrid w:val="0"/>
          <w:color w:val="000000"/>
          <w:sz w:val="24"/>
          <w:szCs w:val="24"/>
        </w:rPr>
        <w:t>•</w:t>
      </w:r>
      <w:r w:rsidRPr="00FA2D3B">
        <w:rPr>
          <w:rFonts w:ascii="Trebuchet MS" w:hAnsi="Trebuchet MS" w:cs="Arial"/>
          <w:snapToGrid w:val="0"/>
          <w:color w:val="000000"/>
          <w:sz w:val="24"/>
          <w:szCs w:val="24"/>
        </w:rPr>
        <w:tab/>
        <w:t xml:space="preserve">C.1 (a) permission to use the </w:t>
      </w:r>
      <w:proofErr w:type="spellStart"/>
      <w:r w:rsidRPr="00FA2D3B">
        <w:rPr>
          <w:rFonts w:ascii="Trebuchet MS" w:hAnsi="Trebuchet MS" w:cs="Arial"/>
          <w:snapToGrid w:val="0"/>
          <w:color w:val="000000"/>
          <w:sz w:val="24"/>
          <w:szCs w:val="24"/>
        </w:rPr>
        <w:t>dwellinghouse</w:t>
      </w:r>
      <w:proofErr w:type="spellEnd"/>
      <w:r w:rsidRPr="00FA2D3B">
        <w:rPr>
          <w:rFonts w:ascii="Trebuchet MS" w:hAnsi="Trebuchet MS" w:cs="Arial"/>
          <w:snapToGrid w:val="0"/>
          <w:color w:val="000000"/>
          <w:sz w:val="24"/>
          <w:szCs w:val="24"/>
        </w:rPr>
        <w:t xml:space="preserve"> as a </w:t>
      </w:r>
      <w:proofErr w:type="spellStart"/>
      <w:r w:rsidRPr="00FA2D3B">
        <w:rPr>
          <w:rFonts w:ascii="Trebuchet MS" w:hAnsi="Trebuchet MS" w:cs="Arial"/>
          <w:snapToGrid w:val="0"/>
          <w:color w:val="000000"/>
          <w:sz w:val="24"/>
          <w:szCs w:val="24"/>
        </w:rPr>
        <w:t>dwellinghouse</w:t>
      </w:r>
      <w:proofErr w:type="spellEnd"/>
      <w:r w:rsidRPr="00FA2D3B">
        <w:rPr>
          <w:rFonts w:ascii="Trebuchet MS" w:hAnsi="Trebuchet MS" w:cs="Arial"/>
          <w:snapToGrid w:val="0"/>
          <w:color w:val="000000"/>
          <w:sz w:val="24"/>
          <w:szCs w:val="24"/>
        </w:rPr>
        <w:t xml:space="preserve"> has been granted only by virtue of Class M, N, P or Q of Part 3 of this Schedule (changes of use); </w:t>
      </w:r>
      <w:r w:rsidRPr="00FA2D3B">
        <w:rPr>
          <w:rFonts w:ascii="Trebuchet MS" w:hAnsi="Trebuchet MS" w:cs="Arial"/>
          <w:b/>
          <w:snapToGrid w:val="0"/>
          <w:color w:val="000000"/>
          <w:sz w:val="24"/>
          <w:szCs w:val="24"/>
        </w:rPr>
        <w:t>COMPLIES</w:t>
      </w:r>
    </w:p>
    <w:p w:rsidR="00ED1812" w:rsidRPr="00FA2D3B" w:rsidRDefault="00ED1812" w:rsidP="00E011FC">
      <w:pPr>
        <w:spacing w:line="360" w:lineRule="auto"/>
        <w:ind w:left="720" w:hanging="720"/>
        <w:jc w:val="both"/>
        <w:rPr>
          <w:rFonts w:ascii="Trebuchet MS" w:hAnsi="Trebuchet MS" w:cs="Arial"/>
          <w:snapToGrid w:val="0"/>
          <w:color w:val="000000"/>
          <w:sz w:val="24"/>
          <w:szCs w:val="24"/>
        </w:rPr>
      </w:pPr>
      <w:r w:rsidRPr="00FA2D3B">
        <w:rPr>
          <w:rFonts w:ascii="Trebuchet MS" w:hAnsi="Trebuchet MS" w:cs="Arial"/>
          <w:snapToGrid w:val="0"/>
          <w:color w:val="000000"/>
          <w:sz w:val="24"/>
          <w:szCs w:val="24"/>
        </w:rPr>
        <w:lastRenderedPageBreak/>
        <w:t>•</w:t>
      </w:r>
      <w:r w:rsidRPr="00FA2D3B">
        <w:rPr>
          <w:rFonts w:ascii="Trebuchet MS" w:hAnsi="Trebuchet MS" w:cs="Arial"/>
          <w:snapToGrid w:val="0"/>
          <w:color w:val="000000"/>
          <w:sz w:val="24"/>
          <w:szCs w:val="24"/>
        </w:rPr>
        <w:tab/>
        <w:t xml:space="preserve">C.1 (b) the alteration would protrude more than 0.15m beyond the plane of the slope of the original roof; </w:t>
      </w:r>
      <w:r w:rsidRPr="00FA2D3B">
        <w:rPr>
          <w:rFonts w:ascii="Trebuchet MS" w:hAnsi="Trebuchet MS" w:cs="Arial"/>
          <w:b/>
          <w:snapToGrid w:val="0"/>
          <w:color w:val="000000"/>
          <w:sz w:val="24"/>
          <w:szCs w:val="24"/>
        </w:rPr>
        <w:t>COMPLIES</w:t>
      </w:r>
    </w:p>
    <w:p w:rsidR="00ED1812" w:rsidRPr="00FA2D3B" w:rsidRDefault="00ED1812" w:rsidP="00E011FC">
      <w:pPr>
        <w:spacing w:line="360" w:lineRule="auto"/>
        <w:ind w:left="720" w:hanging="720"/>
        <w:jc w:val="both"/>
        <w:rPr>
          <w:rFonts w:ascii="Trebuchet MS" w:hAnsi="Trebuchet MS" w:cs="Arial"/>
          <w:snapToGrid w:val="0"/>
          <w:color w:val="000000"/>
          <w:sz w:val="24"/>
          <w:szCs w:val="24"/>
        </w:rPr>
      </w:pPr>
      <w:r w:rsidRPr="00FA2D3B">
        <w:rPr>
          <w:rFonts w:ascii="Trebuchet MS" w:hAnsi="Trebuchet MS" w:cs="Arial"/>
          <w:snapToGrid w:val="0"/>
          <w:color w:val="000000"/>
          <w:sz w:val="24"/>
          <w:szCs w:val="24"/>
        </w:rPr>
        <w:t>•</w:t>
      </w:r>
      <w:r w:rsidRPr="00FA2D3B">
        <w:rPr>
          <w:rFonts w:ascii="Trebuchet MS" w:hAnsi="Trebuchet MS" w:cs="Arial"/>
          <w:snapToGrid w:val="0"/>
          <w:color w:val="000000"/>
          <w:sz w:val="24"/>
          <w:szCs w:val="24"/>
        </w:rPr>
        <w:tab/>
        <w:t xml:space="preserve">C.1 (c) it would result in the highest part of the alteration being higher than the highest part of the original roof; </w:t>
      </w:r>
      <w:r w:rsidRPr="00FA2D3B">
        <w:rPr>
          <w:rFonts w:ascii="Trebuchet MS" w:hAnsi="Trebuchet MS" w:cs="Arial"/>
          <w:b/>
          <w:snapToGrid w:val="0"/>
          <w:color w:val="000000"/>
          <w:sz w:val="24"/>
          <w:szCs w:val="24"/>
        </w:rPr>
        <w:t>COMPLIES</w:t>
      </w:r>
      <w:r w:rsidRPr="00FA2D3B">
        <w:rPr>
          <w:rFonts w:ascii="Trebuchet MS" w:hAnsi="Trebuchet MS" w:cs="Arial"/>
          <w:snapToGrid w:val="0"/>
          <w:color w:val="000000"/>
          <w:sz w:val="24"/>
          <w:szCs w:val="24"/>
        </w:rPr>
        <w:t xml:space="preserve"> or</w:t>
      </w:r>
    </w:p>
    <w:p w:rsidR="00ED1812" w:rsidRPr="00FA2D3B" w:rsidRDefault="00ED1812" w:rsidP="00E011FC">
      <w:pPr>
        <w:spacing w:line="360" w:lineRule="auto"/>
        <w:ind w:left="720" w:hanging="720"/>
        <w:jc w:val="both"/>
        <w:rPr>
          <w:rFonts w:ascii="Trebuchet MS" w:hAnsi="Trebuchet MS" w:cs="Arial"/>
          <w:snapToGrid w:val="0"/>
          <w:color w:val="000000"/>
          <w:sz w:val="24"/>
          <w:szCs w:val="24"/>
        </w:rPr>
      </w:pPr>
      <w:r w:rsidRPr="00FA2D3B">
        <w:rPr>
          <w:rFonts w:ascii="Trebuchet MS" w:hAnsi="Trebuchet MS" w:cs="Arial"/>
          <w:snapToGrid w:val="0"/>
          <w:color w:val="000000"/>
          <w:sz w:val="24"/>
          <w:szCs w:val="24"/>
        </w:rPr>
        <w:t>•</w:t>
      </w:r>
      <w:r w:rsidRPr="00FA2D3B">
        <w:rPr>
          <w:rFonts w:ascii="Trebuchet MS" w:hAnsi="Trebuchet MS" w:cs="Arial"/>
          <w:snapToGrid w:val="0"/>
          <w:color w:val="000000"/>
          <w:sz w:val="24"/>
          <w:szCs w:val="24"/>
        </w:rPr>
        <w:tab/>
        <w:t>C.1 (d) it would consist of or include (</w:t>
      </w:r>
      <w:proofErr w:type="spellStart"/>
      <w:r w:rsidRPr="00FA2D3B">
        <w:rPr>
          <w:rFonts w:ascii="Trebuchet MS" w:hAnsi="Trebuchet MS" w:cs="Arial"/>
          <w:snapToGrid w:val="0"/>
          <w:color w:val="000000"/>
          <w:sz w:val="24"/>
          <w:szCs w:val="24"/>
        </w:rPr>
        <w:t>i</w:t>
      </w:r>
      <w:proofErr w:type="spellEnd"/>
      <w:r w:rsidRPr="00FA2D3B">
        <w:rPr>
          <w:rFonts w:ascii="Trebuchet MS" w:hAnsi="Trebuchet MS" w:cs="Arial"/>
          <w:snapToGrid w:val="0"/>
          <w:color w:val="000000"/>
          <w:sz w:val="24"/>
          <w:szCs w:val="24"/>
        </w:rPr>
        <w:t xml:space="preserve">) the installation, alteration or replacement of a chimney, flue or soil and vent pipe, or (ii) the installation, alteration or replacement of solar photovoltaics or solar thermal equipment. </w:t>
      </w:r>
      <w:r w:rsidRPr="00FA2D3B">
        <w:rPr>
          <w:rFonts w:ascii="Trebuchet MS" w:hAnsi="Trebuchet MS" w:cs="Arial"/>
          <w:b/>
          <w:snapToGrid w:val="0"/>
          <w:color w:val="000000"/>
          <w:sz w:val="24"/>
          <w:szCs w:val="24"/>
        </w:rPr>
        <w:t>COMPLIES</w:t>
      </w:r>
    </w:p>
    <w:p w:rsidR="00ED1812" w:rsidRPr="00FA2D3B" w:rsidRDefault="00ED1812" w:rsidP="00ED1812">
      <w:pPr>
        <w:spacing w:line="360" w:lineRule="auto"/>
        <w:jc w:val="both"/>
        <w:rPr>
          <w:rFonts w:ascii="Trebuchet MS" w:hAnsi="Trebuchet MS" w:cs="Arial"/>
          <w:snapToGrid w:val="0"/>
          <w:color w:val="000000"/>
          <w:sz w:val="24"/>
          <w:szCs w:val="24"/>
        </w:rPr>
      </w:pPr>
    </w:p>
    <w:p w:rsidR="00ED1812" w:rsidRPr="00FA2D3B" w:rsidRDefault="00ED1812" w:rsidP="00ED1812">
      <w:pPr>
        <w:spacing w:line="360" w:lineRule="auto"/>
        <w:jc w:val="both"/>
        <w:rPr>
          <w:rFonts w:ascii="Trebuchet MS" w:hAnsi="Trebuchet MS" w:cs="Arial"/>
          <w:snapToGrid w:val="0"/>
          <w:color w:val="000000"/>
          <w:sz w:val="24"/>
          <w:szCs w:val="24"/>
        </w:rPr>
      </w:pPr>
      <w:r w:rsidRPr="00FA2D3B">
        <w:rPr>
          <w:rFonts w:ascii="Trebuchet MS" w:hAnsi="Trebuchet MS" w:cs="Arial"/>
          <w:snapToGrid w:val="0"/>
          <w:color w:val="000000"/>
          <w:sz w:val="24"/>
          <w:szCs w:val="24"/>
        </w:rPr>
        <w:t xml:space="preserve">Development is permitted by Class C subject to the condition that any window located on a roof slope forming a side elevation of a </w:t>
      </w:r>
      <w:proofErr w:type="spellStart"/>
      <w:r w:rsidRPr="00FA2D3B">
        <w:rPr>
          <w:rFonts w:ascii="Trebuchet MS" w:hAnsi="Trebuchet MS" w:cs="Arial"/>
          <w:snapToGrid w:val="0"/>
          <w:color w:val="000000"/>
          <w:sz w:val="24"/>
          <w:szCs w:val="24"/>
        </w:rPr>
        <w:t>dwellinghouse</w:t>
      </w:r>
      <w:proofErr w:type="spellEnd"/>
      <w:r w:rsidRPr="00FA2D3B">
        <w:rPr>
          <w:rFonts w:ascii="Trebuchet MS" w:hAnsi="Trebuchet MS" w:cs="Arial"/>
          <w:snapToGrid w:val="0"/>
          <w:color w:val="000000"/>
          <w:sz w:val="24"/>
          <w:szCs w:val="24"/>
        </w:rPr>
        <w:t xml:space="preserve"> shall be:</w:t>
      </w:r>
    </w:p>
    <w:p w:rsidR="00ED1812" w:rsidRPr="00FA2D3B" w:rsidRDefault="00ED1812" w:rsidP="00ED1812">
      <w:pPr>
        <w:spacing w:line="360" w:lineRule="auto"/>
        <w:jc w:val="both"/>
        <w:rPr>
          <w:rFonts w:ascii="Trebuchet MS" w:hAnsi="Trebuchet MS" w:cs="Arial"/>
          <w:snapToGrid w:val="0"/>
          <w:color w:val="000000"/>
          <w:sz w:val="24"/>
          <w:szCs w:val="24"/>
        </w:rPr>
      </w:pPr>
    </w:p>
    <w:p w:rsidR="00957A7F" w:rsidRDefault="00ED1812" w:rsidP="00873A1D">
      <w:pPr>
        <w:spacing w:line="360" w:lineRule="auto"/>
        <w:ind w:left="720" w:hanging="720"/>
        <w:jc w:val="both"/>
        <w:rPr>
          <w:rFonts w:ascii="Trebuchet MS" w:hAnsi="Trebuchet MS" w:cs="Arial"/>
          <w:b/>
          <w:snapToGrid w:val="0"/>
          <w:color w:val="000000"/>
          <w:sz w:val="24"/>
          <w:szCs w:val="24"/>
        </w:rPr>
      </w:pPr>
      <w:r w:rsidRPr="00FA2D3B">
        <w:rPr>
          <w:rFonts w:ascii="Trebuchet MS" w:hAnsi="Trebuchet MS" w:cs="Arial"/>
          <w:snapToGrid w:val="0"/>
          <w:color w:val="000000"/>
          <w:sz w:val="24"/>
          <w:szCs w:val="24"/>
        </w:rPr>
        <w:t>•</w:t>
      </w:r>
      <w:r w:rsidRPr="00FA2D3B">
        <w:rPr>
          <w:rFonts w:ascii="Trebuchet MS" w:hAnsi="Trebuchet MS" w:cs="Arial"/>
          <w:snapToGrid w:val="0"/>
          <w:color w:val="000000"/>
          <w:sz w:val="24"/>
          <w:szCs w:val="24"/>
        </w:rPr>
        <w:tab/>
        <w:t>C.2 (a</w:t>
      </w:r>
      <w:r w:rsidR="00873A1D" w:rsidRPr="00FA2D3B">
        <w:rPr>
          <w:rFonts w:ascii="Trebuchet MS" w:hAnsi="Trebuchet MS" w:cs="Arial"/>
          <w:snapToGrid w:val="0"/>
          <w:color w:val="000000"/>
          <w:sz w:val="24"/>
          <w:szCs w:val="24"/>
        </w:rPr>
        <w:t>)</w:t>
      </w:r>
      <w:r w:rsidR="00873A1D">
        <w:rPr>
          <w:rFonts w:ascii="Trebuchet MS" w:hAnsi="Trebuchet MS" w:cs="Arial"/>
          <w:snapToGrid w:val="0"/>
          <w:color w:val="000000"/>
          <w:sz w:val="24"/>
          <w:szCs w:val="24"/>
        </w:rPr>
        <w:t xml:space="preserve"> O</w:t>
      </w:r>
      <w:r w:rsidRPr="00FA2D3B">
        <w:rPr>
          <w:rFonts w:ascii="Trebuchet MS" w:hAnsi="Trebuchet MS" w:cs="Arial"/>
          <w:snapToGrid w:val="0"/>
          <w:color w:val="000000"/>
          <w:sz w:val="24"/>
          <w:szCs w:val="24"/>
        </w:rPr>
        <w:t xml:space="preserve">bscure glazed; and (b) non-opening unless the parts of the window which can be opened are more than 1.7 metres above the floor of the room in which the window is installed. </w:t>
      </w:r>
      <w:r w:rsidRPr="002D39BC">
        <w:rPr>
          <w:rFonts w:ascii="Trebuchet MS" w:hAnsi="Trebuchet MS" w:cs="Arial"/>
          <w:b/>
          <w:snapToGrid w:val="0"/>
          <w:color w:val="000000"/>
          <w:sz w:val="24"/>
          <w:szCs w:val="24"/>
        </w:rPr>
        <w:t>Not applicable in this instance.</w:t>
      </w:r>
    </w:p>
    <w:p w:rsidR="00873A1D" w:rsidRPr="00873A1D" w:rsidRDefault="00873A1D" w:rsidP="00873A1D">
      <w:pPr>
        <w:spacing w:line="360" w:lineRule="auto"/>
        <w:ind w:left="720" w:hanging="720"/>
        <w:jc w:val="both"/>
        <w:rPr>
          <w:rFonts w:ascii="Trebuchet MS" w:hAnsi="Trebuchet MS" w:cs="Arial"/>
          <w:b/>
          <w:snapToGrid w:val="0"/>
          <w:color w:val="000000"/>
          <w:sz w:val="24"/>
          <w:szCs w:val="24"/>
        </w:rPr>
      </w:pPr>
    </w:p>
    <w:p w:rsidR="00957A7F" w:rsidRPr="00FA2D3B" w:rsidRDefault="00957A7F" w:rsidP="00957A7F">
      <w:pPr>
        <w:spacing w:line="360" w:lineRule="auto"/>
        <w:jc w:val="both"/>
        <w:rPr>
          <w:rFonts w:ascii="Trebuchet MS" w:hAnsi="Trebuchet MS" w:cs="Arial"/>
          <w:b/>
          <w:snapToGrid w:val="0"/>
          <w:color w:val="000000"/>
          <w:sz w:val="24"/>
          <w:szCs w:val="24"/>
        </w:rPr>
      </w:pPr>
      <w:r w:rsidRPr="00FA2D3B">
        <w:rPr>
          <w:rFonts w:ascii="Trebuchet MS" w:hAnsi="Trebuchet MS" w:cs="Arial"/>
          <w:b/>
          <w:snapToGrid w:val="0"/>
          <w:color w:val="000000"/>
          <w:sz w:val="24"/>
          <w:szCs w:val="24"/>
        </w:rPr>
        <w:t>Conclusion</w:t>
      </w:r>
    </w:p>
    <w:p w:rsidR="00957A7F" w:rsidRPr="00FA2D3B" w:rsidRDefault="00957A7F" w:rsidP="00957A7F">
      <w:pPr>
        <w:spacing w:line="360" w:lineRule="auto"/>
        <w:jc w:val="both"/>
        <w:rPr>
          <w:rFonts w:ascii="Trebuchet MS" w:hAnsi="Trebuchet MS" w:cs="Arial"/>
          <w:snapToGrid w:val="0"/>
          <w:color w:val="000000"/>
          <w:sz w:val="24"/>
          <w:szCs w:val="24"/>
        </w:rPr>
      </w:pPr>
      <w:r w:rsidRPr="00FA2D3B">
        <w:rPr>
          <w:rFonts w:ascii="Trebuchet MS" w:hAnsi="Trebuchet MS" w:cs="Arial"/>
          <w:snapToGrid w:val="0"/>
          <w:color w:val="000000"/>
          <w:sz w:val="24"/>
          <w:szCs w:val="24"/>
        </w:rPr>
        <w:t>The proposal has been assessed against the Town and Country Planning Act 1990 (as amended) and Class B</w:t>
      </w:r>
      <w:r w:rsidR="00ED1812" w:rsidRPr="00FA2D3B">
        <w:rPr>
          <w:rFonts w:ascii="Trebuchet MS" w:hAnsi="Trebuchet MS" w:cs="Arial"/>
          <w:snapToGrid w:val="0"/>
          <w:color w:val="000000"/>
          <w:sz w:val="24"/>
          <w:szCs w:val="24"/>
        </w:rPr>
        <w:t xml:space="preserve"> and Class C</w:t>
      </w:r>
      <w:r w:rsidRPr="00FA2D3B">
        <w:rPr>
          <w:rFonts w:ascii="Trebuchet MS" w:hAnsi="Trebuchet MS" w:cs="Arial"/>
          <w:snapToGrid w:val="0"/>
          <w:color w:val="000000"/>
          <w:sz w:val="24"/>
          <w:szCs w:val="24"/>
        </w:rPr>
        <w:t>, Part 1, Schedule 2 of the Town and Country Planning (General Permitted Development) (England) Order 2015, and it has been confirmed that the proposal would be lawful, on the basis of the following submitt</w:t>
      </w:r>
      <w:r w:rsidR="00EB1542" w:rsidRPr="00FA2D3B">
        <w:rPr>
          <w:rFonts w:ascii="Trebuchet MS" w:hAnsi="Trebuchet MS" w:cs="Arial"/>
          <w:snapToGrid w:val="0"/>
          <w:color w:val="000000"/>
          <w:sz w:val="24"/>
          <w:szCs w:val="24"/>
        </w:rPr>
        <w:t>ed drawings received on 1</w:t>
      </w:r>
      <w:r w:rsidR="00EB1542" w:rsidRPr="00FA2D3B">
        <w:rPr>
          <w:rFonts w:ascii="Trebuchet MS" w:hAnsi="Trebuchet MS" w:cs="Arial"/>
          <w:snapToGrid w:val="0"/>
          <w:color w:val="000000"/>
          <w:sz w:val="24"/>
          <w:szCs w:val="24"/>
          <w:vertAlign w:val="superscript"/>
        </w:rPr>
        <w:t>st</w:t>
      </w:r>
      <w:r w:rsidR="00EB1542" w:rsidRPr="00FA2D3B">
        <w:rPr>
          <w:rFonts w:ascii="Trebuchet MS" w:hAnsi="Trebuchet MS" w:cs="Arial"/>
          <w:snapToGrid w:val="0"/>
          <w:color w:val="000000"/>
          <w:sz w:val="24"/>
          <w:szCs w:val="24"/>
        </w:rPr>
        <w:t xml:space="preserve"> July</w:t>
      </w:r>
      <w:r w:rsidRPr="00FA2D3B">
        <w:rPr>
          <w:rFonts w:ascii="Trebuchet MS" w:hAnsi="Trebuchet MS" w:cs="Arial"/>
          <w:snapToGrid w:val="0"/>
          <w:color w:val="000000"/>
          <w:sz w:val="24"/>
          <w:szCs w:val="24"/>
        </w:rPr>
        <w:t xml:space="preserve"> 2015:</w:t>
      </w:r>
    </w:p>
    <w:p w:rsidR="00FA2D3B" w:rsidRPr="00FA2D3B" w:rsidRDefault="00FA2D3B" w:rsidP="00957A7F">
      <w:pPr>
        <w:spacing w:line="360" w:lineRule="auto"/>
        <w:jc w:val="both"/>
        <w:rPr>
          <w:rFonts w:ascii="Trebuchet MS" w:hAnsi="Trebuchet MS" w:cs="Arial"/>
          <w:snapToGrid w:val="0"/>
          <w:color w:val="000000"/>
          <w:sz w:val="24"/>
          <w:szCs w:val="24"/>
        </w:rPr>
      </w:pPr>
    </w:p>
    <w:p w:rsidR="00FA2D3B" w:rsidRPr="00FA2D3B" w:rsidRDefault="00FA2D3B" w:rsidP="00FA2D3B">
      <w:pPr>
        <w:spacing w:line="360" w:lineRule="auto"/>
        <w:jc w:val="both"/>
        <w:rPr>
          <w:rFonts w:ascii="Trebuchet MS" w:hAnsi="Trebuchet MS"/>
          <w:sz w:val="24"/>
          <w:szCs w:val="24"/>
        </w:rPr>
      </w:pPr>
      <w:r w:rsidRPr="00FA2D3B">
        <w:rPr>
          <w:rFonts w:ascii="Trebuchet MS" w:hAnsi="Trebuchet MS"/>
          <w:sz w:val="24"/>
          <w:szCs w:val="24"/>
        </w:rPr>
        <w:t>Drawing No: SQS112-10-100 – Location Plan</w:t>
      </w:r>
    </w:p>
    <w:p w:rsidR="00FA2D3B" w:rsidRPr="00FA2D3B" w:rsidRDefault="00FA2D3B" w:rsidP="00FA2D3B">
      <w:pPr>
        <w:spacing w:line="360" w:lineRule="auto"/>
        <w:jc w:val="both"/>
        <w:rPr>
          <w:rFonts w:ascii="Trebuchet MS" w:hAnsi="Trebuchet MS"/>
          <w:sz w:val="24"/>
          <w:szCs w:val="24"/>
        </w:rPr>
      </w:pPr>
      <w:r w:rsidRPr="00FA2D3B">
        <w:rPr>
          <w:rFonts w:ascii="Trebuchet MS" w:hAnsi="Trebuchet MS"/>
          <w:sz w:val="24"/>
          <w:szCs w:val="24"/>
        </w:rPr>
        <w:t>Drawing No: SQS</w:t>
      </w:r>
      <w:r w:rsidR="002D39BC">
        <w:rPr>
          <w:rFonts w:ascii="Trebuchet MS" w:hAnsi="Trebuchet MS"/>
          <w:sz w:val="24"/>
          <w:szCs w:val="24"/>
        </w:rPr>
        <w:t>112</w:t>
      </w:r>
      <w:r w:rsidRPr="00FA2D3B">
        <w:rPr>
          <w:rFonts w:ascii="Trebuchet MS" w:hAnsi="Trebuchet MS"/>
          <w:sz w:val="24"/>
          <w:szCs w:val="24"/>
        </w:rPr>
        <w:t>-10-101 – Existing Floor Plans</w:t>
      </w:r>
    </w:p>
    <w:p w:rsidR="00FA2D3B" w:rsidRPr="00FA2D3B" w:rsidRDefault="00FA2D3B" w:rsidP="00FA2D3B">
      <w:pPr>
        <w:spacing w:line="360" w:lineRule="auto"/>
        <w:jc w:val="both"/>
        <w:rPr>
          <w:rFonts w:ascii="Trebuchet MS" w:hAnsi="Trebuchet MS"/>
          <w:sz w:val="24"/>
          <w:szCs w:val="24"/>
        </w:rPr>
      </w:pPr>
      <w:r w:rsidRPr="00FA2D3B">
        <w:rPr>
          <w:rFonts w:ascii="Trebuchet MS" w:hAnsi="Trebuchet MS"/>
          <w:sz w:val="24"/>
          <w:szCs w:val="24"/>
        </w:rPr>
        <w:t>Drawing No: SQS</w:t>
      </w:r>
      <w:r w:rsidR="002D39BC">
        <w:rPr>
          <w:rFonts w:ascii="Trebuchet MS" w:hAnsi="Trebuchet MS"/>
          <w:sz w:val="24"/>
          <w:szCs w:val="24"/>
        </w:rPr>
        <w:t>112</w:t>
      </w:r>
      <w:r w:rsidRPr="00FA2D3B">
        <w:rPr>
          <w:rFonts w:ascii="Trebuchet MS" w:hAnsi="Trebuchet MS"/>
          <w:sz w:val="24"/>
          <w:szCs w:val="24"/>
        </w:rPr>
        <w:t xml:space="preserve">-10-102 – Existing Elevations </w:t>
      </w:r>
    </w:p>
    <w:p w:rsidR="00FA2D3B" w:rsidRPr="00FA2D3B" w:rsidRDefault="002D39BC" w:rsidP="00FA2D3B">
      <w:pPr>
        <w:spacing w:line="360" w:lineRule="auto"/>
        <w:jc w:val="both"/>
        <w:rPr>
          <w:rFonts w:ascii="Trebuchet MS" w:hAnsi="Trebuchet MS"/>
          <w:sz w:val="24"/>
          <w:szCs w:val="24"/>
        </w:rPr>
      </w:pPr>
      <w:r>
        <w:rPr>
          <w:rFonts w:ascii="Trebuchet MS" w:hAnsi="Trebuchet MS"/>
          <w:sz w:val="24"/>
          <w:szCs w:val="24"/>
        </w:rPr>
        <w:t>Drawing No: SQS112-10-10</w:t>
      </w:r>
      <w:r w:rsidR="00FA2D3B" w:rsidRPr="00FA2D3B">
        <w:rPr>
          <w:rFonts w:ascii="Trebuchet MS" w:hAnsi="Trebuchet MS"/>
          <w:sz w:val="24"/>
          <w:szCs w:val="24"/>
        </w:rPr>
        <w:t>3 – Proposed Floor Plans</w:t>
      </w:r>
    </w:p>
    <w:p w:rsidR="00FA2D3B" w:rsidRPr="00FA2D3B" w:rsidRDefault="00FA2D3B" w:rsidP="00FA2D3B">
      <w:pPr>
        <w:spacing w:line="360" w:lineRule="auto"/>
        <w:jc w:val="both"/>
        <w:rPr>
          <w:rFonts w:ascii="Trebuchet MS" w:hAnsi="Trebuchet MS"/>
          <w:sz w:val="24"/>
          <w:szCs w:val="24"/>
        </w:rPr>
      </w:pPr>
      <w:r w:rsidRPr="00FA2D3B">
        <w:rPr>
          <w:rFonts w:ascii="Trebuchet MS" w:hAnsi="Trebuchet MS"/>
          <w:sz w:val="24"/>
          <w:szCs w:val="24"/>
        </w:rPr>
        <w:t>Drawing No: SQS</w:t>
      </w:r>
      <w:r w:rsidR="002D39BC">
        <w:rPr>
          <w:rFonts w:ascii="Trebuchet MS" w:hAnsi="Trebuchet MS"/>
          <w:sz w:val="24"/>
          <w:szCs w:val="24"/>
        </w:rPr>
        <w:t>112</w:t>
      </w:r>
      <w:r w:rsidRPr="00FA2D3B">
        <w:rPr>
          <w:rFonts w:ascii="Trebuchet MS" w:hAnsi="Trebuchet MS"/>
          <w:sz w:val="24"/>
          <w:szCs w:val="24"/>
        </w:rPr>
        <w:t>-10- 104 – Proposed Elevations</w:t>
      </w:r>
    </w:p>
    <w:p w:rsidR="00957A7F" w:rsidRPr="00FA2D3B" w:rsidRDefault="00957A7F" w:rsidP="00957A7F">
      <w:pPr>
        <w:spacing w:line="360" w:lineRule="auto"/>
        <w:jc w:val="both"/>
        <w:rPr>
          <w:rFonts w:ascii="Trebuchet MS" w:hAnsi="Trebuchet MS" w:cs="Arial"/>
          <w:snapToGrid w:val="0"/>
          <w:color w:val="000000"/>
          <w:sz w:val="24"/>
          <w:szCs w:val="24"/>
        </w:rPr>
      </w:pPr>
    </w:p>
    <w:p w:rsidR="00957A7F" w:rsidRPr="00FA2D3B" w:rsidRDefault="00957A7F" w:rsidP="00957A7F">
      <w:pPr>
        <w:spacing w:line="360" w:lineRule="auto"/>
        <w:jc w:val="both"/>
        <w:rPr>
          <w:rFonts w:ascii="Trebuchet MS" w:hAnsi="Trebuchet MS" w:cs="Arial"/>
          <w:snapToGrid w:val="0"/>
          <w:color w:val="000000"/>
          <w:sz w:val="24"/>
          <w:szCs w:val="24"/>
        </w:rPr>
      </w:pPr>
      <w:r w:rsidRPr="00FA2D3B">
        <w:rPr>
          <w:rFonts w:ascii="Trebuchet MS" w:hAnsi="Trebuchet MS" w:cs="Arial"/>
          <w:snapToGrid w:val="0"/>
          <w:color w:val="000000"/>
          <w:sz w:val="24"/>
          <w:szCs w:val="24"/>
        </w:rPr>
        <w:lastRenderedPageBreak/>
        <w:t>Therefore the Local Planning Authority will, on this occasion, issue the applicant with a Certificate of Lawfulness for the proposed development.</w:t>
      </w:r>
    </w:p>
    <w:p w:rsidR="00957A7F" w:rsidRPr="00FA2D3B" w:rsidRDefault="00957A7F" w:rsidP="00957A7F">
      <w:pPr>
        <w:spacing w:line="360" w:lineRule="auto"/>
        <w:jc w:val="both"/>
        <w:rPr>
          <w:rFonts w:ascii="Trebuchet MS" w:hAnsi="Trebuchet MS" w:cs="Arial"/>
          <w:snapToGrid w:val="0"/>
          <w:color w:val="000000"/>
          <w:sz w:val="24"/>
          <w:szCs w:val="24"/>
        </w:rPr>
      </w:pPr>
    </w:p>
    <w:p w:rsidR="00957A7F" w:rsidRPr="002D39BC" w:rsidRDefault="00957A7F" w:rsidP="00957A7F">
      <w:pPr>
        <w:spacing w:line="360" w:lineRule="auto"/>
        <w:jc w:val="both"/>
        <w:rPr>
          <w:rFonts w:ascii="Trebuchet MS" w:hAnsi="Trebuchet MS" w:cs="Arial"/>
          <w:b/>
          <w:snapToGrid w:val="0"/>
          <w:color w:val="000000"/>
          <w:sz w:val="24"/>
          <w:szCs w:val="24"/>
        </w:rPr>
      </w:pPr>
      <w:r w:rsidRPr="002D39BC">
        <w:rPr>
          <w:rFonts w:ascii="Trebuchet MS" w:hAnsi="Trebuchet MS" w:cs="Arial"/>
          <w:b/>
          <w:snapToGrid w:val="0"/>
          <w:color w:val="000000"/>
          <w:sz w:val="24"/>
          <w:szCs w:val="24"/>
        </w:rPr>
        <w:t xml:space="preserve">Recommendation: </w:t>
      </w:r>
    </w:p>
    <w:p w:rsidR="00957A7F" w:rsidRPr="00FA2D3B" w:rsidRDefault="00957A7F" w:rsidP="00957A7F">
      <w:pPr>
        <w:spacing w:line="360" w:lineRule="auto"/>
        <w:jc w:val="both"/>
        <w:rPr>
          <w:rFonts w:ascii="Trebuchet MS" w:hAnsi="Trebuchet MS" w:cs="Arial"/>
          <w:snapToGrid w:val="0"/>
          <w:color w:val="000000"/>
          <w:sz w:val="24"/>
          <w:szCs w:val="24"/>
        </w:rPr>
      </w:pPr>
      <w:r w:rsidRPr="00FA2D3B">
        <w:rPr>
          <w:rFonts w:ascii="Trebuchet MS" w:hAnsi="Trebuchet MS" w:cs="Arial"/>
          <w:snapToGrid w:val="0"/>
          <w:color w:val="000000"/>
          <w:sz w:val="24"/>
          <w:szCs w:val="24"/>
        </w:rPr>
        <w:t xml:space="preserve">GRANT Certificate  </w:t>
      </w:r>
    </w:p>
    <w:p w:rsidR="00957A7F" w:rsidRPr="002D39BC" w:rsidRDefault="00FA2D3B" w:rsidP="00957A7F">
      <w:pPr>
        <w:spacing w:line="360" w:lineRule="auto"/>
        <w:jc w:val="both"/>
        <w:rPr>
          <w:rFonts w:ascii="Trebuchet MS" w:hAnsi="Trebuchet MS" w:cs="Arial"/>
          <w:b/>
          <w:snapToGrid w:val="0"/>
          <w:color w:val="000000"/>
          <w:sz w:val="24"/>
          <w:szCs w:val="24"/>
        </w:rPr>
      </w:pPr>
      <w:proofErr w:type="spellStart"/>
      <w:r w:rsidRPr="002D39BC">
        <w:rPr>
          <w:rFonts w:ascii="Trebuchet MS" w:hAnsi="Trebuchet MS" w:cs="Arial"/>
          <w:b/>
          <w:snapToGrid w:val="0"/>
          <w:color w:val="000000"/>
          <w:sz w:val="24"/>
          <w:szCs w:val="24"/>
        </w:rPr>
        <w:t>Informatives</w:t>
      </w:r>
      <w:proofErr w:type="spellEnd"/>
    </w:p>
    <w:p w:rsidR="00957A7F" w:rsidRPr="00FA2D3B" w:rsidRDefault="00957A7F" w:rsidP="00957A7F">
      <w:pPr>
        <w:spacing w:line="360" w:lineRule="auto"/>
        <w:jc w:val="both"/>
        <w:rPr>
          <w:rFonts w:ascii="Trebuchet MS" w:hAnsi="Trebuchet MS" w:cs="Arial"/>
          <w:snapToGrid w:val="0"/>
          <w:color w:val="000000"/>
          <w:sz w:val="24"/>
          <w:szCs w:val="24"/>
        </w:rPr>
      </w:pPr>
      <w:r w:rsidRPr="00FA2D3B">
        <w:rPr>
          <w:rFonts w:ascii="Trebuchet MS" w:hAnsi="Trebuchet MS" w:cs="Arial"/>
          <w:snapToGrid w:val="0"/>
          <w:color w:val="000000"/>
          <w:sz w:val="24"/>
          <w:szCs w:val="24"/>
        </w:rPr>
        <w:t>Building Regulations</w:t>
      </w:r>
    </w:p>
    <w:p w:rsidR="00957A7F" w:rsidRPr="00FA2D3B" w:rsidRDefault="00957A7F" w:rsidP="00957A7F">
      <w:pPr>
        <w:spacing w:line="360" w:lineRule="auto"/>
        <w:jc w:val="both"/>
        <w:rPr>
          <w:rFonts w:ascii="Trebuchet MS" w:hAnsi="Trebuchet MS" w:cs="Arial"/>
          <w:snapToGrid w:val="0"/>
          <w:color w:val="000000"/>
          <w:sz w:val="24"/>
          <w:szCs w:val="24"/>
        </w:rPr>
      </w:pPr>
      <w:r w:rsidRPr="00FA2D3B">
        <w:rPr>
          <w:rFonts w:ascii="Trebuchet MS" w:hAnsi="Trebuchet MS" w:cs="Arial"/>
          <w:snapToGrid w:val="0"/>
          <w:color w:val="000000"/>
          <w:sz w:val="24"/>
          <w:szCs w:val="24"/>
        </w:rPr>
        <w:t>Encroachment and Party Wall</w:t>
      </w:r>
    </w:p>
    <w:p w:rsidR="00957A7F" w:rsidRPr="00FA2D3B" w:rsidRDefault="00957A7F" w:rsidP="00957A7F">
      <w:pPr>
        <w:spacing w:line="360" w:lineRule="auto"/>
        <w:jc w:val="both"/>
        <w:rPr>
          <w:rFonts w:ascii="Trebuchet MS" w:hAnsi="Trebuchet MS" w:cs="Arial"/>
          <w:snapToGrid w:val="0"/>
          <w:color w:val="000000"/>
          <w:sz w:val="24"/>
          <w:szCs w:val="24"/>
        </w:rPr>
      </w:pPr>
      <w:r w:rsidRPr="00FA2D3B">
        <w:rPr>
          <w:rFonts w:ascii="Trebuchet MS" w:hAnsi="Trebuchet MS" w:cs="Arial"/>
          <w:snapToGrid w:val="0"/>
          <w:color w:val="000000"/>
          <w:sz w:val="24"/>
          <w:szCs w:val="24"/>
        </w:rPr>
        <w:t xml:space="preserve">Construction and demolition </w:t>
      </w:r>
    </w:p>
    <w:p w:rsidR="00E666D0" w:rsidRPr="00FA2D3B" w:rsidRDefault="00957A7F" w:rsidP="00957A7F">
      <w:pPr>
        <w:spacing w:line="360" w:lineRule="auto"/>
        <w:jc w:val="both"/>
        <w:rPr>
          <w:rFonts w:ascii="Trebuchet MS" w:hAnsi="Trebuchet MS" w:cs="Arial"/>
          <w:snapToGrid w:val="0"/>
          <w:color w:val="000000"/>
          <w:sz w:val="24"/>
          <w:szCs w:val="24"/>
        </w:rPr>
      </w:pPr>
      <w:r w:rsidRPr="00FA2D3B">
        <w:rPr>
          <w:rFonts w:ascii="Trebuchet MS" w:hAnsi="Trebuchet MS" w:cs="Arial"/>
          <w:snapToGrid w:val="0"/>
          <w:color w:val="000000"/>
          <w:sz w:val="24"/>
          <w:szCs w:val="24"/>
        </w:rPr>
        <w:t>Bats</w:t>
      </w:r>
    </w:p>
    <w:p w:rsidR="00FA2D3B" w:rsidRPr="00FA2D3B" w:rsidRDefault="00FA2D3B" w:rsidP="00957A7F">
      <w:pPr>
        <w:spacing w:line="360" w:lineRule="auto"/>
        <w:jc w:val="both"/>
        <w:rPr>
          <w:rFonts w:ascii="Trebuchet MS" w:hAnsi="Trebuchet MS" w:cs="Arial"/>
          <w:snapToGrid w:val="0"/>
          <w:color w:val="000000"/>
          <w:sz w:val="24"/>
          <w:szCs w:val="24"/>
        </w:rPr>
      </w:pPr>
    </w:p>
    <w:p w:rsidR="00FA2D3B" w:rsidRPr="00580F0A" w:rsidRDefault="00FA2D3B" w:rsidP="00957A7F">
      <w:pPr>
        <w:spacing w:line="360" w:lineRule="auto"/>
        <w:jc w:val="both"/>
        <w:rPr>
          <w:rFonts w:ascii="Trebuchet MS" w:hAnsi="Trebuchet MS" w:cs="Arial"/>
          <w:snapToGrid w:val="0"/>
          <w:color w:val="000000"/>
          <w:sz w:val="22"/>
          <w:szCs w:val="22"/>
        </w:rPr>
      </w:pPr>
      <w:bookmarkStart w:id="0" w:name="_GoBack"/>
      <w:r>
        <w:rPr>
          <w:rFonts w:ascii="Trebuchet MS" w:hAnsi="Trebuchet MS" w:cs="Arial"/>
          <w:noProof/>
          <w:color w:val="000000"/>
          <w:sz w:val="22"/>
          <w:szCs w:val="22"/>
          <w:lang w:eastAsia="en-GB"/>
        </w:rPr>
        <w:lastRenderedPageBreak/>
        <w:drawing>
          <wp:inline distT="0" distB="0" distL="0" distR="0">
            <wp:extent cx="5490210" cy="775129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90210" cy="7751292"/>
                    </a:xfrm>
                    <a:prstGeom prst="rect">
                      <a:avLst/>
                    </a:prstGeom>
                    <a:noFill/>
                    <a:ln>
                      <a:noFill/>
                    </a:ln>
                  </pic:spPr>
                </pic:pic>
              </a:graphicData>
            </a:graphic>
          </wp:inline>
        </w:drawing>
      </w:r>
      <w:bookmarkEnd w:id="0"/>
    </w:p>
    <w:sectPr w:rsidR="00FA2D3B" w:rsidRPr="00580F0A">
      <w:footerReference w:type="default" r:id="rId9"/>
      <w:pgSz w:w="12240" w:h="15840"/>
      <w:pgMar w:top="1440" w:right="1797" w:bottom="1440" w:left="1797" w:header="720" w:footer="720" w:gutter="0"/>
      <w:paperSrc w:first="3" w:other="3"/>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28E1" w:rsidRDefault="007E28E1" w:rsidP="007E28E1">
      <w:r>
        <w:separator/>
      </w:r>
    </w:p>
  </w:endnote>
  <w:endnote w:type="continuationSeparator" w:id="0">
    <w:p w:rsidR="007E28E1" w:rsidRDefault="007E28E1" w:rsidP="007E2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3679790"/>
      <w:docPartObj>
        <w:docPartGallery w:val="Page Numbers (Bottom of Page)"/>
        <w:docPartUnique/>
      </w:docPartObj>
    </w:sdtPr>
    <w:sdtEndPr>
      <w:rPr>
        <w:noProof/>
      </w:rPr>
    </w:sdtEndPr>
    <w:sdtContent>
      <w:p w:rsidR="007E28E1" w:rsidRDefault="007E28E1">
        <w:pPr>
          <w:pStyle w:val="Footer"/>
          <w:jc w:val="center"/>
        </w:pPr>
        <w:r>
          <w:fldChar w:fldCharType="begin"/>
        </w:r>
        <w:r>
          <w:instrText xml:space="preserve"> PAGE   \* MERGEFORMAT </w:instrText>
        </w:r>
        <w:r>
          <w:fldChar w:fldCharType="separate"/>
        </w:r>
        <w:r w:rsidR="00385F03">
          <w:rPr>
            <w:noProof/>
          </w:rPr>
          <w:t>7</w:t>
        </w:r>
        <w:r>
          <w:rPr>
            <w:noProof/>
          </w:rPr>
          <w:fldChar w:fldCharType="end"/>
        </w:r>
      </w:p>
    </w:sdtContent>
  </w:sdt>
  <w:p w:rsidR="007E28E1" w:rsidRDefault="007E28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28E1" w:rsidRDefault="007E28E1" w:rsidP="007E28E1">
      <w:r>
        <w:separator/>
      </w:r>
    </w:p>
  </w:footnote>
  <w:footnote w:type="continuationSeparator" w:id="0">
    <w:p w:rsidR="007E28E1" w:rsidRDefault="007E28E1" w:rsidP="007E28E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33644"/>
    <w:multiLevelType w:val="hybridMultilevel"/>
    <w:tmpl w:val="28BAE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0A812F3"/>
    <w:multiLevelType w:val="hybridMultilevel"/>
    <w:tmpl w:val="86D0633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53178C5"/>
    <w:multiLevelType w:val="hybridMultilevel"/>
    <w:tmpl w:val="1880477A"/>
    <w:lvl w:ilvl="0" w:tplc="986276C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43168D6"/>
    <w:multiLevelType w:val="hybridMultilevel"/>
    <w:tmpl w:val="A490BB18"/>
    <w:lvl w:ilvl="0" w:tplc="0809001B">
      <w:start w:val="1"/>
      <w:numFmt w:val="lowerRoman"/>
      <w:lvlText w:val="%1."/>
      <w:lvlJc w:val="righ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7DE00F1"/>
    <w:multiLevelType w:val="hybridMultilevel"/>
    <w:tmpl w:val="D55CC9A2"/>
    <w:lvl w:ilvl="0" w:tplc="9F5AD3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4BE761C"/>
    <w:multiLevelType w:val="hybridMultilevel"/>
    <w:tmpl w:val="6EBCA32C"/>
    <w:lvl w:ilvl="0" w:tplc="08090019">
      <w:start w:val="1"/>
      <w:numFmt w:val="lowerLetter"/>
      <w:lvlText w:val="%1."/>
      <w:lvlJc w:val="left"/>
      <w:pPr>
        <w:ind w:left="720" w:hanging="360"/>
      </w:pPr>
      <w:rPr>
        <w:rFonts w:hint="default"/>
      </w:rPr>
    </w:lvl>
    <w:lvl w:ilvl="1" w:tplc="D3BEB1C6">
      <w:start w:val="1"/>
      <w:numFmt w:val="lowerLetter"/>
      <w:lvlText w:val="%2."/>
      <w:lvlJc w:val="left"/>
      <w:pPr>
        <w:ind w:left="1440" w:hanging="360"/>
      </w:pPr>
      <w:rPr>
        <w:rFonts w:ascii="Trebuchet MS" w:eastAsia="Times New Roman" w:hAnsi="Trebuchet MS" w:cs="Arial"/>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A2B1A85"/>
    <w:multiLevelType w:val="hybridMultilevel"/>
    <w:tmpl w:val="4970A28C"/>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4C577BD3"/>
    <w:multiLevelType w:val="hybridMultilevel"/>
    <w:tmpl w:val="EFCE47AC"/>
    <w:lvl w:ilvl="0" w:tplc="676ADCF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0AE4F46"/>
    <w:multiLevelType w:val="hybridMultilevel"/>
    <w:tmpl w:val="D032AAB2"/>
    <w:lvl w:ilvl="0" w:tplc="986276C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8"/>
  </w:num>
  <w:num w:numId="3">
    <w:abstractNumId w:val="5"/>
  </w:num>
  <w:num w:numId="4">
    <w:abstractNumId w:val="1"/>
  </w:num>
  <w:num w:numId="5">
    <w:abstractNumId w:val="7"/>
  </w:num>
  <w:num w:numId="6">
    <w:abstractNumId w:val="3"/>
  </w:num>
  <w:num w:numId="7">
    <w:abstractNumId w:val="4"/>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666D0"/>
    <w:rsid w:val="00016360"/>
    <w:rsid w:val="000231E0"/>
    <w:rsid w:val="0004334D"/>
    <w:rsid w:val="000503AC"/>
    <w:rsid w:val="00051378"/>
    <w:rsid w:val="00052F3E"/>
    <w:rsid w:val="000C0291"/>
    <w:rsid w:val="000C6562"/>
    <w:rsid w:val="00122117"/>
    <w:rsid w:val="00122A55"/>
    <w:rsid w:val="0013203D"/>
    <w:rsid w:val="00177D94"/>
    <w:rsid w:val="0019108B"/>
    <w:rsid w:val="001923F7"/>
    <w:rsid w:val="00195314"/>
    <w:rsid w:val="001F18C0"/>
    <w:rsid w:val="001F41CC"/>
    <w:rsid w:val="002009E9"/>
    <w:rsid w:val="00207701"/>
    <w:rsid w:val="002226D2"/>
    <w:rsid w:val="002238D7"/>
    <w:rsid w:val="0023148F"/>
    <w:rsid w:val="00252D22"/>
    <w:rsid w:val="00283C3A"/>
    <w:rsid w:val="00292061"/>
    <w:rsid w:val="002B6247"/>
    <w:rsid w:val="002C5795"/>
    <w:rsid w:val="002D39BC"/>
    <w:rsid w:val="002F0473"/>
    <w:rsid w:val="00332E8D"/>
    <w:rsid w:val="00365FB2"/>
    <w:rsid w:val="00385A31"/>
    <w:rsid w:val="00385F03"/>
    <w:rsid w:val="0039795F"/>
    <w:rsid w:val="003A2A9B"/>
    <w:rsid w:val="004120AE"/>
    <w:rsid w:val="00412340"/>
    <w:rsid w:val="00461297"/>
    <w:rsid w:val="004B070D"/>
    <w:rsid w:val="004C22BD"/>
    <w:rsid w:val="004D448D"/>
    <w:rsid w:val="004D52E5"/>
    <w:rsid w:val="004E6A00"/>
    <w:rsid w:val="00541EC0"/>
    <w:rsid w:val="00566ACD"/>
    <w:rsid w:val="00580F0A"/>
    <w:rsid w:val="005A37BB"/>
    <w:rsid w:val="005D02BC"/>
    <w:rsid w:val="005D618A"/>
    <w:rsid w:val="005E5993"/>
    <w:rsid w:val="00631C02"/>
    <w:rsid w:val="006354A2"/>
    <w:rsid w:val="0066350F"/>
    <w:rsid w:val="00691CA2"/>
    <w:rsid w:val="00692306"/>
    <w:rsid w:val="006930C7"/>
    <w:rsid w:val="006B5F01"/>
    <w:rsid w:val="006C3851"/>
    <w:rsid w:val="006F7C42"/>
    <w:rsid w:val="00710C73"/>
    <w:rsid w:val="00725D03"/>
    <w:rsid w:val="00727300"/>
    <w:rsid w:val="00743AB3"/>
    <w:rsid w:val="007474BB"/>
    <w:rsid w:val="00766580"/>
    <w:rsid w:val="0078731C"/>
    <w:rsid w:val="00796896"/>
    <w:rsid w:val="007A0492"/>
    <w:rsid w:val="007A3440"/>
    <w:rsid w:val="007A4C6C"/>
    <w:rsid w:val="007E28E1"/>
    <w:rsid w:val="007F0A07"/>
    <w:rsid w:val="00835891"/>
    <w:rsid w:val="00841F3E"/>
    <w:rsid w:val="008458CB"/>
    <w:rsid w:val="00853517"/>
    <w:rsid w:val="00863D79"/>
    <w:rsid w:val="00873A1D"/>
    <w:rsid w:val="0087559D"/>
    <w:rsid w:val="00890D15"/>
    <w:rsid w:val="008968E9"/>
    <w:rsid w:val="008B075A"/>
    <w:rsid w:val="00957A7F"/>
    <w:rsid w:val="00964559"/>
    <w:rsid w:val="00965167"/>
    <w:rsid w:val="009767EC"/>
    <w:rsid w:val="009A2081"/>
    <w:rsid w:val="009C7373"/>
    <w:rsid w:val="009F38BA"/>
    <w:rsid w:val="00A80097"/>
    <w:rsid w:val="00A87FFA"/>
    <w:rsid w:val="00A97BCF"/>
    <w:rsid w:val="00AB212D"/>
    <w:rsid w:val="00AC06FD"/>
    <w:rsid w:val="00B1085A"/>
    <w:rsid w:val="00B46FAE"/>
    <w:rsid w:val="00B61673"/>
    <w:rsid w:val="00B713FB"/>
    <w:rsid w:val="00B7269A"/>
    <w:rsid w:val="00B904BC"/>
    <w:rsid w:val="00B91CCE"/>
    <w:rsid w:val="00BB784D"/>
    <w:rsid w:val="00BD300F"/>
    <w:rsid w:val="00C027AB"/>
    <w:rsid w:val="00C03B1F"/>
    <w:rsid w:val="00C13449"/>
    <w:rsid w:val="00C20BCD"/>
    <w:rsid w:val="00C91562"/>
    <w:rsid w:val="00CA3FFD"/>
    <w:rsid w:val="00CE396B"/>
    <w:rsid w:val="00D3088E"/>
    <w:rsid w:val="00D44B35"/>
    <w:rsid w:val="00D5732E"/>
    <w:rsid w:val="00D6197B"/>
    <w:rsid w:val="00D64D53"/>
    <w:rsid w:val="00DC3F58"/>
    <w:rsid w:val="00DD0B02"/>
    <w:rsid w:val="00DD523D"/>
    <w:rsid w:val="00DE2EBF"/>
    <w:rsid w:val="00DE39AB"/>
    <w:rsid w:val="00E011FC"/>
    <w:rsid w:val="00E06582"/>
    <w:rsid w:val="00E1700A"/>
    <w:rsid w:val="00E222DC"/>
    <w:rsid w:val="00E3539B"/>
    <w:rsid w:val="00E65A17"/>
    <w:rsid w:val="00E666D0"/>
    <w:rsid w:val="00E679DD"/>
    <w:rsid w:val="00EB1542"/>
    <w:rsid w:val="00ED1812"/>
    <w:rsid w:val="00F1757B"/>
    <w:rsid w:val="00F44C1C"/>
    <w:rsid w:val="00F45E9B"/>
    <w:rsid w:val="00F5041A"/>
    <w:rsid w:val="00F51044"/>
    <w:rsid w:val="00F72C6C"/>
    <w:rsid w:val="00FA2D3B"/>
    <w:rsid w:val="00FE03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6D0"/>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5D03"/>
    <w:pPr>
      <w:ind w:left="720"/>
      <w:contextualSpacing/>
    </w:pPr>
  </w:style>
  <w:style w:type="paragraph" w:styleId="BalloonText">
    <w:name w:val="Balloon Text"/>
    <w:basedOn w:val="Normal"/>
    <w:link w:val="BalloonTextChar"/>
    <w:uiPriority w:val="99"/>
    <w:semiHidden/>
    <w:unhideWhenUsed/>
    <w:rsid w:val="00016360"/>
    <w:rPr>
      <w:rFonts w:ascii="Tahoma" w:hAnsi="Tahoma" w:cs="Tahoma"/>
      <w:sz w:val="16"/>
      <w:szCs w:val="16"/>
    </w:rPr>
  </w:style>
  <w:style w:type="character" w:customStyle="1" w:styleId="BalloonTextChar">
    <w:name w:val="Balloon Text Char"/>
    <w:basedOn w:val="DefaultParagraphFont"/>
    <w:link w:val="BalloonText"/>
    <w:uiPriority w:val="99"/>
    <w:semiHidden/>
    <w:rsid w:val="00016360"/>
    <w:rPr>
      <w:rFonts w:ascii="Tahoma" w:eastAsia="Times New Roman" w:hAnsi="Tahoma" w:cs="Tahoma"/>
      <w:sz w:val="16"/>
      <w:szCs w:val="16"/>
    </w:rPr>
  </w:style>
  <w:style w:type="character" w:styleId="Hyperlink">
    <w:name w:val="Hyperlink"/>
    <w:basedOn w:val="DefaultParagraphFont"/>
    <w:uiPriority w:val="99"/>
    <w:unhideWhenUsed/>
    <w:rsid w:val="00631C02"/>
    <w:rPr>
      <w:color w:val="0000FF" w:themeColor="hyperlink"/>
      <w:u w:val="single"/>
    </w:rPr>
  </w:style>
  <w:style w:type="paragraph" w:styleId="Header">
    <w:name w:val="header"/>
    <w:basedOn w:val="Normal"/>
    <w:link w:val="HeaderChar"/>
    <w:uiPriority w:val="99"/>
    <w:unhideWhenUsed/>
    <w:rsid w:val="007E28E1"/>
    <w:pPr>
      <w:tabs>
        <w:tab w:val="center" w:pos="4513"/>
        <w:tab w:val="right" w:pos="9026"/>
      </w:tabs>
    </w:pPr>
  </w:style>
  <w:style w:type="character" w:customStyle="1" w:styleId="HeaderChar">
    <w:name w:val="Header Char"/>
    <w:basedOn w:val="DefaultParagraphFont"/>
    <w:link w:val="Header"/>
    <w:uiPriority w:val="99"/>
    <w:rsid w:val="007E28E1"/>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7E28E1"/>
    <w:pPr>
      <w:tabs>
        <w:tab w:val="center" w:pos="4513"/>
        <w:tab w:val="right" w:pos="9026"/>
      </w:tabs>
    </w:pPr>
  </w:style>
  <w:style w:type="character" w:customStyle="1" w:styleId="FooterChar">
    <w:name w:val="Footer Char"/>
    <w:basedOn w:val="DefaultParagraphFont"/>
    <w:link w:val="Footer"/>
    <w:uiPriority w:val="99"/>
    <w:rsid w:val="007E28E1"/>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A727E221</Template>
  <TotalTime>6</TotalTime>
  <Pages>7</Pages>
  <Words>1209</Words>
  <Characters>6894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Williams, Julie</cp:lastModifiedBy>
  <cp:revision>3</cp:revision>
  <dcterms:created xsi:type="dcterms:W3CDTF">2015-09-08T15:51:00Z</dcterms:created>
  <dcterms:modified xsi:type="dcterms:W3CDTF">2015-09-09T13:31:00Z</dcterms:modified>
</cp:coreProperties>
</file>