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EAA" w:rsidRPr="00760489" w:rsidRDefault="00C30EAA" w:rsidP="00C30EAA">
      <w:pPr>
        <w:spacing w:after="0" w:line="240" w:lineRule="auto"/>
        <w:rPr>
          <w:rFonts w:ascii="Trebuchet MS" w:eastAsia="Times New Roman" w:hAnsi="Trebuchet MS" w:cs="Courier New"/>
          <w:b/>
          <w:color w:val="000000" w:themeColor="text1"/>
          <w:lang w:eastAsia="en-GB"/>
        </w:rPr>
      </w:pPr>
      <w:r w:rsidRPr="00760489">
        <w:rPr>
          <w:rFonts w:ascii="Trebuchet MS" w:eastAsia="Times New Roman" w:hAnsi="Trebuchet MS" w:cs="Courier New"/>
          <w:b/>
          <w:color w:val="000000" w:themeColor="text1"/>
          <w:lang w:eastAsia="en-GB"/>
        </w:rPr>
        <w:t xml:space="preserve">DELEGATED APPLICATION REPORT - Application No: </w:t>
      </w:r>
      <w:r w:rsidR="00760489" w:rsidRPr="00760489">
        <w:rPr>
          <w:rFonts w:ascii="Trebuchet MS" w:eastAsia="Times New Roman" w:hAnsi="Trebuchet MS" w:cs="Courier New"/>
          <w:b/>
          <w:color w:val="000000" w:themeColor="text1"/>
          <w:lang w:eastAsia="en-GB"/>
        </w:rPr>
        <w:t>160377</w:t>
      </w:r>
      <w:r w:rsidRPr="00760489">
        <w:rPr>
          <w:rFonts w:ascii="Trebuchet MS" w:eastAsia="Times New Roman" w:hAnsi="Trebuchet MS" w:cs="Courier New"/>
          <w:b/>
          <w:color w:val="000000" w:themeColor="text1"/>
          <w:lang w:eastAsia="en-GB"/>
        </w:rPr>
        <w:t>/FUL</w:t>
      </w:r>
    </w:p>
    <w:p w:rsidR="00C30EAA" w:rsidRPr="00760489" w:rsidRDefault="00C30EAA" w:rsidP="00C30EAA">
      <w:pPr>
        <w:spacing w:after="0" w:line="240" w:lineRule="auto"/>
        <w:rPr>
          <w:rFonts w:ascii="Trebuchet MS" w:eastAsia="Times New Roman" w:hAnsi="Trebuchet MS" w:cs="Courier New"/>
          <w:b/>
          <w:color w:val="000000" w:themeColor="text1"/>
          <w:lang w:eastAsia="en-GB"/>
        </w:rPr>
      </w:pPr>
    </w:p>
    <w:p w:rsidR="00C30EAA" w:rsidRPr="00760489" w:rsidRDefault="00C30EAA" w:rsidP="00C30EAA">
      <w:pPr>
        <w:spacing w:after="0" w:line="240" w:lineRule="auto"/>
        <w:rPr>
          <w:rFonts w:ascii="Trebuchet MS" w:eastAsia="Times New Roman" w:hAnsi="Trebuchet MS" w:cs="Courier New"/>
          <w:color w:val="000000" w:themeColor="text1"/>
          <w:lang w:eastAsia="en-GB"/>
        </w:rPr>
      </w:pPr>
      <w:r w:rsidRPr="00760489">
        <w:rPr>
          <w:rFonts w:ascii="Trebuchet MS" w:eastAsia="Times New Roman" w:hAnsi="Trebuchet MS" w:cs="Courier New"/>
          <w:b/>
          <w:color w:val="000000" w:themeColor="text1"/>
          <w:lang w:eastAsia="en-GB"/>
        </w:rPr>
        <w:t xml:space="preserve">Address: </w:t>
      </w:r>
      <w:proofErr w:type="spellStart"/>
      <w:r w:rsidR="00760489" w:rsidRPr="00760489">
        <w:rPr>
          <w:rFonts w:ascii="Trebuchet MS" w:eastAsia="Times New Roman" w:hAnsi="Trebuchet MS" w:cs="Courier New"/>
          <w:color w:val="000000" w:themeColor="text1"/>
          <w:lang w:eastAsia="en-GB"/>
        </w:rPr>
        <w:t>Shinfield</w:t>
      </w:r>
      <w:proofErr w:type="spellEnd"/>
      <w:r w:rsidR="00760489" w:rsidRPr="00760489">
        <w:rPr>
          <w:rFonts w:ascii="Trebuchet MS" w:eastAsia="Times New Roman" w:hAnsi="Trebuchet MS" w:cs="Courier New"/>
          <w:color w:val="000000" w:themeColor="text1"/>
          <w:lang w:eastAsia="en-GB"/>
        </w:rPr>
        <w:t xml:space="preserve"> Service Station 211 </w:t>
      </w:r>
      <w:proofErr w:type="spellStart"/>
      <w:r w:rsidR="00760489" w:rsidRPr="00760489">
        <w:rPr>
          <w:rFonts w:ascii="Trebuchet MS" w:eastAsia="Times New Roman" w:hAnsi="Trebuchet MS" w:cs="Courier New"/>
          <w:color w:val="000000" w:themeColor="text1"/>
          <w:lang w:eastAsia="en-GB"/>
        </w:rPr>
        <w:t>Shinfield</w:t>
      </w:r>
      <w:proofErr w:type="spellEnd"/>
      <w:r w:rsidR="00760489" w:rsidRPr="00760489">
        <w:rPr>
          <w:rFonts w:ascii="Trebuchet MS" w:eastAsia="Times New Roman" w:hAnsi="Trebuchet MS" w:cs="Courier New"/>
          <w:color w:val="000000" w:themeColor="text1"/>
          <w:lang w:eastAsia="en-GB"/>
        </w:rPr>
        <w:t xml:space="preserve"> Road, Reading.</w:t>
      </w:r>
    </w:p>
    <w:p w:rsidR="00C30EAA" w:rsidRPr="00760489" w:rsidRDefault="00C30EAA" w:rsidP="00C30EAA">
      <w:pPr>
        <w:spacing w:after="0" w:line="240" w:lineRule="auto"/>
        <w:rPr>
          <w:rFonts w:ascii="Trebuchet MS" w:eastAsia="Times New Roman" w:hAnsi="Trebuchet MS" w:cs="Courier New"/>
          <w:color w:val="000000" w:themeColor="text1"/>
          <w:lang w:eastAsia="en-GB"/>
        </w:rPr>
      </w:pPr>
    </w:p>
    <w:p w:rsidR="00760489" w:rsidRPr="00A15F63" w:rsidRDefault="00C30EAA" w:rsidP="00760489">
      <w:pPr>
        <w:rPr>
          <w:rFonts w:ascii="Trebuchet MS" w:eastAsia="Times New Roman" w:hAnsi="Trebuchet MS" w:cs="Courier New"/>
          <w:color w:val="000000" w:themeColor="text1"/>
          <w:lang w:eastAsia="en-GB"/>
        </w:rPr>
      </w:pPr>
      <w:r w:rsidRPr="00A15F63">
        <w:rPr>
          <w:rFonts w:ascii="Trebuchet MS" w:eastAsia="Times New Roman" w:hAnsi="Trebuchet MS" w:cs="Courier New"/>
          <w:color w:val="000000" w:themeColor="text1"/>
          <w:lang w:eastAsia="en-GB"/>
        </w:rPr>
        <w:t xml:space="preserve">Proposal: </w:t>
      </w:r>
      <w:r w:rsidR="00760489" w:rsidRPr="00A15F63">
        <w:rPr>
          <w:rFonts w:ascii="Trebuchet MS" w:eastAsia="Times New Roman" w:hAnsi="Trebuchet MS" w:cs="Courier New"/>
          <w:color w:val="000000" w:themeColor="text1"/>
          <w:lang w:eastAsia="en-GB"/>
        </w:rPr>
        <w:t>External refurbishment to the forecourt shop</w:t>
      </w:r>
    </w:p>
    <w:p w:rsidR="00C30EAA" w:rsidRPr="00760489" w:rsidRDefault="00C30EAA" w:rsidP="00C30EAA">
      <w:pPr>
        <w:autoSpaceDE w:val="0"/>
        <w:autoSpaceDN w:val="0"/>
        <w:spacing w:after="0" w:line="240" w:lineRule="auto"/>
        <w:rPr>
          <w:rFonts w:ascii="Trebuchet MS" w:eastAsia="Times New Roman" w:hAnsi="Trebuchet MS" w:cs="Courier New"/>
          <w:color w:val="000000" w:themeColor="text1"/>
          <w:lang w:eastAsia="en-GB"/>
        </w:rPr>
      </w:pPr>
      <w:r w:rsidRPr="00760489">
        <w:rPr>
          <w:rFonts w:ascii="Trebuchet MS" w:eastAsia="Times New Roman" w:hAnsi="Trebuchet MS" w:cs="Courier New"/>
          <w:b/>
          <w:color w:val="000000" w:themeColor="text1"/>
          <w:lang w:eastAsia="en-GB"/>
        </w:rPr>
        <w:t xml:space="preserve">Case officer: </w:t>
      </w:r>
      <w:r w:rsidRPr="00760489">
        <w:rPr>
          <w:rFonts w:ascii="Trebuchet MS" w:eastAsia="Times New Roman" w:hAnsi="Trebuchet MS" w:cs="Courier New"/>
          <w:color w:val="000000" w:themeColor="text1"/>
          <w:lang w:eastAsia="en-GB"/>
        </w:rPr>
        <w:t xml:space="preserve">John Gregory </w:t>
      </w:r>
    </w:p>
    <w:p w:rsidR="00C30EAA" w:rsidRPr="00760489" w:rsidRDefault="00C30EAA" w:rsidP="00C30EAA">
      <w:pPr>
        <w:spacing w:after="0" w:line="240" w:lineRule="auto"/>
        <w:rPr>
          <w:rFonts w:ascii="Trebuchet MS" w:eastAsia="Times New Roman" w:hAnsi="Trebuchet MS" w:cs="Courier New"/>
          <w:color w:val="000000" w:themeColor="text1"/>
          <w:lang w:eastAsia="en-GB"/>
        </w:rPr>
      </w:pPr>
    </w:p>
    <w:p w:rsidR="00C30EAA" w:rsidRPr="00760489" w:rsidRDefault="00C30EAA" w:rsidP="00C30EAA">
      <w:pPr>
        <w:spacing w:after="0" w:line="240" w:lineRule="auto"/>
        <w:rPr>
          <w:rFonts w:ascii="Trebuchet MS" w:eastAsia="Times New Roman" w:hAnsi="Trebuchet MS" w:cs="Courier New"/>
          <w:color w:val="000000" w:themeColor="text1"/>
          <w:lang w:eastAsia="en-GB"/>
        </w:rPr>
      </w:pPr>
      <w:r w:rsidRPr="00760489">
        <w:rPr>
          <w:rFonts w:ascii="Trebuchet MS" w:eastAsia="Times New Roman" w:hAnsi="Trebuchet MS" w:cs="Courier New"/>
          <w:b/>
          <w:color w:val="000000" w:themeColor="text1"/>
          <w:lang w:eastAsia="en-GB"/>
        </w:rPr>
        <w:t xml:space="preserve">Site Description and Surrounding Area: </w:t>
      </w:r>
      <w:r w:rsidRPr="00760489">
        <w:rPr>
          <w:rFonts w:ascii="Trebuchet MS" w:eastAsia="Times New Roman" w:hAnsi="Trebuchet MS" w:cs="Courier New"/>
          <w:color w:val="000000" w:themeColor="text1"/>
          <w:lang w:eastAsia="en-GB"/>
        </w:rPr>
        <w:t xml:space="preserve">The application relates to a </w:t>
      </w:r>
      <w:r w:rsidR="00760489">
        <w:rPr>
          <w:rFonts w:ascii="Trebuchet MS" w:eastAsia="Times New Roman" w:hAnsi="Trebuchet MS" w:cs="Courier New"/>
          <w:color w:val="000000" w:themeColor="text1"/>
          <w:lang w:eastAsia="en-GB"/>
        </w:rPr>
        <w:t xml:space="preserve">single storey garage forecourt shop on the eastern side of </w:t>
      </w:r>
      <w:proofErr w:type="spellStart"/>
      <w:r w:rsidR="00760489">
        <w:rPr>
          <w:rFonts w:ascii="Trebuchet MS" w:eastAsia="Times New Roman" w:hAnsi="Trebuchet MS" w:cs="Courier New"/>
          <w:color w:val="000000" w:themeColor="text1"/>
          <w:lang w:eastAsia="en-GB"/>
        </w:rPr>
        <w:t>Shinfield</w:t>
      </w:r>
      <w:proofErr w:type="spellEnd"/>
      <w:r w:rsidR="00760489">
        <w:rPr>
          <w:rFonts w:ascii="Trebuchet MS" w:eastAsia="Times New Roman" w:hAnsi="Trebuchet MS" w:cs="Courier New"/>
          <w:color w:val="000000" w:themeColor="text1"/>
          <w:lang w:eastAsia="en-GB"/>
        </w:rPr>
        <w:t xml:space="preserve"> Road Reading. </w:t>
      </w:r>
      <w:r w:rsidR="006D7A1F">
        <w:rPr>
          <w:rFonts w:ascii="Trebuchet MS" w:eastAsia="Times New Roman" w:hAnsi="Trebuchet MS" w:cs="Courier New"/>
          <w:color w:val="000000" w:themeColor="text1"/>
          <w:lang w:eastAsia="en-GB"/>
        </w:rPr>
        <w:t xml:space="preserve">Run by the Motor Fuel group the Shell Petrol Station </w:t>
      </w:r>
      <w:r w:rsidR="00760489">
        <w:rPr>
          <w:rFonts w:ascii="Trebuchet MS" w:eastAsia="Times New Roman" w:hAnsi="Trebuchet MS" w:cs="Courier New"/>
          <w:color w:val="000000" w:themeColor="text1"/>
          <w:lang w:eastAsia="en-GB"/>
        </w:rPr>
        <w:t xml:space="preserve">lies on the left hand side of the road when, traveling south along </w:t>
      </w:r>
      <w:proofErr w:type="spellStart"/>
      <w:r w:rsidR="00760489">
        <w:rPr>
          <w:rFonts w:ascii="Trebuchet MS" w:eastAsia="Times New Roman" w:hAnsi="Trebuchet MS" w:cs="Courier New"/>
          <w:color w:val="000000" w:themeColor="text1"/>
          <w:lang w:eastAsia="en-GB"/>
        </w:rPr>
        <w:t>Shinfield</w:t>
      </w:r>
      <w:proofErr w:type="spellEnd"/>
      <w:r w:rsidR="00760489">
        <w:rPr>
          <w:rFonts w:ascii="Trebuchet MS" w:eastAsia="Times New Roman" w:hAnsi="Trebuchet MS" w:cs="Courier New"/>
          <w:color w:val="000000" w:themeColor="text1"/>
          <w:lang w:eastAsia="en-GB"/>
        </w:rPr>
        <w:t xml:space="preserve"> Road and at a point in between Elm Road and Whitley Wood Road junctions. The site lies within </w:t>
      </w:r>
      <w:proofErr w:type="spellStart"/>
      <w:r w:rsidR="00760489">
        <w:rPr>
          <w:rFonts w:ascii="Trebuchet MS" w:eastAsia="Times New Roman" w:hAnsi="Trebuchet MS" w:cs="Courier New"/>
          <w:color w:val="000000" w:themeColor="text1"/>
          <w:lang w:eastAsia="en-GB"/>
        </w:rPr>
        <w:t>Shinfield</w:t>
      </w:r>
      <w:proofErr w:type="spellEnd"/>
      <w:r w:rsidR="00760489">
        <w:rPr>
          <w:rFonts w:ascii="Trebuchet MS" w:eastAsia="Times New Roman" w:hAnsi="Trebuchet MS" w:cs="Courier New"/>
          <w:color w:val="000000" w:themeColor="text1"/>
          <w:lang w:eastAsia="en-GB"/>
        </w:rPr>
        <w:t xml:space="preserve"> Road </w:t>
      </w:r>
      <w:r w:rsidR="0034621F">
        <w:rPr>
          <w:rFonts w:ascii="Trebuchet MS" w:eastAsia="Times New Roman" w:hAnsi="Trebuchet MS" w:cs="Courier New"/>
          <w:color w:val="000000" w:themeColor="text1"/>
          <w:lang w:eastAsia="en-GB"/>
        </w:rPr>
        <w:t xml:space="preserve">Small shopping Area and is consequently surrounded by retail shopping and Offices. Large areas of forecourt </w:t>
      </w:r>
      <w:r w:rsidR="00A15F63">
        <w:rPr>
          <w:rFonts w:ascii="Trebuchet MS" w:eastAsia="Times New Roman" w:hAnsi="Trebuchet MS" w:cs="Courier New"/>
          <w:color w:val="000000" w:themeColor="text1"/>
          <w:lang w:eastAsia="en-GB"/>
        </w:rPr>
        <w:t>a</w:t>
      </w:r>
      <w:r w:rsidR="0034621F">
        <w:rPr>
          <w:rFonts w:ascii="Trebuchet MS" w:eastAsia="Times New Roman" w:hAnsi="Trebuchet MS" w:cs="Courier New"/>
          <w:color w:val="000000" w:themeColor="text1"/>
          <w:lang w:eastAsia="en-GB"/>
        </w:rPr>
        <w:t xml:space="preserve">re associated with the petrol station use as well as </w:t>
      </w:r>
      <w:r w:rsidR="00F259D3">
        <w:rPr>
          <w:rFonts w:ascii="Trebuchet MS" w:eastAsia="Times New Roman" w:hAnsi="Trebuchet MS" w:cs="Courier New"/>
          <w:color w:val="000000" w:themeColor="text1"/>
          <w:lang w:eastAsia="en-GB"/>
        </w:rPr>
        <w:t xml:space="preserve">Summerville Glass and White Knights Retail Centre. </w:t>
      </w:r>
    </w:p>
    <w:p w:rsidR="00C30EAA" w:rsidRPr="00760489" w:rsidRDefault="00C30EAA" w:rsidP="00C30EAA">
      <w:pPr>
        <w:autoSpaceDE w:val="0"/>
        <w:autoSpaceDN w:val="0"/>
        <w:spacing w:after="0" w:line="240" w:lineRule="auto"/>
        <w:rPr>
          <w:rFonts w:ascii="Trebuchet MS" w:eastAsia="Times New Roman" w:hAnsi="Trebuchet MS" w:cs="Courier New"/>
          <w:color w:val="000000" w:themeColor="text1"/>
          <w:lang w:eastAsia="en-GB"/>
        </w:rPr>
      </w:pPr>
    </w:p>
    <w:p w:rsidR="00397A63" w:rsidRDefault="00C30EAA" w:rsidP="00F259D3">
      <w:pPr>
        <w:autoSpaceDE w:val="0"/>
        <w:autoSpaceDN w:val="0"/>
        <w:spacing w:after="0" w:line="240" w:lineRule="auto"/>
        <w:rPr>
          <w:rFonts w:ascii="Trebuchet MS" w:eastAsia="Times New Roman" w:hAnsi="Trebuchet MS"/>
          <w:color w:val="000000"/>
        </w:rPr>
      </w:pPr>
      <w:r>
        <w:rPr>
          <w:rFonts w:ascii="Trebuchet MS" w:hAnsi="Trebuchet MS"/>
        </w:rPr>
        <w:t>P</w:t>
      </w:r>
      <w:r w:rsidRPr="008D55B3">
        <w:rPr>
          <w:rFonts w:ascii="Trebuchet MS" w:eastAsia="Times New Roman" w:hAnsi="Trebuchet MS" w:cs="Courier New"/>
          <w:b/>
          <w:lang w:eastAsia="en-GB"/>
        </w:rPr>
        <w:t>roposal:</w:t>
      </w:r>
      <w:r w:rsidRPr="008D55B3">
        <w:rPr>
          <w:rFonts w:ascii="Trebuchet MS" w:eastAsia="Times New Roman" w:hAnsi="Trebuchet MS" w:cs="Courier New"/>
          <w:lang w:eastAsia="en-GB"/>
        </w:rPr>
        <w:t xml:space="preserve"> </w:t>
      </w:r>
      <w:r w:rsidRPr="00290A81">
        <w:rPr>
          <w:rFonts w:ascii="Trebuchet MS" w:eastAsia="Times New Roman" w:hAnsi="Trebuchet MS" w:cs="Courier New"/>
          <w:lang w:eastAsia="en-GB"/>
        </w:rPr>
        <w:t xml:space="preserve">The </w:t>
      </w:r>
      <w:r>
        <w:rPr>
          <w:rFonts w:ascii="Trebuchet MS" w:eastAsia="Times New Roman" w:hAnsi="Trebuchet MS" w:cs="Courier New"/>
          <w:lang w:eastAsia="en-GB"/>
        </w:rPr>
        <w:t xml:space="preserve">application seeks planning permission to </w:t>
      </w:r>
      <w:r w:rsidR="00F259D3">
        <w:rPr>
          <w:rFonts w:ascii="Trebuchet MS" w:eastAsia="Times New Roman" w:hAnsi="Trebuchet MS" w:cs="Courier New"/>
          <w:lang w:eastAsia="en-GB"/>
        </w:rPr>
        <w:t xml:space="preserve">conduct a complete external refurbishment of the forecourt shop. </w:t>
      </w:r>
      <w:r w:rsidR="00A15F63">
        <w:rPr>
          <w:rFonts w:ascii="Trebuchet MS" w:eastAsia="Times New Roman" w:hAnsi="Trebuchet MS" w:cs="Courier New"/>
          <w:lang w:eastAsia="en-GB"/>
        </w:rPr>
        <w:t>T</w:t>
      </w:r>
      <w:r w:rsidR="00F259D3">
        <w:rPr>
          <w:rFonts w:ascii="Trebuchet MS" w:eastAsia="Times New Roman" w:hAnsi="Trebuchet MS" w:cs="Courier New"/>
          <w:lang w:eastAsia="en-GB"/>
        </w:rPr>
        <w:t>he concept would include horizontal synthetic wood over-cladding</w:t>
      </w:r>
      <w:r w:rsidR="006D7A1F">
        <w:rPr>
          <w:rFonts w:ascii="Trebuchet MS" w:eastAsia="Times New Roman" w:hAnsi="Trebuchet MS" w:cs="Courier New"/>
          <w:lang w:eastAsia="en-GB"/>
        </w:rPr>
        <w:t xml:space="preserve"> </w:t>
      </w:r>
      <w:r w:rsidR="006D7A1F" w:rsidRPr="006D7A1F">
        <w:rPr>
          <w:rFonts w:ascii="Trebuchet MS" w:eastAsia="Times New Roman" w:hAnsi="Trebuchet MS" w:cs="Courier New"/>
          <w:lang w:eastAsia="en-GB"/>
        </w:rPr>
        <w:t>(</w:t>
      </w:r>
      <w:r w:rsidR="006D7A1F" w:rsidRPr="006D7A1F">
        <w:rPr>
          <w:rFonts w:ascii="Trebuchet MS" w:eastAsia="Times New Roman" w:hAnsi="Trebuchet MS"/>
          <w:color w:val="000000"/>
        </w:rPr>
        <w:t>Dura Cladding planks, 150-cedar flush)</w:t>
      </w:r>
      <w:r w:rsidR="006D7A1F">
        <w:rPr>
          <w:rFonts w:ascii="Trebuchet MS" w:eastAsia="Times New Roman" w:hAnsi="Trebuchet MS"/>
          <w:color w:val="000000"/>
        </w:rPr>
        <w:t>, a wrap-around silver metallic oval skin. The existing and proposed to have a mansard style slate roof and guttering</w:t>
      </w:r>
      <w:r w:rsidR="00397A63">
        <w:rPr>
          <w:rFonts w:ascii="Trebuchet MS" w:eastAsia="Times New Roman" w:hAnsi="Trebuchet MS"/>
          <w:color w:val="000000"/>
        </w:rPr>
        <w:t>. The overall dimensions of the building will only alter as a result of the thickness of the extra cladding. The overall length to go from 23.81m to 25.79m. This is largely due to the 1m oval extensions at either end. The width to go from 11.98m and 14.16m to 11.98m and 14.36m. Height to remain unchanged at 3.33m.</w:t>
      </w:r>
    </w:p>
    <w:p w:rsidR="00397A63" w:rsidRDefault="00397A63" w:rsidP="00F259D3">
      <w:pPr>
        <w:autoSpaceDE w:val="0"/>
        <w:autoSpaceDN w:val="0"/>
        <w:spacing w:after="0" w:line="240" w:lineRule="auto"/>
        <w:rPr>
          <w:rFonts w:ascii="Trebuchet MS" w:eastAsia="Times New Roman" w:hAnsi="Trebuchet MS"/>
          <w:color w:val="000000"/>
        </w:rPr>
      </w:pPr>
    </w:p>
    <w:p w:rsidR="00C30EAA" w:rsidRDefault="00397A63" w:rsidP="00F259D3">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olor w:val="000000"/>
        </w:rPr>
        <w:t xml:space="preserve">The full height glazed front façade to remain unaltered. </w:t>
      </w:r>
      <w:r w:rsidR="00155FE6">
        <w:rPr>
          <w:rFonts w:ascii="Trebuchet MS" w:eastAsia="Times New Roman" w:hAnsi="Trebuchet MS"/>
          <w:color w:val="000000"/>
        </w:rPr>
        <w:t>The design and access statement details that m</w:t>
      </w:r>
      <w:r>
        <w:rPr>
          <w:rFonts w:ascii="Trebuchet MS" w:eastAsia="Times New Roman" w:hAnsi="Trebuchet MS"/>
          <w:color w:val="000000"/>
        </w:rPr>
        <w:t xml:space="preserve">odern low level lighting and heating control will enable the unit to function under modern energy efficient </w:t>
      </w:r>
      <w:r w:rsidR="00155FE6">
        <w:rPr>
          <w:rFonts w:ascii="Trebuchet MS" w:eastAsia="Times New Roman" w:hAnsi="Trebuchet MS"/>
          <w:color w:val="000000"/>
        </w:rPr>
        <w:t xml:space="preserve">systems aiming to reduce its carbon footprint. </w:t>
      </w:r>
    </w:p>
    <w:p w:rsidR="00C30EAA" w:rsidRDefault="00C30EAA" w:rsidP="00C30EAA">
      <w:pPr>
        <w:autoSpaceDE w:val="0"/>
        <w:autoSpaceDN w:val="0"/>
        <w:spacing w:after="0" w:line="240" w:lineRule="auto"/>
        <w:rPr>
          <w:rFonts w:ascii="Trebuchet MS" w:eastAsia="Times New Roman" w:hAnsi="Trebuchet MS" w:cs="Courier New"/>
          <w:lang w:eastAsia="en-GB"/>
        </w:rPr>
      </w:pPr>
    </w:p>
    <w:p w:rsidR="000A4092" w:rsidRDefault="000A4092" w:rsidP="00C30EAA">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Existing security bollards along the front elevation to remain painted mid grey with silver top. Mid grey paint to cover a portion of the north elevation facing the car wash area.</w:t>
      </w:r>
    </w:p>
    <w:p w:rsidR="00D57B7C" w:rsidRDefault="00D57B7C" w:rsidP="00C30EAA">
      <w:pPr>
        <w:autoSpaceDE w:val="0"/>
        <w:autoSpaceDN w:val="0"/>
        <w:spacing w:after="0" w:line="240" w:lineRule="auto"/>
        <w:rPr>
          <w:rFonts w:ascii="Trebuchet MS" w:eastAsia="Times New Roman" w:hAnsi="Trebuchet MS" w:cs="Courier New"/>
          <w:lang w:eastAsia="en-GB"/>
        </w:rPr>
      </w:pPr>
    </w:p>
    <w:p w:rsidR="00D57B7C" w:rsidRDefault="00D57B7C" w:rsidP="00C30EAA">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Internal layout and structure are all to remain the same.</w:t>
      </w:r>
    </w:p>
    <w:p w:rsidR="000A4092" w:rsidRDefault="000A4092" w:rsidP="00C30EAA">
      <w:pPr>
        <w:autoSpaceDE w:val="0"/>
        <w:autoSpaceDN w:val="0"/>
        <w:spacing w:after="0" w:line="240" w:lineRule="auto"/>
        <w:rPr>
          <w:rFonts w:ascii="Trebuchet MS" w:eastAsia="Times New Roman" w:hAnsi="Trebuchet MS" w:cs="Courier New"/>
          <w:lang w:eastAsia="en-GB"/>
        </w:rPr>
      </w:pPr>
    </w:p>
    <w:p w:rsidR="00C30EAA" w:rsidRDefault="00C30EAA" w:rsidP="00C30EA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Plans Considered:</w:t>
      </w:r>
    </w:p>
    <w:p w:rsidR="000A4092" w:rsidRPr="008D55B3" w:rsidRDefault="000A4092" w:rsidP="00C30EAA">
      <w:pPr>
        <w:spacing w:after="0" w:line="240" w:lineRule="auto"/>
        <w:rPr>
          <w:rFonts w:ascii="Trebuchet MS" w:eastAsia="Times New Roman" w:hAnsi="Trebuchet MS" w:cs="Courier New"/>
          <w:b/>
          <w:lang w:eastAsia="en-GB"/>
        </w:rPr>
      </w:pPr>
    </w:p>
    <w:p w:rsidR="00EE59C4" w:rsidRDefault="00EE59C4" w:rsidP="00EE59C4">
      <w:pPr>
        <w:spacing w:after="0" w:line="240" w:lineRule="auto"/>
        <w:rPr>
          <w:rFonts w:ascii="Trebuchet MS" w:hAnsi="Trebuchet MS"/>
        </w:rPr>
      </w:pPr>
      <w:r>
        <w:rPr>
          <w:rFonts w:ascii="Trebuchet MS" w:hAnsi="Trebuchet MS"/>
        </w:rPr>
        <w:t>Drawing no: 15577-21 PA-01 Location and block plan</w:t>
      </w:r>
    </w:p>
    <w:p w:rsidR="00EE59C4" w:rsidRDefault="00EE59C4" w:rsidP="00EE59C4">
      <w:pPr>
        <w:spacing w:after="0" w:line="240" w:lineRule="auto"/>
        <w:rPr>
          <w:rFonts w:ascii="Trebuchet MS" w:hAnsi="Trebuchet MS"/>
        </w:rPr>
      </w:pPr>
      <w:r>
        <w:rPr>
          <w:rFonts w:ascii="Trebuchet MS" w:hAnsi="Trebuchet MS"/>
        </w:rPr>
        <w:t>Drawing no: 15577-21 PA-02 Existing site layout</w:t>
      </w:r>
    </w:p>
    <w:p w:rsidR="00EE59C4" w:rsidRDefault="00EE59C4" w:rsidP="00EE59C4">
      <w:pPr>
        <w:spacing w:after="0" w:line="240" w:lineRule="auto"/>
        <w:rPr>
          <w:rFonts w:ascii="Trebuchet MS" w:hAnsi="Trebuchet MS"/>
        </w:rPr>
      </w:pPr>
      <w:r>
        <w:rPr>
          <w:rFonts w:ascii="Trebuchet MS" w:hAnsi="Trebuchet MS"/>
        </w:rPr>
        <w:t>Drawing no: 15577-21 PA-03 Existing building elevations</w:t>
      </w:r>
    </w:p>
    <w:p w:rsidR="00EE59C4" w:rsidRDefault="00EE59C4" w:rsidP="00EE59C4">
      <w:pPr>
        <w:spacing w:after="0" w:line="240" w:lineRule="auto"/>
        <w:rPr>
          <w:rFonts w:ascii="Trebuchet MS" w:hAnsi="Trebuchet MS"/>
        </w:rPr>
      </w:pPr>
      <w:r>
        <w:rPr>
          <w:rFonts w:ascii="Trebuchet MS" w:hAnsi="Trebuchet MS"/>
        </w:rPr>
        <w:t>Drawing no: 15577-21 PA-04 Proposed site layout</w:t>
      </w:r>
    </w:p>
    <w:p w:rsidR="00EE59C4" w:rsidRDefault="00EE59C4" w:rsidP="00EE59C4">
      <w:pPr>
        <w:spacing w:after="0" w:line="240" w:lineRule="auto"/>
        <w:rPr>
          <w:rFonts w:ascii="Trebuchet MS" w:hAnsi="Trebuchet MS"/>
        </w:rPr>
      </w:pPr>
      <w:r>
        <w:rPr>
          <w:rFonts w:ascii="Trebuchet MS" w:hAnsi="Trebuchet MS"/>
        </w:rPr>
        <w:t>Drawing no: 15577-21 PA-05 Proposed building elevations</w:t>
      </w:r>
    </w:p>
    <w:p w:rsidR="00EE59C4" w:rsidRDefault="00EE59C4" w:rsidP="00EE59C4">
      <w:pPr>
        <w:spacing w:after="0" w:line="240" w:lineRule="auto"/>
        <w:rPr>
          <w:rFonts w:ascii="Trebuchet MS" w:hAnsi="Trebuchet MS"/>
        </w:rPr>
      </w:pPr>
      <w:r>
        <w:rPr>
          <w:rFonts w:ascii="Trebuchet MS" w:hAnsi="Trebuchet MS"/>
        </w:rPr>
        <w:t>Drawing no: 15577-    PA-07 Illumination to facade</w:t>
      </w:r>
    </w:p>
    <w:p w:rsidR="00EE59C4" w:rsidRDefault="00EE59C4" w:rsidP="00EE59C4">
      <w:pPr>
        <w:ind w:firstLine="714"/>
        <w:rPr>
          <w:rFonts w:ascii="Trebuchet MS" w:hAnsi="Trebuchet MS"/>
        </w:rPr>
      </w:pPr>
    </w:p>
    <w:p w:rsidR="00EE59C4" w:rsidRDefault="00EE59C4" w:rsidP="00EE59C4">
      <w:pPr>
        <w:rPr>
          <w:rFonts w:ascii="Trebuchet MS" w:hAnsi="Trebuchet MS"/>
        </w:rPr>
      </w:pPr>
      <w:r>
        <w:rPr>
          <w:rFonts w:ascii="Trebuchet MS" w:hAnsi="Trebuchet MS"/>
        </w:rPr>
        <w:t>Drawings received on 1</w:t>
      </w:r>
      <w:r w:rsidRPr="00EE59C4">
        <w:rPr>
          <w:rFonts w:ascii="Trebuchet MS" w:hAnsi="Trebuchet MS"/>
          <w:vertAlign w:val="superscript"/>
        </w:rPr>
        <w:t>st</w:t>
      </w:r>
      <w:r>
        <w:rPr>
          <w:rFonts w:ascii="Trebuchet MS" w:hAnsi="Trebuchet MS"/>
        </w:rPr>
        <w:t xml:space="preserve"> March and 3</w:t>
      </w:r>
      <w:r w:rsidRPr="00EE59C4">
        <w:rPr>
          <w:rFonts w:ascii="Trebuchet MS" w:hAnsi="Trebuchet MS"/>
          <w:vertAlign w:val="superscript"/>
        </w:rPr>
        <w:t>rd</w:t>
      </w:r>
      <w:r>
        <w:rPr>
          <w:rFonts w:ascii="Trebuchet MS" w:hAnsi="Trebuchet MS"/>
        </w:rPr>
        <w:t xml:space="preserve"> May 2016</w:t>
      </w:r>
    </w:p>
    <w:p w:rsidR="00C30EAA" w:rsidRDefault="00C30EAA" w:rsidP="00C30EAA">
      <w:pPr>
        <w:spacing w:after="0" w:line="240" w:lineRule="auto"/>
        <w:rPr>
          <w:rFonts w:ascii="Trebuchet MS" w:eastAsia="Times New Roman" w:hAnsi="Trebuchet MS" w:cs="Courier New"/>
          <w:b/>
          <w:lang w:eastAsia="en-GB"/>
        </w:rPr>
      </w:pPr>
    </w:p>
    <w:p w:rsidR="00C30EAA" w:rsidRDefault="00C30EAA" w:rsidP="00C30EA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History:</w:t>
      </w:r>
    </w:p>
    <w:p w:rsidR="00C30EAA" w:rsidRDefault="00C30EAA" w:rsidP="00C30EAA">
      <w:pPr>
        <w:spacing w:after="0" w:line="240" w:lineRule="auto"/>
        <w:rPr>
          <w:rFonts w:ascii="Trebuchet MS" w:eastAsia="Times New Roman" w:hAnsi="Trebuchet MS" w:cs="Courier New"/>
          <w:b/>
          <w:lang w:eastAsia="en-GB"/>
        </w:rPr>
      </w:pPr>
    </w:p>
    <w:p w:rsidR="00EE59C4" w:rsidRPr="00EE59C4" w:rsidRDefault="00EE59C4" w:rsidP="00EE59C4">
      <w:pPr>
        <w:spacing w:after="0" w:line="240" w:lineRule="auto"/>
        <w:rPr>
          <w:rFonts w:ascii="Trebuchet MS" w:eastAsia="Times New Roman" w:hAnsi="Trebuchet MS" w:cs="Courier New"/>
          <w:lang w:eastAsia="en-GB"/>
        </w:rPr>
      </w:pPr>
      <w:r w:rsidRPr="00EE59C4">
        <w:rPr>
          <w:rFonts w:ascii="Trebuchet MS" w:eastAsia="Times New Roman" w:hAnsi="Trebuchet MS" w:cs="Courier New"/>
          <w:lang w:eastAsia="en-GB"/>
        </w:rPr>
        <w:t>102046 (10-02257/FUL)</w:t>
      </w:r>
      <w:r>
        <w:rPr>
          <w:rFonts w:ascii="Trebuchet MS" w:eastAsia="Times New Roman" w:hAnsi="Trebuchet MS" w:cs="Courier New"/>
          <w:lang w:eastAsia="en-GB"/>
        </w:rPr>
        <w:t xml:space="preserve"> </w:t>
      </w:r>
      <w:r w:rsidRPr="00EE59C4">
        <w:rPr>
          <w:rFonts w:ascii="Trebuchet MS" w:eastAsia="Times New Roman" w:hAnsi="Trebuchet MS" w:cs="Courier New"/>
          <w:lang w:eastAsia="en-GB"/>
        </w:rPr>
        <w:t>Replace and extend the forecourt canopy, the replacement of dispensing</w:t>
      </w:r>
      <w:r>
        <w:rPr>
          <w:rFonts w:ascii="Trebuchet MS" w:eastAsia="Times New Roman" w:hAnsi="Trebuchet MS" w:cs="Courier New"/>
          <w:lang w:eastAsia="en-GB"/>
        </w:rPr>
        <w:t xml:space="preserve"> </w:t>
      </w:r>
      <w:r w:rsidRPr="00EE59C4">
        <w:rPr>
          <w:rFonts w:ascii="Trebuchet MS" w:eastAsia="Times New Roman" w:hAnsi="Trebuchet MS" w:cs="Courier New"/>
          <w:lang w:eastAsia="en-GB"/>
        </w:rPr>
        <w:t>pumps and pump islands, installation of additional dispensing pump an d island, repositioning of tanker fills and tank vents and replacement of drainage petrol interceptors (Permitted 18/02/2010)</w:t>
      </w:r>
    </w:p>
    <w:p w:rsidR="00C30EAA" w:rsidRDefault="00C30EAA" w:rsidP="00C30EAA">
      <w:pPr>
        <w:pStyle w:val="NoSpacing"/>
        <w:rPr>
          <w:rFonts w:ascii="Trebuchet MS" w:hAnsi="Trebuchet MS"/>
        </w:rPr>
      </w:pPr>
    </w:p>
    <w:p w:rsidR="00C30EAA" w:rsidRPr="003969C4" w:rsidRDefault="00C30EAA" w:rsidP="00C30EAA">
      <w:pPr>
        <w:spacing w:after="0" w:line="240" w:lineRule="auto"/>
        <w:rPr>
          <w:rFonts w:ascii="Trebuchet MS" w:eastAsia="Times New Roman" w:hAnsi="Trebuchet MS" w:cs="Courier New"/>
          <w:b/>
          <w:lang w:eastAsia="en-GB"/>
        </w:rPr>
      </w:pPr>
      <w:r w:rsidRPr="003969C4">
        <w:rPr>
          <w:rFonts w:ascii="Trebuchet MS" w:eastAsia="Times New Roman" w:hAnsi="Trebuchet MS" w:cs="Courier New"/>
          <w:b/>
          <w:lang w:eastAsia="en-GB"/>
        </w:rPr>
        <w:lastRenderedPageBreak/>
        <w:t>Notification letters</w:t>
      </w:r>
      <w:r>
        <w:rPr>
          <w:rFonts w:ascii="Trebuchet MS" w:eastAsia="Times New Roman" w:hAnsi="Trebuchet MS" w:cs="Courier New"/>
          <w:b/>
          <w:lang w:eastAsia="en-GB"/>
        </w:rPr>
        <w:t xml:space="preserve"> were sent to:</w:t>
      </w:r>
      <w:r w:rsidRPr="003969C4">
        <w:rPr>
          <w:rFonts w:ascii="Trebuchet MS" w:eastAsia="Times New Roman" w:hAnsi="Trebuchet MS" w:cs="Courier New"/>
          <w:b/>
          <w:lang w:eastAsia="en-GB"/>
        </w:rPr>
        <w:t xml:space="preserve"> </w:t>
      </w:r>
    </w:p>
    <w:p w:rsidR="00C30EAA" w:rsidRDefault="00C30EAA" w:rsidP="00C30EAA">
      <w:pPr>
        <w:spacing w:after="0" w:line="240" w:lineRule="auto"/>
        <w:rPr>
          <w:rFonts w:ascii="Trebuchet MS" w:eastAsia="Times New Roman" w:hAnsi="Trebuchet MS" w:cs="Courier New"/>
          <w:lang w:eastAsia="en-GB"/>
        </w:rPr>
      </w:pP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Unit F White Knights Retail Park</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No203 to No205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No209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No211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Spar Store No221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No221A, No221B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No234, No234A, No234B, No234C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Flat No234A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Royals Fish and Chips No234C </w:t>
      </w:r>
      <w:proofErr w:type="spellStart"/>
      <w:r>
        <w:rPr>
          <w:rFonts w:ascii="Trebuchet MS" w:eastAsia="Times New Roman" w:hAnsi="Trebuchet MS" w:cs="Courier New"/>
          <w:lang w:eastAsia="en-GB"/>
        </w:rPr>
        <w:t>Shinfoeld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No236A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No238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D57B7C"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No240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Road</w:t>
      </w:r>
    </w:p>
    <w:p w:rsidR="00C30EAA" w:rsidRDefault="00D57B7C"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No1 and No3 </w:t>
      </w:r>
      <w:proofErr w:type="spellStart"/>
      <w:r>
        <w:rPr>
          <w:rFonts w:ascii="Trebuchet MS" w:eastAsia="Times New Roman" w:hAnsi="Trebuchet MS" w:cs="Courier New"/>
          <w:lang w:eastAsia="en-GB"/>
        </w:rPr>
        <w:t>Shinfield</w:t>
      </w:r>
      <w:proofErr w:type="spellEnd"/>
      <w:r>
        <w:rPr>
          <w:rFonts w:ascii="Trebuchet MS" w:eastAsia="Times New Roman" w:hAnsi="Trebuchet MS" w:cs="Courier New"/>
          <w:lang w:eastAsia="en-GB"/>
        </w:rPr>
        <w:t xml:space="preserve"> Rise</w:t>
      </w:r>
    </w:p>
    <w:p w:rsidR="00C30EAA" w:rsidRDefault="00C30EAA" w:rsidP="00C30EAA">
      <w:pPr>
        <w:spacing w:after="0" w:line="240" w:lineRule="auto"/>
        <w:rPr>
          <w:rFonts w:ascii="Trebuchet MS" w:eastAsia="Times New Roman" w:hAnsi="Trebuchet MS" w:cs="Courier New"/>
          <w:lang w:eastAsia="en-GB"/>
        </w:rPr>
      </w:pPr>
    </w:p>
    <w:p w:rsidR="00C30EAA" w:rsidRDefault="00C30EAA" w:rsidP="00C30EAA">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No comments were received.</w:t>
      </w:r>
    </w:p>
    <w:p w:rsidR="00C30EAA" w:rsidRDefault="00C30EAA" w:rsidP="00C30EAA">
      <w:pPr>
        <w:autoSpaceDE w:val="0"/>
        <w:autoSpaceDN w:val="0"/>
        <w:spacing w:after="0" w:line="240" w:lineRule="auto"/>
        <w:rPr>
          <w:rFonts w:ascii="Trebuchet MS" w:eastAsiaTheme="minorEastAsia" w:hAnsi="Trebuchet MS" w:cs="Arial"/>
          <w:bCs/>
          <w:lang w:eastAsia="en-GB"/>
        </w:rPr>
      </w:pPr>
    </w:p>
    <w:p w:rsidR="00C30EAA" w:rsidRPr="008D55B3" w:rsidRDefault="00C30EAA" w:rsidP="00C30EAA">
      <w:pPr>
        <w:autoSpaceDE w:val="0"/>
        <w:autoSpaceDN w:val="0"/>
        <w:spacing w:after="0" w:line="240" w:lineRule="auto"/>
        <w:rPr>
          <w:rFonts w:ascii="Trebuchet MS" w:eastAsiaTheme="minorEastAsia" w:hAnsi="Trebuchet MS" w:cs="Arial"/>
          <w:b/>
          <w:bCs/>
          <w:lang w:eastAsia="en-GB"/>
        </w:rPr>
      </w:pPr>
      <w:r w:rsidRPr="008D55B3">
        <w:rPr>
          <w:rFonts w:ascii="Trebuchet MS" w:eastAsiaTheme="minorEastAsia" w:hAnsi="Trebuchet MS" w:cs="Arial"/>
          <w:b/>
          <w:bCs/>
          <w:lang w:eastAsia="en-GB"/>
        </w:rPr>
        <w:t>Equality Act 2010:</w:t>
      </w:r>
    </w:p>
    <w:p w:rsidR="00C30EAA" w:rsidRPr="008D55B3" w:rsidRDefault="00C30EAA" w:rsidP="00C30EAA">
      <w:pPr>
        <w:autoSpaceDE w:val="0"/>
        <w:autoSpaceDN w:val="0"/>
        <w:spacing w:after="0" w:line="240" w:lineRule="auto"/>
        <w:jc w:val="both"/>
        <w:rPr>
          <w:rFonts w:ascii="Trebuchet MS" w:eastAsiaTheme="minorEastAsia" w:hAnsi="Trebuchet MS" w:cs="Arial"/>
          <w:bCs/>
          <w:lang w:eastAsia="en-GB"/>
        </w:rPr>
      </w:pPr>
      <w:r w:rsidRPr="008D55B3">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30EAA" w:rsidRDefault="00C30EAA" w:rsidP="00C30EAA">
      <w:pPr>
        <w:spacing w:after="0" w:line="240" w:lineRule="auto"/>
        <w:rPr>
          <w:rFonts w:ascii="Trebuchet MS" w:eastAsia="Times New Roman" w:hAnsi="Trebuchet MS" w:cs="Courier New"/>
          <w:lang w:eastAsia="en-GB"/>
        </w:rPr>
      </w:pPr>
    </w:p>
    <w:p w:rsidR="00C30EAA" w:rsidRPr="008D55B3" w:rsidRDefault="00C30EAA" w:rsidP="00C30EAA">
      <w:pPr>
        <w:spacing w:after="0" w:line="240" w:lineRule="auto"/>
        <w:rPr>
          <w:rFonts w:ascii="Trebuchet MS" w:eastAsia="Times New Roman" w:hAnsi="Trebuchet MS" w:cs="Courier New"/>
          <w:b/>
          <w:lang w:eastAsia="en-GB"/>
        </w:rPr>
      </w:pPr>
      <w:r w:rsidRPr="008D55B3">
        <w:rPr>
          <w:rFonts w:ascii="Trebuchet MS" w:eastAsia="Times New Roman" w:hAnsi="Trebuchet MS" w:cs="Courier New"/>
          <w:b/>
          <w:lang w:eastAsia="en-GB"/>
        </w:rPr>
        <w:t>Relevant Planning Policy and Guidance</w:t>
      </w:r>
    </w:p>
    <w:p w:rsidR="00C30EAA" w:rsidRPr="008D55B3" w:rsidRDefault="00C30EAA" w:rsidP="00C30EA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C30EAA" w:rsidRPr="008D55B3" w:rsidRDefault="00C30EAA" w:rsidP="00C30EAA">
      <w:pPr>
        <w:autoSpaceDE w:val="0"/>
        <w:autoSpaceDN w:val="0"/>
        <w:spacing w:after="0" w:line="240" w:lineRule="auto"/>
        <w:jc w:val="both"/>
        <w:rPr>
          <w:rFonts w:ascii="Trebuchet MS" w:eastAsiaTheme="minorEastAsia" w:hAnsi="Trebuchet MS" w:cs="Times New Roman"/>
          <w:lang w:eastAsia="en-GB"/>
        </w:rPr>
      </w:pPr>
    </w:p>
    <w:p w:rsidR="00C30EAA" w:rsidRPr="008D55B3" w:rsidRDefault="00C30EAA" w:rsidP="00C30EA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C30EAA" w:rsidRPr="008D55B3" w:rsidRDefault="00C30EAA" w:rsidP="00C30EAA">
      <w:pPr>
        <w:autoSpaceDE w:val="0"/>
        <w:autoSpaceDN w:val="0"/>
        <w:spacing w:after="0" w:line="240" w:lineRule="auto"/>
        <w:jc w:val="both"/>
        <w:rPr>
          <w:rFonts w:ascii="Trebuchet MS" w:eastAsiaTheme="minorEastAsia" w:hAnsi="Trebuchet MS" w:cs="Times New Roman"/>
          <w:lang w:eastAsia="en-GB"/>
        </w:rPr>
      </w:pPr>
    </w:p>
    <w:p w:rsidR="00C30EAA" w:rsidRPr="008D55B3" w:rsidRDefault="00C30EAA" w:rsidP="00C30EAA">
      <w:pPr>
        <w:autoSpaceDE w:val="0"/>
        <w:autoSpaceDN w:val="0"/>
        <w:spacing w:after="0" w:line="240" w:lineRule="auto"/>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C30EAA" w:rsidRPr="008D55B3" w:rsidRDefault="00C30EAA" w:rsidP="00C30EAA">
      <w:pPr>
        <w:keepNext/>
        <w:keepLines/>
        <w:autoSpaceDE w:val="0"/>
        <w:autoSpaceDN w:val="0"/>
        <w:spacing w:before="200" w:after="0" w:line="240" w:lineRule="auto"/>
        <w:outlineLvl w:val="2"/>
        <w:rPr>
          <w:rFonts w:ascii="Trebuchet MS" w:eastAsia="Times New Roman" w:hAnsi="Trebuchet MS" w:cstheme="majorBidi"/>
          <w:b/>
          <w:bCs/>
          <w:lang w:eastAsia="en-GB"/>
        </w:rPr>
      </w:pPr>
      <w:r w:rsidRPr="008D55B3">
        <w:rPr>
          <w:rFonts w:ascii="Trebuchet MS" w:eastAsia="Times New Roman" w:hAnsi="Trebuchet MS" w:cstheme="majorBidi"/>
          <w:b/>
          <w:bCs/>
          <w:lang w:eastAsia="en-GB"/>
        </w:rPr>
        <w:t>Reading Borough LDF Core Strategy (Adopted January 2008)</w:t>
      </w:r>
    </w:p>
    <w:p w:rsidR="00C30EAA" w:rsidRDefault="00C30EAA" w:rsidP="00C30EA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CS7     Design and the Public Realm</w:t>
      </w:r>
    </w:p>
    <w:p w:rsidR="00C30EAA" w:rsidRPr="008D55B3" w:rsidRDefault="00C30EAA" w:rsidP="00C30EAA">
      <w:pPr>
        <w:overflowPunct w:val="0"/>
        <w:autoSpaceDE w:val="0"/>
        <w:autoSpaceDN w:val="0"/>
        <w:spacing w:after="0" w:line="240" w:lineRule="auto"/>
        <w:jc w:val="both"/>
        <w:textAlignment w:val="baseline"/>
        <w:rPr>
          <w:rFonts w:ascii="Trebuchet MS" w:hAnsi="Trebuchet MS" w:cs="Times New Roman"/>
        </w:rPr>
      </w:pPr>
    </w:p>
    <w:p w:rsidR="00C30EAA" w:rsidRPr="008D55B3" w:rsidRDefault="00C30EAA" w:rsidP="00C30EA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b/>
          <w:bCs/>
        </w:rPr>
        <w:t>Sites and Detailed Policies Document – (Adopted October 2012)</w:t>
      </w:r>
    </w:p>
    <w:p w:rsidR="00C30EAA" w:rsidRDefault="00C30EAA" w:rsidP="00C30EAA">
      <w:pPr>
        <w:overflowPunct w:val="0"/>
        <w:autoSpaceDE w:val="0"/>
        <w:autoSpaceDN w:val="0"/>
        <w:spacing w:after="0" w:line="240" w:lineRule="auto"/>
        <w:jc w:val="both"/>
        <w:textAlignment w:val="baseline"/>
        <w:rPr>
          <w:rFonts w:ascii="Trebuchet MS" w:hAnsi="Trebuchet MS" w:cs="Times New Roman"/>
        </w:rPr>
      </w:pPr>
      <w:r w:rsidRPr="008D55B3">
        <w:rPr>
          <w:rFonts w:ascii="Trebuchet MS" w:hAnsi="Trebuchet MS" w:cs="Times New Roman"/>
        </w:rPr>
        <w:t>DM4</w:t>
      </w:r>
      <w:r>
        <w:rPr>
          <w:rFonts w:ascii="Trebuchet MS" w:hAnsi="Trebuchet MS" w:cs="Times New Roman"/>
        </w:rPr>
        <w:tab/>
      </w:r>
      <w:r w:rsidRPr="008D55B3">
        <w:rPr>
          <w:rFonts w:ascii="Trebuchet MS" w:hAnsi="Trebuchet MS" w:cs="Times New Roman"/>
        </w:rPr>
        <w:t>Safeguarding Amenity</w:t>
      </w:r>
    </w:p>
    <w:p w:rsidR="00C30EAA" w:rsidRDefault="00C30EAA" w:rsidP="00C30EAA">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DM13</w:t>
      </w:r>
      <w:r>
        <w:rPr>
          <w:rFonts w:ascii="Trebuchet MS" w:hAnsi="Trebuchet MS" w:cs="Times New Roman"/>
        </w:rPr>
        <w:tab/>
        <w:t>Vitality and Viability of smaller centres</w:t>
      </w:r>
    </w:p>
    <w:p w:rsidR="00C30EAA" w:rsidRPr="008D55B3" w:rsidRDefault="00C30EAA" w:rsidP="00C30EAA">
      <w:pPr>
        <w:overflowPunct w:val="0"/>
        <w:autoSpaceDE w:val="0"/>
        <w:autoSpaceDN w:val="0"/>
        <w:spacing w:after="0" w:line="240" w:lineRule="auto"/>
        <w:jc w:val="both"/>
        <w:textAlignment w:val="baseline"/>
        <w:rPr>
          <w:rFonts w:ascii="Trebuchet MS" w:hAnsi="Trebuchet MS" w:cs="Times New Roman"/>
        </w:rPr>
      </w:pPr>
      <w:r>
        <w:rPr>
          <w:rFonts w:ascii="Trebuchet MS" w:hAnsi="Trebuchet MS" w:cs="Times New Roman"/>
        </w:rPr>
        <w:t>DM23</w:t>
      </w:r>
      <w:r>
        <w:rPr>
          <w:rFonts w:ascii="Trebuchet MS" w:hAnsi="Trebuchet MS" w:cs="Times New Roman"/>
        </w:rPr>
        <w:tab/>
        <w:t xml:space="preserve">Shopfronts and Cash Machines </w:t>
      </w:r>
    </w:p>
    <w:p w:rsidR="00C30EAA" w:rsidRDefault="00C30EAA" w:rsidP="00C30EAA">
      <w:pPr>
        <w:spacing w:after="0" w:line="240" w:lineRule="auto"/>
        <w:rPr>
          <w:rFonts w:ascii="Trebuchet MS" w:eastAsia="Times New Roman" w:hAnsi="Trebuchet MS" w:cs="Courier New"/>
          <w:lang w:eastAsia="en-GB"/>
        </w:rPr>
      </w:pPr>
    </w:p>
    <w:p w:rsidR="00C30EAA" w:rsidRPr="001308BD" w:rsidRDefault="00C30EAA" w:rsidP="00C30EAA">
      <w:pPr>
        <w:autoSpaceDE w:val="0"/>
        <w:autoSpaceDN w:val="0"/>
        <w:spacing w:after="0" w:line="240" w:lineRule="auto"/>
        <w:rPr>
          <w:rFonts w:ascii="Trebuchet MS" w:eastAsiaTheme="minorEastAsia" w:hAnsi="Trebuchet MS" w:cs="Times New Roman"/>
          <w:b/>
          <w:bCs/>
          <w:color w:val="000000" w:themeColor="text1"/>
          <w:lang w:eastAsia="en-GB"/>
        </w:rPr>
      </w:pPr>
      <w:r w:rsidRPr="001308BD">
        <w:rPr>
          <w:rFonts w:ascii="Trebuchet MS" w:eastAsiaTheme="minorEastAsia" w:hAnsi="Trebuchet MS" w:cs="Times New Roman"/>
          <w:b/>
          <w:bCs/>
          <w:color w:val="000000" w:themeColor="text1"/>
          <w:lang w:eastAsia="en-GB"/>
        </w:rPr>
        <w:t>Assessment:</w:t>
      </w:r>
    </w:p>
    <w:p w:rsidR="00C30EAA" w:rsidRDefault="00C30EAA" w:rsidP="00C30EAA">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The determining factor associated with this application is whether the proposal would be detrimental in terms of design.</w:t>
      </w:r>
    </w:p>
    <w:p w:rsidR="00C30EAA" w:rsidRDefault="00C30EAA" w:rsidP="00C30EAA">
      <w:pPr>
        <w:autoSpaceDE w:val="0"/>
        <w:autoSpaceDN w:val="0"/>
        <w:spacing w:after="0" w:line="240" w:lineRule="auto"/>
        <w:rPr>
          <w:rFonts w:ascii="Trebuchet MS" w:eastAsiaTheme="minorEastAsia" w:hAnsi="Trebuchet MS" w:cs="Times New Roman"/>
          <w:bCs/>
          <w:color w:val="000000" w:themeColor="text1"/>
          <w:lang w:eastAsia="en-GB"/>
        </w:rPr>
      </w:pPr>
    </w:p>
    <w:p w:rsidR="00C30EAA" w:rsidRDefault="0010591A" w:rsidP="00C30EAA">
      <w:pPr>
        <w:autoSpaceDE w:val="0"/>
        <w:autoSpaceDN w:val="0"/>
        <w:spacing w:after="0" w:line="240" w:lineRule="auto"/>
        <w:rPr>
          <w:rFonts w:ascii="Trebuchet MS" w:eastAsia="Times New Roman" w:hAnsi="Trebuchet MS"/>
          <w:color w:val="000000"/>
        </w:rPr>
      </w:pPr>
      <w:r w:rsidRPr="006D7A1F">
        <w:rPr>
          <w:rFonts w:ascii="Trebuchet MS" w:eastAsia="Times New Roman" w:hAnsi="Trebuchet MS"/>
          <w:color w:val="000000"/>
        </w:rPr>
        <w:t>Dura Cladding planks, 150-cedar flush</w:t>
      </w:r>
      <w:r>
        <w:rPr>
          <w:rFonts w:ascii="Trebuchet MS" w:eastAsia="Times New Roman" w:hAnsi="Trebuchet MS"/>
          <w:color w:val="000000"/>
        </w:rPr>
        <w:t xml:space="preserve"> samples.</w:t>
      </w:r>
    </w:p>
    <w:p w:rsidR="00A15F63" w:rsidRDefault="0010591A" w:rsidP="00C30EAA">
      <w:pPr>
        <w:autoSpaceDE w:val="0"/>
        <w:autoSpaceDN w:val="0"/>
        <w:spacing w:after="0" w:line="240" w:lineRule="auto"/>
        <w:rPr>
          <w:rFonts w:ascii="Trebuchet MS" w:eastAsia="Times New Roman" w:hAnsi="Trebuchet MS"/>
          <w:color w:val="000000"/>
        </w:rPr>
      </w:pPr>
      <w:r>
        <w:rPr>
          <w:rFonts w:ascii="Trebuchet MS" w:eastAsia="Times New Roman" w:hAnsi="Trebuchet MS"/>
          <w:color w:val="000000"/>
        </w:rPr>
        <w:t>Requested on 24/03/2016 and received on 28/04/2016.</w:t>
      </w:r>
    </w:p>
    <w:p w:rsidR="00A15F63" w:rsidRDefault="00A15F63" w:rsidP="00C30EAA">
      <w:pPr>
        <w:autoSpaceDE w:val="0"/>
        <w:autoSpaceDN w:val="0"/>
        <w:spacing w:after="0" w:line="240" w:lineRule="auto"/>
        <w:rPr>
          <w:rFonts w:ascii="Trebuchet MS" w:eastAsia="Times New Roman" w:hAnsi="Trebuchet MS"/>
          <w:color w:val="000000"/>
        </w:rPr>
      </w:pPr>
    </w:p>
    <w:p w:rsidR="0010591A" w:rsidRDefault="0010591A" w:rsidP="00C30EAA">
      <w:pPr>
        <w:autoSpaceDE w:val="0"/>
        <w:autoSpaceDN w:val="0"/>
        <w:spacing w:after="0" w:line="240" w:lineRule="auto"/>
        <w:rPr>
          <w:rFonts w:ascii="Trebuchet MS" w:eastAsia="Times New Roman" w:hAnsi="Trebuchet MS"/>
          <w:color w:val="000000"/>
        </w:rPr>
      </w:pPr>
      <w:r>
        <w:rPr>
          <w:rFonts w:ascii="Trebuchet MS" w:eastAsia="Times New Roman" w:hAnsi="Trebuchet MS"/>
          <w:color w:val="000000"/>
        </w:rPr>
        <w:t xml:space="preserve">These show the intended cladding. The drawings showed an orange colour to the intended Dura but actual samples identified a true light brown cedar texture and colour match, </w:t>
      </w:r>
      <w:r w:rsidR="00EE59C4">
        <w:rPr>
          <w:rFonts w:ascii="Trebuchet MS" w:eastAsia="Times New Roman" w:hAnsi="Trebuchet MS"/>
          <w:color w:val="000000"/>
        </w:rPr>
        <w:t xml:space="preserve">is considered </w:t>
      </w:r>
      <w:r>
        <w:rPr>
          <w:rFonts w:ascii="Trebuchet MS" w:eastAsia="Times New Roman" w:hAnsi="Trebuchet MS"/>
          <w:color w:val="000000"/>
        </w:rPr>
        <w:t>acceptable</w:t>
      </w:r>
      <w:r w:rsidR="00EE59C4">
        <w:rPr>
          <w:rFonts w:ascii="Trebuchet MS" w:eastAsia="Times New Roman" w:hAnsi="Trebuchet MS"/>
          <w:color w:val="000000"/>
        </w:rPr>
        <w:t xml:space="preserve"> </w:t>
      </w:r>
      <w:r>
        <w:rPr>
          <w:rFonts w:ascii="Trebuchet MS" w:eastAsia="Times New Roman" w:hAnsi="Trebuchet MS"/>
          <w:color w:val="000000"/>
        </w:rPr>
        <w:t xml:space="preserve">on both counts.  </w:t>
      </w:r>
    </w:p>
    <w:p w:rsidR="00917270" w:rsidRDefault="00917270" w:rsidP="00C30EAA">
      <w:pPr>
        <w:autoSpaceDE w:val="0"/>
        <w:autoSpaceDN w:val="0"/>
        <w:spacing w:after="0" w:line="240" w:lineRule="auto"/>
        <w:rPr>
          <w:rFonts w:ascii="Trebuchet MS" w:eastAsia="Times New Roman" w:hAnsi="Trebuchet MS"/>
          <w:color w:val="000000"/>
        </w:rPr>
      </w:pPr>
    </w:p>
    <w:p w:rsidR="00917270" w:rsidRPr="00A140CE" w:rsidRDefault="00917270" w:rsidP="00C30EAA">
      <w:pPr>
        <w:autoSpaceDE w:val="0"/>
        <w:autoSpaceDN w:val="0"/>
        <w:spacing w:after="0" w:line="240" w:lineRule="auto"/>
        <w:rPr>
          <w:rFonts w:ascii="Trebuchet MS" w:eastAsia="Times New Roman" w:hAnsi="Trebuchet MS"/>
          <w:color w:val="000000" w:themeColor="text1"/>
        </w:rPr>
      </w:pPr>
      <w:r w:rsidRPr="00A140CE">
        <w:rPr>
          <w:rFonts w:ascii="Trebuchet MS" w:eastAsia="Times New Roman" w:hAnsi="Trebuchet MS"/>
          <w:color w:val="000000" w:themeColor="text1"/>
        </w:rPr>
        <w:t>Lighting.</w:t>
      </w:r>
      <w:r w:rsidR="00A140CE" w:rsidRPr="00A140CE">
        <w:rPr>
          <w:rFonts w:ascii="Trebuchet MS" w:eastAsia="Times New Roman" w:hAnsi="Trebuchet MS"/>
          <w:color w:val="000000" w:themeColor="text1"/>
        </w:rPr>
        <w:t xml:space="preserve"> Drawings </w:t>
      </w:r>
      <w:r w:rsidR="00A140CE">
        <w:rPr>
          <w:rFonts w:ascii="Trebuchet MS" w:eastAsia="Times New Roman" w:hAnsi="Trebuchet MS"/>
          <w:color w:val="000000" w:themeColor="text1"/>
        </w:rPr>
        <w:t xml:space="preserve">(15577 - PA-07) received </w:t>
      </w:r>
      <w:r w:rsidR="00A140CE" w:rsidRPr="00A140CE">
        <w:rPr>
          <w:rFonts w:ascii="Trebuchet MS" w:eastAsia="Times New Roman" w:hAnsi="Trebuchet MS"/>
          <w:color w:val="000000" w:themeColor="text1"/>
        </w:rPr>
        <w:t>03/05/2016</w:t>
      </w:r>
      <w:r w:rsidR="00A140CE">
        <w:rPr>
          <w:rFonts w:ascii="Trebuchet MS" w:eastAsia="Times New Roman" w:hAnsi="Trebuchet MS"/>
          <w:color w:val="000000" w:themeColor="text1"/>
        </w:rPr>
        <w:t xml:space="preserve"> </w:t>
      </w:r>
    </w:p>
    <w:p w:rsidR="009228B2" w:rsidRDefault="00A140CE" w:rsidP="00C30EAA">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Section 9 of the Application form (Materials) details External lighting “pole mounted perimeter lighting”. Drawing submitted on 3/05/2016 show</w:t>
      </w:r>
      <w:r w:rsidR="009228B2">
        <w:rPr>
          <w:rFonts w:ascii="Trebuchet MS" w:eastAsiaTheme="minorEastAsia" w:hAnsi="Trebuchet MS" w:cs="Times New Roman"/>
          <w:bCs/>
          <w:color w:val="000000" w:themeColor="text1"/>
          <w:lang w:eastAsia="en-GB"/>
        </w:rPr>
        <w:t xml:space="preserve"> down lighters in the eaves of the new façade at 144 cd/m2.</w:t>
      </w:r>
    </w:p>
    <w:p w:rsidR="009228B2" w:rsidRDefault="009228B2" w:rsidP="00C30EAA">
      <w:pPr>
        <w:autoSpaceDE w:val="0"/>
        <w:autoSpaceDN w:val="0"/>
        <w:spacing w:after="0" w:line="240" w:lineRule="auto"/>
        <w:rPr>
          <w:rFonts w:ascii="Trebuchet MS" w:eastAsiaTheme="minorEastAsia" w:hAnsi="Trebuchet MS" w:cs="Times New Roman"/>
          <w:bCs/>
          <w:color w:val="000000" w:themeColor="text1"/>
          <w:lang w:eastAsia="en-GB"/>
        </w:rPr>
      </w:pPr>
    </w:p>
    <w:p w:rsidR="0098173E" w:rsidRDefault="009228B2" w:rsidP="00C30EAA">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Pole mounted lighting details existing lighting that will not be changes on the proposal and are not shown on the existing or proposed plans.</w:t>
      </w:r>
    </w:p>
    <w:p w:rsidR="0098173E" w:rsidRDefault="0098173E" w:rsidP="00C30EAA">
      <w:pPr>
        <w:autoSpaceDE w:val="0"/>
        <w:autoSpaceDN w:val="0"/>
        <w:spacing w:after="0" w:line="240" w:lineRule="auto"/>
        <w:rPr>
          <w:rFonts w:ascii="Trebuchet MS" w:eastAsiaTheme="minorEastAsia" w:hAnsi="Trebuchet MS" w:cs="Times New Roman"/>
          <w:bCs/>
          <w:color w:val="000000" w:themeColor="text1"/>
          <w:lang w:eastAsia="en-GB"/>
        </w:rPr>
      </w:pPr>
    </w:p>
    <w:p w:rsidR="0010591A" w:rsidRDefault="0098173E" w:rsidP="00C30EAA">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A condition will be added for both.</w:t>
      </w:r>
      <w:r w:rsidR="009228B2">
        <w:rPr>
          <w:rFonts w:ascii="Trebuchet MS" w:eastAsiaTheme="minorEastAsia" w:hAnsi="Trebuchet MS" w:cs="Times New Roman"/>
          <w:bCs/>
          <w:color w:val="000000" w:themeColor="text1"/>
          <w:lang w:eastAsia="en-GB"/>
        </w:rPr>
        <w:t xml:space="preserve"> </w:t>
      </w:r>
      <w:r w:rsidR="00A140CE">
        <w:rPr>
          <w:rFonts w:ascii="Trebuchet MS" w:eastAsiaTheme="minorEastAsia" w:hAnsi="Trebuchet MS" w:cs="Times New Roman"/>
          <w:bCs/>
          <w:color w:val="000000" w:themeColor="text1"/>
          <w:lang w:eastAsia="en-GB"/>
        </w:rPr>
        <w:t xml:space="preserve"> </w:t>
      </w:r>
    </w:p>
    <w:p w:rsidR="00A140CE" w:rsidRPr="00BB0DF0" w:rsidRDefault="00A140CE" w:rsidP="00C30EAA">
      <w:pPr>
        <w:autoSpaceDE w:val="0"/>
        <w:autoSpaceDN w:val="0"/>
        <w:spacing w:after="0" w:line="240" w:lineRule="auto"/>
        <w:rPr>
          <w:rFonts w:ascii="Trebuchet MS" w:eastAsiaTheme="minorEastAsia" w:hAnsi="Trebuchet MS" w:cs="Times New Roman"/>
          <w:bCs/>
          <w:color w:val="000000" w:themeColor="text1"/>
          <w:lang w:eastAsia="en-GB"/>
        </w:rPr>
      </w:pPr>
    </w:p>
    <w:p w:rsidR="00C30EAA" w:rsidRPr="00BB0DF0" w:rsidRDefault="00C30EAA" w:rsidP="00C30EAA">
      <w:pPr>
        <w:autoSpaceDE w:val="0"/>
        <w:autoSpaceDN w:val="0"/>
        <w:spacing w:after="0" w:line="240" w:lineRule="auto"/>
        <w:rPr>
          <w:rFonts w:ascii="Trebuchet MS" w:eastAsiaTheme="minorEastAsia" w:hAnsi="Trebuchet MS" w:cs="Times New Roman"/>
          <w:bCs/>
          <w:color w:val="000000" w:themeColor="text1"/>
          <w:lang w:eastAsia="en-GB"/>
        </w:rPr>
      </w:pPr>
      <w:r>
        <w:rPr>
          <w:rFonts w:ascii="Trebuchet MS" w:eastAsiaTheme="minorEastAsia" w:hAnsi="Trebuchet MS" w:cs="Times New Roman"/>
          <w:bCs/>
          <w:color w:val="000000" w:themeColor="text1"/>
          <w:lang w:eastAsia="en-GB"/>
        </w:rPr>
        <w:t xml:space="preserve">Consequently, in terms of re-design the proposal would not raise objection in design terms and thus accords </w:t>
      </w:r>
      <w:r w:rsidRPr="00BB0DF0">
        <w:rPr>
          <w:rFonts w:ascii="Trebuchet MS" w:eastAsiaTheme="minorEastAsia" w:hAnsi="Trebuchet MS" w:cs="Times New Roman"/>
          <w:bCs/>
          <w:color w:val="000000" w:themeColor="text1"/>
          <w:lang w:eastAsia="en-GB"/>
        </w:rPr>
        <w:t>with policy CS7</w:t>
      </w:r>
      <w:r>
        <w:rPr>
          <w:rFonts w:ascii="Trebuchet MS" w:eastAsiaTheme="minorEastAsia" w:hAnsi="Trebuchet MS" w:cs="Times New Roman"/>
          <w:bCs/>
          <w:color w:val="000000" w:themeColor="text1"/>
          <w:lang w:eastAsia="en-GB"/>
        </w:rPr>
        <w:t>, DM4, DM13 and DM23 of</w:t>
      </w:r>
      <w:r w:rsidRPr="00BB0DF0">
        <w:rPr>
          <w:rFonts w:ascii="Trebuchet MS" w:eastAsiaTheme="minorEastAsia" w:hAnsi="Trebuchet MS" w:cs="Times New Roman"/>
          <w:bCs/>
          <w:color w:val="000000" w:themeColor="text1"/>
          <w:lang w:eastAsia="en-GB"/>
        </w:rPr>
        <w:t xml:space="preserve"> Reading Borough Council planning policy. </w:t>
      </w:r>
    </w:p>
    <w:p w:rsidR="00C30EAA" w:rsidRPr="00437486" w:rsidRDefault="00C30EAA" w:rsidP="00C30EAA">
      <w:pPr>
        <w:autoSpaceDE w:val="0"/>
        <w:autoSpaceDN w:val="0"/>
        <w:spacing w:after="0" w:line="240" w:lineRule="auto"/>
        <w:rPr>
          <w:rFonts w:ascii="Trebuchet MS" w:eastAsiaTheme="minorEastAsia" w:hAnsi="Trebuchet MS" w:cs="Times New Roman"/>
          <w:b/>
          <w:bCs/>
          <w:color w:val="FF0000"/>
          <w:lang w:eastAsia="en-GB"/>
        </w:rPr>
      </w:pPr>
    </w:p>
    <w:p w:rsidR="00C30EAA" w:rsidRPr="008D55B3" w:rsidRDefault="00C30EAA" w:rsidP="00C30EAA">
      <w:pPr>
        <w:autoSpaceDE w:val="0"/>
        <w:autoSpaceDN w:val="0"/>
        <w:spacing w:after="0" w:line="240" w:lineRule="auto"/>
        <w:rPr>
          <w:rFonts w:ascii="Trebuchet MS" w:eastAsiaTheme="minorEastAsia" w:hAnsi="Trebuchet MS" w:cs="Times New Roman"/>
          <w:b/>
          <w:bCs/>
          <w:lang w:eastAsia="en-GB"/>
        </w:rPr>
      </w:pPr>
      <w:r w:rsidRPr="008D55B3">
        <w:rPr>
          <w:rFonts w:ascii="Trebuchet MS" w:eastAsiaTheme="minorEastAsia" w:hAnsi="Trebuchet MS" w:cs="Times New Roman"/>
          <w:b/>
          <w:bCs/>
          <w:lang w:eastAsia="en-GB"/>
        </w:rPr>
        <w:t>RECOMMENDATION:</w:t>
      </w:r>
      <w:bookmarkStart w:id="0" w:name="_GoBack"/>
      <w:bookmarkEnd w:id="0"/>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lang w:eastAsia="en-GB"/>
        </w:rPr>
      </w:pPr>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b/>
          <w:lang w:eastAsia="en-GB"/>
        </w:rPr>
      </w:pPr>
      <w:r w:rsidRPr="008D55B3">
        <w:rPr>
          <w:rFonts w:ascii="Trebuchet MS" w:eastAsiaTheme="minorEastAsia" w:hAnsi="Trebuchet MS" w:cs="Trebuchet MS"/>
          <w:b/>
          <w:lang w:eastAsia="en-GB"/>
        </w:rPr>
        <w:t>GRANT</w:t>
      </w:r>
    </w:p>
    <w:p w:rsidR="00C30EAA" w:rsidRDefault="00C30EAA" w:rsidP="00C30EAA">
      <w:pPr>
        <w:autoSpaceDE w:val="0"/>
        <w:autoSpaceDN w:val="0"/>
        <w:spacing w:after="0" w:line="240" w:lineRule="auto"/>
        <w:ind w:hanging="11"/>
        <w:jc w:val="both"/>
        <w:rPr>
          <w:rFonts w:ascii="Trebuchet MS" w:eastAsiaTheme="minorEastAsia" w:hAnsi="Trebuchet MS" w:cs="Trebuchet MS"/>
          <w:u w:val="single"/>
          <w:lang w:eastAsia="en-GB"/>
        </w:rPr>
      </w:pPr>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u w:val="single"/>
          <w:lang w:eastAsia="en-GB"/>
        </w:rPr>
      </w:pPr>
      <w:r w:rsidRPr="008D55B3">
        <w:rPr>
          <w:rFonts w:ascii="Trebuchet MS" w:eastAsiaTheme="minorEastAsia" w:hAnsi="Trebuchet MS" w:cs="Trebuchet MS"/>
          <w:u w:val="single"/>
          <w:lang w:eastAsia="en-GB"/>
        </w:rPr>
        <w:t>Conditions:</w:t>
      </w:r>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lang w:eastAsia="en-GB"/>
        </w:rPr>
      </w:pPr>
    </w:p>
    <w:p w:rsidR="00C30EAA" w:rsidRPr="008D55B3" w:rsidRDefault="00C30EAA" w:rsidP="00C30EAA">
      <w:pPr>
        <w:numPr>
          <w:ilvl w:val="0"/>
          <w:numId w:val="1"/>
        </w:numPr>
        <w:autoSpaceDE w:val="0"/>
        <w:autoSpaceDN w:val="0"/>
        <w:spacing w:after="0" w:line="240" w:lineRule="auto"/>
        <w:contextualSpacing/>
        <w:jc w:val="both"/>
        <w:rPr>
          <w:rFonts w:ascii="Trebuchet MS" w:eastAsiaTheme="minorEastAsia" w:hAnsi="Trebuchet MS" w:cs="Times New Roman"/>
          <w:lang w:val="en-US" w:eastAsia="en-GB"/>
        </w:rPr>
      </w:pPr>
      <w:r w:rsidRPr="008D55B3">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C30EAA" w:rsidRPr="008D55B3" w:rsidRDefault="00C30EAA" w:rsidP="00C30EAA">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C30EAA" w:rsidRDefault="00C30EAA" w:rsidP="00C30EAA">
      <w:pPr>
        <w:autoSpaceDE w:val="0"/>
        <w:autoSpaceDN w:val="0"/>
        <w:spacing w:after="0" w:line="240" w:lineRule="auto"/>
        <w:ind w:left="720"/>
        <w:contextualSpacing/>
        <w:jc w:val="both"/>
        <w:rPr>
          <w:rFonts w:ascii="Trebuchet MS" w:eastAsiaTheme="minorEastAsia" w:hAnsi="Trebuchet MS" w:cs="Times New Roman"/>
          <w:lang w:eastAsia="en-GB"/>
        </w:rPr>
      </w:pPr>
      <w:r w:rsidRPr="008D55B3">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C30EAA" w:rsidRPr="008D55B3" w:rsidRDefault="00C30EAA" w:rsidP="00C30EAA">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C30EAA" w:rsidRPr="00E57C18" w:rsidRDefault="00C30EAA" w:rsidP="00C30EAA">
      <w:pPr>
        <w:pStyle w:val="ListParagraph"/>
        <w:numPr>
          <w:ilvl w:val="0"/>
          <w:numId w:val="3"/>
        </w:numPr>
        <w:autoSpaceDE w:val="0"/>
        <w:autoSpaceDN w:val="0"/>
        <w:spacing w:after="0" w:line="240" w:lineRule="auto"/>
        <w:rPr>
          <w:rFonts w:ascii="Trebuchet MS" w:eastAsia="Times New Roman" w:hAnsi="Trebuchet MS" w:cs="Courier New"/>
          <w:lang w:eastAsia="en-GB"/>
        </w:rPr>
      </w:pPr>
      <w:r w:rsidRPr="00E57C18">
        <w:rPr>
          <w:rFonts w:ascii="Trebuchet MS" w:eastAsia="Times New Roman" w:hAnsi="Trebuchet MS" w:cs="Trebuchet MS"/>
          <w:lang w:eastAsia="en-GB"/>
        </w:rPr>
        <w:t>The permission relates only to the following plans and drawings:</w:t>
      </w:r>
      <w:r w:rsidRPr="00E57C18">
        <w:rPr>
          <w:rFonts w:ascii="Trebuchet MS" w:eastAsia="Times New Roman" w:hAnsi="Trebuchet MS" w:cs="Courier New"/>
          <w:lang w:eastAsia="en-GB"/>
        </w:rPr>
        <w:t xml:space="preserve"> </w:t>
      </w:r>
    </w:p>
    <w:p w:rsidR="00C30EAA" w:rsidRDefault="00C30EAA" w:rsidP="00C30EAA">
      <w:pPr>
        <w:spacing w:after="0" w:line="240" w:lineRule="auto"/>
        <w:ind w:left="720"/>
        <w:rPr>
          <w:rFonts w:ascii="Trebuchet MS" w:hAnsi="Trebuchet MS"/>
        </w:rPr>
      </w:pPr>
    </w:p>
    <w:p w:rsidR="00D57B7C" w:rsidRDefault="00D57B7C" w:rsidP="00D57B7C">
      <w:pPr>
        <w:spacing w:after="0" w:line="240" w:lineRule="auto"/>
        <w:ind w:firstLine="720"/>
        <w:rPr>
          <w:rFonts w:ascii="Trebuchet MS" w:hAnsi="Trebuchet MS"/>
        </w:rPr>
      </w:pPr>
      <w:r>
        <w:rPr>
          <w:rFonts w:ascii="Trebuchet MS" w:hAnsi="Trebuchet MS"/>
        </w:rPr>
        <w:t>Drawing no: 15577-21 PA-01 Location and block plan</w:t>
      </w:r>
    </w:p>
    <w:p w:rsidR="00D57B7C" w:rsidRDefault="00D57B7C" w:rsidP="00D57B7C">
      <w:pPr>
        <w:spacing w:after="0" w:line="240" w:lineRule="auto"/>
        <w:ind w:firstLine="720"/>
        <w:rPr>
          <w:rFonts w:ascii="Trebuchet MS" w:hAnsi="Trebuchet MS"/>
        </w:rPr>
      </w:pPr>
      <w:r>
        <w:rPr>
          <w:rFonts w:ascii="Trebuchet MS" w:hAnsi="Trebuchet MS"/>
        </w:rPr>
        <w:t>Drawing no: 15577-21 PA-02 Existing site layout</w:t>
      </w:r>
    </w:p>
    <w:p w:rsidR="00D57B7C" w:rsidRDefault="00D57B7C" w:rsidP="00D57B7C">
      <w:pPr>
        <w:spacing w:after="0" w:line="240" w:lineRule="auto"/>
        <w:ind w:firstLine="720"/>
        <w:rPr>
          <w:rFonts w:ascii="Trebuchet MS" w:hAnsi="Trebuchet MS"/>
        </w:rPr>
      </w:pPr>
      <w:r>
        <w:rPr>
          <w:rFonts w:ascii="Trebuchet MS" w:hAnsi="Trebuchet MS"/>
        </w:rPr>
        <w:t>Drawing no: 15577-21 PA-03 Existing building elevations</w:t>
      </w:r>
    </w:p>
    <w:p w:rsidR="00D57B7C" w:rsidRDefault="00D57B7C" w:rsidP="00D57B7C">
      <w:pPr>
        <w:spacing w:after="0" w:line="240" w:lineRule="auto"/>
        <w:ind w:firstLine="720"/>
        <w:rPr>
          <w:rFonts w:ascii="Trebuchet MS" w:hAnsi="Trebuchet MS"/>
        </w:rPr>
      </w:pPr>
      <w:r>
        <w:rPr>
          <w:rFonts w:ascii="Trebuchet MS" w:hAnsi="Trebuchet MS"/>
        </w:rPr>
        <w:t>Drawing no: 15577-21 PA-04 Proposed site layout</w:t>
      </w:r>
    </w:p>
    <w:p w:rsidR="00D57B7C" w:rsidRDefault="00D57B7C" w:rsidP="00D57B7C">
      <w:pPr>
        <w:spacing w:after="0" w:line="240" w:lineRule="auto"/>
        <w:ind w:firstLine="714"/>
        <w:rPr>
          <w:rFonts w:ascii="Trebuchet MS" w:hAnsi="Trebuchet MS"/>
        </w:rPr>
      </w:pPr>
      <w:r>
        <w:rPr>
          <w:rFonts w:ascii="Trebuchet MS" w:hAnsi="Trebuchet MS"/>
        </w:rPr>
        <w:t>Drawing no: 15577-21 PA-05 Proposed building elevations</w:t>
      </w:r>
    </w:p>
    <w:p w:rsidR="00EE59C4" w:rsidRDefault="00EE59C4" w:rsidP="00EE59C4">
      <w:pPr>
        <w:spacing w:after="0" w:line="240" w:lineRule="auto"/>
        <w:ind w:firstLine="714"/>
        <w:rPr>
          <w:rFonts w:ascii="Trebuchet MS" w:hAnsi="Trebuchet MS"/>
        </w:rPr>
      </w:pPr>
      <w:r>
        <w:rPr>
          <w:rFonts w:ascii="Trebuchet MS" w:hAnsi="Trebuchet MS"/>
        </w:rPr>
        <w:t>Drawing no: 15577-    PA-07 Illumination to facade</w:t>
      </w:r>
    </w:p>
    <w:p w:rsidR="00EE59C4" w:rsidRDefault="00EE59C4" w:rsidP="00EE59C4">
      <w:pPr>
        <w:ind w:firstLine="714"/>
        <w:rPr>
          <w:rFonts w:ascii="Trebuchet MS" w:hAnsi="Trebuchet MS"/>
        </w:rPr>
      </w:pPr>
    </w:p>
    <w:p w:rsidR="00EE59C4" w:rsidRDefault="00EE59C4" w:rsidP="00EE59C4">
      <w:pPr>
        <w:ind w:firstLine="714"/>
        <w:rPr>
          <w:rFonts w:ascii="Trebuchet MS" w:hAnsi="Trebuchet MS"/>
        </w:rPr>
      </w:pPr>
      <w:r>
        <w:rPr>
          <w:rFonts w:ascii="Trebuchet MS" w:hAnsi="Trebuchet MS"/>
        </w:rPr>
        <w:t>Drawings received on 1</w:t>
      </w:r>
      <w:r w:rsidRPr="00EE59C4">
        <w:rPr>
          <w:rFonts w:ascii="Trebuchet MS" w:hAnsi="Trebuchet MS"/>
          <w:vertAlign w:val="superscript"/>
        </w:rPr>
        <w:t>st</w:t>
      </w:r>
      <w:r>
        <w:rPr>
          <w:rFonts w:ascii="Trebuchet MS" w:hAnsi="Trebuchet MS"/>
        </w:rPr>
        <w:t xml:space="preserve"> March and 3</w:t>
      </w:r>
      <w:r w:rsidRPr="00EE59C4">
        <w:rPr>
          <w:rFonts w:ascii="Trebuchet MS" w:hAnsi="Trebuchet MS"/>
          <w:vertAlign w:val="superscript"/>
        </w:rPr>
        <w:t>rd</w:t>
      </w:r>
      <w:r>
        <w:rPr>
          <w:rFonts w:ascii="Trebuchet MS" w:hAnsi="Trebuchet MS"/>
        </w:rPr>
        <w:t xml:space="preserve"> May 2016</w:t>
      </w:r>
    </w:p>
    <w:p w:rsidR="00C30EAA" w:rsidRDefault="00C30EAA" w:rsidP="00EE59C4">
      <w:pPr>
        <w:ind w:firstLine="714"/>
        <w:rPr>
          <w:rFonts w:ascii="Trebuchet MS" w:hAnsi="Trebuchet MS"/>
          <w:bCs/>
          <w:color w:val="000000"/>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F35EBF" w:rsidRPr="00F35EBF" w:rsidRDefault="00F35EBF" w:rsidP="0098173E">
      <w:pPr>
        <w:pStyle w:val="ListParagraph"/>
        <w:numPr>
          <w:ilvl w:val="0"/>
          <w:numId w:val="3"/>
        </w:numPr>
        <w:spacing w:after="0" w:line="240" w:lineRule="auto"/>
        <w:rPr>
          <w:rFonts w:ascii="Trebuchet MS" w:hAnsi="Trebuchet MS"/>
          <w:bCs/>
          <w:color w:val="000000"/>
        </w:rPr>
      </w:pPr>
      <w:r w:rsidRPr="00F35EBF">
        <w:rPr>
          <w:rFonts w:ascii="Trebuchet MS" w:hAnsi="Trebuchet MS"/>
          <w:bCs/>
          <w:color w:val="000000"/>
        </w:rPr>
        <w:t xml:space="preserve">The maximum luminance from the fascia </w:t>
      </w:r>
      <w:r>
        <w:rPr>
          <w:rFonts w:ascii="Trebuchet MS" w:hAnsi="Trebuchet MS"/>
          <w:bCs/>
          <w:color w:val="000000"/>
        </w:rPr>
        <w:t xml:space="preserve">down lighters </w:t>
      </w:r>
      <w:r w:rsidRPr="00F35EBF">
        <w:rPr>
          <w:rFonts w:ascii="Trebuchet MS" w:hAnsi="Trebuchet MS"/>
          <w:bCs/>
          <w:color w:val="000000"/>
        </w:rPr>
        <w:t>should not exceed 1000</w:t>
      </w:r>
    </w:p>
    <w:p w:rsidR="00F35EBF" w:rsidRPr="00F35EBF" w:rsidRDefault="00F35EBF" w:rsidP="0098173E">
      <w:pPr>
        <w:pStyle w:val="ListParagraph"/>
        <w:spacing w:after="0" w:line="240" w:lineRule="auto"/>
        <w:rPr>
          <w:rFonts w:ascii="Trebuchet MS" w:hAnsi="Trebuchet MS"/>
          <w:bCs/>
          <w:color w:val="000000"/>
        </w:rPr>
      </w:pPr>
      <w:r w:rsidRPr="00F35EBF">
        <w:rPr>
          <w:rFonts w:ascii="Trebuchet MS" w:hAnsi="Trebuchet MS"/>
          <w:bCs/>
          <w:color w:val="000000"/>
        </w:rPr>
        <w:t>cd/m2.</w:t>
      </w:r>
    </w:p>
    <w:p w:rsidR="00F35EBF" w:rsidRPr="00F35EBF" w:rsidRDefault="00F35EBF" w:rsidP="0098173E">
      <w:pPr>
        <w:pStyle w:val="ListParagraph"/>
        <w:spacing w:after="0" w:line="240" w:lineRule="auto"/>
        <w:rPr>
          <w:rFonts w:ascii="Trebuchet MS" w:hAnsi="Trebuchet MS"/>
          <w:bCs/>
          <w:color w:val="000000"/>
        </w:rPr>
      </w:pPr>
    </w:p>
    <w:p w:rsidR="00F35EBF" w:rsidRPr="00F35EBF" w:rsidRDefault="00F35EBF" w:rsidP="0098173E">
      <w:pPr>
        <w:pStyle w:val="ListParagraph"/>
        <w:spacing w:after="0" w:line="240" w:lineRule="auto"/>
        <w:rPr>
          <w:rFonts w:ascii="Trebuchet MS" w:hAnsi="Trebuchet MS"/>
          <w:bCs/>
          <w:color w:val="000000"/>
        </w:rPr>
      </w:pPr>
      <w:r w:rsidRPr="00F35EBF">
        <w:rPr>
          <w:rFonts w:ascii="Trebuchet MS" w:hAnsi="Trebuchet MS"/>
          <w:bCs/>
          <w:color w:val="000000"/>
        </w:rPr>
        <w:t xml:space="preserve">The maximum luminance from the </w:t>
      </w:r>
      <w:r>
        <w:rPr>
          <w:rFonts w:ascii="Trebuchet MS" w:hAnsi="Trebuchet MS"/>
          <w:bCs/>
          <w:color w:val="000000"/>
        </w:rPr>
        <w:t>pole mounted sign</w:t>
      </w:r>
      <w:r w:rsidRPr="00F35EBF">
        <w:rPr>
          <w:rFonts w:ascii="Trebuchet MS" w:hAnsi="Trebuchet MS"/>
          <w:bCs/>
          <w:color w:val="000000"/>
        </w:rPr>
        <w:t xml:space="preserve"> should not exceed 1000</w:t>
      </w:r>
    </w:p>
    <w:p w:rsidR="00F35EBF" w:rsidRPr="00F35EBF" w:rsidRDefault="00F35EBF" w:rsidP="0098173E">
      <w:pPr>
        <w:pStyle w:val="ListParagraph"/>
        <w:spacing w:after="0" w:line="240" w:lineRule="auto"/>
        <w:rPr>
          <w:rFonts w:ascii="Trebuchet MS" w:hAnsi="Trebuchet MS"/>
          <w:bCs/>
          <w:color w:val="000000"/>
        </w:rPr>
      </w:pPr>
      <w:r w:rsidRPr="00F35EBF">
        <w:rPr>
          <w:rFonts w:ascii="Trebuchet MS" w:hAnsi="Trebuchet MS"/>
          <w:bCs/>
          <w:color w:val="000000"/>
        </w:rPr>
        <w:lastRenderedPageBreak/>
        <w:t>cd/m2 from either face.</w:t>
      </w:r>
    </w:p>
    <w:p w:rsidR="00F35EBF" w:rsidRPr="00F35EBF" w:rsidRDefault="00F35EBF" w:rsidP="0098173E">
      <w:pPr>
        <w:spacing w:after="0" w:line="240" w:lineRule="auto"/>
        <w:ind w:left="360"/>
        <w:rPr>
          <w:rFonts w:ascii="Trebuchet MS" w:hAnsi="Trebuchet MS"/>
          <w:bCs/>
          <w:color w:val="000000"/>
        </w:rPr>
      </w:pPr>
    </w:p>
    <w:p w:rsidR="00F35EBF" w:rsidRPr="00F35EBF" w:rsidRDefault="00F35EBF" w:rsidP="0098173E">
      <w:pPr>
        <w:pStyle w:val="ListParagraph"/>
        <w:spacing w:after="0" w:line="240" w:lineRule="auto"/>
        <w:rPr>
          <w:rFonts w:ascii="Trebuchet MS" w:hAnsi="Trebuchet MS"/>
          <w:bCs/>
          <w:color w:val="000000"/>
        </w:rPr>
      </w:pPr>
    </w:p>
    <w:p w:rsidR="00F35EBF" w:rsidRPr="00F35EBF" w:rsidRDefault="00F35EBF" w:rsidP="0098173E">
      <w:pPr>
        <w:spacing w:after="0" w:line="240" w:lineRule="auto"/>
        <w:ind w:left="360"/>
        <w:rPr>
          <w:rFonts w:ascii="Trebuchet MS" w:hAnsi="Trebuchet MS"/>
          <w:bCs/>
          <w:color w:val="000000"/>
        </w:rPr>
      </w:pPr>
      <w:r w:rsidRPr="00F35EBF">
        <w:rPr>
          <w:rFonts w:ascii="Trebuchet MS" w:hAnsi="Trebuchet MS"/>
          <w:bCs/>
          <w:color w:val="000000"/>
        </w:rPr>
        <w:t>The maximum luminance from menu board sign should not exceed 1000</w:t>
      </w:r>
    </w:p>
    <w:p w:rsidR="00F35EBF" w:rsidRPr="00F35EBF" w:rsidRDefault="00F35EBF" w:rsidP="0098173E">
      <w:pPr>
        <w:spacing w:after="0" w:line="240" w:lineRule="auto"/>
        <w:ind w:left="360"/>
        <w:rPr>
          <w:rFonts w:ascii="Trebuchet MS" w:hAnsi="Trebuchet MS"/>
          <w:bCs/>
          <w:color w:val="000000"/>
        </w:rPr>
      </w:pPr>
      <w:r w:rsidRPr="00F35EBF">
        <w:rPr>
          <w:rFonts w:ascii="Trebuchet MS" w:hAnsi="Trebuchet MS"/>
          <w:bCs/>
          <w:color w:val="000000"/>
        </w:rPr>
        <w:t>cd/m2.</w:t>
      </w:r>
    </w:p>
    <w:p w:rsidR="00F35EBF" w:rsidRPr="00F35EBF" w:rsidRDefault="00F35EBF" w:rsidP="0098173E">
      <w:pPr>
        <w:spacing w:after="0" w:line="240" w:lineRule="auto"/>
        <w:ind w:left="360"/>
        <w:rPr>
          <w:rFonts w:ascii="Trebuchet MS" w:hAnsi="Trebuchet MS"/>
          <w:bCs/>
          <w:color w:val="000000"/>
        </w:rPr>
      </w:pPr>
    </w:p>
    <w:p w:rsidR="00F35EBF" w:rsidRPr="00F35EBF" w:rsidRDefault="00F35EBF" w:rsidP="0098173E">
      <w:pPr>
        <w:spacing w:after="0" w:line="240" w:lineRule="auto"/>
        <w:ind w:left="360"/>
        <w:rPr>
          <w:rFonts w:ascii="Trebuchet MS" w:hAnsi="Trebuchet MS"/>
          <w:bCs/>
          <w:color w:val="000000"/>
        </w:rPr>
      </w:pPr>
    </w:p>
    <w:p w:rsidR="00F35EBF" w:rsidRPr="00F35EBF" w:rsidRDefault="00F35EBF" w:rsidP="00F35EBF">
      <w:pPr>
        <w:rPr>
          <w:rFonts w:ascii="Trebuchet MS" w:hAnsi="Trebuchet MS"/>
          <w:bCs/>
          <w:color w:val="000000"/>
        </w:rPr>
      </w:pPr>
      <w:r w:rsidRPr="00F35EBF">
        <w:rPr>
          <w:rFonts w:ascii="Trebuchet MS" w:hAnsi="Trebuchet MS"/>
          <w:bCs/>
          <w:color w:val="000000"/>
        </w:rPr>
        <w:t>Reason: To avoid glare, which could lead to danger to highway users.</w:t>
      </w:r>
      <w:r>
        <w:rPr>
          <w:rFonts w:ascii="Trebuchet MS" w:hAnsi="Trebuchet MS"/>
          <w:bCs/>
          <w:color w:val="000000"/>
        </w:rPr>
        <w:t xml:space="preserve"> </w:t>
      </w:r>
      <w:r w:rsidRPr="00F35EBF">
        <w:rPr>
          <w:rFonts w:ascii="Trebuchet MS" w:hAnsi="Trebuchet MS"/>
          <w:bCs/>
          <w:color w:val="000000"/>
        </w:rPr>
        <w:t>And/or in the interests of amenity in accordance with Core Strategy</w:t>
      </w:r>
      <w:r>
        <w:rPr>
          <w:rFonts w:ascii="Trebuchet MS" w:hAnsi="Trebuchet MS"/>
          <w:bCs/>
          <w:color w:val="000000"/>
        </w:rPr>
        <w:t xml:space="preserve"> </w:t>
      </w:r>
      <w:r w:rsidRPr="00F35EBF">
        <w:rPr>
          <w:rFonts w:ascii="Trebuchet MS" w:hAnsi="Trebuchet MS"/>
          <w:bCs/>
          <w:color w:val="000000"/>
        </w:rPr>
        <w:t>Policy CS20 and Sites and Detailed Polices document Policy DM12.</w:t>
      </w:r>
    </w:p>
    <w:p w:rsidR="00C30EAA" w:rsidRPr="007C3F2A" w:rsidRDefault="00C30EAA" w:rsidP="00C30EAA">
      <w:pPr>
        <w:autoSpaceDE w:val="0"/>
        <w:autoSpaceDN w:val="0"/>
        <w:spacing w:after="0" w:line="240" w:lineRule="auto"/>
        <w:jc w:val="both"/>
        <w:rPr>
          <w:rFonts w:ascii="Trebuchet MS" w:eastAsiaTheme="minorEastAsia" w:hAnsi="Trebuchet MS" w:cs="Trebuchet MS"/>
          <w:lang w:eastAsia="en-GB"/>
        </w:rPr>
      </w:pPr>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8D55B3">
        <w:rPr>
          <w:rFonts w:ascii="Trebuchet MS" w:eastAsiaTheme="minorEastAsia" w:hAnsi="Trebuchet MS" w:cs="Trebuchet MS"/>
          <w:u w:val="single"/>
          <w:lang w:eastAsia="en-GB"/>
        </w:rPr>
        <w:t>Informatives</w:t>
      </w:r>
      <w:proofErr w:type="spellEnd"/>
      <w:r w:rsidRPr="008D55B3">
        <w:rPr>
          <w:rFonts w:ascii="Trebuchet MS" w:eastAsiaTheme="minorEastAsia" w:hAnsi="Trebuchet MS" w:cs="Trebuchet MS"/>
          <w:u w:val="single"/>
          <w:lang w:eastAsia="en-GB"/>
        </w:rPr>
        <w:t>:</w:t>
      </w:r>
    </w:p>
    <w:p w:rsidR="00C30EAA" w:rsidRPr="008D55B3" w:rsidRDefault="00C30EAA" w:rsidP="00C30EAA">
      <w:pPr>
        <w:autoSpaceDE w:val="0"/>
        <w:autoSpaceDN w:val="0"/>
        <w:spacing w:after="0" w:line="240" w:lineRule="auto"/>
        <w:ind w:hanging="11"/>
        <w:jc w:val="both"/>
        <w:rPr>
          <w:rFonts w:ascii="Trebuchet MS" w:eastAsiaTheme="minorEastAsia" w:hAnsi="Trebuchet MS" w:cs="Trebuchet MS"/>
          <w:lang w:eastAsia="en-GB"/>
        </w:rPr>
      </w:pPr>
    </w:p>
    <w:p w:rsidR="00C30EAA" w:rsidRPr="008D55B3" w:rsidRDefault="00C30EAA" w:rsidP="00C30EAA">
      <w:pPr>
        <w:numPr>
          <w:ilvl w:val="0"/>
          <w:numId w:val="2"/>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C30EAA" w:rsidRPr="008D55B3" w:rsidRDefault="00C30EAA" w:rsidP="00C30EAA">
      <w:pPr>
        <w:autoSpaceDE w:val="0"/>
        <w:autoSpaceDN w:val="0"/>
        <w:spacing w:after="0" w:line="240" w:lineRule="auto"/>
        <w:ind w:left="349"/>
        <w:contextualSpacing/>
        <w:jc w:val="both"/>
        <w:rPr>
          <w:rFonts w:ascii="Trebuchet MS" w:eastAsiaTheme="minorEastAsia" w:hAnsi="Trebuchet MS" w:cs="Trebuchet MS"/>
          <w:lang w:eastAsia="en-GB"/>
        </w:rPr>
      </w:pPr>
    </w:p>
    <w:p w:rsidR="00C30EAA" w:rsidRPr="008D55B3" w:rsidRDefault="00C30EAA" w:rsidP="00C30EAA">
      <w:pPr>
        <w:numPr>
          <w:ilvl w:val="0"/>
          <w:numId w:val="2"/>
        </w:numPr>
        <w:autoSpaceDE w:val="0"/>
        <w:autoSpaceDN w:val="0"/>
        <w:spacing w:after="0" w:line="240" w:lineRule="auto"/>
        <w:contextualSpacing/>
        <w:jc w:val="both"/>
        <w:rPr>
          <w:rFonts w:ascii="Trebuchet MS" w:eastAsiaTheme="minorEastAsia" w:hAnsi="Trebuchet MS" w:cs="Trebuchet MS"/>
          <w:lang w:eastAsia="en-GB"/>
        </w:rPr>
      </w:pPr>
      <w:r w:rsidRPr="008D55B3">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C30EAA" w:rsidRPr="008D55B3" w:rsidRDefault="00C30EAA" w:rsidP="00C30EAA">
      <w:pPr>
        <w:autoSpaceDE w:val="0"/>
        <w:autoSpaceDN w:val="0"/>
        <w:spacing w:after="0" w:line="240" w:lineRule="auto"/>
        <w:ind w:left="349"/>
        <w:contextualSpacing/>
        <w:jc w:val="both"/>
        <w:rPr>
          <w:rFonts w:ascii="Trebuchet MS" w:eastAsiaTheme="minorEastAsia" w:hAnsi="Trebuchet MS" w:cs="Trebuchet MS"/>
          <w:lang w:eastAsia="en-GB"/>
        </w:rPr>
      </w:pPr>
    </w:p>
    <w:p w:rsidR="00C30EAA" w:rsidRDefault="00C30EAA" w:rsidP="00C30EAA">
      <w:pPr>
        <w:numPr>
          <w:ilvl w:val="0"/>
          <w:numId w:val="2"/>
        </w:numPr>
        <w:autoSpaceDE w:val="0"/>
        <w:autoSpaceDN w:val="0"/>
        <w:spacing w:after="0" w:line="240" w:lineRule="auto"/>
        <w:contextualSpacing/>
        <w:jc w:val="both"/>
      </w:pPr>
      <w:r w:rsidRPr="001308BD">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p>
    <w:p w:rsidR="00C30EAA" w:rsidRDefault="00C30EAA" w:rsidP="00C30EAA"/>
    <w:p w:rsidR="00C30EAA" w:rsidRDefault="00C30EAA" w:rsidP="00C30EAA"/>
    <w:p w:rsidR="00B60CA3" w:rsidRDefault="00B60CA3"/>
    <w:sectPr w:rsidR="00B60C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04E028F"/>
    <w:multiLevelType w:val="hybridMultilevel"/>
    <w:tmpl w:val="2432F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4D3C00"/>
    <w:rsid w:val="00013BE4"/>
    <w:rsid w:val="00022E74"/>
    <w:rsid w:val="00031229"/>
    <w:rsid w:val="00032177"/>
    <w:rsid w:val="00035514"/>
    <w:rsid w:val="00047BF5"/>
    <w:rsid w:val="00066EA0"/>
    <w:rsid w:val="00070574"/>
    <w:rsid w:val="00073AB4"/>
    <w:rsid w:val="00080DF8"/>
    <w:rsid w:val="000861CC"/>
    <w:rsid w:val="000A0BB9"/>
    <w:rsid w:val="000A4092"/>
    <w:rsid w:val="000A6C9C"/>
    <w:rsid w:val="000B2538"/>
    <w:rsid w:val="000C08AC"/>
    <w:rsid w:val="000D4F39"/>
    <w:rsid w:val="000D537D"/>
    <w:rsid w:val="000E114B"/>
    <w:rsid w:val="000E2E65"/>
    <w:rsid w:val="00104708"/>
    <w:rsid w:val="0010591A"/>
    <w:rsid w:val="00123B3F"/>
    <w:rsid w:val="00124459"/>
    <w:rsid w:val="00124533"/>
    <w:rsid w:val="00144EDB"/>
    <w:rsid w:val="0015065D"/>
    <w:rsid w:val="00155FE6"/>
    <w:rsid w:val="001574E3"/>
    <w:rsid w:val="0016463C"/>
    <w:rsid w:val="0017063F"/>
    <w:rsid w:val="001804B0"/>
    <w:rsid w:val="001862F8"/>
    <w:rsid w:val="00197107"/>
    <w:rsid w:val="001C369E"/>
    <w:rsid w:val="001F0075"/>
    <w:rsid w:val="001F1B9A"/>
    <w:rsid w:val="0022010C"/>
    <w:rsid w:val="0023255C"/>
    <w:rsid w:val="002368BE"/>
    <w:rsid w:val="0025427F"/>
    <w:rsid w:val="002602AD"/>
    <w:rsid w:val="00261AE3"/>
    <w:rsid w:val="00262600"/>
    <w:rsid w:val="0027028B"/>
    <w:rsid w:val="002840A5"/>
    <w:rsid w:val="002859C7"/>
    <w:rsid w:val="002A3066"/>
    <w:rsid w:val="002B13F2"/>
    <w:rsid w:val="002C20C7"/>
    <w:rsid w:val="002D5BDE"/>
    <w:rsid w:val="002E33B0"/>
    <w:rsid w:val="002E5CF7"/>
    <w:rsid w:val="002E6639"/>
    <w:rsid w:val="002F4A09"/>
    <w:rsid w:val="00310816"/>
    <w:rsid w:val="00311CA8"/>
    <w:rsid w:val="00322961"/>
    <w:rsid w:val="00330B47"/>
    <w:rsid w:val="003356DD"/>
    <w:rsid w:val="0034536F"/>
    <w:rsid w:val="0034621F"/>
    <w:rsid w:val="0037716A"/>
    <w:rsid w:val="00377A1F"/>
    <w:rsid w:val="00397A63"/>
    <w:rsid w:val="003B7676"/>
    <w:rsid w:val="003D3209"/>
    <w:rsid w:val="00403AE1"/>
    <w:rsid w:val="0041433D"/>
    <w:rsid w:val="00423B51"/>
    <w:rsid w:val="00427FA7"/>
    <w:rsid w:val="00437FEC"/>
    <w:rsid w:val="0044070B"/>
    <w:rsid w:val="004433BB"/>
    <w:rsid w:val="00456ED5"/>
    <w:rsid w:val="0046720C"/>
    <w:rsid w:val="00480210"/>
    <w:rsid w:val="00493A7F"/>
    <w:rsid w:val="004A0AED"/>
    <w:rsid w:val="004A26CE"/>
    <w:rsid w:val="004A2F34"/>
    <w:rsid w:val="004A7316"/>
    <w:rsid w:val="004B180D"/>
    <w:rsid w:val="004C05BA"/>
    <w:rsid w:val="004D3C00"/>
    <w:rsid w:val="004E4526"/>
    <w:rsid w:val="004F207A"/>
    <w:rsid w:val="004F2E54"/>
    <w:rsid w:val="00514412"/>
    <w:rsid w:val="00523487"/>
    <w:rsid w:val="00526F85"/>
    <w:rsid w:val="00530025"/>
    <w:rsid w:val="00531F85"/>
    <w:rsid w:val="00540F5C"/>
    <w:rsid w:val="00542DDF"/>
    <w:rsid w:val="005600E6"/>
    <w:rsid w:val="0056125F"/>
    <w:rsid w:val="00563F0C"/>
    <w:rsid w:val="005743E3"/>
    <w:rsid w:val="0058206C"/>
    <w:rsid w:val="005935F3"/>
    <w:rsid w:val="00593F90"/>
    <w:rsid w:val="00597251"/>
    <w:rsid w:val="00597A18"/>
    <w:rsid w:val="005A2A60"/>
    <w:rsid w:val="005C48B4"/>
    <w:rsid w:val="0061746E"/>
    <w:rsid w:val="00617769"/>
    <w:rsid w:val="00623EF5"/>
    <w:rsid w:val="006247FE"/>
    <w:rsid w:val="0063131F"/>
    <w:rsid w:val="006404EB"/>
    <w:rsid w:val="0064401C"/>
    <w:rsid w:val="006440D3"/>
    <w:rsid w:val="006543DF"/>
    <w:rsid w:val="006573E6"/>
    <w:rsid w:val="00667683"/>
    <w:rsid w:val="0067203E"/>
    <w:rsid w:val="00673D53"/>
    <w:rsid w:val="00680B4B"/>
    <w:rsid w:val="00680F2A"/>
    <w:rsid w:val="00686BBC"/>
    <w:rsid w:val="006976FD"/>
    <w:rsid w:val="006A5F7A"/>
    <w:rsid w:val="006A7B94"/>
    <w:rsid w:val="006C729A"/>
    <w:rsid w:val="006D5E8B"/>
    <w:rsid w:val="006D7A1F"/>
    <w:rsid w:val="006E7A13"/>
    <w:rsid w:val="006F5BB0"/>
    <w:rsid w:val="00703826"/>
    <w:rsid w:val="00715C66"/>
    <w:rsid w:val="007277E1"/>
    <w:rsid w:val="00727A2C"/>
    <w:rsid w:val="00736A06"/>
    <w:rsid w:val="00746F58"/>
    <w:rsid w:val="00757ACA"/>
    <w:rsid w:val="00760489"/>
    <w:rsid w:val="00775BF4"/>
    <w:rsid w:val="007A551E"/>
    <w:rsid w:val="007B57FA"/>
    <w:rsid w:val="007C0A19"/>
    <w:rsid w:val="007F07C3"/>
    <w:rsid w:val="007F6536"/>
    <w:rsid w:val="008034E2"/>
    <w:rsid w:val="00813B27"/>
    <w:rsid w:val="00822516"/>
    <w:rsid w:val="00825F05"/>
    <w:rsid w:val="0083133A"/>
    <w:rsid w:val="00837BAF"/>
    <w:rsid w:val="0084471A"/>
    <w:rsid w:val="00846D6B"/>
    <w:rsid w:val="00856A06"/>
    <w:rsid w:val="00861946"/>
    <w:rsid w:val="008752EE"/>
    <w:rsid w:val="00885E07"/>
    <w:rsid w:val="008871B9"/>
    <w:rsid w:val="008A292E"/>
    <w:rsid w:val="008B0FD1"/>
    <w:rsid w:val="008B4135"/>
    <w:rsid w:val="008B6E6A"/>
    <w:rsid w:val="008F0885"/>
    <w:rsid w:val="008F2A61"/>
    <w:rsid w:val="008F76DC"/>
    <w:rsid w:val="009007A8"/>
    <w:rsid w:val="0091622A"/>
    <w:rsid w:val="00917270"/>
    <w:rsid w:val="009228B2"/>
    <w:rsid w:val="00924594"/>
    <w:rsid w:val="00957D0A"/>
    <w:rsid w:val="00970904"/>
    <w:rsid w:val="009727CB"/>
    <w:rsid w:val="00977818"/>
    <w:rsid w:val="0098173E"/>
    <w:rsid w:val="009819F6"/>
    <w:rsid w:val="00990317"/>
    <w:rsid w:val="009932A2"/>
    <w:rsid w:val="009969DD"/>
    <w:rsid w:val="009A373E"/>
    <w:rsid w:val="009B6A3C"/>
    <w:rsid w:val="009B6AA2"/>
    <w:rsid w:val="009C1AED"/>
    <w:rsid w:val="009C32A1"/>
    <w:rsid w:val="009E38AD"/>
    <w:rsid w:val="009F04A2"/>
    <w:rsid w:val="00A0758B"/>
    <w:rsid w:val="00A12F20"/>
    <w:rsid w:val="00A13F46"/>
    <w:rsid w:val="00A140CE"/>
    <w:rsid w:val="00A15F63"/>
    <w:rsid w:val="00A21607"/>
    <w:rsid w:val="00A3597D"/>
    <w:rsid w:val="00A375DA"/>
    <w:rsid w:val="00A47DB6"/>
    <w:rsid w:val="00A810B6"/>
    <w:rsid w:val="00A915EA"/>
    <w:rsid w:val="00A91DD4"/>
    <w:rsid w:val="00A92EFE"/>
    <w:rsid w:val="00AB091D"/>
    <w:rsid w:val="00AB5FAE"/>
    <w:rsid w:val="00AD77CF"/>
    <w:rsid w:val="00AD7ECA"/>
    <w:rsid w:val="00B152E8"/>
    <w:rsid w:val="00B20C98"/>
    <w:rsid w:val="00B21BC4"/>
    <w:rsid w:val="00B23F1F"/>
    <w:rsid w:val="00B27B15"/>
    <w:rsid w:val="00B3465F"/>
    <w:rsid w:val="00B35E7C"/>
    <w:rsid w:val="00B43B0F"/>
    <w:rsid w:val="00B46EAF"/>
    <w:rsid w:val="00B60CA3"/>
    <w:rsid w:val="00B67BE8"/>
    <w:rsid w:val="00B733F2"/>
    <w:rsid w:val="00B83F99"/>
    <w:rsid w:val="00B95DBB"/>
    <w:rsid w:val="00BA10B2"/>
    <w:rsid w:val="00BB62E3"/>
    <w:rsid w:val="00BD0FC1"/>
    <w:rsid w:val="00BE51B1"/>
    <w:rsid w:val="00BE539A"/>
    <w:rsid w:val="00BF25A9"/>
    <w:rsid w:val="00C05E58"/>
    <w:rsid w:val="00C30EAA"/>
    <w:rsid w:val="00C35CBC"/>
    <w:rsid w:val="00C80498"/>
    <w:rsid w:val="00C93759"/>
    <w:rsid w:val="00C95A85"/>
    <w:rsid w:val="00C978D4"/>
    <w:rsid w:val="00CA2CC6"/>
    <w:rsid w:val="00CA3A1B"/>
    <w:rsid w:val="00CA56FB"/>
    <w:rsid w:val="00CB115C"/>
    <w:rsid w:val="00CD1535"/>
    <w:rsid w:val="00CE0728"/>
    <w:rsid w:val="00CE1879"/>
    <w:rsid w:val="00CF05C5"/>
    <w:rsid w:val="00D030B0"/>
    <w:rsid w:val="00D13BEA"/>
    <w:rsid w:val="00D32EBE"/>
    <w:rsid w:val="00D54E4C"/>
    <w:rsid w:val="00D57B7C"/>
    <w:rsid w:val="00D6565A"/>
    <w:rsid w:val="00D77C53"/>
    <w:rsid w:val="00D960F4"/>
    <w:rsid w:val="00D96512"/>
    <w:rsid w:val="00DA0A69"/>
    <w:rsid w:val="00DA1662"/>
    <w:rsid w:val="00DA3BEF"/>
    <w:rsid w:val="00DB70A6"/>
    <w:rsid w:val="00DE6530"/>
    <w:rsid w:val="00E16E33"/>
    <w:rsid w:val="00E17873"/>
    <w:rsid w:val="00E662A5"/>
    <w:rsid w:val="00E70E27"/>
    <w:rsid w:val="00E75F6F"/>
    <w:rsid w:val="00E9206F"/>
    <w:rsid w:val="00E94D28"/>
    <w:rsid w:val="00EA77B4"/>
    <w:rsid w:val="00EB1D22"/>
    <w:rsid w:val="00EC0454"/>
    <w:rsid w:val="00EC0CE8"/>
    <w:rsid w:val="00EC6AB7"/>
    <w:rsid w:val="00EE33F2"/>
    <w:rsid w:val="00EE59C4"/>
    <w:rsid w:val="00F03FAB"/>
    <w:rsid w:val="00F233BA"/>
    <w:rsid w:val="00F259D3"/>
    <w:rsid w:val="00F31F4E"/>
    <w:rsid w:val="00F34039"/>
    <w:rsid w:val="00F35EBF"/>
    <w:rsid w:val="00F423C0"/>
    <w:rsid w:val="00F464E1"/>
    <w:rsid w:val="00F5144D"/>
    <w:rsid w:val="00F61BDC"/>
    <w:rsid w:val="00F755CD"/>
    <w:rsid w:val="00F75B4E"/>
    <w:rsid w:val="00F9582F"/>
    <w:rsid w:val="00FA5349"/>
    <w:rsid w:val="00FA539E"/>
    <w:rsid w:val="00FD3A82"/>
    <w:rsid w:val="00FD6448"/>
    <w:rsid w:val="00FD69C4"/>
    <w:rsid w:val="00FF3B7E"/>
    <w:rsid w:val="00FF41A9"/>
    <w:rsid w:val="00FF5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E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30EAA"/>
    <w:pPr>
      <w:spacing w:after="0" w:line="240" w:lineRule="auto"/>
    </w:pPr>
  </w:style>
  <w:style w:type="paragraph" w:styleId="ListParagraph">
    <w:name w:val="List Paragraph"/>
    <w:basedOn w:val="Normal"/>
    <w:uiPriority w:val="34"/>
    <w:qFormat/>
    <w:rsid w:val="00C30EAA"/>
    <w:pPr>
      <w:ind w:left="720"/>
      <w:contextualSpacing/>
    </w:pPr>
  </w:style>
  <w:style w:type="paragraph" w:customStyle="1" w:styleId="Default">
    <w:name w:val="Default"/>
    <w:rsid w:val="00C30EAA"/>
    <w:pPr>
      <w:autoSpaceDE w:val="0"/>
      <w:autoSpaceDN w:val="0"/>
      <w:adjustRightInd w:val="0"/>
      <w:spacing w:after="0" w:line="240" w:lineRule="auto"/>
    </w:pPr>
    <w:rPr>
      <w:rFonts w:ascii="Trebuchet MS" w:hAnsi="Trebuchet MS" w:cs="Trebuchet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046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1CD5444C</Template>
  <TotalTime>199</TotalTime>
  <Pages>4</Pages>
  <Words>1235</Words>
  <Characters>7043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13</cp:revision>
  <dcterms:created xsi:type="dcterms:W3CDTF">2016-03-21T11:48:00Z</dcterms:created>
  <dcterms:modified xsi:type="dcterms:W3CDTF">2016-05-03T17:00:00Z</dcterms:modified>
</cp:coreProperties>
</file>