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E28" w:rsidRPr="007916FB" w:rsidRDefault="006D2E28" w:rsidP="006D2E28">
      <w:pPr>
        <w:pStyle w:val="Heading3"/>
        <w:jc w:val="left"/>
        <w:rPr>
          <w:b w:val="0"/>
          <w:sz w:val="24"/>
          <w:szCs w:val="24"/>
        </w:rPr>
      </w:pPr>
      <w:r w:rsidRPr="007916FB">
        <w:rPr>
          <w:sz w:val="24"/>
          <w:szCs w:val="24"/>
        </w:rPr>
        <w:t>Delegated Application Report</w:t>
      </w:r>
      <w:r w:rsidRPr="007916FB">
        <w:rPr>
          <w:sz w:val="24"/>
          <w:szCs w:val="24"/>
        </w:rPr>
        <w:tab/>
      </w:r>
      <w:r w:rsidRPr="007916FB">
        <w:rPr>
          <w:sz w:val="24"/>
          <w:szCs w:val="24"/>
        </w:rPr>
        <w:tab/>
      </w:r>
      <w:r w:rsidRPr="007916FB">
        <w:rPr>
          <w:sz w:val="24"/>
          <w:szCs w:val="24"/>
        </w:rPr>
        <w:tab/>
      </w:r>
      <w:r>
        <w:rPr>
          <w:sz w:val="24"/>
          <w:szCs w:val="24"/>
        </w:rPr>
        <w:tab/>
      </w:r>
      <w:r w:rsidRPr="007916FB">
        <w:rPr>
          <w:sz w:val="24"/>
          <w:szCs w:val="24"/>
        </w:rPr>
        <w:t>Target Date:</w:t>
      </w:r>
      <w:r w:rsidRPr="007916FB">
        <w:rPr>
          <w:b w:val="0"/>
          <w:sz w:val="24"/>
          <w:szCs w:val="24"/>
        </w:rPr>
        <w:t xml:space="preserve"> </w:t>
      </w:r>
      <w:r>
        <w:rPr>
          <w:b w:val="0"/>
          <w:sz w:val="24"/>
          <w:szCs w:val="24"/>
        </w:rPr>
        <w:t>17/03/2016</w:t>
      </w:r>
    </w:p>
    <w:p w:rsidR="006D2E28" w:rsidRPr="007916FB" w:rsidRDefault="006D2E28" w:rsidP="006D2E28">
      <w:pPr>
        <w:rPr>
          <w:rFonts w:ascii="Trebuchet MS" w:hAnsi="Trebuchet MS"/>
          <w:b/>
          <w:sz w:val="24"/>
          <w:szCs w:val="24"/>
        </w:rPr>
      </w:pPr>
    </w:p>
    <w:p w:rsidR="006D2E28" w:rsidRPr="006D2E28" w:rsidRDefault="006D2E28" w:rsidP="006D2E28">
      <w:pPr>
        <w:rPr>
          <w:rFonts w:ascii="Trebuchet MS" w:hAnsi="Trebuchet MS"/>
          <w:sz w:val="24"/>
          <w:szCs w:val="24"/>
        </w:rPr>
      </w:pPr>
      <w:r w:rsidRPr="007916FB">
        <w:rPr>
          <w:rFonts w:ascii="Trebuchet MS" w:hAnsi="Trebuchet MS"/>
          <w:b/>
          <w:sz w:val="24"/>
          <w:szCs w:val="24"/>
        </w:rPr>
        <w:t xml:space="preserve">Address: </w:t>
      </w:r>
      <w:r w:rsidRPr="006D2E28">
        <w:rPr>
          <w:rFonts w:ascii="Trebuchet MS" w:hAnsi="Trebuchet MS"/>
          <w:sz w:val="24"/>
          <w:szCs w:val="24"/>
        </w:rPr>
        <w:t>17-27 Station Road</w:t>
      </w:r>
    </w:p>
    <w:p w:rsidR="006D2E28" w:rsidRPr="007916FB" w:rsidRDefault="006D2E28" w:rsidP="006D2E28">
      <w:pPr>
        <w:rPr>
          <w:rFonts w:ascii="Trebuchet MS" w:hAnsi="Trebuchet MS"/>
          <w:sz w:val="24"/>
          <w:szCs w:val="24"/>
        </w:rPr>
      </w:pPr>
      <w:r w:rsidRPr="007916FB">
        <w:rPr>
          <w:rFonts w:ascii="Trebuchet MS" w:hAnsi="Trebuchet MS"/>
          <w:b/>
          <w:sz w:val="24"/>
          <w:szCs w:val="24"/>
        </w:rPr>
        <w:t>Application No:</w:t>
      </w:r>
      <w:r w:rsidRPr="006D2E28">
        <w:rPr>
          <w:rFonts w:ascii="Trebuchet MS" w:hAnsi="Trebuchet MS"/>
          <w:sz w:val="24"/>
          <w:szCs w:val="24"/>
        </w:rPr>
        <w:t xml:space="preserve"> 160071/ADV</w:t>
      </w:r>
    </w:p>
    <w:p w:rsidR="006D2E28" w:rsidRPr="006D2E28" w:rsidRDefault="006D2E28" w:rsidP="006D2E28">
      <w:pPr>
        <w:rPr>
          <w:rFonts w:ascii="Trebuchet MS" w:hAnsi="Trebuchet MS"/>
          <w:sz w:val="24"/>
          <w:szCs w:val="24"/>
        </w:rPr>
      </w:pPr>
      <w:r w:rsidRPr="007916FB">
        <w:rPr>
          <w:rFonts w:ascii="Trebuchet MS" w:hAnsi="Trebuchet MS"/>
          <w:b/>
          <w:sz w:val="24"/>
          <w:szCs w:val="24"/>
        </w:rPr>
        <w:t>Proposal:</w:t>
      </w:r>
      <w:r w:rsidRPr="007916FB">
        <w:rPr>
          <w:rFonts w:ascii="Trebuchet MS" w:hAnsi="Trebuchet MS"/>
          <w:sz w:val="24"/>
          <w:szCs w:val="24"/>
        </w:rPr>
        <w:t xml:space="preserve"> </w:t>
      </w:r>
      <w:r w:rsidR="003A69B5" w:rsidRPr="006D2E28">
        <w:rPr>
          <w:rFonts w:ascii="Trebuchet MS" w:hAnsi="Trebuchet MS"/>
          <w:sz w:val="24"/>
          <w:szCs w:val="24"/>
        </w:rPr>
        <w:t>Advertisement</w:t>
      </w:r>
      <w:r w:rsidRPr="006D2E28">
        <w:rPr>
          <w:rFonts w:ascii="Trebuchet MS" w:hAnsi="Trebuchet MS"/>
          <w:sz w:val="24"/>
          <w:szCs w:val="24"/>
        </w:rPr>
        <w:t xml:space="preserve"> consent for 1 internally illuminated fascia sign, 1</w:t>
      </w:r>
    </w:p>
    <w:p w:rsidR="006D2E28" w:rsidRPr="006D2E28" w:rsidRDefault="006D2E28" w:rsidP="006D2E28">
      <w:pPr>
        <w:rPr>
          <w:rFonts w:ascii="Trebuchet MS" w:hAnsi="Trebuchet MS"/>
          <w:sz w:val="24"/>
          <w:szCs w:val="24"/>
        </w:rPr>
      </w:pPr>
      <w:r w:rsidRPr="006D2E28">
        <w:rPr>
          <w:rFonts w:ascii="Trebuchet MS" w:hAnsi="Trebuchet MS"/>
          <w:sz w:val="24"/>
          <w:szCs w:val="24"/>
        </w:rPr>
        <w:t>hanging sign and 2 wall mounted signs</w:t>
      </w:r>
    </w:p>
    <w:p w:rsidR="006D2E28" w:rsidRPr="007916FB" w:rsidRDefault="006D2E28" w:rsidP="006D2E28">
      <w:pPr>
        <w:rPr>
          <w:rFonts w:ascii="Trebuchet MS" w:hAnsi="Trebuchet MS"/>
          <w:sz w:val="24"/>
          <w:szCs w:val="24"/>
        </w:rPr>
      </w:pPr>
      <w:r w:rsidRPr="007916FB">
        <w:rPr>
          <w:rFonts w:ascii="Trebuchet MS" w:hAnsi="Trebuchet MS"/>
          <w:b/>
          <w:sz w:val="24"/>
          <w:szCs w:val="24"/>
        </w:rPr>
        <w:t>Case Officer:</w:t>
      </w:r>
      <w:r w:rsidRPr="007916FB">
        <w:rPr>
          <w:rFonts w:ascii="Trebuchet MS" w:hAnsi="Trebuchet MS"/>
          <w:sz w:val="24"/>
          <w:szCs w:val="24"/>
        </w:rPr>
        <w:t xml:space="preserve"> </w:t>
      </w:r>
      <w:r>
        <w:rPr>
          <w:rFonts w:ascii="Trebuchet MS" w:hAnsi="Trebuchet MS"/>
          <w:sz w:val="24"/>
          <w:szCs w:val="24"/>
        </w:rPr>
        <w:t>Heather Banks</w:t>
      </w:r>
    </w:p>
    <w:p w:rsidR="006D2E28" w:rsidRPr="007916FB" w:rsidRDefault="006D2E28" w:rsidP="006D2E28">
      <w:pPr>
        <w:rPr>
          <w:rFonts w:ascii="Trebuchet MS" w:hAnsi="Trebuchet MS"/>
          <w:sz w:val="24"/>
          <w:szCs w:val="24"/>
        </w:rPr>
      </w:pPr>
    </w:p>
    <w:p w:rsidR="006D2E28" w:rsidRPr="007916FB" w:rsidRDefault="006D2E28" w:rsidP="006D2E28">
      <w:pPr>
        <w:pStyle w:val="Heading2"/>
        <w:pBdr>
          <w:top w:val="single" w:sz="4" w:space="1" w:color="auto"/>
        </w:pBdr>
        <w:rPr>
          <w:rFonts w:ascii="Trebuchet MS" w:hAnsi="Trebuchet MS"/>
          <w:sz w:val="24"/>
          <w:szCs w:val="24"/>
        </w:rPr>
      </w:pPr>
    </w:p>
    <w:p w:rsidR="006D2E28" w:rsidRPr="007916FB" w:rsidRDefault="006D2E28" w:rsidP="006D2E28">
      <w:pPr>
        <w:pStyle w:val="Heading2"/>
        <w:pBdr>
          <w:top w:val="single" w:sz="4" w:space="1" w:color="auto"/>
        </w:pBdr>
        <w:rPr>
          <w:rFonts w:ascii="Trebuchet MS" w:hAnsi="Trebuchet MS"/>
          <w:sz w:val="24"/>
          <w:szCs w:val="24"/>
        </w:rPr>
      </w:pPr>
      <w:r w:rsidRPr="007916FB">
        <w:rPr>
          <w:rFonts w:ascii="Trebuchet MS" w:hAnsi="Trebuchet MS"/>
          <w:sz w:val="24"/>
          <w:szCs w:val="24"/>
        </w:rPr>
        <w:t xml:space="preserve">Site Description and Surrounding Area: </w:t>
      </w:r>
    </w:p>
    <w:p w:rsidR="006D2E28" w:rsidRDefault="00A462A6" w:rsidP="006D2E28">
      <w:pPr>
        <w:rPr>
          <w:rFonts w:ascii="Trebuchet MS" w:hAnsi="Trebuchet MS"/>
          <w:sz w:val="24"/>
          <w:szCs w:val="24"/>
        </w:rPr>
      </w:pPr>
      <w:r w:rsidRPr="008A73BA">
        <w:rPr>
          <w:rFonts w:ascii="Trebuchet MS" w:hAnsi="Trebuchet MS"/>
          <w:color w:val="000000"/>
          <w:sz w:val="24"/>
          <w:szCs w:val="24"/>
        </w:rPr>
        <w:t xml:space="preserve">The application site is currently the Royal Bank of </w:t>
      </w:r>
      <w:smartTag w:uri="urn:schemas-microsoft-com:office:smarttags" w:element="country-region">
        <w:smartTag w:uri="urn:schemas-microsoft-com:office:smarttags" w:element="place">
          <w:r w:rsidRPr="008A73BA">
            <w:rPr>
              <w:rFonts w:ascii="Trebuchet MS" w:hAnsi="Trebuchet MS"/>
              <w:color w:val="000000"/>
              <w:sz w:val="24"/>
              <w:szCs w:val="24"/>
            </w:rPr>
            <w:t>Scotland</w:t>
          </w:r>
        </w:smartTag>
      </w:smartTag>
      <w:r w:rsidRPr="008A73BA">
        <w:rPr>
          <w:rFonts w:ascii="Trebuchet MS" w:hAnsi="Trebuchet MS"/>
          <w:color w:val="000000"/>
          <w:sz w:val="24"/>
          <w:szCs w:val="24"/>
        </w:rPr>
        <w:t xml:space="preserve">.  The bank is located on </w:t>
      </w:r>
      <w:smartTag w:uri="urn:schemas-microsoft-com:office:smarttags" w:element="Street">
        <w:smartTag w:uri="urn:schemas-microsoft-com:office:smarttags" w:element="address">
          <w:r w:rsidRPr="008A73BA">
            <w:rPr>
              <w:rFonts w:ascii="Trebuchet MS" w:hAnsi="Trebuchet MS"/>
              <w:color w:val="000000"/>
              <w:sz w:val="24"/>
              <w:szCs w:val="24"/>
            </w:rPr>
            <w:t>Station Road</w:t>
          </w:r>
        </w:smartTag>
      </w:smartTag>
      <w:r w:rsidRPr="008A73BA">
        <w:rPr>
          <w:rFonts w:ascii="Trebuchet MS" w:hAnsi="Trebuchet MS"/>
          <w:color w:val="000000"/>
          <w:sz w:val="24"/>
          <w:szCs w:val="24"/>
        </w:rPr>
        <w:t xml:space="preserve"> in the town centre and within close proximity to Reading Railway Station.  The proposed advertisements will be located on the ground floor of the building only, in conjunction with the existing bank which will be rebranded </w:t>
      </w:r>
      <w:r>
        <w:rPr>
          <w:rFonts w:ascii="Trebuchet MS" w:hAnsi="Trebuchet MS"/>
          <w:color w:val="000000"/>
          <w:sz w:val="24"/>
          <w:szCs w:val="24"/>
        </w:rPr>
        <w:t>Williams &amp; Glynn</w:t>
      </w:r>
      <w:r w:rsidRPr="008A73BA">
        <w:rPr>
          <w:rFonts w:ascii="Trebuchet MS" w:hAnsi="Trebuchet MS"/>
          <w:color w:val="000000"/>
          <w:sz w:val="24"/>
          <w:szCs w:val="24"/>
        </w:rPr>
        <w:t>.</w:t>
      </w:r>
      <w:r>
        <w:rPr>
          <w:rFonts w:ascii="Trebuchet MS" w:hAnsi="Trebuchet MS"/>
          <w:color w:val="000000"/>
          <w:sz w:val="24"/>
          <w:szCs w:val="24"/>
        </w:rPr>
        <w:t xml:space="preserve"> The existing ground floor frontage of the property is </w:t>
      </w:r>
      <w:r w:rsidR="006D2E28" w:rsidRPr="007916FB">
        <w:rPr>
          <w:rFonts w:ascii="Trebuchet MS" w:hAnsi="Trebuchet MS"/>
          <w:sz w:val="24"/>
          <w:szCs w:val="24"/>
        </w:rPr>
        <w:t>designated Active Shopping Frontage</w:t>
      </w:r>
      <w:r w:rsidR="006D2E28">
        <w:rPr>
          <w:rFonts w:ascii="Trebuchet MS" w:hAnsi="Trebuchet MS"/>
          <w:sz w:val="24"/>
          <w:szCs w:val="24"/>
        </w:rPr>
        <w:t xml:space="preserve"> on Station Road</w:t>
      </w:r>
      <w:r>
        <w:rPr>
          <w:rFonts w:ascii="Trebuchet MS" w:hAnsi="Trebuchet MS"/>
          <w:sz w:val="24"/>
          <w:szCs w:val="24"/>
        </w:rPr>
        <w:t xml:space="preserve">. </w:t>
      </w:r>
      <w:r w:rsidRPr="008A73BA">
        <w:rPr>
          <w:rFonts w:ascii="Trebuchet MS" w:hAnsi="Trebuchet MS"/>
          <w:color w:val="000000"/>
          <w:sz w:val="24"/>
          <w:szCs w:val="24"/>
        </w:rPr>
        <w:t>The surrounding area is characterised by a mix of uses, including A1, A2, A</w:t>
      </w:r>
      <w:r>
        <w:rPr>
          <w:rFonts w:ascii="Trebuchet MS" w:hAnsi="Trebuchet MS"/>
          <w:color w:val="000000"/>
          <w:sz w:val="24"/>
          <w:szCs w:val="24"/>
        </w:rPr>
        <w:t>3, A4 and A5 uses. The</w:t>
      </w:r>
      <w:r w:rsidR="006D2E28" w:rsidRPr="007916FB">
        <w:rPr>
          <w:rFonts w:ascii="Trebuchet MS" w:hAnsi="Trebuchet MS"/>
          <w:sz w:val="24"/>
          <w:szCs w:val="24"/>
        </w:rPr>
        <w:t xml:space="preserve"> </w:t>
      </w:r>
      <w:r w:rsidR="006D2E28">
        <w:rPr>
          <w:rFonts w:ascii="Trebuchet MS" w:hAnsi="Trebuchet MS"/>
          <w:iCs/>
          <w:sz w:val="24"/>
          <w:szCs w:val="24"/>
        </w:rPr>
        <w:t xml:space="preserve">site is </w:t>
      </w:r>
      <w:r w:rsidR="006D2E28" w:rsidRPr="007916FB">
        <w:rPr>
          <w:rFonts w:ascii="Trebuchet MS" w:hAnsi="Trebuchet MS"/>
          <w:sz w:val="24"/>
          <w:szCs w:val="24"/>
        </w:rPr>
        <w:t>located within the Reading Central Area,</w:t>
      </w:r>
      <w:r w:rsidR="00F0226D">
        <w:rPr>
          <w:rFonts w:ascii="Trebuchet MS" w:hAnsi="Trebuchet MS"/>
          <w:sz w:val="24"/>
          <w:szCs w:val="24"/>
        </w:rPr>
        <w:t xml:space="preserve"> Station River Major Opportunity Area,</w:t>
      </w:r>
      <w:r w:rsidR="006D2E28" w:rsidRPr="007916FB">
        <w:rPr>
          <w:rFonts w:ascii="Trebuchet MS" w:hAnsi="Trebuchet MS"/>
          <w:sz w:val="24"/>
          <w:szCs w:val="24"/>
        </w:rPr>
        <w:t xml:space="preserve"> Central Core, Primary Shopping Are</w:t>
      </w:r>
      <w:r w:rsidR="006D2E28">
        <w:rPr>
          <w:rFonts w:ascii="Trebuchet MS" w:hAnsi="Trebuchet MS"/>
          <w:sz w:val="24"/>
          <w:szCs w:val="24"/>
        </w:rPr>
        <w:t>a and Office Core Area</w:t>
      </w:r>
      <w:r w:rsidR="00F0226D">
        <w:rPr>
          <w:rFonts w:ascii="Trebuchet MS" w:hAnsi="Trebuchet MS"/>
          <w:sz w:val="24"/>
          <w:szCs w:val="24"/>
        </w:rPr>
        <w:t>.</w:t>
      </w:r>
      <w:r w:rsidR="00D17337">
        <w:rPr>
          <w:rFonts w:ascii="Trebuchet MS" w:hAnsi="Trebuchet MS"/>
          <w:sz w:val="24"/>
          <w:szCs w:val="24"/>
        </w:rPr>
        <w:t xml:space="preserve">  </w:t>
      </w:r>
    </w:p>
    <w:p w:rsidR="006D2E28" w:rsidRDefault="006D2E28" w:rsidP="006D2E28">
      <w:pPr>
        <w:rPr>
          <w:rFonts w:ascii="Trebuchet MS" w:hAnsi="Trebuchet MS"/>
          <w:sz w:val="24"/>
          <w:szCs w:val="24"/>
        </w:rPr>
      </w:pPr>
    </w:p>
    <w:p w:rsidR="006D2E28" w:rsidRPr="00E50839" w:rsidRDefault="006D2E28" w:rsidP="006D2E28">
      <w:pPr>
        <w:rPr>
          <w:rFonts w:ascii="Trebuchet MS" w:hAnsi="Trebuchet MS"/>
          <w:b/>
          <w:sz w:val="24"/>
          <w:szCs w:val="24"/>
        </w:rPr>
      </w:pPr>
      <w:r w:rsidRPr="00E50839">
        <w:rPr>
          <w:rFonts w:ascii="Trebuchet MS" w:hAnsi="Trebuchet MS"/>
          <w:b/>
          <w:sz w:val="24"/>
          <w:szCs w:val="24"/>
        </w:rPr>
        <w:t>Proposal:</w:t>
      </w:r>
    </w:p>
    <w:p w:rsidR="00954999" w:rsidRDefault="006D2E28" w:rsidP="006D2E28">
      <w:pPr>
        <w:rPr>
          <w:rFonts w:ascii="Trebuchet MS" w:hAnsi="Trebuchet MS"/>
          <w:sz w:val="24"/>
          <w:szCs w:val="24"/>
        </w:rPr>
      </w:pPr>
      <w:r>
        <w:rPr>
          <w:rFonts w:ascii="Trebuchet MS" w:hAnsi="Trebuchet MS"/>
          <w:sz w:val="24"/>
          <w:szCs w:val="24"/>
        </w:rPr>
        <w:t xml:space="preserve">The application seeks advertisement </w:t>
      </w:r>
      <w:r w:rsidR="00954999">
        <w:rPr>
          <w:rFonts w:ascii="Trebuchet MS" w:hAnsi="Trebuchet MS"/>
          <w:sz w:val="24"/>
          <w:szCs w:val="24"/>
        </w:rPr>
        <w:t>consent for the replacement of the existing Royal Bank of Scotland signage with Williams &amp; Glyn signage. The proposals will involve the following:</w:t>
      </w:r>
    </w:p>
    <w:p w:rsidR="00954999" w:rsidRDefault="00954999" w:rsidP="006D2E28">
      <w:pPr>
        <w:rPr>
          <w:rFonts w:ascii="Trebuchet MS" w:hAnsi="Trebuchet MS"/>
          <w:sz w:val="24"/>
          <w:szCs w:val="24"/>
        </w:rPr>
      </w:pPr>
    </w:p>
    <w:p w:rsidR="00954999" w:rsidRDefault="00954999" w:rsidP="006D2E28">
      <w:pPr>
        <w:rPr>
          <w:rFonts w:ascii="Trebuchet MS" w:hAnsi="Trebuchet MS"/>
          <w:sz w:val="24"/>
          <w:szCs w:val="24"/>
        </w:rPr>
      </w:pPr>
      <w:r>
        <w:rPr>
          <w:rFonts w:ascii="Trebuchet MS" w:hAnsi="Trebuchet MS"/>
          <w:sz w:val="24"/>
          <w:szCs w:val="24"/>
        </w:rPr>
        <w:t>1: Fascia Sign</w:t>
      </w:r>
    </w:p>
    <w:p w:rsidR="006D2E28" w:rsidRDefault="00954999" w:rsidP="006D2E28">
      <w:pPr>
        <w:rPr>
          <w:rFonts w:ascii="Trebuchet MS" w:hAnsi="Trebuchet MS"/>
          <w:sz w:val="24"/>
          <w:szCs w:val="24"/>
        </w:rPr>
      </w:pPr>
      <w:r>
        <w:rPr>
          <w:rFonts w:ascii="Trebuchet MS" w:hAnsi="Trebuchet MS"/>
          <w:sz w:val="24"/>
          <w:szCs w:val="24"/>
        </w:rPr>
        <w:t>The existing blue and white fascia sign will be replaced with a cream and green</w:t>
      </w:r>
      <w:r w:rsidR="006D2E28">
        <w:rPr>
          <w:rFonts w:ascii="Trebuchet MS" w:hAnsi="Trebuchet MS"/>
          <w:sz w:val="24"/>
          <w:szCs w:val="24"/>
        </w:rPr>
        <w:t xml:space="preserve"> </w:t>
      </w:r>
      <w:r>
        <w:rPr>
          <w:rFonts w:ascii="Trebuchet MS" w:hAnsi="Trebuchet MS"/>
          <w:sz w:val="24"/>
          <w:szCs w:val="24"/>
        </w:rPr>
        <w:t xml:space="preserve">Williams and Glyn sign. The fascia sign will measure 5.29m(w) x 0.5(h) x 0.075(d) which is very similar to the measurements of the signage it will replace. </w:t>
      </w:r>
      <w:r w:rsidR="00274FFC">
        <w:rPr>
          <w:rFonts w:ascii="Trebuchet MS" w:hAnsi="Trebuchet MS"/>
          <w:sz w:val="24"/>
          <w:szCs w:val="24"/>
        </w:rPr>
        <w:t xml:space="preserve">It will be located 2.4m from the ground. </w:t>
      </w:r>
      <w:r>
        <w:rPr>
          <w:rFonts w:ascii="Trebuchet MS" w:hAnsi="Trebuchet MS"/>
          <w:sz w:val="24"/>
          <w:szCs w:val="24"/>
        </w:rPr>
        <w:t xml:space="preserve">The fascia </w:t>
      </w:r>
      <w:r w:rsidR="00EF441E">
        <w:rPr>
          <w:rFonts w:ascii="Trebuchet MS" w:hAnsi="Trebuchet MS"/>
          <w:sz w:val="24"/>
          <w:szCs w:val="24"/>
        </w:rPr>
        <w:t xml:space="preserve">will be made of a shallow aluminium folded panel finished in Cream aluminium powder coating. A non-illuminated, 5mm deep roundel, of </w:t>
      </w:r>
      <w:r w:rsidR="002B4F54">
        <w:rPr>
          <w:rFonts w:ascii="Trebuchet MS" w:hAnsi="Trebuchet MS"/>
          <w:sz w:val="24"/>
          <w:szCs w:val="24"/>
        </w:rPr>
        <w:t>diameter</w:t>
      </w:r>
      <w:r w:rsidR="00EF441E" w:rsidRPr="002B4F54">
        <w:rPr>
          <w:rFonts w:ascii="Trebuchet MS" w:hAnsi="Trebuchet MS"/>
          <w:sz w:val="24"/>
          <w:szCs w:val="24"/>
        </w:rPr>
        <w:t xml:space="preserve"> </w:t>
      </w:r>
      <w:r w:rsidR="002B4F54" w:rsidRPr="002B4F54">
        <w:rPr>
          <w:rFonts w:ascii="Trebuchet MS" w:hAnsi="Trebuchet MS"/>
          <w:sz w:val="24"/>
          <w:szCs w:val="24"/>
        </w:rPr>
        <w:t>0.44</w:t>
      </w:r>
      <w:r w:rsidR="00EF441E" w:rsidRPr="002B4F54">
        <w:rPr>
          <w:rFonts w:ascii="Trebuchet MS" w:hAnsi="Trebuchet MS"/>
          <w:sz w:val="24"/>
          <w:szCs w:val="24"/>
        </w:rPr>
        <w:t>m, finished</w:t>
      </w:r>
      <w:r w:rsidR="00EF441E">
        <w:rPr>
          <w:rFonts w:ascii="Trebuchet MS" w:hAnsi="Trebuchet MS"/>
          <w:sz w:val="24"/>
          <w:szCs w:val="24"/>
        </w:rPr>
        <w:t xml:space="preserve"> in light green aluminium powder coating, will be mounted in the centre of the fascia. An internally illuminated ‘&amp;’, made of acrylic, finished in white and with a depth of </w:t>
      </w:r>
      <w:r w:rsidR="007B12E8" w:rsidRPr="007B12E8">
        <w:rPr>
          <w:rFonts w:ascii="Trebuchet MS" w:hAnsi="Trebuchet MS"/>
          <w:sz w:val="24"/>
          <w:szCs w:val="24"/>
        </w:rPr>
        <w:t>0.01m</w:t>
      </w:r>
      <w:r w:rsidR="00EF441E" w:rsidRPr="007B12E8">
        <w:rPr>
          <w:rFonts w:ascii="Trebuchet MS" w:hAnsi="Trebuchet MS"/>
          <w:sz w:val="24"/>
          <w:szCs w:val="24"/>
        </w:rPr>
        <w:t>,</w:t>
      </w:r>
      <w:r w:rsidR="00EF441E">
        <w:rPr>
          <w:rFonts w:ascii="Trebuchet MS" w:hAnsi="Trebuchet MS"/>
          <w:sz w:val="24"/>
          <w:szCs w:val="24"/>
        </w:rPr>
        <w:t xml:space="preserve"> will be mounted on the roundel. The other lettering will also be acrylic and individually illuminated but will be dark green in colour and have a depth of </w:t>
      </w:r>
      <w:r w:rsidR="007B12E8" w:rsidRPr="007B12E8">
        <w:rPr>
          <w:rFonts w:ascii="Trebuchet MS" w:hAnsi="Trebuchet MS"/>
          <w:sz w:val="24"/>
          <w:szCs w:val="24"/>
        </w:rPr>
        <w:t>0.02m</w:t>
      </w:r>
      <w:r w:rsidR="00EF441E" w:rsidRPr="007B12E8">
        <w:rPr>
          <w:rFonts w:ascii="Trebuchet MS" w:hAnsi="Trebuchet MS"/>
          <w:sz w:val="24"/>
          <w:szCs w:val="24"/>
        </w:rPr>
        <w:t xml:space="preserve">. </w:t>
      </w:r>
      <w:r w:rsidR="007B12E8">
        <w:rPr>
          <w:rFonts w:ascii="Trebuchet MS" w:hAnsi="Trebuchet MS"/>
          <w:sz w:val="24"/>
          <w:szCs w:val="24"/>
        </w:rPr>
        <w:t>T</w:t>
      </w:r>
      <w:r w:rsidR="00EF441E" w:rsidRPr="007B12E8">
        <w:rPr>
          <w:rFonts w:ascii="Trebuchet MS" w:hAnsi="Trebuchet MS"/>
          <w:sz w:val="24"/>
          <w:szCs w:val="24"/>
        </w:rPr>
        <w:t>he</w:t>
      </w:r>
      <w:r w:rsidR="00EF441E">
        <w:rPr>
          <w:rFonts w:ascii="Trebuchet MS" w:hAnsi="Trebuchet MS"/>
          <w:sz w:val="24"/>
          <w:szCs w:val="24"/>
        </w:rPr>
        <w:t xml:space="preserve"> level of illuminance will be 350cd/m</w:t>
      </w:r>
    </w:p>
    <w:p w:rsidR="00EF441E" w:rsidRDefault="00EF441E" w:rsidP="006D2E28">
      <w:pPr>
        <w:rPr>
          <w:rFonts w:ascii="Trebuchet MS" w:hAnsi="Trebuchet MS"/>
          <w:sz w:val="24"/>
          <w:szCs w:val="24"/>
        </w:rPr>
      </w:pPr>
    </w:p>
    <w:p w:rsidR="00EF441E" w:rsidRDefault="00EF441E" w:rsidP="006D2E28">
      <w:pPr>
        <w:rPr>
          <w:rFonts w:ascii="Trebuchet MS" w:hAnsi="Trebuchet MS"/>
          <w:sz w:val="24"/>
          <w:szCs w:val="24"/>
        </w:rPr>
      </w:pPr>
      <w:r>
        <w:rPr>
          <w:rFonts w:ascii="Trebuchet MS" w:hAnsi="Trebuchet MS"/>
          <w:sz w:val="24"/>
          <w:szCs w:val="24"/>
        </w:rPr>
        <w:t xml:space="preserve">2: </w:t>
      </w:r>
      <w:r w:rsidR="002327DD">
        <w:rPr>
          <w:rFonts w:ascii="Trebuchet MS" w:hAnsi="Trebuchet MS"/>
          <w:sz w:val="24"/>
          <w:szCs w:val="24"/>
        </w:rPr>
        <w:t>Projecting</w:t>
      </w:r>
      <w:r>
        <w:rPr>
          <w:rFonts w:ascii="Trebuchet MS" w:hAnsi="Trebuchet MS"/>
          <w:sz w:val="24"/>
          <w:szCs w:val="24"/>
        </w:rPr>
        <w:t xml:space="preserve"> Sign</w:t>
      </w:r>
    </w:p>
    <w:p w:rsidR="006D2E28" w:rsidRDefault="00274FFC" w:rsidP="006D2E28">
      <w:pPr>
        <w:rPr>
          <w:rFonts w:ascii="Trebuchet MS" w:hAnsi="Trebuchet MS"/>
          <w:sz w:val="24"/>
          <w:szCs w:val="24"/>
        </w:rPr>
      </w:pPr>
      <w:r>
        <w:rPr>
          <w:rFonts w:ascii="Trebuchet MS" w:hAnsi="Trebuchet MS"/>
          <w:sz w:val="24"/>
          <w:szCs w:val="24"/>
        </w:rPr>
        <w:t>The two existing blue and white RBS projecting signs will be removed. The more southerly of the two signs will be replaced with a projecting sign in light green and white with the Williams and Glyn logo. The other projecting sign will not be replaced.</w:t>
      </w:r>
      <w:r w:rsidR="002327DD">
        <w:rPr>
          <w:rFonts w:ascii="Trebuchet MS" w:hAnsi="Trebuchet MS"/>
          <w:sz w:val="24"/>
          <w:szCs w:val="24"/>
        </w:rPr>
        <w:t xml:space="preserve"> The projecting sign will be located 2.9m above ground level and will be circular with a diameter of 0.6m and a depth of 0.13m. The sign will be non-illuminated and will be constructed from aluminium and finished with light green aluminium powder coating. A raised ‘&amp;’, finished in cream will be mounted onto the sign. The inner rim of the sign and the bracket will be constructed from mild steel and powder coated in cream, whilst the bracket sleeve will be folded from an aluminium sheet and will also be powder coated in cream.</w:t>
      </w:r>
    </w:p>
    <w:p w:rsidR="006D2E28" w:rsidRDefault="006D2E28" w:rsidP="006D2E28">
      <w:pPr>
        <w:rPr>
          <w:rFonts w:ascii="Trebuchet MS" w:hAnsi="Trebuchet MS"/>
          <w:sz w:val="24"/>
          <w:szCs w:val="24"/>
        </w:rPr>
      </w:pPr>
    </w:p>
    <w:p w:rsidR="002327DD" w:rsidRDefault="002327DD" w:rsidP="006D2E28">
      <w:pPr>
        <w:rPr>
          <w:rFonts w:ascii="Trebuchet MS" w:hAnsi="Trebuchet MS"/>
          <w:sz w:val="24"/>
          <w:szCs w:val="24"/>
        </w:rPr>
      </w:pPr>
      <w:r>
        <w:rPr>
          <w:rFonts w:ascii="Trebuchet MS" w:hAnsi="Trebuchet MS"/>
          <w:sz w:val="24"/>
          <w:szCs w:val="24"/>
        </w:rPr>
        <w:t>3: Wall Mounted Signs</w:t>
      </w:r>
    </w:p>
    <w:p w:rsidR="002327DD" w:rsidRDefault="002327DD" w:rsidP="002327DD">
      <w:pPr>
        <w:rPr>
          <w:rFonts w:ascii="Trebuchet MS" w:hAnsi="Trebuchet MS"/>
          <w:color w:val="000000"/>
          <w:sz w:val="24"/>
          <w:szCs w:val="24"/>
        </w:rPr>
      </w:pPr>
      <w:r w:rsidRPr="008A73BA">
        <w:rPr>
          <w:rFonts w:ascii="Trebuchet MS" w:hAnsi="Trebuchet MS"/>
          <w:color w:val="000000"/>
          <w:sz w:val="24"/>
          <w:szCs w:val="24"/>
        </w:rPr>
        <w:t xml:space="preserve">The ATM panel will be made of </w:t>
      </w:r>
      <w:r>
        <w:rPr>
          <w:rFonts w:ascii="Trebuchet MS" w:hAnsi="Trebuchet MS"/>
          <w:color w:val="000000"/>
          <w:sz w:val="24"/>
          <w:szCs w:val="24"/>
        </w:rPr>
        <w:t>aluminium and</w:t>
      </w:r>
      <w:r w:rsidRPr="008A73BA">
        <w:rPr>
          <w:rFonts w:ascii="Trebuchet MS" w:hAnsi="Trebuchet MS"/>
          <w:color w:val="000000"/>
          <w:sz w:val="24"/>
          <w:szCs w:val="24"/>
        </w:rPr>
        <w:t xml:space="preserve"> finished in </w:t>
      </w:r>
      <w:r>
        <w:rPr>
          <w:rFonts w:ascii="Trebuchet MS" w:hAnsi="Trebuchet MS"/>
          <w:color w:val="000000"/>
          <w:sz w:val="24"/>
          <w:szCs w:val="24"/>
        </w:rPr>
        <w:t>dark green</w:t>
      </w:r>
      <w:r w:rsidRPr="008A73BA">
        <w:rPr>
          <w:rFonts w:ascii="Trebuchet MS" w:hAnsi="Trebuchet MS"/>
          <w:color w:val="000000"/>
          <w:sz w:val="24"/>
          <w:szCs w:val="24"/>
        </w:rPr>
        <w:t xml:space="preserve"> with white </w:t>
      </w:r>
      <w:r>
        <w:rPr>
          <w:rFonts w:ascii="Trebuchet MS" w:hAnsi="Trebuchet MS"/>
          <w:color w:val="000000"/>
          <w:sz w:val="24"/>
          <w:szCs w:val="24"/>
        </w:rPr>
        <w:t>Williams &amp; Glyn</w:t>
      </w:r>
      <w:r w:rsidRPr="008A73BA">
        <w:rPr>
          <w:rFonts w:ascii="Trebuchet MS" w:hAnsi="Trebuchet MS"/>
          <w:color w:val="000000"/>
          <w:sz w:val="24"/>
          <w:szCs w:val="24"/>
        </w:rPr>
        <w:t xml:space="preserve"> text.  It will be installed on the existing ATM.  The panel will be </w:t>
      </w:r>
      <w:r>
        <w:rPr>
          <w:rFonts w:ascii="Trebuchet MS" w:hAnsi="Trebuchet MS"/>
          <w:color w:val="000000"/>
          <w:sz w:val="24"/>
          <w:szCs w:val="24"/>
        </w:rPr>
        <w:t>1.35m in height, 0.98m in width and 0.003m in depth and will be located 0.9m from ground level</w:t>
      </w:r>
      <w:r w:rsidR="00527E4A">
        <w:rPr>
          <w:rFonts w:ascii="Trebuchet MS" w:hAnsi="Trebuchet MS"/>
          <w:color w:val="000000"/>
          <w:sz w:val="24"/>
          <w:szCs w:val="24"/>
        </w:rPr>
        <w:t>. The panel will not be illuminated</w:t>
      </w:r>
    </w:p>
    <w:p w:rsidR="00527E4A" w:rsidRDefault="00527E4A" w:rsidP="002327DD">
      <w:pPr>
        <w:rPr>
          <w:rFonts w:ascii="Trebuchet MS" w:hAnsi="Trebuchet MS"/>
          <w:color w:val="000000"/>
          <w:sz w:val="24"/>
          <w:szCs w:val="24"/>
        </w:rPr>
      </w:pPr>
    </w:p>
    <w:p w:rsidR="00527E4A" w:rsidRPr="008A73BA" w:rsidRDefault="00527E4A" w:rsidP="002327DD">
      <w:pPr>
        <w:rPr>
          <w:rFonts w:ascii="Trebuchet MS" w:hAnsi="Trebuchet MS"/>
          <w:color w:val="000000"/>
          <w:sz w:val="24"/>
          <w:szCs w:val="24"/>
        </w:rPr>
      </w:pPr>
      <w:r>
        <w:rPr>
          <w:rFonts w:ascii="Trebuchet MS" w:hAnsi="Trebuchet MS"/>
          <w:color w:val="000000"/>
          <w:sz w:val="24"/>
          <w:szCs w:val="24"/>
        </w:rPr>
        <w:t>The welcome sign will replace the existing blue RBS welcome panel located to the south side of the main entrance. The sign will have an aluminium back tray on top of which will be mounted an acrylic panel with vinyl text and logos applied to it. The sign will be 0.89m in height, 0.32m in width and 0.01m in depth. It will be located 1.1m above ground level. The top part of the sign will have a cream background with dark green text, whilst the bottom part of the sign will have a dark green background with cream text. The Williams &amp; Glyn logo will be located at the top of the sign and will be light green and white in colour. The sign will not be illuminated</w:t>
      </w:r>
    </w:p>
    <w:p w:rsidR="002327DD" w:rsidRDefault="002327DD" w:rsidP="006D2E28">
      <w:pPr>
        <w:rPr>
          <w:rFonts w:ascii="Trebuchet MS" w:hAnsi="Trebuchet MS"/>
          <w:sz w:val="24"/>
          <w:szCs w:val="24"/>
        </w:rPr>
      </w:pPr>
    </w:p>
    <w:p w:rsidR="006D2E28" w:rsidRPr="007916FB" w:rsidRDefault="006D2E28" w:rsidP="006D2E28">
      <w:pPr>
        <w:rPr>
          <w:rFonts w:ascii="Trebuchet MS" w:hAnsi="Trebuchet MS"/>
          <w:b/>
          <w:sz w:val="24"/>
          <w:szCs w:val="24"/>
        </w:rPr>
      </w:pPr>
      <w:r w:rsidRPr="007916FB">
        <w:rPr>
          <w:rFonts w:ascii="Trebuchet MS" w:hAnsi="Trebuchet MS"/>
          <w:b/>
          <w:sz w:val="24"/>
          <w:szCs w:val="24"/>
        </w:rPr>
        <w:t>Plans Submitted:</w:t>
      </w:r>
    </w:p>
    <w:p w:rsidR="006D2E28" w:rsidRDefault="006D2E28" w:rsidP="006D2E28">
      <w:pPr>
        <w:rPr>
          <w:rFonts w:ascii="Trebuchet MS" w:hAnsi="Trebuchet MS"/>
          <w:sz w:val="24"/>
          <w:szCs w:val="24"/>
        </w:rPr>
      </w:pPr>
      <w:r>
        <w:rPr>
          <w:rFonts w:ascii="Trebuchet MS" w:hAnsi="Trebuchet MS"/>
          <w:sz w:val="24"/>
          <w:szCs w:val="24"/>
        </w:rPr>
        <w:t xml:space="preserve">The agent supplied the following plans, received on </w:t>
      </w:r>
      <w:r w:rsidR="009521CE">
        <w:rPr>
          <w:rFonts w:ascii="Trebuchet MS" w:hAnsi="Trebuchet MS"/>
          <w:sz w:val="24"/>
          <w:szCs w:val="24"/>
        </w:rPr>
        <w:t>14</w:t>
      </w:r>
      <w:r w:rsidR="009521CE" w:rsidRPr="009521CE">
        <w:rPr>
          <w:rFonts w:ascii="Trebuchet MS" w:hAnsi="Trebuchet MS"/>
          <w:sz w:val="24"/>
          <w:szCs w:val="24"/>
          <w:vertAlign w:val="superscript"/>
        </w:rPr>
        <w:t>th</w:t>
      </w:r>
      <w:r w:rsidR="009521CE">
        <w:rPr>
          <w:rFonts w:ascii="Trebuchet MS" w:hAnsi="Trebuchet MS"/>
          <w:sz w:val="24"/>
          <w:szCs w:val="24"/>
        </w:rPr>
        <w:t xml:space="preserve"> January 2016</w:t>
      </w:r>
    </w:p>
    <w:p w:rsidR="009521CE" w:rsidRDefault="009521CE" w:rsidP="006D2E28">
      <w:pPr>
        <w:rPr>
          <w:rFonts w:ascii="Trebuchet MS" w:hAnsi="Trebuchet MS"/>
          <w:sz w:val="24"/>
          <w:szCs w:val="24"/>
        </w:rPr>
      </w:pPr>
      <w:r>
        <w:rPr>
          <w:rFonts w:ascii="Trebuchet MS" w:hAnsi="Trebuchet MS"/>
          <w:sz w:val="24"/>
          <w:szCs w:val="24"/>
        </w:rPr>
        <w:t>Location Plan</w:t>
      </w:r>
    </w:p>
    <w:p w:rsidR="009521CE" w:rsidRDefault="009521CE" w:rsidP="006D2E28">
      <w:pPr>
        <w:rPr>
          <w:rFonts w:ascii="Trebuchet MS" w:hAnsi="Trebuchet MS"/>
          <w:sz w:val="24"/>
          <w:szCs w:val="24"/>
        </w:rPr>
      </w:pPr>
      <w:r>
        <w:rPr>
          <w:rFonts w:ascii="Trebuchet MS" w:hAnsi="Trebuchet MS"/>
          <w:sz w:val="24"/>
          <w:szCs w:val="24"/>
        </w:rPr>
        <w:t>Page 2 - Site Location Plan</w:t>
      </w:r>
    </w:p>
    <w:p w:rsidR="009521CE" w:rsidRDefault="009521CE" w:rsidP="006D2E28">
      <w:pPr>
        <w:rPr>
          <w:rFonts w:ascii="Trebuchet MS" w:hAnsi="Trebuchet MS"/>
          <w:sz w:val="24"/>
          <w:szCs w:val="24"/>
        </w:rPr>
      </w:pPr>
      <w:r>
        <w:rPr>
          <w:rFonts w:ascii="Trebuchet MS" w:hAnsi="Trebuchet MS"/>
          <w:sz w:val="24"/>
          <w:szCs w:val="24"/>
        </w:rPr>
        <w:t>Page 3 - Elevations – existing and proposed</w:t>
      </w:r>
    </w:p>
    <w:p w:rsidR="009521CE" w:rsidRDefault="009521CE" w:rsidP="006D2E28">
      <w:pPr>
        <w:rPr>
          <w:rFonts w:ascii="Trebuchet MS" w:hAnsi="Trebuchet MS"/>
          <w:sz w:val="24"/>
          <w:szCs w:val="24"/>
        </w:rPr>
      </w:pPr>
      <w:r>
        <w:rPr>
          <w:rFonts w:ascii="Trebuchet MS" w:hAnsi="Trebuchet MS"/>
          <w:sz w:val="24"/>
          <w:szCs w:val="24"/>
        </w:rPr>
        <w:t>Page 4 – Illuminated Fascia</w:t>
      </w:r>
    </w:p>
    <w:p w:rsidR="009521CE" w:rsidRDefault="009521CE" w:rsidP="006D2E28">
      <w:pPr>
        <w:rPr>
          <w:rFonts w:ascii="Trebuchet MS" w:hAnsi="Trebuchet MS"/>
          <w:sz w:val="24"/>
          <w:szCs w:val="24"/>
        </w:rPr>
      </w:pPr>
      <w:r>
        <w:rPr>
          <w:rFonts w:ascii="Trebuchet MS" w:hAnsi="Trebuchet MS"/>
          <w:sz w:val="24"/>
          <w:szCs w:val="24"/>
        </w:rPr>
        <w:t>Page 5 – Non-Illuminated Projecting Sign</w:t>
      </w:r>
    </w:p>
    <w:p w:rsidR="009521CE" w:rsidRDefault="009521CE" w:rsidP="006D2E28">
      <w:pPr>
        <w:rPr>
          <w:rFonts w:ascii="Trebuchet MS" w:hAnsi="Trebuchet MS"/>
          <w:sz w:val="24"/>
          <w:szCs w:val="24"/>
        </w:rPr>
      </w:pPr>
      <w:r>
        <w:rPr>
          <w:rFonts w:ascii="Trebuchet MS" w:hAnsi="Trebuchet MS"/>
          <w:sz w:val="24"/>
          <w:szCs w:val="24"/>
        </w:rPr>
        <w:t>Page 6 – ATM-Background Cladding</w:t>
      </w:r>
    </w:p>
    <w:p w:rsidR="009521CE" w:rsidRDefault="009521CE" w:rsidP="006D2E28">
      <w:pPr>
        <w:rPr>
          <w:rFonts w:ascii="Trebuchet MS" w:hAnsi="Trebuchet MS"/>
          <w:sz w:val="24"/>
          <w:szCs w:val="24"/>
        </w:rPr>
      </w:pPr>
      <w:r>
        <w:rPr>
          <w:rFonts w:ascii="Trebuchet MS" w:hAnsi="Trebuchet MS"/>
          <w:sz w:val="24"/>
          <w:szCs w:val="24"/>
        </w:rPr>
        <w:t>Page 7 – Window Graphics – External Window Manifestations</w:t>
      </w:r>
    </w:p>
    <w:p w:rsidR="009521CE" w:rsidRDefault="009521CE" w:rsidP="006D2E28">
      <w:pPr>
        <w:rPr>
          <w:rFonts w:ascii="Trebuchet MS" w:hAnsi="Trebuchet MS"/>
          <w:sz w:val="24"/>
          <w:szCs w:val="24"/>
        </w:rPr>
      </w:pPr>
      <w:r>
        <w:rPr>
          <w:rFonts w:ascii="Trebuchet MS" w:hAnsi="Trebuchet MS"/>
          <w:sz w:val="24"/>
          <w:szCs w:val="24"/>
        </w:rPr>
        <w:t>Page 8 – Welcome Sign – Acrylic Panel</w:t>
      </w:r>
    </w:p>
    <w:p w:rsidR="009521CE" w:rsidRDefault="009521CE" w:rsidP="006D2E28">
      <w:pPr>
        <w:rPr>
          <w:rFonts w:ascii="Trebuchet MS" w:hAnsi="Trebuchet MS"/>
          <w:sz w:val="24"/>
          <w:szCs w:val="24"/>
        </w:rPr>
      </w:pPr>
      <w:r>
        <w:rPr>
          <w:rFonts w:ascii="Trebuchet MS" w:hAnsi="Trebuchet MS"/>
          <w:sz w:val="24"/>
          <w:szCs w:val="24"/>
        </w:rPr>
        <w:t>Page 9 – Montage – CCTV sign – DTM Vinyl</w:t>
      </w:r>
    </w:p>
    <w:p w:rsidR="009521CE" w:rsidRDefault="009521CE" w:rsidP="006D2E28">
      <w:pPr>
        <w:rPr>
          <w:rFonts w:ascii="Trebuchet MS" w:hAnsi="Trebuchet MS"/>
          <w:sz w:val="24"/>
          <w:szCs w:val="24"/>
        </w:rPr>
      </w:pPr>
      <w:r>
        <w:rPr>
          <w:rFonts w:ascii="Trebuchet MS" w:hAnsi="Trebuchet MS"/>
          <w:sz w:val="24"/>
          <w:szCs w:val="24"/>
        </w:rPr>
        <w:t>Page 10 – Site Photos – Externals</w:t>
      </w:r>
    </w:p>
    <w:p w:rsidR="009521CE" w:rsidRDefault="009521CE" w:rsidP="006D2E28">
      <w:pPr>
        <w:rPr>
          <w:rFonts w:ascii="Trebuchet MS" w:hAnsi="Trebuchet MS"/>
          <w:sz w:val="24"/>
          <w:szCs w:val="24"/>
        </w:rPr>
      </w:pPr>
      <w:r>
        <w:rPr>
          <w:rFonts w:ascii="Trebuchet MS" w:hAnsi="Trebuchet MS"/>
          <w:sz w:val="24"/>
          <w:szCs w:val="24"/>
        </w:rPr>
        <w:t>Page 11 – Site Photos – Internals</w:t>
      </w:r>
    </w:p>
    <w:p w:rsidR="009521CE" w:rsidRDefault="009521CE" w:rsidP="006D2E28">
      <w:pPr>
        <w:rPr>
          <w:rFonts w:ascii="Trebuchet MS" w:hAnsi="Trebuchet MS"/>
          <w:sz w:val="24"/>
          <w:szCs w:val="24"/>
        </w:rPr>
      </w:pPr>
      <w:r>
        <w:rPr>
          <w:rFonts w:ascii="Trebuchet MS" w:hAnsi="Trebuchet MS"/>
          <w:sz w:val="24"/>
          <w:szCs w:val="24"/>
        </w:rPr>
        <w:t>Page 12 – Site Photos - Internals</w:t>
      </w:r>
    </w:p>
    <w:p w:rsidR="006D2E28" w:rsidRDefault="006D2E28" w:rsidP="006D2E28">
      <w:pPr>
        <w:rPr>
          <w:rFonts w:ascii="Trebuchet MS" w:hAnsi="Trebuchet MS"/>
          <w:sz w:val="24"/>
          <w:szCs w:val="24"/>
        </w:rPr>
      </w:pPr>
    </w:p>
    <w:p w:rsidR="006D2E28" w:rsidRDefault="006D2E28" w:rsidP="006D2E28">
      <w:pPr>
        <w:rPr>
          <w:rFonts w:ascii="Trebuchet MS" w:hAnsi="Trebuchet MS"/>
          <w:b/>
          <w:sz w:val="24"/>
          <w:szCs w:val="24"/>
        </w:rPr>
      </w:pPr>
      <w:r w:rsidRPr="00E50839">
        <w:rPr>
          <w:rFonts w:ascii="Trebuchet MS" w:hAnsi="Trebuchet MS"/>
          <w:b/>
          <w:sz w:val="24"/>
          <w:szCs w:val="24"/>
        </w:rPr>
        <w:t>Relevant Planning History:</w:t>
      </w:r>
    </w:p>
    <w:p w:rsidR="00F0226D" w:rsidRDefault="00F0226D" w:rsidP="00F0226D">
      <w:pPr>
        <w:rPr>
          <w:rFonts w:ascii="Trebuchet MS" w:hAnsi="Trebuchet MS"/>
          <w:sz w:val="24"/>
          <w:szCs w:val="24"/>
        </w:rPr>
      </w:pPr>
      <w:r>
        <w:rPr>
          <w:rFonts w:ascii="Trebuchet MS" w:hAnsi="Trebuchet MS"/>
          <w:sz w:val="24"/>
          <w:szCs w:val="24"/>
        </w:rPr>
        <w:t xml:space="preserve">12-00439-ADV - </w:t>
      </w:r>
      <w:r w:rsidRPr="00F0226D">
        <w:rPr>
          <w:rFonts w:ascii="Trebuchet MS" w:hAnsi="Trebuchet MS"/>
          <w:sz w:val="24"/>
          <w:szCs w:val="24"/>
        </w:rPr>
        <w:t>Fascia sign, 2 x projecting signs and ATM panel</w:t>
      </w:r>
      <w:r>
        <w:rPr>
          <w:rFonts w:ascii="Trebuchet MS" w:hAnsi="Trebuchet MS"/>
          <w:sz w:val="24"/>
          <w:szCs w:val="24"/>
        </w:rPr>
        <w:t>. Permitted 16/05/2012</w:t>
      </w:r>
    </w:p>
    <w:p w:rsidR="00F0226D" w:rsidRDefault="00F0226D" w:rsidP="00F0226D">
      <w:pPr>
        <w:rPr>
          <w:rFonts w:ascii="Trebuchet MS" w:hAnsi="Trebuchet MS"/>
          <w:sz w:val="24"/>
          <w:szCs w:val="24"/>
        </w:rPr>
      </w:pPr>
      <w:r>
        <w:rPr>
          <w:rFonts w:ascii="Trebuchet MS" w:hAnsi="Trebuchet MS"/>
          <w:sz w:val="24"/>
          <w:szCs w:val="24"/>
        </w:rPr>
        <w:t xml:space="preserve">11-01448-FUL - </w:t>
      </w:r>
      <w:r w:rsidRPr="00F0226D">
        <w:rPr>
          <w:rFonts w:ascii="Trebuchet MS" w:hAnsi="Trebuchet MS"/>
          <w:sz w:val="24"/>
          <w:szCs w:val="24"/>
        </w:rPr>
        <w:t>Removal of existing chiller on roof and reinstating new chiller to flat roof.</w:t>
      </w:r>
      <w:r>
        <w:rPr>
          <w:rFonts w:ascii="Trebuchet MS" w:hAnsi="Trebuchet MS"/>
          <w:sz w:val="24"/>
          <w:szCs w:val="24"/>
        </w:rPr>
        <w:t xml:space="preserve"> Permitted 18/01/2012</w:t>
      </w:r>
    </w:p>
    <w:p w:rsidR="00F0226D" w:rsidRDefault="00F0226D" w:rsidP="00F0226D">
      <w:pPr>
        <w:rPr>
          <w:rFonts w:ascii="Trebuchet MS" w:hAnsi="Trebuchet MS"/>
          <w:sz w:val="24"/>
          <w:szCs w:val="24"/>
        </w:rPr>
      </w:pPr>
      <w:r>
        <w:rPr>
          <w:rFonts w:ascii="Trebuchet MS" w:hAnsi="Trebuchet MS"/>
          <w:sz w:val="24"/>
          <w:szCs w:val="24"/>
        </w:rPr>
        <w:t xml:space="preserve">05-01302-ADV - </w:t>
      </w:r>
      <w:r w:rsidRPr="00F0226D">
        <w:rPr>
          <w:rFonts w:ascii="Trebuchet MS" w:hAnsi="Trebuchet MS"/>
          <w:sz w:val="24"/>
          <w:szCs w:val="24"/>
        </w:rPr>
        <w:t>Non-illum</w:t>
      </w:r>
      <w:r>
        <w:rPr>
          <w:rFonts w:ascii="Trebuchet MS" w:hAnsi="Trebuchet MS"/>
          <w:sz w:val="24"/>
          <w:szCs w:val="24"/>
        </w:rPr>
        <w:t xml:space="preserve">inated fascia panel and two </w:t>
      </w:r>
      <w:r w:rsidRPr="00F0226D">
        <w:rPr>
          <w:rFonts w:ascii="Trebuchet MS" w:hAnsi="Trebuchet MS"/>
          <w:sz w:val="24"/>
          <w:szCs w:val="24"/>
        </w:rPr>
        <w:t>non-illuminated projecting signs</w:t>
      </w:r>
      <w:r>
        <w:rPr>
          <w:rFonts w:ascii="Trebuchet MS" w:hAnsi="Trebuchet MS"/>
          <w:sz w:val="24"/>
          <w:szCs w:val="24"/>
        </w:rPr>
        <w:t>. Permitted 11/01/2006</w:t>
      </w:r>
    </w:p>
    <w:p w:rsidR="006D2E28" w:rsidRDefault="00F0226D" w:rsidP="006D2E28">
      <w:pPr>
        <w:rPr>
          <w:rFonts w:ascii="Trebuchet MS" w:hAnsi="Trebuchet MS"/>
          <w:sz w:val="24"/>
          <w:szCs w:val="24"/>
        </w:rPr>
      </w:pPr>
      <w:r>
        <w:rPr>
          <w:rFonts w:ascii="Trebuchet MS" w:hAnsi="Trebuchet MS"/>
          <w:sz w:val="24"/>
          <w:szCs w:val="24"/>
        </w:rPr>
        <w:t xml:space="preserve">05-00600-FUL - </w:t>
      </w:r>
      <w:r w:rsidRPr="00F0226D">
        <w:rPr>
          <w:rFonts w:ascii="Trebuchet MS" w:hAnsi="Trebuchet MS"/>
          <w:sz w:val="24"/>
          <w:szCs w:val="24"/>
        </w:rPr>
        <w:t>Installation of new ATM to DDA compliant height.</w:t>
      </w:r>
      <w:r>
        <w:rPr>
          <w:rFonts w:ascii="Trebuchet MS" w:hAnsi="Trebuchet MS"/>
          <w:sz w:val="24"/>
          <w:szCs w:val="24"/>
        </w:rPr>
        <w:t xml:space="preserve"> Permitted 01/08/2005</w:t>
      </w:r>
    </w:p>
    <w:p w:rsidR="00F0226D" w:rsidRDefault="00F0226D" w:rsidP="00F0226D">
      <w:pPr>
        <w:rPr>
          <w:rFonts w:ascii="Trebuchet MS" w:hAnsi="Trebuchet MS"/>
          <w:sz w:val="24"/>
          <w:szCs w:val="24"/>
        </w:rPr>
      </w:pPr>
      <w:r>
        <w:rPr>
          <w:rFonts w:ascii="Trebuchet MS" w:hAnsi="Trebuchet MS"/>
          <w:sz w:val="24"/>
          <w:szCs w:val="24"/>
        </w:rPr>
        <w:t xml:space="preserve">98-00976-FUL - </w:t>
      </w:r>
      <w:r w:rsidRPr="00F0226D">
        <w:rPr>
          <w:rFonts w:ascii="Trebuchet MS" w:hAnsi="Trebuchet MS"/>
          <w:sz w:val="24"/>
          <w:szCs w:val="24"/>
        </w:rPr>
        <w:t>Removal of existing entrance doors and screen, railings to be replaced</w:t>
      </w:r>
      <w:r>
        <w:rPr>
          <w:rFonts w:ascii="Trebuchet MS" w:hAnsi="Trebuchet MS"/>
          <w:sz w:val="24"/>
          <w:szCs w:val="24"/>
        </w:rPr>
        <w:t xml:space="preserve"> </w:t>
      </w:r>
      <w:r w:rsidRPr="00F0226D">
        <w:rPr>
          <w:rFonts w:ascii="Trebuchet MS" w:hAnsi="Trebuchet MS"/>
          <w:sz w:val="24"/>
          <w:szCs w:val="24"/>
        </w:rPr>
        <w:t>by new doors and side screen.</w:t>
      </w:r>
      <w:r>
        <w:rPr>
          <w:rFonts w:ascii="Trebuchet MS" w:hAnsi="Trebuchet MS"/>
          <w:sz w:val="24"/>
          <w:szCs w:val="24"/>
        </w:rPr>
        <w:t xml:space="preserve"> Permitted 07/01/1999</w:t>
      </w:r>
    </w:p>
    <w:p w:rsidR="00F0226D" w:rsidRDefault="00F0226D" w:rsidP="00F0226D">
      <w:pPr>
        <w:rPr>
          <w:rFonts w:ascii="Trebuchet MS" w:hAnsi="Trebuchet MS"/>
          <w:sz w:val="24"/>
          <w:szCs w:val="24"/>
        </w:rPr>
      </w:pPr>
      <w:r>
        <w:rPr>
          <w:rFonts w:ascii="Trebuchet MS" w:hAnsi="Trebuchet MS"/>
          <w:sz w:val="24"/>
          <w:szCs w:val="24"/>
        </w:rPr>
        <w:t xml:space="preserve">97-00738-FUL - </w:t>
      </w:r>
      <w:r w:rsidRPr="00F0226D">
        <w:rPr>
          <w:rFonts w:ascii="Trebuchet MS" w:hAnsi="Trebuchet MS"/>
          <w:sz w:val="24"/>
          <w:szCs w:val="24"/>
        </w:rPr>
        <w:t>Installation of a 1.0m diameter satellite antenna which will be mounted on a flat roof.</w:t>
      </w:r>
      <w:r>
        <w:rPr>
          <w:rFonts w:ascii="Trebuchet MS" w:hAnsi="Trebuchet MS"/>
          <w:sz w:val="24"/>
          <w:szCs w:val="24"/>
        </w:rPr>
        <w:t xml:space="preserve"> Permitted 01/10/1997</w:t>
      </w:r>
    </w:p>
    <w:p w:rsidR="00F0226D" w:rsidRDefault="00F0226D" w:rsidP="00F0226D">
      <w:pPr>
        <w:rPr>
          <w:rFonts w:ascii="Trebuchet MS" w:hAnsi="Trebuchet MS"/>
          <w:sz w:val="24"/>
          <w:szCs w:val="24"/>
        </w:rPr>
      </w:pPr>
      <w:r>
        <w:rPr>
          <w:rFonts w:ascii="Trebuchet MS" w:hAnsi="Trebuchet MS"/>
          <w:sz w:val="24"/>
          <w:szCs w:val="24"/>
        </w:rPr>
        <w:t xml:space="preserve">89-00607-ADV - </w:t>
      </w:r>
      <w:r w:rsidRPr="00F0226D">
        <w:rPr>
          <w:rFonts w:ascii="Trebuchet MS" w:hAnsi="Trebuchet MS"/>
          <w:sz w:val="24"/>
          <w:szCs w:val="24"/>
        </w:rPr>
        <w:t>Two projecting illuminated box signs together individual lettering to</w:t>
      </w:r>
      <w:r>
        <w:rPr>
          <w:rFonts w:ascii="Trebuchet MS" w:hAnsi="Trebuchet MS"/>
          <w:sz w:val="24"/>
          <w:szCs w:val="24"/>
        </w:rPr>
        <w:t xml:space="preserve"> </w:t>
      </w:r>
      <w:r w:rsidRPr="00F0226D">
        <w:rPr>
          <w:rFonts w:ascii="Trebuchet MS" w:hAnsi="Trebuchet MS"/>
          <w:sz w:val="24"/>
          <w:szCs w:val="24"/>
        </w:rPr>
        <w:t>projecting canopy.</w:t>
      </w:r>
      <w:r>
        <w:rPr>
          <w:rFonts w:ascii="Trebuchet MS" w:hAnsi="Trebuchet MS"/>
          <w:sz w:val="24"/>
          <w:szCs w:val="24"/>
        </w:rPr>
        <w:t xml:space="preserve"> 23/08/1989</w:t>
      </w:r>
    </w:p>
    <w:p w:rsidR="00F0226D" w:rsidRDefault="00F0226D" w:rsidP="006D2E28">
      <w:pPr>
        <w:rPr>
          <w:rFonts w:ascii="Trebuchet MS" w:hAnsi="Trebuchet MS"/>
          <w:sz w:val="24"/>
          <w:szCs w:val="24"/>
        </w:rPr>
      </w:pPr>
      <w:r>
        <w:rPr>
          <w:rFonts w:ascii="Trebuchet MS" w:hAnsi="Trebuchet MS"/>
          <w:sz w:val="24"/>
          <w:szCs w:val="24"/>
        </w:rPr>
        <w:t xml:space="preserve">89-00550-FUL – Internal fitting out for banking and administration. New ground floor entrance doors and windows. </w:t>
      </w:r>
      <w:proofErr w:type="spellStart"/>
      <w:r>
        <w:rPr>
          <w:rFonts w:ascii="Trebuchet MS" w:hAnsi="Trebuchet MS"/>
          <w:sz w:val="24"/>
          <w:szCs w:val="24"/>
        </w:rPr>
        <w:t>Instalation</w:t>
      </w:r>
      <w:proofErr w:type="spellEnd"/>
      <w:r>
        <w:rPr>
          <w:rFonts w:ascii="Trebuchet MS" w:hAnsi="Trebuchet MS"/>
          <w:sz w:val="24"/>
          <w:szCs w:val="24"/>
        </w:rPr>
        <w:t xml:space="preserve"> of ATM and night safe including projecting canopy. Permitted 21/08/1989</w:t>
      </w:r>
    </w:p>
    <w:p w:rsidR="00F0226D" w:rsidRDefault="00F0226D" w:rsidP="006D2E28">
      <w:pPr>
        <w:rPr>
          <w:rFonts w:ascii="Trebuchet MS" w:hAnsi="Trebuchet MS"/>
          <w:sz w:val="24"/>
          <w:szCs w:val="24"/>
        </w:rPr>
      </w:pPr>
    </w:p>
    <w:p w:rsidR="006D2E28" w:rsidRDefault="006D2E28" w:rsidP="006D2E28">
      <w:pPr>
        <w:rPr>
          <w:rFonts w:ascii="Trebuchet MS" w:hAnsi="Trebuchet MS"/>
          <w:sz w:val="24"/>
          <w:szCs w:val="24"/>
        </w:rPr>
      </w:pPr>
      <w:r w:rsidRPr="002E1BC8">
        <w:rPr>
          <w:rFonts w:ascii="Trebuchet MS" w:hAnsi="Trebuchet MS"/>
          <w:b/>
          <w:sz w:val="24"/>
          <w:szCs w:val="24"/>
        </w:rPr>
        <w:t>Consultation Response</w:t>
      </w:r>
      <w:r>
        <w:rPr>
          <w:rFonts w:ascii="Trebuchet MS" w:hAnsi="Trebuchet MS"/>
          <w:b/>
          <w:sz w:val="24"/>
          <w:szCs w:val="24"/>
        </w:rPr>
        <w:t>:</w:t>
      </w:r>
    </w:p>
    <w:p w:rsidR="00D93818" w:rsidRDefault="00D93818" w:rsidP="00D93818">
      <w:pPr>
        <w:rPr>
          <w:rFonts w:ascii="Trebuchet MS" w:hAnsi="Trebuchet MS"/>
          <w:sz w:val="24"/>
          <w:szCs w:val="24"/>
        </w:rPr>
      </w:pPr>
      <w:r>
        <w:rPr>
          <w:rFonts w:ascii="Trebuchet MS" w:hAnsi="Trebuchet MS"/>
          <w:sz w:val="24"/>
          <w:szCs w:val="24"/>
        </w:rPr>
        <w:t>RBC Transport Strategy stated that there were no objections to the proposed signage, subject to the following condition:</w:t>
      </w:r>
    </w:p>
    <w:p w:rsidR="00D93818" w:rsidRDefault="00D93818" w:rsidP="00D93818">
      <w:pPr>
        <w:rPr>
          <w:rFonts w:ascii="Trebuchet MS" w:hAnsi="Trebuchet MS"/>
          <w:sz w:val="24"/>
          <w:szCs w:val="24"/>
        </w:rPr>
      </w:pPr>
    </w:p>
    <w:p w:rsidR="00D93818" w:rsidRPr="00595319" w:rsidRDefault="00D93818" w:rsidP="00D93818">
      <w:pPr>
        <w:rPr>
          <w:rFonts w:ascii="Trebuchet MS" w:hAnsi="Trebuchet MS"/>
          <w:i/>
          <w:iCs/>
          <w:sz w:val="24"/>
          <w:szCs w:val="24"/>
        </w:rPr>
      </w:pPr>
      <w:r w:rsidRPr="00595319">
        <w:rPr>
          <w:rFonts w:ascii="Trebuchet MS" w:hAnsi="Trebuchet MS"/>
          <w:i/>
          <w:iCs/>
          <w:sz w:val="24"/>
          <w:szCs w:val="24"/>
        </w:rPr>
        <w:t>Advertisements: restriction on illumination</w:t>
      </w:r>
    </w:p>
    <w:p w:rsidR="00D93818" w:rsidRPr="00595319" w:rsidRDefault="00D93818" w:rsidP="00D93818">
      <w:pPr>
        <w:rPr>
          <w:rFonts w:ascii="Trebuchet MS" w:hAnsi="Trebuchet MS"/>
          <w:sz w:val="24"/>
          <w:szCs w:val="24"/>
        </w:rPr>
      </w:pPr>
      <w:r w:rsidRPr="00595319">
        <w:rPr>
          <w:rFonts w:ascii="Trebuchet MS" w:hAnsi="Trebuchet MS"/>
          <w:sz w:val="24"/>
          <w:szCs w:val="24"/>
        </w:rPr>
        <w:t>The maximum luminance from the illuminated fascia and projecting signs should not exceed 1000 cd/m2 .</w:t>
      </w:r>
    </w:p>
    <w:p w:rsidR="00D93818" w:rsidRPr="00595319" w:rsidRDefault="00D93818" w:rsidP="00D93818">
      <w:pPr>
        <w:rPr>
          <w:rFonts w:ascii="Trebuchet MS" w:hAnsi="Trebuchet MS"/>
          <w:sz w:val="24"/>
          <w:szCs w:val="24"/>
        </w:rPr>
      </w:pPr>
    </w:p>
    <w:p w:rsidR="00D93818" w:rsidRPr="00595319" w:rsidRDefault="00D93818" w:rsidP="00D93818">
      <w:pPr>
        <w:rPr>
          <w:rFonts w:ascii="Trebuchet MS" w:hAnsi="Trebuchet MS"/>
          <w:sz w:val="24"/>
          <w:szCs w:val="24"/>
        </w:rPr>
      </w:pPr>
      <w:r w:rsidRPr="00595319">
        <w:rPr>
          <w:rFonts w:ascii="Trebuchet MS" w:hAnsi="Trebuchet MS"/>
          <w:sz w:val="24"/>
          <w:szCs w:val="24"/>
          <w:u w:val="single"/>
        </w:rPr>
        <w:t>Reason:</w:t>
      </w:r>
      <w:r w:rsidRPr="00595319">
        <w:rPr>
          <w:rFonts w:ascii="Trebuchet MS" w:hAnsi="Trebuchet MS"/>
          <w:sz w:val="24"/>
          <w:szCs w:val="24"/>
        </w:rPr>
        <w:t xml:space="preserve"> To avoid glare, which could lead to danger to highway users</w:t>
      </w:r>
      <w:r>
        <w:rPr>
          <w:rFonts w:ascii="Trebuchet MS" w:hAnsi="Trebuchet MS"/>
          <w:sz w:val="24"/>
          <w:szCs w:val="24"/>
        </w:rPr>
        <w:t xml:space="preserve"> and </w:t>
      </w:r>
      <w:r w:rsidRPr="00595319">
        <w:rPr>
          <w:rFonts w:ascii="Trebuchet MS" w:hAnsi="Trebuchet MS"/>
          <w:sz w:val="24"/>
          <w:szCs w:val="24"/>
        </w:rPr>
        <w:t>in the interests of amenity in accordance with Core Strategy Policy CS20 and Sites and Detailed Polices document Policy DM12.</w:t>
      </w:r>
    </w:p>
    <w:p w:rsidR="006D2E28" w:rsidRDefault="006D2E28" w:rsidP="006D2E28">
      <w:pPr>
        <w:rPr>
          <w:rFonts w:ascii="Trebuchet MS" w:hAnsi="Trebuchet MS"/>
          <w:sz w:val="24"/>
          <w:szCs w:val="24"/>
        </w:rPr>
      </w:pPr>
    </w:p>
    <w:p w:rsidR="00F0226D" w:rsidRDefault="00F0226D" w:rsidP="006D2E28">
      <w:pPr>
        <w:rPr>
          <w:rFonts w:ascii="Trebuchet MS" w:hAnsi="Trebuchet MS"/>
          <w:sz w:val="24"/>
          <w:szCs w:val="24"/>
        </w:rPr>
      </w:pPr>
    </w:p>
    <w:p w:rsidR="006D2E28" w:rsidRPr="002E1BC8" w:rsidRDefault="006D2E28" w:rsidP="006D2E28">
      <w:pPr>
        <w:rPr>
          <w:rFonts w:ascii="Trebuchet MS" w:hAnsi="Trebuchet MS"/>
          <w:b/>
          <w:sz w:val="24"/>
          <w:szCs w:val="24"/>
        </w:rPr>
      </w:pPr>
      <w:r w:rsidRPr="002E1BC8">
        <w:rPr>
          <w:rFonts w:ascii="Trebuchet MS" w:hAnsi="Trebuchet MS"/>
          <w:b/>
          <w:sz w:val="24"/>
          <w:szCs w:val="24"/>
        </w:rPr>
        <w:t>Summary of discussions with applicant/agent:</w:t>
      </w:r>
    </w:p>
    <w:p w:rsidR="006D2E28" w:rsidRDefault="006D2E28" w:rsidP="006D2E28">
      <w:pPr>
        <w:rPr>
          <w:rFonts w:ascii="Trebuchet MS" w:hAnsi="Trebuchet MS"/>
          <w:sz w:val="24"/>
          <w:szCs w:val="24"/>
        </w:rPr>
      </w:pPr>
      <w:r>
        <w:rPr>
          <w:rFonts w:ascii="Trebuchet MS" w:hAnsi="Trebuchet MS"/>
          <w:sz w:val="24"/>
          <w:szCs w:val="24"/>
        </w:rPr>
        <w:t>None</w:t>
      </w:r>
    </w:p>
    <w:p w:rsidR="006D2E28" w:rsidRDefault="006D2E28" w:rsidP="006D2E28">
      <w:pPr>
        <w:rPr>
          <w:rFonts w:ascii="Trebuchet MS" w:hAnsi="Trebuchet MS"/>
          <w:sz w:val="24"/>
          <w:szCs w:val="24"/>
        </w:rPr>
      </w:pPr>
    </w:p>
    <w:p w:rsidR="006D2E28" w:rsidRPr="007916FB" w:rsidRDefault="006D2E28" w:rsidP="006D2E28">
      <w:pPr>
        <w:rPr>
          <w:rFonts w:ascii="Trebuchet MS" w:hAnsi="Trebuchet MS"/>
          <w:b/>
          <w:sz w:val="24"/>
          <w:szCs w:val="24"/>
        </w:rPr>
      </w:pPr>
      <w:r w:rsidRPr="007916FB">
        <w:rPr>
          <w:rFonts w:ascii="Trebuchet MS" w:hAnsi="Trebuchet MS"/>
          <w:b/>
          <w:sz w:val="24"/>
          <w:szCs w:val="24"/>
        </w:rPr>
        <w:t>Equality Act 2010:</w:t>
      </w:r>
    </w:p>
    <w:p w:rsidR="006D2E28" w:rsidRPr="007916FB" w:rsidRDefault="006D2E28" w:rsidP="006D2E28">
      <w:pPr>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D2E28" w:rsidRPr="007916FB" w:rsidRDefault="006D2E28" w:rsidP="006D2E28">
      <w:pPr>
        <w:pStyle w:val="Heading3"/>
        <w:jc w:val="left"/>
        <w:rPr>
          <w:sz w:val="24"/>
          <w:szCs w:val="24"/>
        </w:rPr>
      </w:pPr>
    </w:p>
    <w:p w:rsidR="006D2E28" w:rsidRPr="007916FB" w:rsidRDefault="006D2E28" w:rsidP="006D2E28">
      <w:pPr>
        <w:rPr>
          <w:rFonts w:ascii="Trebuchet MS" w:hAnsi="Trebuchet MS"/>
          <w:b/>
          <w:sz w:val="24"/>
          <w:szCs w:val="24"/>
        </w:rPr>
      </w:pPr>
      <w:r w:rsidRPr="007916FB">
        <w:rPr>
          <w:rFonts w:ascii="Trebuchet MS" w:hAnsi="Trebuchet MS"/>
          <w:b/>
          <w:sz w:val="24"/>
          <w:szCs w:val="24"/>
        </w:rPr>
        <w:t>Relevant Planning Policy and Guidance and Legal Context</w:t>
      </w:r>
    </w:p>
    <w:p w:rsidR="006D2E28" w:rsidRPr="007916FB" w:rsidRDefault="006D2E28" w:rsidP="006D2E28">
      <w:pPr>
        <w:rPr>
          <w:rFonts w:ascii="Trebuchet MS" w:hAnsi="Trebuchet MS"/>
          <w:sz w:val="24"/>
          <w:szCs w:val="24"/>
        </w:rPr>
      </w:pPr>
      <w:r w:rsidRPr="007916FB">
        <w:rPr>
          <w:rFonts w:ascii="Trebuchet MS" w:hAnsi="Trebuchet MS"/>
          <w:sz w:val="24"/>
          <w:szCs w:val="24"/>
        </w:rPr>
        <w:t>The following local and development plan policies and supplementary planning guidance are relevant to this application:</w:t>
      </w:r>
    </w:p>
    <w:p w:rsidR="006D2E28" w:rsidRPr="007916FB" w:rsidRDefault="006D2E28" w:rsidP="006D2E28">
      <w:pPr>
        <w:rPr>
          <w:rFonts w:ascii="Trebuchet MS" w:hAnsi="Trebuchet MS"/>
          <w:sz w:val="24"/>
          <w:szCs w:val="24"/>
        </w:rPr>
      </w:pPr>
    </w:p>
    <w:p w:rsidR="006D2E28" w:rsidRPr="007916FB" w:rsidRDefault="006D2E28" w:rsidP="006D2E28">
      <w:pPr>
        <w:rPr>
          <w:rFonts w:ascii="Trebuchet MS" w:hAnsi="Trebuchet MS"/>
          <w:sz w:val="24"/>
          <w:szCs w:val="24"/>
          <w:u w:val="single"/>
        </w:rPr>
      </w:pPr>
      <w:r w:rsidRPr="007916FB">
        <w:rPr>
          <w:rFonts w:ascii="Trebuchet MS" w:hAnsi="Trebuchet MS"/>
          <w:sz w:val="24"/>
          <w:szCs w:val="24"/>
          <w:u w:val="single"/>
        </w:rPr>
        <w:t xml:space="preserve">Reading Borough Local Development Framework Core Strategy (2008) </w:t>
      </w:r>
      <w:r>
        <w:rPr>
          <w:rFonts w:ascii="Trebuchet MS" w:hAnsi="Trebuchet MS"/>
          <w:sz w:val="24"/>
          <w:szCs w:val="24"/>
          <w:u w:val="single"/>
        </w:rPr>
        <w:t xml:space="preserve">(Altered 2015) </w:t>
      </w:r>
      <w:r w:rsidRPr="007916FB">
        <w:rPr>
          <w:rFonts w:ascii="Trebuchet MS" w:hAnsi="Trebuchet MS"/>
          <w:sz w:val="24"/>
          <w:szCs w:val="24"/>
          <w:u w:val="single"/>
        </w:rPr>
        <w:t>Policies:</w:t>
      </w:r>
    </w:p>
    <w:p w:rsidR="006D2E28" w:rsidRPr="007916FB" w:rsidRDefault="006D2E28" w:rsidP="006D2E28">
      <w:pPr>
        <w:rPr>
          <w:rFonts w:ascii="Trebuchet MS" w:hAnsi="Trebuchet MS"/>
          <w:sz w:val="24"/>
          <w:szCs w:val="24"/>
        </w:rPr>
      </w:pPr>
      <w:r w:rsidRPr="007916FB">
        <w:rPr>
          <w:rFonts w:ascii="Trebuchet MS" w:hAnsi="Trebuchet MS"/>
          <w:sz w:val="24"/>
          <w:szCs w:val="24"/>
        </w:rPr>
        <w:t>CS7: Design and the Public Realm</w:t>
      </w:r>
    </w:p>
    <w:p w:rsidR="006D2E28" w:rsidRPr="007916FB" w:rsidRDefault="006D2E28" w:rsidP="006D2E28">
      <w:pPr>
        <w:rPr>
          <w:rFonts w:ascii="Trebuchet MS" w:hAnsi="Trebuchet MS"/>
          <w:sz w:val="24"/>
          <w:szCs w:val="24"/>
        </w:rPr>
      </w:pPr>
      <w:r w:rsidRPr="007916FB">
        <w:rPr>
          <w:rFonts w:ascii="Trebuchet MS" w:hAnsi="Trebuchet MS"/>
          <w:sz w:val="24"/>
          <w:szCs w:val="24"/>
        </w:rPr>
        <w:t>CS20: Implementation of the Reading Transport Strategy</w:t>
      </w:r>
    </w:p>
    <w:p w:rsidR="006D2E28" w:rsidRPr="007916FB" w:rsidRDefault="006D2E28" w:rsidP="006D2E28">
      <w:pPr>
        <w:rPr>
          <w:rFonts w:ascii="Trebuchet MS" w:hAnsi="Trebuchet MS"/>
          <w:sz w:val="24"/>
          <w:szCs w:val="24"/>
        </w:rPr>
      </w:pPr>
    </w:p>
    <w:p w:rsidR="006D2E28" w:rsidRPr="007916FB" w:rsidRDefault="006D2E28" w:rsidP="006D2E28">
      <w:pPr>
        <w:rPr>
          <w:rFonts w:ascii="Trebuchet MS" w:hAnsi="Trebuchet MS"/>
          <w:sz w:val="24"/>
          <w:szCs w:val="24"/>
          <w:u w:val="single"/>
        </w:rPr>
      </w:pPr>
      <w:r w:rsidRPr="007916FB">
        <w:rPr>
          <w:rFonts w:ascii="Trebuchet MS" w:hAnsi="Trebuchet MS"/>
          <w:sz w:val="24"/>
          <w:szCs w:val="24"/>
          <w:u w:val="single"/>
        </w:rPr>
        <w:t>Sites and Detailed Policies Document (2012)</w:t>
      </w:r>
      <w:r>
        <w:rPr>
          <w:rFonts w:ascii="Trebuchet MS" w:hAnsi="Trebuchet MS"/>
          <w:sz w:val="24"/>
          <w:szCs w:val="24"/>
          <w:u w:val="single"/>
        </w:rPr>
        <w:t xml:space="preserve"> (Altered 2015)</w:t>
      </w:r>
    </w:p>
    <w:p w:rsidR="006D2E28" w:rsidRPr="007916FB" w:rsidRDefault="006D2E28" w:rsidP="006D2E28">
      <w:pPr>
        <w:rPr>
          <w:rFonts w:ascii="Trebuchet MS" w:hAnsi="Trebuchet MS"/>
          <w:sz w:val="24"/>
          <w:szCs w:val="24"/>
        </w:rPr>
      </w:pPr>
      <w:r w:rsidRPr="007916FB">
        <w:rPr>
          <w:rFonts w:ascii="Trebuchet MS" w:hAnsi="Trebuchet MS"/>
          <w:sz w:val="24"/>
          <w:szCs w:val="24"/>
        </w:rPr>
        <w:t>DM12: Access, Traffic and Highway-Related Matters</w:t>
      </w:r>
    </w:p>
    <w:p w:rsidR="006D2E28" w:rsidRPr="007916FB" w:rsidRDefault="006D2E28" w:rsidP="006D2E28">
      <w:pPr>
        <w:rPr>
          <w:rFonts w:ascii="Trebuchet MS" w:hAnsi="Trebuchet MS"/>
          <w:sz w:val="24"/>
          <w:szCs w:val="24"/>
        </w:rPr>
      </w:pPr>
      <w:r w:rsidRPr="007916FB">
        <w:rPr>
          <w:rFonts w:ascii="Trebuchet MS" w:hAnsi="Trebuchet MS"/>
          <w:sz w:val="24"/>
          <w:szCs w:val="24"/>
        </w:rPr>
        <w:t>DM22: Advertisements</w:t>
      </w:r>
    </w:p>
    <w:p w:rsidR="006D2E28" w:rsidRPr="007916FB" w:rsidRDefault="006D2E28" w:rsidP="006D2E28">
      <w:pPr>
        <w:rPr>
          <w:rFonts w:ascii="Trebuchet MS" w:hAnsi="Trebuchet MS"/>
          <w:sz w:val="24"/>
          <w:szCs w:val="24"/>
        </w:rPr>
      </w:pPr>
    </w:p>
    <w:p w:rsidR="006D2E28" w:rsidRPr="007916FB" w:rsidRDefault="006D2E28" w:rsidP="006D2E28">
      <w:pPr>
        <w:ind w:left="720" w:hanging="720"/>
        <w:jc w:val="both"/>
        <w:rPr>
          <w:rFonts w:ascii="Trebuchet MS" w:hAnsi="Trebuchet MS" w:cs="Trebuchet MS"/>
          <w:sz w:val="24"/>
          <w:szCs w:val="24"/>
          <w:u w:val="single"/>
        </w:rPr>
      </w:pPr>
      <w:r w:rsidRPr="007916FB">
        <w:rPr>
          <w:rFonts w:ascii="Trebuchet MS" w:hAnsi="Trebuchet MS" w:cs="Trebuchet MS"/>
          <w:sz w:val="24"/>
          <w:szCs w:val="24"/>
          <w:u w:val="single"/>
        </w:rPr>
        <w:t>Reading Central Area Action Plan (RCAAP) (adopted 2009)</w:t>
      </w:r>
    </w:p>
    <w:p w:rsidR="006D2E28" w:rsidRPr="007916FB" w:rsidRDefault="006D2E28" w:rsidP="006D2E28">
      <w:pPr>
        <w:ind w:left="720" w:hanging="720"/>
        <w:jc w:val="both"/>
        <w:rPr>
          <w:rFonts w:ascii="Trebuchet MS" w:hAnsi="Trebuchet MS" w:cs="Trebuchet MS"/>
          <w:sz w:val="24"/>
          <w:szCs w:val="24"/>
        </w:rPr>
      </w:pPr>
      <w:r w:rsidRPr="007916FB">
        <w:rPr>
          <w:rFonts w:ascii="Trebuchet MS" w:hAnsi="Trebuchet MS" w:cs="Trebuchet MS"/>
          <w:sz w:val="24"/>
          <w:szCs w:val="24"/>
        </w:rPr>
        <w:t>RC5: Design in the centre</w:t>
      </w:r>
    </w:p>
    <w:p w:rsidR="006D2E28" w:rsidRPr="007916FB" w:rsidRDefault="006D2E28" w:rsidP="006D2E28">
      <w:pPr>
        <w:rPr>
          <w:rFonts w:ascii="Trebuchet MS" w:hAnsi="Trebuchet MS"/>
          <w:sz w:val="24"/>
          <w:szCs w:val="24"/>
        </w:rPr>
      </w:pPr>
    </w:p>
    <w:p w:rsidR="006D2E28" w:rsidRPr="00E06B68" w:rsidRDefault="006D2E28" w:rsidP="006D2E28">
      <w:pPr>
        <w:rPr>
          <w:rFonts w:ascii="Trebuchet MS" w:hAnsi="Trebuchet MS"/>
          <w:sz w:val="24"/>
          <w:szCs w:val="24"/>
          <w:u w:val="single"/>
        </w:rPr>
      </w:pPr>
      <w:r w:rsidRPr="00E06B68">
        <w:rPr>
          <w:rFonts w:ascii="Trebuchet MS" w:hAnsi="Trebuchet MS"/>
          <w:sz w:val="24"/>
          <w:szCs w:val="24"/>
          <w:u w:val="single"/>
        </w:rPr>
        <w:t>Legal context</w:t>
      </w:r>
    </w:p>
    <w:p w:rsidR="006D2E28" w:rsidRPr="007916FB" w:rsidRDefault="006D2E28" w:rsidP="006D2E28">
      <w:pPr>
        <w:rPr>
          <w:rFonts w:ascii="Trebuchet MS" w:hAnsi="Trebuchet MS"/>
          <w:sz w:val="24"/>
          <w:szCs w:val="24"/>
        </w:rPr>
      </w:pPr>
      <w:r w:rsidRPr="007916FB">
        <w:rPr>
          <w:rFonts w:ascii="Trebuchet MS" w:hAnsi="Trebuchet MS"/>
          <w:sz w:val="24"/>
          <w:szCs w:val="24"/>
        </w:rPr>
        <w:t xml:space="preserve">Section 38(6) of the Planning and Compulsory Purchase Act 2004 requires that proposals be determined in accordance with the development plan unless material considerations indicate otherwise. </w:t>
      </w:r>
    </w:p>
    <w:p w:rsidR="006D2E28" w:rsidRPr="007916FB" w:rsidRDefault="006D2E28" w:rsidP="006D2E28">
      <w:pPr>
        <w:rPr>
          <w:rFonts w:ascii="Trebuchet MS" w:hAnsi="Trebuchet MS"/>
          <w:sz w:val="24"/>
          <w:szCs w:val="24"/>
        </w:rPr>
      </w:pPr>
    </w:p>
    <w:p w:rsidR="006D2E28" w:rsidRPr="007916FB" w:rsidRDefault="006D2E28" w:rsidP="006D2E28">
      <w:pPr>
        <w:rPr>
          <w:rFonts w:ascii="Trebuchet MS" w:hAnsi="Trebuchet MS"/>
          <w:sz w:val="24"/>
          <w:szCs w:val="24"/>
        </w:rPr>
      </w:pPr>
      <w:r w:rsidRPr="007916FB">
        <w:rPr>
          <w:rFonts w:ascii="Trebuchet MS" w:hAnsi="Trebuchet MS"/>
          <w:sz w:val="24"/>
          <w:szCs w:val="24"/>
        </w:rPr>
        <w:t xml:space="preserve">Regulation 3 of the Town and Country Planning (Control of Advertisements) (England) Regulations 2007 requires the Local Planning Authority to exercise its powers under these regulations in the interests of amenity and public safety taking </w:t>
      </w:r>
      <w:r w:rsidRPr="007916FB">
        <w:rPr>
          <w:rFonts w:ascii="Trebuchet MS" w:hAnsi="Trebuchet MS"/>
          <w:sz w:val="24"/>
          <w:szCs w:val="24"/>
        </w:rPr>
        <w:lastRenderedPageBreak/>
        <w:t>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6D2E28" w:rsidRPr="007916FB" w:rsidRDefault="006D2E28" w:rsidP="006D2E28">
      <w:pPr>
        <w:rPr>
          <w:rFonts w:ascii="Trebuchet MS" w:hAnsi="Trebuchet MS"/>
          <w:sz w:val="24"/>
          <w:szCs w:val="24"/>
        </w:rPr>
      </w:pPr>
    </w:p>
    <w:p w:rsidR="006D2E28" w:rsidRPr="007916FB" w:rsidRDefault="006D2E28" w:rsidP="006D2E28">
      <w:pPr>
        <w:rPr>
          <w:rFonts w:ascii="Trebuchet MS" w:hAnsi="Trebuchet MS"/>
          <w:sz w:val="24"/>
          <w:szCs w:val="24"/>
        </w:rPr>
      </w:pPr>
      <w:r w:rsidRPr="007916FB">
        <w:rPr>
          <w:rFonts w:ascii="Trebuchet MS" w:hAnsi="Trebuchet MS"/>
          <w:sz w:val="24"/>
          <w:szCs w:val="24"/>
        </w:rPr>
        <w:t>Factors relevant to public safety include highway safety and whether the advert would hinder security or surveillance devices, including speed cameras.</w:t>
      </w:r>
    </w:p>
    <w:p w:rsidR="006D2E28" w:rsidRDefault="006D2E28" w:rsidP="006D2E28">
      <w:pPr>
        <w:rPr>
          <w:rFonts w:ascii="Trebuchet MS" w:hAnsi="Trebuchet MS"/>
          <w:sz w:val="24"/>
          <w:szCs w:val="24"/>
        </w:rPr>
      </w:pPr>
    </w:p>
    <w:p w:rsidR="006D2E28" w:rsidRPr="002E1BC8" w:rsidRDefault="006D2E28" w:rsidP="006D2E28">
      <w:pPr>
        <w:rPr>
          <w:rFonts w:ascii="Trebuchet MS" w:hAnsi="Trebuchet MS"/>
          <w:b/>
          <w:sz w:val="24"/>
          <w:szCs w:val="24"/>
        </w:rPr>
      </w:pPr>
      <w:r w:rsidRPr="002E1BC8">
        <w:rPr>
          <w:rFonts w:ascii="Trebuchet MS" w:hAnsi="Trebuchet MS"/>
          <w:b/>
          <w:sz w:val="24"/>
          <w:szCs w:val="24"/>
        </w:rPr>
        <w:t>Appraisal</w:t>
      </w:r>
    </w:p>
    <w:p w:rsidR="006D2E28" w:rsidRPr="007916FB" w:rsidRDefault="006D2E28" w:rsidP="006D2E28">
      <w:pPr>
        <w:rPr>
          <w:rFonts w:ascii="Trebuchet MS" w:hAnsi="Trebuchet MS"/>
          <w:sz w:val="24"/>
          <w:szCs w:val="24"/>
        </w:rPr>
      </w:pPr>
      <w:r w:rsidRPr="007916FB">
        <w:rPr>
          <w:rFonts w:ascii="Trebuchet MS" w:hAnsi="Trebuchet MS"/>
          <w:sz w:val="24"/>
          <w:szCs w:val="24"/>
        </w:rPr>
        <w:t>The main issues are considered to be:</w:t>
      </w:r>
    </w:p>
    <w:p w:rsidR="006D2E28" w:rsidRPr="007916FB" w:rsidRDefault="006D2E28" w:rsidP="006D2E28">
      <w:pPr>
        <w:ind w:left="720" w:hanging="720"/>
        <w:rPr>
          <w:rFonts w:ascii="Trebuchet MS" w:hAnsi="Trebuchet MS"/>
          <w:sz w:val="24"/>
          <w:szCs w:val="24"/>
        </w:rPr>
      </w:pPr>
      <w:proofErr w:type="spellStart"/>
      <w:r w:rsidRPr="007916FB">
        <w:rPr>
          <w:rFonts w:ascii="Trebuchet MS" w:hAnsi="Trebuchet MS"/>
          <w:sz w:val="24"/>
          <w:szCs w:val="24"/>
        </w:rPr>
        <w:t>i</w:t>
      </w:r>
      <w:proofErr w:type="spellEnd"/>
      <w:r w:rsidRPr="007916FB">
        <w:rPr>
          <w:rFonts w:ascii="Trebuchet MS" w:hAnsi="Trebuchet MS"/>
          <w:sz w:val="24"/>
          <w:szCs w:val="24"/>
        </w:rPr>
        <w:t>)</w:t>
      </w:r>
      <w:r w:rsidRPr="007916FB">
        <w:rPr>
          <w:rFonts w:ascii="Trebuchet MS" w:hAnsi="Trebuchet MS"/>
          <w:sz w:val="24"/>
          <w:szCs w:val="24"/>
        </w:rPr>
        <w:tab/>
        <w:t>Amenity</w:t>
      </w:r>
    </w:p>
    <w:p w:rsidR="006D2E28" w:rsidRDefault="006D2E28" w:rsidP="006D2E28">
      <w:pPr>
        <w:rPr>
          <w:rFonts w:ascii="Trebuchet MS" w:hAnsi="Trebuchet MS"/>
          <w:sz w:val="24"/>
          <w:szCs w:val="24"/>
        </w:rPr>
      </w:pPr>
      <w:r w:rsidRPr="007916FB">
        <w:rPr>
          <w:rFonts w:ascii="Trebuchet MS" w:hAnsi="Trebuchet MS"/>
          <w:sz w:val="24"/>
          <w:szCs w:val="24"/>
        </w:rPr>
        <w:t>ii)</w:t>
      </w:r>
      <w:r w:rsidRPr="007916FB">
        <w:rPr>
          <w:rFonts w:ascii="Trebuchet MS" w:hAnsi="Trebuchet MS"/>
          <w:sz w:val="24"/>
          <w:szCs w:val="24"/>
        </w:rPr>
        <w:tab/>
        <w:t>Public safety</w:t>
      </w:r>
    </w:p>
    <w:p w:rsidR="006D2E28" w:rsidRDefault="006D2E28" w:rsidP="006D2E28">
      <w:pPr>
        <w:rPr>
          <w:rFonts w:ascii="Trebuchet MS" w:hAnsi="Trebuchet MS"/>
          <w:sz w:val="24"/>
          <w:szCs w:val="24"/>
        </w:rPr>
      </w:pPr>
    </w:p>
    <w:p w:rsidR="006D2E28" w:rsidRPr="009F4B78" w:rsidRDefault="006D2E28" w:rsidP="006D2E28">
      <w:pPr>
        <w:rPr>
          <w:rFonts w:ascii="Trebuchet MS" w:hAnsi="Trebuchet MS"/>
          <w:sz w:val="24"/>
          <w:szCs w:val="24"/>
          <w:u w:val="single"/>
        </w:rPr>
      </w:pPr>
      <w:proofErr w:type="spellStart"/>
      <w:r w:rsidRPr="009F4B78">
        <w:rPr>
          <w:rFonts w:ascii="Trebuchet MS" w:hAnsi="Trebuchet MS"/>
          <w:sz w:val="24"/>
          <w:szCs w:val="24"/>
          <w:u w:val="single"/>
        </w:rPr>
        <w:t>i</w:t>
      </w:r>
      <w:proofErr w:type="spellEnd"/>
      <w:r w:rsidRPr="009F4B78">
        <w:rPr>
          <w:rFonts w:ascii="Trebuchet MS" w:hAnsi="Trebuchet MS"/>
          <w:sz w:val="24"/>
          <w:szCs w:val="24"/>
          <w:u w:val="single"/>
        </w:rPr>
        <w:t>) Amenity</w:t>
      </w:r>
    </w:p>
    <w:p w:rsidR="006D2E28" w:rsidRDefault="00527E4A" w:rsidP="006D2E28">
      <w:pPr>
        <w:rPr>
          <w:rFonts w:ascii="Trebuchet MS" w:hAnsi="Trebuchet MS"/>
          <w:color w:val="000000"/>
          <w:sz w:val="24"/>
          <w:szCs w:val="24"/>
          <w:highlight w:val="yellow"/>
        </w:rPr>
      </w:pPr>
      <w:r w:rsidRPr="009F4B78">
        <w:rPr>
          <w:rFonts w:ascii="Trebuchet MS" w:hAnsi="Trebuchet MS"/>
          <w:color w:val="000000"/>
          <w:sz w:val="24"/>
          <w:szCs w:val="24"/>
          <w:lang w:eastAsia="en-GB"/>
        </w:rPr>
        <w:t xml:space="preserve">The size and style of the proposed signage </w:t>
      </w:r>
      <w:r w:rsidRPr="009F4B78">
        <w:rPr>
          <w:rFonts w:ascii="Trebuchet MS" w:hAnsi="Trebuchet MS"/>
          <w:color w:val="000000"/>
          <w:sz w:val="24"/>
          <w:szCs w:val="24"/>
        </w:rPr>
        <w:t>will be similar to the existing signage on the building and</w:t>
      </w:r>
      <w:r w:rsidRPr="008A73BA">
        <w:rPr>
          <w:rFonts w:ascii="Trebuchet MS" w:hAnsi="Trebuchet MS"/>
          <w:color w:val="000000"/>
          <w:sz w:val="24"/>
          <w:szCs w:val="24"/>
        </w:rPr>
        <w:t xml:space="preserve"> is considered in keeping with the design and character of the building.  The material and colour is </w:t>
      </w:r>
      <w:r>
        <w:rPr>
          <w:rFonts w:ascii="Trebuchet MS" w:hAnsi="Trebuchet MS"/>
          <w:color w:val="000000"/>
          <w:sz w:val="24"/>
          <w:szCs w:val="24"/>
        </w:rPr>
        <w:t xml:space="preserve">also </w:t>
      </w:r>
      <w:r w:rsidRPr="008A73BA">
        <w:rPr>
          <w:rFonts w:ascii="Trebuchet MS" w:hAnsi="Trebuchet MS"/>
          <w:color w:val="000000"/>
          <w:sz w:val="24"/>
          <w:szCs w:val="24"/>
        </w:rPr>
        <w:t>considered appropriate to the bu</w:t>
      </w:r>
      <w:r>
        <w:rPr>
          <w:rFonts w:ascii="Trebuchet MS" w:hAnsi="Trebuchet MS"/>
          <w:color w:val="000000"/>
          <w:sz w:val="24"/>
          <w:szCs w:val="24"/>
        </w:rPr>
        <w:t>ilding and the surrounding area</w:t>
      </w:r>
      <w:r w:rsidRPr="00527E4A">
        <w:rPr>
          <w:rFonts w:ascii="Trebuchet MS" w:hAnsi="Trebuchet MS"/>
          <w:color w:val="000000"/>
          <w:sz w:val="24"/>
          <w:szCs w:val="24"/>
        </w:rPr>
        <w:t>.</w:t>
      </w:r>
      <w:r w:rsidR="009F4B78">
        <w:rPr>
          <w:rFonts w:ascii="Trebuchet MS" w:hAnsi="Trebuchet MS"/>
          <w:color w:val="000000"/>
          <w:sz w:val="24"/>
          <w:szCs w:val="24"/>
        </w:rPr>
        <w:t xml:space="preserve"> </w:t>
      </w:r>
      <w:r w:rsidR="006D2E28" w:rsidRPr="00527E4A">
        <w:rPr>
          <w:rFonts w:ascii="Trebuchet MS" w:hAnsi="Trebuchet MS"/>
          <w:color w:val="000000"/>
          <w:sz w:val="24"/>
          <w:szCs w:val="24"/>
        </w:rPr>
        <w:t xml:space="preserve">The proposed fascia signs are considered no more harmful to the character of the building and the surrounding area than the previous signage and compared to other signs on buildings within close proximity.  </w:t>
      </w:r>
    </w:p>
    <w:p w:rsidR="00527E4A" w:rsidRDefault="00527E4A" w:rsidP="006D2E28">
      <w:pPr>
        <w:rPr>
          <w:rFonts w:ascii="Trebuchet MS" w:hAnsi="Trebuchet MS"/>
          <w:sz w:val="24"/>
          <w:szCs w:val="24"/>
          <w:highlight w:val="yellow"/>
        </w:rPr>
      </w:pPr>
    </w:p>
    <w:p w:rsidR="009F4B78" w:rsidRPr="009F4B78" w:rsidRDefault="009F4B78" w:rsidP="006D2E28">
      <w:pPr>
        <w:rPr>
          <w:rFonts w:ascii="Trebuchet MS" w:hAnsi="Trebuchet MS"/>
          <w:sz w:val="24"/>
          <w:szCs w:val="24"/>
        </w:rPr>
      </w:pPr>
      <w:r w:rsidRPr="009F4B78">
        <w:rPr>
          <w:rFonts w:ascii="Trebuchet MS" w:hAnsi="Trebuchet MS"/>
          <w:sz w:val="24"/>
          <w:szCs w:val="24"/>
        </w:rPr>
        <w:t xml:space="preserve">17-27 Station Road, is listed as a Grade 2 listed building. Therefore the effect of the proposed advertisements on the character of this historic asset should be assessed. However, the building is currently in the process of being delisted, as the building which is described in the listing of this property was actually demolished in the 1980s. The existing building, on which the advertisements are to be displayed, is not a building of historic interest and thus there is no historic character to the building that the proposed advertisements should respect and enhance.  </w:t>
      </w:r>
    </w:p>
    <w:p w:rsidR="006D2E28" w:rsidRPr="006D2E28" w:rsidRDefault="006D2E28" w:rsidP="006D2E28">
      <w:pPr>
        <w:rPr>
          <w:rFonts w:ascii="Trebuchet MS" w:hAnsi="Trebuchet MS"/>
          <w:sz w:val="24"/>
          <w:szCs w:val="24"/>
          <w:highlight w:val="yellow"/>
        </w:rPr>
      </w:pPr>
    </w:p>
    <w:p w:rsidR="006D2E28" w:rsidRPr="002B4F54" w:rsidRDefault="006D2E28" w:rsidP="006D2E28">
      <w:pPr>
        <w:rPr>
          <w:rFonts w:ascii="Trebuchet MS" w:hAnsi="Trebuchet MS"/>
          <w:sz w:val="24"/>
          <w:szCs w:val="24"/>
          <w:u w:val="single"/>
        </w:rPr>
      </w:pPr>
      <w:r w:rsidRPr="002B4F54">
        <w:rPr>
          <w:rFonts w:ascii="Trebuchet MS" w:hAnsi="Trebuchet MS"/>
          <w:sz w:val="24"/>
          <w:szCs w:val="24"/>
          <w:u w:val="single"/>
        </w:rPr>
        <w:t>ii) Public Safety</w:t>
      </w:r>
    </w:p>
    <w:p w:rsidR="006D2E28" w:rsidRDefault="00914AA1" w:rsidP="006D2E28">
      <w:pPr>
        <w:rPr>
          <w:rFonts w:ascii="Trebuchet MS" w:hAnsi="Trebuchet MS"/>
          <w:color w:val="000000"/>
          <w:sz w:val="24"/>
          <w:szCs w:val="24"/>
        </w:rPr>
      </w:pPr>
      <w:r w:rsidRPr="002B4F54">
        <w:rPr>
          <w:rFonts w:ascii="Trebuchet MS" w:hAnsi="Trebuchet MS"/>
          <w:color w:val="000000"/>
          <w:sz w:val="24"/>
          <w:szCs w:val="24"/>
        </w:rPr>
        <w:t xml:space="preserve">The proposed signage is located in a position that would not cause a physical obstruction to members of the public using the highway.  The illuminated elements to the fascia will </w:t>
      </w:r>
      <w:r w:rsidR="002B4F54" w:rsidRPr="002B4F54">
        <w:rPr>
          <w:rFonts w:ascii="Trebuchet MS" w:hAnsi="Trebuchet MS"/>
          <w:color w:val="000000"/>
          <w:sz w:val="24"/>
          <w:szCs w:val="24"/>
        </w:rPr>
        <w:t xml:space="preserve">not </w:t>
      </w:r>
      <w:r w:rsidRPr="002B4F54">
        <w:rPr>
          <w:rFonts w:ascii="Trebuchet MS" w:hAnsi="Trebuchet MS"/>
          <w:color w:val="000000"/>
          <w:sz w:val="24"/>
          <w:szCs w:val="24"/>
        </w:rPr>
        <w:t>exceed a level of luminance of 350 cd/m</w:t>
      </w:r>
      <w:r w:rsidRPr="002B4F54">
        <w:rPr>
          <w:rFonts w:ascii="Trebuchet MS" w:hAnsi="Trebuchet MS"/>
          <w:color w:val="000000"/>
          <w:sz w:val="24"/>
          <w:szCs w:val="24"/>
          <w:vertAlign w:val="superscript"/>
        </w:rPr>
        <w:t>2</w:t>
      </w:r>
      <w:r w:rsidRPr="002B4F54">
        <w:rPr>
          <w:rFonts w:ascii="Trebuchet MS" w:hAnsi="Trebuchet MS"/>
          <w:color w:val="000000"/>
          <w:sz w:val="24"/>
          <w:szCs w:val="24"/>
        </w:rPr>
        <w:t xml:space="preserve">, which is unlikely to cause a distraction to users of the highway. </w:t>
      </w:r>
      <w:r w:rsidR="006D2E28" w:rsidRPr="002B4F54">
        <w:rPr>
          <w:rFonts w:ascii="Trebuchet MS" w:hAnsi="Trebuchet MS"/>
          <w:color w:val="000000"/>
          <w:sz w:val="24"/>
          <w:szCs w:val="24"/>
        </w:rPr>
        <w:t>As such the proposal is considered to be acceptable in public safety terms in accordance with DM12: Access, Traffic and Highway-Related Matters of the Sites and Detailed Policies Document (2012).</w:t>
      </w:r>
    </w:p>
    <w:p w:rsidR="006D2E28" w:rsidRDefault="006D2E28" w:rsidP="006D2E28">
      <w:pPr>
        <w:rPr>
          <w:rFonts w:ascii="Trebuchet MS" w:hAnsi="Trebuchet MS"/>
          <w:color w:val="000000"/>
          <w:sz w:val="24"/>
          <w:szCs w:val="24"/>
        </w:rPr>
      </w:pPr>
    </w:p>
    <w:p w:rsidR="00D17337" w:rsidRDefault="00D17337" w:rsidP="006D2E28">
      <w:pPr>
        <w:rPr>
          <w:rFonts w:ascii="Trebuchet MS" w:hAnsi="Trebuchet MS"/>
          <w:color w:val="000000"/>
          <w:sz w:val="24"/>
          <w:szCs w:val="24"/>
        </w:rPr>
      </w:pPr>
      <w:r>
        <w:rPr>
          <w:rFonts w:ascii="Trebuchet MS" w:hAnsi="Trebuchet MS"/>
          <w:sz w:val="24"/>
          <w:szCs w:val="24"/>
        </w:rPr>
        <w:t>There are listed buildings opposite (</w:t>
      </w:r>
      <w:proofErr w:type="spellStart"/>
      <w:r>
        <w:rPr>
          <w:rFonts w:ascii="Trebuchet MS" w:hAnsi="Trebuchet MS"/>
          <w:sz w:val="24"/>
          <w:szCs w:val="24"/>
        </w:rPr>
        <w:t>Malmaison</w:t>
      </w:r>
      <w:proofErr w:type="spellEnd"/>
      <w:r>
        <w:rPr>
          <w:rFonts w:ascii="Trebuchet MS" w:hAnsi="Trebuchet MS"/>
          <w:sz w:val="24"/>
          <w:szCs w:val="24"/>
        </w:rPr>
        <w:t>) and adjacent (15 Station Road), but their settings are not considered to be adversely affected by these signs.</w:t>
      </w:r>
    </w:p>
    <w:p w:rsidR="00D17337" w:rsidRPr="008D199F" w:rsidRDefault="00D17337" w:rsidP="006D2E28">
      <w:pPr>
        <w:rPr>
          <w:rFonts w:ascii="Trebuchet MS" w:hAnsi="Trebuchet MS"/>
          <w:color w:val="000000"/>
          <w:sz w:val="24"/>
          <w:szCs w:val="24"/>
        </w:rPr>
      </w:pPr>
    </w:p>
    <w:p w:rsidR="006D2E28" w:rsidRPr="008D199F" w:rsidRDefault="006D2E28" w:rsidP="006D2E28">
      <w:pPr>
        <w:pStyle w:val="Heading1"/>
        <w:spacing w:before="0"/>
        <w:jc w:val="both"/>
        <w:rPr>
          <w:rFonts w:ascii="Trebuchet MS" w:hAnsi="Trebuchet MS"/>
          <w:b w:val="0"/>
          <w:color w:val="000000" w:themeColor="text1"/>
          <w:sz w:val="24"/>
          <w:szCs w:val="24"/>
          <w:u w:val="single"/>
        </w:rPr>
      </w:pPr>
      <w:r w:rsidRPr="008D199F">
        <w:rPr>
          <w:rFonts w:ascii="Trebuchet MS" w:hAnsi="Trebuchet MS"/>
          <w:b w:val="0"/>
          <w:color w:val="000000" w:themeColor="text1"/>
          <w:sz w:val="24"/>
          <w:szCs w:val="24"/>
          <w:u w:val="single"/>
        </w:rPr>
        <w:t>Conclusion</w:t>
      </w:r>
    </w:p>
    <w:p w:rsidR="006D2E28" w:rsidRPr="008D199F" w:rsidRDefault="006D2E28" w:rsidP="006D2E28">
      <w:pPr>
        <w:jc w:val="both"/>
        <w:rPr>
          <w:rFonts w:ascii="Trebuchet MS" w:hAnsi="Trebuchet MS"/>
          <w:color w:val="000000" w:themeColor="text1"/>
          <w:sz w:val="24"/>
          <w:szCs w:val="24"/>
        </w:rPr>
      </w:pPr>
      <w:r w:rsidRPr="008D199F">
        <w:rPr>
          <w:rFonts w:ascii="Trebuchet MS" w:hAnsi="Trebuchet MS"/>
          <w:color w:val="000000" w:themeColor="text1"/>
          <w:sz w:val="24"/>
          <w:szCs w:val="24"/>
        </w:rPr>
        <w:t>The proposed advertisements are acceptable for the reasons set out above.</w:t>
      </w:r>
    </w:p>
    <w:p w:rsidR="006D2E28" w:rsidRDefault="006D2E28" w:rsidP="006D2E28">
      <w:pPr>
        <w:rPr>
          <w:rFonts w:ascii="Trebuchet MS" w:hAnsi="Trebuchet MS"/>
          <w:sz w:val="24"/>
          <w:szCs w:val="24"/>
        </w:rPr>
      </w:pPr>
    </w:p>
    <w:p w:rsidR="006D2E28" w:rsidRDefault="006D2E28" w:rsidP="006D2E28">
      <w:pPr>
        <w:pStyle w:val="Heading1"/>
        <w:spacing w:before="0"/>
        <w:rPr>
          <w:rFonts w:ascii="Trebuchet MS" w:hAnsi="Trebuchet MS"/>
          <w:color w:val="000000" w:themeColor="text1"/>
          <w:sz w:val="24"/>
          <w:szCs w:val="24"/>
        </w:rPr>
      </w:pPr>
      <w:r w:rsidRPr="008D199F">
        <w:rPr>
          <w:rFonts w:ascii="Trebuchet MS" w:hAnsi="Trebuchet MS"/>
          <w:color w:val="000000" w:themeColor="text1"/>
          <w:sz w:val="24"/>
          <w:szCs w:val="24"/>
        </w:rPr>
        <w:t>RECOMMENDATION</w:t>
      </w:r>
    </w:p>
    <w:p w:rsidR="006D2E28" w:rsidRPr="008D199F" w:rsidRDefault="006D2E28" w:rsidP="006D2E28"/>
    <w:p w:rsidR="006D2E28" w:rsidRDefault="006D2E28" w:rsidP="006D2E28">
      <w:pPr>
        <w:rPr>
          <w:rFonts w:ascii="Trebuchet MS" w:hAnsi="Trebuchet MS"/>
          <w:color w:val="000000" w:themeColor="text1"/>
          <w:sz w:val="24"/>
          <w:szCs w:val="24"/>
        </w:rPr>
      </w:pPr>
      <w:r w:rsidRPr="008D199F">
        <w:rPr>
          <w:rFonts w:ascii="Trebuchet MS" w:hAnsi="Trebuchet MS"/>
          <w:color w:val="000000" w:themeColor="text1"/>
          <w:sz w:val="24"/>
          <w:szCs w:val="24"/>
        </w:rPr>
        <w:t>GRANT Advertisement Consent</w:t>
      </w:r>
    </w:p>
    <w:p w:rsidR="006D2E28" w:rsidRDefault="006D2E28" w:rsidP="006D2E28">
      <w:pPr>
        <w:rPr>
          <w:rFonts w:ascii="Trebuchet MS" w:hAnsi="Trebuchet MS"/>
          <w:color w:val="000000" w:themeColor="text1"/>
          <w:sz w:val="24"/>
          <w:szCs w:val="24"/>
        </w:rPr>
      </w:pPr>
    </w:p>
    <w:p w:rsidR="006D2E28" w:rsidRPr="008D199F" w:rsidRDefault="006D2E28" w:rsidP="006D2E28">
      <w:pPr>
        <w:rPr>
          <w:rFonts w:ascii="Trebuchet MS" w:hAnsi="Trebuchet MS"/>
          <w:color w:val="000000" w:themeColor="text1"/>
          <w:sz w:val="24"/>
          <w:szCs w:val="24"/>
        </w:rPr>
      </w:pPr>
    </w:p>
    <w:p w:rsidR="006D2E28" w:rsidRPr="008D199F" w:rsidRDefault="006D2E28" w:rsidP="006D2E28">
      <w:pPr>
        <w:pStyle w:val="yiv552378054msonormal"/>
        <w:spacing w:before="0" w:beforeAutospacing="0" w:after="0" w:afterAutospacing="0"/>
        <w:jc w:val="both"/>
        <w:rPr>
          <w:rFonts w:ascii="Trebuchet MS" w:hAnsi="Trebuchet MS"/>
          <w:b/>
          <w:color w:val="000000" w:themeColor="text1"/>
          <w:lang w:eastAsia="en-US"/>
        </w:rPr>
      </w:pPr>
      <w:r w:rsidRPr="008D199F">
        <w:rPr>
          <w:rFonts w:ascii="Trebuchet MS" w:hAnsi="Trebuchet MS"/>
          <w:b/>
          <w:bCs/>
          <w:color w:val="000000" w:themeColor="text1"/>
        </w:rPr>
        <w:t>Conditions</w:t>
      </w:r>
    </w:p>
    <w:p w:rsidR="006D2E28" w:rsidRPr="007916FB" w:rsidRDefault="006D2E28" w:rsidP="006D2E28">
      <w:pPr>
        <w:ind w:left="720" w:hanging="720"/>
        <w:jc w:val="both"/>
        <w:rPr>
          <w:rFonts w:ascii="Trebuchet MS" w:hAnsi="Trebuchet MS" w:cs="Arial"/>
          <w:sz w:val="24"/>
          <w:szCs w:val="24"/>
        </w:rPr>
      </w:pPr>
      <w:r w:rsidRPr="007916FB">
        <w:rPr>
          <w:rFonts w:ascii="Trebuchet MS" w:hAnsi="Trebuchet MS" w:cs="Arial"/>
          <w:sz w:val="24"/>
          <w:szCs w:val="24"/>
        </w:rPr>
        <w:lastRenderedPageBreak/>
        <w:t xml:space="preserve">1. This consent relates to the following drawings only: </w:t>
      </w:r>
    </w:p>
    <w:p w:rsidR="00D93818" w:rsidRDefault="00D93818" w:rsidP="00D93818">
      <w:pPr>
        <w:ind w:left="284"/>
        <w:rPr>
          <w:rFonts w:ascii="Trebuchet MS" w:hAnsi="Trebuchet MS"/>
          <w:sz w:val="24"/>
          <w:szCs w:val="24"/>
        </w:rPr>
      </w:pPr>
      <w:r>
        <w:rPr>
          <w:rFonts w:ascii="Trebuchet MS" w:hAnsi="Trebuchet MS"/>
          <w:sz w:val="24"/>
          <w:szCs w:val="24"/>
        </w:rPr>
        <w:t>Location Plan</w:t>
      </w:r>
    </w:p>
    <w:p w:rsidR="00D93818" w:rsidRDefault="00D93818" w:rsidP="00D93818">
      <w:pPr>
        <w:ind w:left="284"/>
        <w:rPr>
          <w:rFonts w:ascii="Trebuchet MS" w:hAnsi="Trebuchet MS"/>
          <w:sz w:val="24"/>
          <w:szCs w:val="24"/>
        </w:rPr>
      </w:pPr>
      <w:r>
        <w:rPr>
          <w:rFonts w:ascii="Trebuchet MS" w:hAnsi="Trebuchet MS"/>
          <w:sz w:val="24"/>
          <w:szCs w:val="24"/>
        </w:rPr>
        <w:t>Page 2 - Site Location Plan</w:t>
      </w:r>
    </w:p>
    <w:p w:rsidR="00D93818" w:rsidRDefault="00D93818" w:rsidP="00D93818">
      <w:pPr>
        <w:ind w:left="284"/>
        <w:rPr>
          <w:rFonts w:ascii="Trebuchet MS" w:hAnsi="Trebuchet MS"/>
          <w:sz w:val="24"/>
          <w:szCs w:val="24"/>
        </w:rPr>
      </w:pPr>
      <w:r>
        <w:rPr>
          <w:rFonts w:ascii="Trebuchet MS" w:hAnsi="Trebuchet MS"/>
          <w:sz w:val="24"/>
          <w:szCs w:val="24"/>
        </w:rPr>
        <w:t>Page 3 - Elevations – existing and proposed</w:t>
      </w:r>
    </w:p>
    <w:p w:rsidR="00D93818" w:rsidRDefault="00D93818" w:rsidP="00D93818">
      <w:pPr>
        <w:ind w:left="284"/>
        <w:rPr>
          <w:rFonts w:ascii="Trebuchet MS" w:hAnsi="Trebuchet MS"/>
          <w:sz w:val="24"/>
          <w:szCs w:val="24"/>
        </w:rPr>
      </w:pPr>
      <w:r>
        <w:rPr>
          <w:rFonts w:ascii="Trebuchet MS" w:hAnsi="Trebuchet MS"/>
          <w:sz w:val="24"/>
          <w:szCs w:val="24"/>
        </w:rPr>
        <w:t>Page 4 – Illuminated Fascia</w:t>
      </w:r>
    </w:p>
    <w:p w:rsidR="00D93818" w:rsidRDefault="00D93818" w:rsidP="00D93818">
      <w:pPr>
        <w:ind w:left="284"/>
        <w:rPr>
          <w:rFonts w:ascii="Trebuchet MS" w:hAnsi="Trebuchet MS"/>
          <w:sz w:val="24"/>
          <w:szCs w:val="24"/>
        </w:rPr>
      </w:pPr>
      <w:r>
        <w:rPr>
          <w:rFonts w:ascii="Trebuchet MS" w:hAnsi="Trebuchet MS"/>
          <w:sz w:val="24"/>
          <w:szCs w:val="24"/>
        </w:rPr>
        <w:t>Page 5 – Non-Illuminated Projecting Sign</w:t>
      </w:r>
    </w:p>
    <w:p w:rsidR="00D93818" w:rsidRDefault="00D93818" w:rsidP="00D93818">
      <w:pPr>
        <w:ind w:left="284"/>
        <w:rPr>
          <w:rFonts w:ascii="Trebuchet MS" w:hAnsi="Trebuchet MS"/>
          <w:sz w:val="24"/>
          <w:szCs w:val="24"/>
        </w:rPr>
      </w:pPr>
      <w:r>
        <w:rPr>
          <w:rFonts w:ascii="Trebuchet MS" w:hAnsi="Trebuchet MS"/>
          <w:sz w:val="24"/>
          <w:szCs w:val="24"/>
        </w:rPr>
        <w:t>Page 6 – ATM-Background Cladding</w:t>
      </w:r>
    </w:p>
    <w:p w:rsidR="00D93818" w:rsidRDefault="00D93818" w:rsidP="00D93818">
      <w:pPr>
        <w:ind w:left="284"/>
        <w:rPr>
          <w:rFonts w:ascii="Trebuchet MS" w:hAnsi="Trebuchet MS"/>
          <w:sz w:val="24"/>
          <w:szCs w:val="24"/>
        </w:rPr>
      </w:pPr>
      <w:r>
        <w:rPr>
          <w:rFonts w:ascii="Trebuchet MS" w:hAnsi="Trebuchet MS"/>
          <w:sz w:val="24"/>
          <w:szCs w:val="24"/>
        </w:rPr>
        <w:t>Page 7 – Window Graphics – External Window Manifestations</w:t>
      </w:r>
    </w:p>
    <w:p w:rsidR="00D93818" w:rsidRDefault="00D93818" w:rsidP="00D93818">
      <w:pPr>
        <w:ind w:left="284"/>
        <w:rPr>
          <w:rFonts w:ascii="Trebuchet MS" w:hAnsi="Trebuchet MS"/>
          <w:sz w:val="24"/>
          <w:szCs w:val="24"/>
        </w:rPr>
      </w:pPr>
      <w:r>
        <w:rPr>
          <w:rFonts w:ascii="Trebuchet MS" w:hAnsi="Trebuchet MS"/>
          <w:sz w:val="24"/>
          <w:szCs w:val="24"/>
        </w:rPr>
        <w:t>Page 8 – Welcome Sign – Acrylic Panel</w:t>
      </w:r>
    </w:p>
    <w:p w:rsidR="00D93818" w:rsidRDefault="00D93818" w:rsidP="00D93818">
      <w:pPr>
        <w:ind w:left="284"/>
        <w:rPr>
          <w:rFonts w:ascii="Trebuchet MS" w:hAnsi="Trebuchet MS"/>
          <w:sz w:val="24"/>
          <w:szCs w:val="24"/>
        </w:rPr>
      </w:pPr>
      <w:r>
        <w:rPr>
          <w:rFonts w:ascii="Trebuchet MS" w:hAnsi="Trebuchet MS"/>
          <w:sz w:val="24"/>
          <w:szCs w:val="24"/>
        </w:rPr>
        <w:t>Page 9 – Montage – CCTV sign – DTM Vinyl</w:t>
      </w:r>
    </w:p>
    <w:p w:rsidR="00D93818" w:rsidRDefault="00D93818" w:rsidP="00D93818">
      <w:pPr>
        <w:ind w:left="284"/>
        <w:rPr>
          <w:rFonts w:ascii="Trebuchet MS" w:hAnsi="Trebuchet MS"/>
          <w:sz w:val="24"/>
          <w:szCs w:val="24"/>
        </w:rPr>
      </w:pPr>
      <w:r>
        <w:rPr>
          <w:rFonts w:ascii="Trebuchet MS" w:hAnsi="Trebuchet MS"/>
          <w:sz w:val="24"/>
          <w:szCs w:val="24"/>
        </w:rPr>
        <w:t>Page 10 – Site Photos – Externals</w:t>
      </w:r>
    </w:p>
    <w:p w:rsidR="00D93818" w:rsidRDefault="00D93818" w:rsidP="00D93818">
      <w:pPr>
        <w:ind w:left="284"/>
        <w:rPr>
          <w:rFonts w:ascii="Trebuchet MS" w:hAnsi="Trebuchet MS"/>
          <w:sz w:val="24"/>
          <w:szCs w:val="24"/>
        </w:rPr>
      </w:pPr>
      <w:r>
        <w:rPr>
          <w:rFonts w:ascii="Trebuchet MS" w:hAnsi="Trebuchet MS"/>
          <w:sz w:val="24"/>
          <w:szCs w:val="24"/>
        </w:rPr>
        <w:t>Page 11 – Site Photos – Internals</w:t>
      </w:r>
    </w:p>
    <w:p w:rsidR="00D93818" w:rsidRDefault="00D93818" w:rsidP="00D93818">
      <w:pPr>
        <w:ind w:left="284"/>
        <w:rPr>
          <w:rFonts w:ascii="Trebuchet MS" w:hAnsi="Trebuchet MS"/>
          <w:sz w:val="24"/>
          <w:szCs w:val="24"/>
        </w:rPr>
      </w:pPr>
      <w:r>
        <w:rPr>
          <w:rFonts w:ascii="Trebuchet MS" w:hAnsi="Trebuchet MS"/>
          <w:sz w:val="24"/>
          <w:szCs w:val="24"/>
        </w:rPr>
        <w:t>Page 12 – Site Photos - Internals</w:t>
      </w:r>
    </w:p>
    <w:p w:rsidR="006D2E28" w:rsidRDefault="006D2E28" w:rsidP="00D93818">
      <w:pPr>
        <w:ind w:left="284" w:firstLine="720"/>
        <w:rPr>
          <w:rFonts w:ascii="Trebuchet MS" w:hAnsi="Trebuchet MS"/>
          <w:sz w:val="24"/>
          <w:szCs w:val="24"/>
        </w:rPr>
      </w:pPr>
    </w:p>
    <w:p w:rsidR="006D2E28" w:rsidRDefault="006D2E28" w:rsidP="00D93818">
      <w:pPr>
        <w:ind w:left="284"/>
        <w:rPr>
          <w:rFonts w:ascii="Trebuchet MS" w:hAnsi="Trebuchet MS"/>
          <w:sz w:val="24"/>
          <w:szCs w:val="24"/>
        </w:rPr>
      </w:pPr>
      <w:r>
        <w:rPr>
          <w:rFonts w:ascii="Trebuchet MS" w:hAnsi="Trebuchet MS"/>
          <w:sz w:val="24"/>
          <w:szCs w:val="24"/>
        </w:rPr>
        <w:t xml:space="preserve">Received on </w:t>
      </w:r>
      <w:r w:rsidR="00D93818">
        <w:rPr>
          <w:rFonts w:ascii="Trebuchet MS" w:hAnsi="Trebuchet MS"/>
          <w:sz w:val="24"/>
          <w:szCs w:val="24"/>
        </w:rPr>
        <w:t>14</w:t>
      </w:r>
      <w:r w:rsidR="00D93818" w:rsidRPr="00D93818">
        <w:rPr>
          <w:rFonts w:ascii="Trebuchet MS" w:hAnsi="Trebuchet MS"/>
          <w:sz w:val="24"/>
          <w:szCs w:val="24"/>
          <w:vertAlign w:val="superscript"/>
        </w:rPr>
        <w:t>th</w:t>
      </w:r>
      <w:r w:rsidR="00D93818">
        <w:rPr>
          <w:rFonts w:ascii="Trebuchet MS" w:hAnsi="Trebuchet MS"/>
          <w:sz w:val="24"/>
          <w:szCs w:val="24"/>
        </w:rPr>
        <w:t xml:space="preserve"> January 2016</w:t>
      </w:r>
    </w:p>
    <w:p w:rsidR="006D2E28" w:rsidRPr="007916FB" w:rsidRDefault="006D2E28" w:rsidP="006D2E28">
      <w:pPr>
        <w:ind w:left="720"/>
        <w:jc w:val="both"/>
        <w:rPr>
          <w:rFonts w:ascii="Trebuchet MS" w:hAnsi="Trebuchet MS"/>
          <w:sz w:val="24"/>
          <w:szCs w:val="24"/>
        </w:rPr>
      </w:pPr>
    </w:p>
    <w:p w:rsidR="006D2E28" w:rsidRPr="007916FB" w:rsidRDefault="006D2E28" w:rsidP="006D2E28">
      <w:pPr>
        <w:ind w:left="284"/>
        <w:jc w:val="both"/>
        <w:rPr>
          <w:rFonts w:ascii="Trebuchet MS" w:hAnsi="Trebuchet MS" w:cs="Arial"/>
          <w:sz w:val="24"/>
          <w:szCs w:val="24"/>
        </w:rPr>
      </w:pPr>
      <w:r w:rsidRPr="007916FB">
        <w:rPr>
          <w:rFonts w:ascii="Trebuchet MS" w:hAnsi="Trebuchet MS" w:cs="Arial"/>
          <w:sz w:val="24"/>
          <w:szCs w:val="24"/>
        </w:rPr>
        <w:t xml:space="preserve">Reason: For the avoidance of doubt and to clarify which drawings are approved. </w:t>
      </w:r>
    </w:p>
    <w:p w:rsidR="006D2E28" w:rsidRPr="007916FB" w:rsidRDefault="006D2E28" w:rsidP="006D2E28">
      <w:pPr>
        <w:jc w:val="both"/>
        <w:rPr>
          <w:rFonts w:ascii="Trebuchet MS" w:hAnsi="Trebuchet MS" w:cs="Arial"/>
          <w:sz w:val="24"/>
          <w:szCs w:val="24"/>
        </w:rPr>
      </w:pPr>
    </w:p>
    <w:p w:rsidR="00D93818" w:rsidRPr="00D93818" w:rsidRDefault="006D2E28" w:rsidP="00D93818">
      <w:pPr>
        <w:ind w:left="284" w:hanging="284"/>
        <w:jc w:val="both"/>
        <w:rPr>
          <w:rFonts w:ascii="Trebuchet MS" w:hAnsi="Trebuchet MS"/>
          <w:sz w:val="24"/>
          <w:szCs w:val="24"/>
        </w:rPr>
      </w:pPr>
      <w:r w:rsidRPr="00D93818">
        <w:rPr>
          <w:rFonts w:ascii="Trebuchet MS" w:hAnsi="Trebuchet MS" w:cs="Arial"/>
          <w:sz w:val="24"/>
          <w:szCs w:val="24"/>
        </w:rPr>
        <w:t xml:space="preserve">2. </w:t>
      </w:r>
      <w:r w:rsidR="00D93818" w:rsidRPr="00D93818">
        <w:rPr>
          <w:rFonts w:ascii="Trebuchet MS" w:hAnsi="Trebuchet MS"/>
          <w:sz w:val="24"/>
          <w:szCs w:val="24"/>
        </w:rPr>
        <w:t>The maximum luminance from the illuminated fascia and project</w:t>
      </w:r>
      <w:r w:rsidR="00D17337">
        <w:rPr>
          <w:rFonts w:ascii="Trebuchet MS" w:hAnsi="Trebuchet MS"/>
          <w:sz w:val="24"/>
          <w:szCs w:val="24"/>
        </w:rPr>
        <w:t>ing signs should not exceed 350</w:t>
      </w:r>
      <w:r w:rsidR="00D93818" w:rsidRPr="00D93818">
        <w:rPr>
          <w:rFonts w:ascii="Trebuchet MS" w:hAnsi="Trebuchet MS"/>
          <w:sz w:val="24"/>
          <w:szCs w:val="24"/>
        </w:rPr>
        <w:t xml:space="preserve"> cd/m2 .</w:t>
      </w:r>
    </w:p>
    <w:p w:rsidR="00D93818" w:rsidRPr="00D93818" w:rsidRDefault="00D93818" w:rsidP="00D93818">
      <w:pPr>
        <w:ind w:left="284"/>
        <w:rPr>
          <w:rFonts w:ascii="Trebuchet MS" w:hAnsi="Trebuchet MS"/>
          <w:sz w:val="24"/>
          <w:szCs w:val="24"/>
        </w:rPr>
      </w:pPr>
    </w:p>
    <w:p w:rsidR="00D93818" w:rsidRDefault="00D17337" w:rsidP="00D93818">
      <w:pPr>
        <w:ind w:left="284"/>
        <w:rPr>
          <w:rFonts w:ascii="Trebuchet MS" w:hAnsi="Trebuchet MS"/>
          <w:sz w:val="24"/>
          <w:szCs w:val="24"/>
        </w:rPr>
      </w:pPr>
      <w:r>
        <w:rPr>
          <w:rFonts w:ascii="Trebuchet MS" w:hAnsi="Trebuchet MS"/>
          <w:sz w:val="24"/>
          <w:szCs w:val="24"/>
        </w:rPr>
        <w:t>Reason: in the interests of the amenities of the area.</w:t>
      </w:r>
    </w:p>
    <w:p w:rsidR="00D17337" w:rsidRPr="00595319" w:rsidRDefault="00D17337" w:rsidP="00D93818">
      <w:pPr>
        <w:ind w:left="284"/>
        <w:rPr>
          <w:rFonts w:ascii="Trebuchet MS" w:hAnsi="Trebuchet MS"/>
          <w:sz w:val="24"/>
          <w:szCs w:val="24"/>
        </w:rPr>
      </w:pPr>
      <w:r>
        <w:rPr>
          <w:rFonts w:ascii="Trebuchet MS" w:hAnsi="Trebuchet MS"/>
          <w:sz w:val="24"/>
          <w:szCs w:val="24"/>
        </w:rPr>
        <w:t>Policies:</w:t>
      </w:r>
      <w:bookmarkStart w:id="0" w:name="_GoBack"/>
      <w:bookmarkEnd w:id="0"/>
      <w:r>
        <w:rPr>
          <w:rFonts w:ascii="Trebuchet MS" w:hAnsi="Trebuchet MS"/>
          <w:sz w:val="24"/>
          <w:szCs w:val="24"/>
        </w:rPr>
        <w:t xml:space="preserve"> DM22</w:t>
      </w:r>
    </w:p>
    <w:p w:rsidR="006D2E28" w:rsidRPr="002E1BC8" w:rsidRDefault="006D2E28" w:rsidP="006D2E28">
      <w:pPr>
        <w:ind w:left="993" w:hanging="993"/>
        <w:jc w:val="both"/>
        <w:rPr>
          <w:rFonts w:ascii="Trebuchet MS" w:hAnsi="Trebuchet MS"/>
          <w:color w:val="000000" w:themeColor="text1"/>
          <w:sz w:val="24"/>
          <w:szCs w:val="24"/>
        </w:rPr>
      </w:pPr>
    </w:p>
    <w:p w:rsidR="006D2E28" w:rsidRPr="007916FB" w:rsidRDefault="006D2E28" w:rsidP="006D2E28">
      <w:pPr>
        <w:ind w:left="284" w:hanging="284"/>
        <w:jc w:val="both"/>
        <w:rPr>
          <w:rFonts w:ascii="Trebuchet MS" w:hAnsi="Trebuchet MS" w:cs="Arial"/>
          <w:sz w:val="24"/>
          <w:szCs w:val="24"/>
        </w:rPr>
      </w:pPr>
      <w:r w:rsidRPr="007916FB">
        <w:rPr>
          <w:rFonts w:ascii="Trebuchet MS" w:hAnsi="Trebuchet MS" w:cs="Arial"/>
          <w:sz w:val="24"/>
          <w:szCs w:val="24"/>
        </w:rPr>
        <w:t xml:space="preserve">3. The Standard Conditions: </w:t>
      </w:r>
    </w:p>
    <w:p w:rsidR="006D2E28" w:rsidRPr="007916FB" w:rsidRDefault="006D2E28" w:rsidP="006D2E28">
      <w:pPr>
        <w:ind w:left="720"/>
        <w:jc w:val="both"/>
        <w:rPr>
          <w:rFonts w:ascii="Trebuchet MS" w:hAnsi="Trebuchet MS" w:cs="Arial"/>
          <w:sz w:val="24"/>
          <w:szCs w:val="24"/>
        </w:rPr>
      </w:pPr>
      <w:proofErr w:type="spellStart"/>
      <w:r w:rsidRPr="007916FB">
        <w:rPr>
          <w:rFonts w:ascii="Trebuchet MS" w:hAnsi="Trebuchet MS" w:cs="Arial"/>
          <w:sz w:val="24"/>
          <w:szCs w:val="24"/>
        </w:rPr>
        <w:t>i</w:t>
      </w:r>
      <w:proofErr w:type="spellEnd"/>
      <w:r w:rsidRPr="007916FB">
        <w:rPr>
          <w:rFonts w:ascii="Trebuchet MS" w:hAnsi="Trebuchet MS" w:cs="Arial"/>
          <w:sz w:val="24"/>
          <w:szCs w:val="24"/>
        </w:rPr>
        <w:t xml:space="preserve">. No advertisement is to be displayed without the permission of the owner of the site or any other person with an interest in the site entitled to grant permission. </w:t>
      </w:r>
    </w:p>
    <w:p w:rsidR="006D2E28" w:rsidRDefault="006D2E28" w:rsidP="006D2E28">
      <w:pPr>
        <w:ind w:left="720"/>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6D2E28" w:rsidRPr="007916FB" w:rsidRDefault="006D2E28" w:rsidP="006D2E28">
      <w:pPr>
        <w:ind w:left="720"/>
        <w:jc w:val="both"/>
        <w:rPr>
          <w:rFonts w:ascii="Trebuchet MS" w:hAnsi="Trebuchet MS" w:cs="Arial"/>
          <w:sz w:val="24"/>
          <w:szCs w:val="24"/>
        </w:rPr>
      </w:pPr>
    </w:p>
    <w:p w:rsidR="006D2E28" w:rsidRPr="007916FB" w:rsidRDefault="006D2E28" w:rsidP="006D2E28">
      <w:pPr>
        <w:ind w:left="720"/>
        <w:jc w:val="both"/>
        <w:rPr>
          <w:rFonts w:ascii="Trebuchet MS" w:hAnsi="Trebuchet MS" w:cs="Arial"/>
          <w:sz w:val="24"/>
          <w:szCs w:val="24"/>
        </w:rPr>
      </w:pPr>
      <w:r w:rsidRPr="007916FB">
        <w:rPr>
          <w:rFonts w:ascii="Trebuchet MS" w:hAnsi="Trebuchet MS" w:cs="Arial"/>
          <w:sz w:val="24"/>
          <w:szCs w:val="24"/>
        </w:rPr>
        <w:t>ii. No advertisement shall be sited or displayed so as to:</w:t>
      </w:r>
    </w:p>
    <w:p w:rsidR="006D2E28" w:rsidRPr="007916FB" w:rsidRDefault="006D2E28" w:rsidP="006D2E28">
      <w:pPr>
        <w:ind w:left="720"/>
        <w:jc w:val="both"/>
        <w:rPr>
          <w:rFonts w:ascii="Trebuchet MS" w:hAnsi="Trebuchet MS" w:cs="Arial"/>
          <w:sz w:val="24"/>
          <w:szCs w:val="24"/>
        </w:rPr>
      </w:pPr>
      <w:r w:rsidRPr="007916FB">
        <w:rPr>
          <w:rFonts w:ascii="Trebuchet MS" w:hAnsi="Trebuchet MS" w:cs="Arial"/>
          <w:sz w:val="24"/>
          <w:szCs w:val="24"/>
        </w:rPr>
        <w:t>a) endanger persons using any highway, railway, waterway, dock, harbour or aerodrome (civil or military);</w:t>
      </w:r>
    </w:p>
    <w:p w:rsidR="006D2E28" w:rsidRPr="007916FB" w:rsidRDefault="006D2E28" w:rsidP="006D2E28">
      <w:pPr>
        <w:ind w:left="720"/>
        <w:jc w:val="both"/>
        <w:rPr>
          <w:rFonts w:ascii="Trebuchet MS" w:hAnsi="Trebuchet MS" w:cs="Arial"/>
          <w:sz w:val="24"/>
          <w:szCs w:val="24"/>
        </w:rPr>
      </w:pPr>
      <w:r w:rsidRPr="007916FB">
        <w:rPr>
          <w:rFonts w:ascii="Trebuchet MS" w:hAnsi="Trebuchet MS" w:cs="Arial"/>
          <w:sz w:val="24"/>
          <w:szCs w:val="24"/>
        </w:rPr>
        <w:t>b) obscure, or hinder the ready interpretation of, any traffic sign, railway signal or aid to navigation by water or air; or</w:t>
      </w:r>
    </w:p>
    <w:p w:rsidR="006D2E28" w:rsidRPr="007916FB" w:rsidRDefault="006D2E28" w:rsidP="006D2E28">
      <w:pPr>
        <w:ind w:left="720"/>
        <w:jc w:val="both"/>
        <w:rPr>
          <w:rFonts w:ascii="Trebuchet MS" w:hAnsi="Trebuchet MS" w:cs="Arial"/>
          <w:sz w:val="24"/>
          <w:szCs w:val="24"/>
        </w:rPr>
      </w:pPr>
      <w:r w:rsidRPr="007916FB">
        <w:rPr>
          <w:rFonts w:ascii="Trebuchet MS" w:hAnsi="Trebuchet MS" w:cs="Arial"/>
          <w:sz w:val="24"/>
          <w:szCs w:val="24"/>
        </w:rPr>
        <w:t xml:space="preserve">c) hinder the operation of any device used for the purpose of security or surveillance or for measuring the speed of any vehicle. </w:t>
      </w:r>
    </w:p>
    <w:p w:rsidR="006D2E28" w:rsidRDefault="006D2E28" w:rsidP="006D2E28">
      <w:pPr>
        <w:ind w:left="720"/>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6D2E28" w:rsidRPr="007916FB" w:rsidRDefault="006D2E28" w:rsidP="006D2E28">
      <w:pPr>
        <w:ind w:left="720"/>
        <w:jc w:val="both"/>
        <w:rPr>
          <w:rFonts w:ascii="Trebuchet MS" w:hAnsi="Trebuchet MS" w:cs="Arial"/>
          <w:sz w:val="24"/>
          <w:szCs w:val="24"/>
        </w:rPr>
      </w:pPr>
    </w:p>
    <w:p w:rsidR="006D2E28" w:rsidRPr="007916FB" w:rsidRDefault="006D2E28" w:rsidP="006D2E28">
      <w:pPr>
        <w:ind w:left="720"/>
        <w:jc w:val="both"/>
        <w:rPr>
          <w:rFonts w:ascii="Trebuchet MS" w:hAnsi="Trebuchet MS" w:cs="Arial"/>
          <w:sz w:val="24"/>
          <w:szCs w:val="24"/>
        </w:rPr>
      </w:pPr>
      <w:r w:rsidRPr="007916FB">
        <w:rPr>
          <w:rFonts w:ascii="Trebuchet MS" w:hAnsi="Trebuchet MS" w:cs="Arial"/>
          <w:sz w:val="24"/>
          <w:szCs w:val="24"/>
        </w:rPr>
        <w:t xml:space="preserve">iii. Any advertisement displayed, and any site used for the display of advertisements, shall be maintained in a condition that does not impair the visual amenity of the site. </w:t>
      </w:r>
    </w:p>
    <w:p w:rsidR="006D2E28" w:rsidRDefault="006D2E28" w:rsidP="006D2E28">
      <w:pPr>
        <w:ind w:left="720"/>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6D2E28" w:rsidRPr="007916FB" w:rsidRDefault="006D2E28" w:rsidP="006D2E28">
      <w:pPr>
        <w:ind w:left="720"/>
        <w:jc w:val="both"/>
        <w:rPr>
          <w:rFonts w:ascii="Trebuchet MS" w:hAnsi="Trebuchet MS" w:cs="Arial"/>
          <w:sz w:val="24"/>
          <w:szCs w:val="24"/>
        </w:rPr>
      </w:pPr>
    </w:p>
    <w:p w:rsidR="006D2E28" w:rsidRPr="007916FB" w:rsidRDefault="006D2E28" w:rsidP="006D2E28">
      <w:pPr>
        <w:ind w:left="720"/>
        <w:jc w:val="both"/>
        <w:rPr>
          <w:rFonts w:ascii="Trebuchet MS" w:hAnsi="Trebuchet MS" w:cs="Arial"/>
          <w:sz w:val="24"/>
          <w:szCs w:val="24"/>
        </w:rPr>
      </w:pPr>
      <w:r w:rsidRPr="007916FB">
        <w:rPr>
          <w:rFonts w:ascii="Trebuchet MS" w:hAnsi="Trebuchet MS" w:cs="Arial"/>
          <w:sz w:val="24"/>
          <w:szCs w:val="24"/>
        </w:rPr>
        <w:t xml:space="preserve">iv. Any structure or hoarding erected or used principally for the purpose of displaying advertisements shall be maintained in a condition that does not endanger the public. </w:t>
      </w:r>
    </w:p>
    <w:p w:rsidR="006D2E28" w:rsidRDefault="006D2E28" w:rsidP="006D2E28">
      <w:pPr>
        <w:ind w:left="720"/>
        <w:jc w:val="both"/>
        <w:rPr>
          <w:rFonts w:ascii="Trebuchet MS" w:hAnsi="Trebuchet MS" w:cs="Arial"/>
          <w:sz w:val="24"/>
          <w:szCs w:val="24"/>
        </w:rPr>
      </w:pPr>
      <w:r w:rsidRPr="007916FB">
        <w:rPr>
          <w:rFonts w:ascii="Trebuchet MS" w:hAnsi="Trebuchet MS" w:cs="Arial"/>
          <w:sz w:val="24"/>
          <w:szCs w:val="24"/>
        </w:rPr>
        <w:lastRenderedPageBreak/>
        <w:t xml:space="preserve">Reason: In accordance with Schedule 2, Regulation 2(1) of the Town and Country Planning (Control of Advertisements) (England) Regulations 2007. </w:t>
      </w:r>
    </w:p>
    <w:p w:rsidR="006D2E28" w:rsidRPr="007916FB" w:rsidRDefault="006D2E28" w:rsidP="006D2E28">
      <w:pPr>
        <w:ind w:left="720"/>
        <w:jc w:val="both"/>
        <w:rPr>
          <w:rFonts w:ascii="Trebuchet MS" w:hAnsi="Trebuchet MS" w:cs="Arial"/>
          <w:sz w:val="24"/>
          <w:szCs w:val="24"/>
        </w:rPr>
      </w:pPr>
    </w:p>
    <w:p w:rsidR="006D2E28" w:rsidRPr="007916FB" w:rsidRDefault="006D2E28" w:rsidP="006D2E28">
      <w:pPr>
        <w:ind w:left="720"/>
        <w:jc w:val="both"/>
        <w:rPr>
          <w:rFonts w:ascii="Trebuchet MS" w:hAnsi="Trebuchet MS" w:cs="Arial"/>
          <w:sz w:val="24"/>
          <w:szCs w:val="24"/>
        </w:rPr>
      </w:pPr>
      <w:r w:rsidRPr="007916FB">
        <w:rPr>
          <w:rFonts w:ascii="Trebuchet MS" w:hAnsi="Trebuchet MS" w:cs="Arial"/>
          <w:sz w:val="24"/>
          <w:szCs w:val="24"/>
        </w:rPr>
        <w:t xml:space="preserve">v. Where an advertisement is required under these Regulations to be removed, the site shall be left in a condition that does not endanger the public or impair visual amenity. </w:t>
      </w:r>
    </w:p>
    <w:p w:rsidR="006D2E28" w:rsidRPr="007916FB" w:rsidRDefault="006D2E28" w:rsidP="006D2E28">
      <w:pPr>
        <w:ind w:left="720"/>
        <w:jc w:val="both"/>
        <w:rPr>
          <w:rFonts w:ascii="Trebuchet MS" w:hAnsi="Trebuchet MS" w:cs="Arial"/>
          <w:sz w:val="24"/>
          <w:szCs w:val="24"/>
        </w:rPr>
      </w:pPr>
      <w:r w:rsidRPr="007916FB">
        <w:rPr>
          <w:rFonts w:ascii="Trebuchet MS" w:hAnsi="Trebuchet MS" w:cs="Arial"/>
          <w:sz w:val="24"/>
          <w:szCs w:val="24"/>
        </w:rPr>
        <w:t xml:space="preserve">Reason: In accordance with Schedule 2, Regulation 2(1) of the Town and Country Planning (Control of Advertisements) (England) Regulations 2007. </w:t>
      </w:r>
    </w:p>
    <w:p w:rsidR="006D2E28" w:rsidRPr="007916FB" w:rsidRDefault="006D2E28" w:rsidP="006D2E28">
      <w:pPr>
        <w:jc w:val="center"/>
        <w:rPr>
          <w:rFonts w:ascii="Trebuchet MS" w:hAnsi="Trebuchet MS" w:cs="Trebuchet MS"/>
          <w:b/>
          <w:bCs/>
          <w:sz w:val="24"/>
          <w:szCs w:val="24"/>
          <w:u w:val="single"/>
        </w:rPr>
      </w:pPr>
    </w:p>
    <w:p w:rsidR="006D2E28" w:rsidRPr="007916FB" w:rsidRDefault="006D2E28" w:rsidP="006D2E28">
      <w:pPr>
        <w:ind w:firstLine="720"/>
        <w:rPr>
          <w:rFonts w:ascii="Trebuchet MS" w:hAnsi="Trebuchet MS" w:cs="Trebuchet MS"/>
          <w:b/>
          <w:bCs/>
          <w:sz w:val="24"/>
          <w:szCs w:val="24"/>
        </w:rPr>
      </w:pPr>
      <w:proofErr w:type="spellStart"/>
      <w:r w:rsidRPr="007916FB">
        <w:rPr>
          <w:rFonts w:ascii="Trebuchet MS" w:hAnsi="Trebuchet MS" w:cs="Trebuchet MS"/>
          <w:b/>
          <w:bCs/>
          <w:sz w:val="24"/>
          <w:szCs w:val="24"/>
        </w:rPr>
        <w:t>Informatives</w:t>
      </w:r>
      <w:proofErr w:type="spellEnd"/>
    </w:p>
    <w:p w:rsidR="006D2E28" w:rsidRPr="007916FB" w:rsidRDefault="006D2E28" w:rsidP="006D2E28">
      <w:pPr>
        <w:ind w:left="720" w:hanging="720"/>
        <w:jc w:val="both"/>
        <w:rPr>
          <w:rFonts w:ascii="Trebuchet MS" w:hAnsi="Trebuchet MS" w:cs="Trebuchet MS"/>
          <w:sz w:val="24"/>
          <w:szCs w:val="24"/>
        </w:rPr>
      </w:pPr>
    </w:p>
    <w:p w:rsidR="006D2E28" w:rsidRPr="007916FB" w:rsidRDefault="006D2E28" w:rsidP="006D2E28">
      <w:pPr>
        <w:ind w:left="720"/>
        <w:jc w:val="both"/>
        <w:rPr>
          <w:rFonts w:ascii="Trebuchet MS" w:hAnsi="Trebuchet MS" w:cs="Arial"/>
          <w:sz w:val="24"/>
          <w:szCs w:val="24"/>
        </w:rPr>
      </w:pPr>
      <w:r w:rsidRPr="007916FB">
        <w:rPr>
          <w:rFonts w:ascii="Trebuchet MS" w:hAnsi="Trebuchet MS" w:cs="Arial"/>
          <w:sz w:val="24"/>
          <w:szCs w:val="24"/>
        </w:rPr>
        <w:t xml:space="preserve">1. 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 </w:t>
      </w:r>
    </w:p>
    <w:p w:rsidR="006D2E28" w:rsidRPr="007916FB" w:rsidRDefault="006D2E28" w:rsidP="006D2E28">
      <w:pPr>
        <w:ind w:left="720"/>
        <w:jc w:val="both"/>
        <w:rPr>
          <w:rFonts w:ascii="Trebuchet MS" w:hAnsi="Trebuchet MS" w:cs="Arial"/>
          <w:sz w:val="24"/>
          <w:szCs w:val="24"/>
        </w:rPr>
      </w:pPr>
    </w:p>
    <w:p w:rsidR="006D2E28" w:rsidRPr="007916FB" w:rsidRDefault="006D2E28" w:rsidP="006D2E28">
      <w:pPr>
        <w:ind w:left="720"/>
        <w:jc w:val="both"/>
        <w:rPr>
          <w:rFonts w:ascii="Trebuchet MS" w:hAnsi="Trebuchet MS" w:cs="Arial"/>
          <w:sz w:val="24"/>
          <w:szCs w:val="24"/>
        </w:rPr>
      </w:pPr>
      <w:r w:rsidRPr="007916FB">
        <w:rPr>
          <w:rFonts w:ascii="Trebuchet MS" w:hAnsi="Trebuchet MS" w:cs="Arial"/>
          <w:sz w:val="24"/>
          <w:szCs w:val="24"/>
        </w:rPr>
        <w:t xml:space="preserve">2. The decision to grant consent follows the positive and proactive consideration of the issues raised including issuing the decision within the eight week time period. </w:t>
      </w:r>
    </w:p>
    <w:p w:rsidR="006D2E28" w:rsidRPr="002E1BC8" w:rsidRDefault="006D2E28" w:rsidP="006D2E28">
      <w:pPr>
        <w:rPr>
          <w:rFonts w:ascii="Trebuchet MS" w:hAnsi="Trebuchet MS"/>
          <w:sz w:val="24"/>
          <w:szCs w:val="24"/>
        </w:rPr>
      </w:pPr>
    </w:p>
    <w:p w:rsidR="004443B7" w:rsidRDefault="004443B7"/>
    <w:sectPr w:rsidR="004443B7" w:rsidSect="003B40CB">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6D2E28"/>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327DD"/>
    <w:rsid w:val="00243A26"/>
    <w:rsid w:val="002641DA"/>
    <w:rsid w:val="00265B73"/>
    <w:rsid w:val="0026697C"/>
    <w:rsid w:val="00266FC7"/>
    <w:rsid w:val="00271430"/>
    <w:rsid w:val="00271D48"/>
    <w:rsid w:val="00274FFC"/>
    <w:rsid w:val="002800C8"/>
    <w:rsid w:val="002A1872"/>
    <w:rsid w:val="002B4AFE"/>
    <w:rsid w:val="002B4E76"/>
    <w:rsid w:val="002B4F54"/>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69B5"/>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27E4A"/>
    <w:rsid w:val="005456BA"/>
    <w:rsid w:val="00563012"/>
    <w:rsid w:val="00566087"/>
    <w:rsid w:val="00567D5A"/>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50603"/>
    <w:rsid w:val="00657BAD"/>
    <w:rsid w:val="0066041B"/>
    <w:rsid w:val="00676ACC"/>
    <w:rsid w:val="00677BBD"/>
    <w:rsid w:val="00683E1D"/>
    <w:rsid w:val="006842ED"/>
    <w:rsid w:val="0069246F"/>
    <w:rsid w:val="00695721"/>
    <w:rsid w:val="006A5B75"/>
    <w:rsid w:val="006C3B84"/>
    <w:rsid w:val="006C4BFF"/>
    <w:rsid w:val="006D2E28"/>
    <w:rsid w:val="006D6D99"/>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12E8"/>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9A8"/>
    <w:rsid w:val="008A673F"/>
    <w:rsid w:val="008B0B1C"/>
    <w:rsid w:val="008B1B75"/>
    <w:rsid w:val="008D3406"/>
    <w:rsid w:val="008D3F93"/>
    <w:rsid w:val="008D671A"/>
    <w:rsid w:val="008F0DC1"/>
    <w:rsid w:val="008F1AD2"/>
    <w:rsid w:val="009000CF"/>
    <w:rsid w:val="00902F90"/>
    <w:rsid w:val="00907B6D"/>
    <w:rsid w:val="009101A5"/>
    <w:rsid w:val="00914AA1"/>
    <w:rsid w:val="00914DC6"/>
    <w:rsid w:val="00924156"/>
    <w:rsid w:val="00926457"/>
    <w:rsid w:val="00927B49"/>
    <w:rsid w:val="00932431"/>
    <w:rsid w:val="00942A71"/>
    <w:rsid w:val="00943E92"/>
    <w:rsid w:val="00945BD0"/>
    <w:rsid w:val="009478CE"/>
    <w:rsid w:val="009521CE"/>
    <w:rsid w:val="00952AA3"/>
    <w:rsid w:val="00954999"/>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9F4B78"/>
    <w:rsid w:val="00A0502A"/>
    <w:rsid w:val="00A050C6"/>
    <w:rsid w:val="00A1514E"/>
    <w:rsid w:val="00A2438A"/>
    <w:rsid w:val="00A26094"/>
    <w:rsid w:val="00A30872"/>
    <w:rsid w:val="00A3179E"/>
    <w:rsid w:val="00A4051C"/>
    <w:rsid w:val="00A43053"/>
    <w:rsid w:val="00A4547F"/>
    <w:rsid w:val="00A462A6"/>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4D2F"/>
    <w:rsid w:val="00D06EA4"/>
    <w:rsid w:val="00D11C4D"/>
    <w:rsid w:val="00D14C19"/>
    <w:rsid w:val="00D17337"/>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93818"/>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441E"/>
    <w:rsid w:val="00EF514F"/>
    <w:rsid w:val="00EF6BFE"/>
    <w:rsid w:val="00F00F40"/>
    <w:rsid w:val="00F0226D"/>
    <w:rsid w:val="00F06FF5"/>
    <w:rsid w:val="00F0778B"/>
    <w:rsid w:val="00F162D6"/>
    <w:rsid w:val="00F26BD0"/>
    <w:rsid w:val="00F56D81"/>
    <w:rsid w:val="00F604AF"/>
    <w:rsid w:val="00F66F08"/>
    <w:rsid w:val="00F715D1"/>
    <w:rsid w:val="00F77844"/>
    <w:rsid w:val="00F81C93"/>
    <w:rsid w:val="00F87814"/>
    <w:rsid w:val="00F95ED3"/>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E2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6D2E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6D2E28"/>
    <w:pPr>
      <w:keepNext/>
      <w:outlineLvl w:val="1"/>
    </w:pPr>
    <w:rPr>
      <w:rFonts w:ascii="Arial" w:hAnsi="Arial"/>
      <w:b/>
      <w:sz w:val="22"/>
    </w:rPr>
  </w:style>
  <w:style w:type="paragraph" w:styleId="Heading3">
    <w:name w:val="heading 3"/>
    <w:basedOn w:val="Normal"/>
    <w:next w:val="Normal"/>
    <w:link w:val="Heading3Char"/>
    <w:qFormat/>
    <w:rsid w:val="006D2E28"/>
    <w:pPr>
      <w:keepNext/>
      <w:jc w:val="both"/>
      <w:outlineLvl w:val="2"/>
    </w:pPr>
    <w:rPr>
      <w:rFonts w:ascii="Trebuchet MS" w:hAnsi="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E2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6D2E28"/>
    <w:rPr>
      <w:rFonts w:ascii="Arial" w:eastAsia="Times New Roman" w:hAnsi="Arial" w:cs="Times New Roman"/>
      <w:b/>
      <w:szCs w:val="20"/>
    </w:rPr>
  </w:style>
  <w:style w:type="character" w:customStyle="1" w:styleId="Heading3Char">
    <w:name w:val="Heading 3 Char"/>
    <w:basedOn w:val="DefaultParagraphFont"/>
    <w:link w:val="Heading3"/>
    <w:rsid w:val="006D2E28"/>
    <w:rPr>
      <w:rFonts w:ascii="Trebuchet MS" w:eastAsia="Times New Roman" w:hAnsi="Trebuchet MS" w:cs="Times New Roman"/>
      <w:b/>
      <w:szCs w:val="20"/>
    </w:rPr>
  </w:style>
  <w:style w:type="paragraph" w:customStyle="1" w:styleId="yiv552378054msonormal">
    <w:name w:val="yiv552378054msonormal"/>
    <w:basedOn w:val="Normal"/>
    <w:rsid w:val="006D2E28"/>
    <w:pPr>
      <w:spacing w:before="100" w:beforeAutospacing="1" w:after="100" w:afterAutospacing="1"/>
    </w:pPr>
    <w:rPr>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41E6DC94</Template>
  <TotalTime>310</TotalTime>
  <Pages>6</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6</cp:revision>
  <dcterms:created xsi:type="dcterms:W3CDTF">2016-03-11T14:55:00Z</dcterms:created>
  <dcterms:modified xsi:type="dcterms:W3CDTF">2016-03-17T16:13:00Z</dcterms:modified>
</cp:coreProperties>
</file>