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60A" w:rsidRDefault="000D360A" w:rsidP="000D360A">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rPr>
      </w:pPr>
    </w:p>
    <w:p w:rsidR="000D360A" w:rsidRDefault="000D360A" w:rsidP="000D360A">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rPr>
      </w:pPr>
    </w:p>
    <w:p w:rsidR="000D360A" w:rsidRDefault="000D360A" w:rsidP="000D360A">
      <w:pPr>
        <w:spacing w:after="0" w:line="240" w:lineRule="auto"/>
        <w:rPr>
          <w:rFonts w:ascii="Trebuchet MS" w:eastAsia="Times New Roman" w:hAnsi="Trebuchet MS" w:cs="Courier New"/>
          <w:b/>
        </w:rPr>
      </w:pPr>
      <w:r>
        <w:rPr>
          <w:rFonts w:ascii="Trebuchet MS" w:eastAsia="Times New Roman" w:hAnsi="Trebuchet MS" w:cs="Courier New"/>
          <w:b/>
        </w:rPr>
        <w:t xml:space="preserve">DELEGATED APPLICATION REPORT </w:t>
      </w:r>
      <w:r>
        <w:rPr>
          <w:rFonts w:ascii="Trebuchet MS" w:eastAsia="Times New Roman" w:hAnsi="Trebuchet MS" w:cs="Courier New"/>
          <w:b/>
        </w:rPr>
        <w:tab/>
      </w:r>
      <w:r>
        <w:rPr>
          <w:rFonts w:ascii="Trebuchet MS" w:eastAsia="Times New Roman" w:hAnsi="Trebuchet MS" w:cs="Courier New"/>
          <w:b/>
        </w:rPr>
        <w:tab/>
      </w:r>
      <w:r>
        <w:rPr>
          <w:rFonts w:ascii="Trebuchet MS" w:eastAsia="Times New Roman" w:hAnsi="Trebuchet MS" w:cs="Courier New"/>
          <w:b/>
        </w:rPr>
        <w:tab/>
        <w:t>Target Date: 20</w:t>
      </w:r>
      <w:r>
        <w:rPr>
          <w:rFonts w:ascii="Trebuchet MS" w:eastAsia="Times New Roman" w:hAnsi="Trebuchet MS" w:cs="Courier New"/>
        </w:rPr>
        <w:t>/11/2015</w:t>
      </w:r>
    </w:p>
    <w:p w:rsidR="000D360A" w:rsidRDefault="000D360A" w:rsidP="000D360A">
      <w:pPr>
        <w:spacing w:after="0" w:line="240" w:lineRule="auto"/>
        <w:rPr>
          <w:rFonts w:ascii="Trebuchet MS" w:eastAsia="Times New Roman" w:hAnsi="Trebuchet MS" w:cs="Courier New"/>
        </w:rPr>
      </w:pPr>
      <w:r>
        <w:rPr>
          <w:rFonts w:ascii="Trebuchet MS" w:eastAsia="Times New Roman" w:hAnsi="Trebuchet MS" w:cs="Courier New"/>
          <w:b/>
        </w:rPr>
        <w:t xml:space="preserve">Application No: </w:t>
      </w:r>
      <w:r w:rsidR="00FC5DB7">
        <w:rPr>
          <w:rFonts w:ascii="Trebuchet MS" w:eastAsia="Times New Roman" w:hAnsi="Trebuchet MS" w:cs="Courier New"/>
        </w:rPr>
        <w:t>151721</w:t>
      </w:r>
      <w:r>
        <w:rPr>
          <w:rFonts w:ascii="Trebuchet MS" w:eastAsia="Times New Roman" w:hAnsi="Trebuchet MS" w:cs="Courier New"/>
        </w:rPr>
        <w:t xml:space="preserve">/FUL </w:t>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p>
    <w:p w:rsidR="000D360A" w:rsidRDefault="000D360A" w:rsidP="000D360A">
      <w:pPr>
        <w:spacing w:after="0" w:line="240" w:lineRule="auto"/>
        <w:rPr>
          <w:rFonts w:ascii="Trebuchet MS" w:eastAsia="Times New Roman" w:hAnsi="Trebuchet MS" w:cs="Courier New"/>
        </w:rPr>
      </w:pPr>
      <w:r>
        <w:rPr>
          <w:rFonts w:ascii="Trebuchet MS" w:eastAsia="Times New Roman" w:hAnsi="Trebuchet MS" w:cs="Courier New"/>
          <w:b/>
        </w:rPr>
        <w:t xml:space="preserve">Address: </w:t>
      </w:r>
      <w:r w:rsidR="00FC5DB7" w:rsidRPr="00FC5DB7">
        <w:rPr>
          <w:rFonts w:ascii="Trebuchet MS" w:eastAsia="Times New Roman" w:hAnsi="Trebuchet MS" w:cs="Courier New"/>
        </w:rPr>
        <w:t>176 Whitley Wood Road, Reading</w:t>
      </w:r>
    </w:p>
    <w:p w:rsidR="000D360A" w:rsidRDefault="000D360A" w:rsidP="000D360A">
      <w:pPr>
        <w:spacing w:after="0" w:line="240" w:lineRule="auto"/>
        <w:rPr>
          <w:rFonts w:ascii="Trebuchet MS" w:eastAsia="Times New Roman" w:hAnsi="Trebuchet MS" w:cs="Courier New"/>
        </w:rPr>
      </w:pPr>
      <w:r>
        <w:rPr>
          <w:rFonts w:ascii="Trebuchet MS" w:eastAsia="Times New Roman" w:hAnsi="Trebuchet MS" w:cs="Courier New"/>
          <w:b/>
        </w:rPr>
        <w:t xml:space="preserve">Proposal: </w:t>
      </w:r>
      <w:r w:rsidR="00FC5DB7" w:rsidRPr="00FC5DB7">
        <w:rPr>
          <w:rFonts w:ascii="Trebuchet MS" w:eastAsia="Times New Roman" w:hAnsi="Trebuchet MS" w:cs="Courier New"/>
        </w:rPr>
        <w:t>Single storey rear extension with a tiled roof.</w:t>
      </w:r>
    </w:p>
    <w:p w:rsidR="000D360A" w:rsidRDefault="000D360A" w:rsidP="000D360A">
      <w:pPr>
        <w:spacing w:after="0" w:line="240" w:lineRule="auto"/>
        <w:rPr>
          <w:rFonts w:ascii="Trebuchet MS" w:eastAsia="Times New Roman" w:hAnsi="Trebuchet MS" w:cs="Courier New"/>
        </w:rPr>
      </w:pPr>
      <w:r>
        <w:rPr>
          <w:rFonts w:ascii="Trebuchet MS" w:eastAsia="Times New Roman" w:hAnsi="Trebuchet MS" w:cs="Courier New"/>
          <w:b/>
        </w:rPr>
        <w:t>Case officer: Ralph Chakadya</w:t>
      </w:r>
    </w:p>
    <w:p w:rsidR="000D360A" w:rsidRDefault="000D360A" w:rsidP="000D360A">
      <w:pPr>
        <w:spacing w:after="0" w:line="240" w:lineRule="auto"/>
        <w:rPr>
          <w:rFonts w:ascii="Trebuchet MS" w:eastAsia="Times New Roman" w:hAnsi="Trebuchet MS" w:cs="Courier New"/>
        </w:rPr>
      </w:pPr>
    </w:p>
    <w:p w:rsidR="000D360A" w:rsidRDefault="000D360A" w:rsidP="000D360A">
      <w:pPr>
        <w:spacing w:after="0" w:line="240" w:lineRule="auto"/>
        <w:rPr>
          <w:rFonts w:ascii="Trebuchet MS" w:eastAsia="Times New Roman" w:hAnsi="Trebuchet MS" w:cs="Courier New"/>
          <w:b/>
        </w:rPr>
      </w:pPr>
      <w:r>
        <w:rPr>
          <w:rFonts w:ascii="Trebuchet MS" w:eastAsia="Times New Roman" w:hAnsi="Trebuchet MS" w:cs="Courier New"/>
          <w:b/>
        </w:rPr>
        <w:t xml:space="preserve">Site Description and Surrounding Area:     </w:t>
      </w:r>
    </w:p>
    <w:p w:rsidR="000D360A" w:rsidRDefault="000D360A" w:rsidP="000D360A">
      <w:pPr>
        <w:spacing w:after="0" w:line="240" w:lineRule="auto"/>
        <w:jc w:val="both"/>
        <w:rPr>
          <w:rFonts w:ascii="Trebuchet MS" w:eastAsia="Times New Roman" w:hAnsi="Trebuchet MS" w:cs="Courier New"/>
        </w:rPr>
      </w:pPr>
      <w:r>
        <w:rPr>
          <w:rFonts w:ascii="Trebuchet MS" w:eastAsia="Times New Roman" w:hAnsi="Trebuchet MS" w:cs="Courier New"/>
        </w:rPr>
        <w:t xml:space="preserve">The application site is a </w:t>
      </w:r>
      <w:r w:rsidR="00FC5DB7">
        <w:rPr>
          <w:rFonts w:ascii="Trebuchet MS" w:eastAsia="Times New Roman" w:hAnsi="Trebuchet MS" w:cs="Courier New"/>
        </w:rPr>
        <w:t>semi-detached</w:t>
      </w:r>
      <w:r>
        <w:rPr>
          <w:rFonts w:ascii="Trebuchet MS" w:eastAsia="Times New Roman" w:hAnsi="Trebuchet MS" w:cs="Courier New"/>
        </w:rPr>
        <w:t xml:space="preserve"> two-storey residential property.  The house is not listed or in a conservation area. </w:t>
      </w:r>
    </w:p>
    <w:p w:rsidR="000D360A" w:rsidRDefault="000D360A" w:rsidP="000D360A">
      <w:pPr>
        <w:spacing w:after="0" w:line="240" w:lineRule="auto"/>
        <w:jc w:val="both"/>
        <w:rPr>
          <w:rFonts w:ascii="Trebuchet MS" w:eastAsia="Times New Roman" w:hAnsi="Trebuchet MS" w:cs="Courier New"/>
        </w:rPr>
      </w:pPr>
    </w:p>
    <w:p w:rsidR="000D360A" w:rsidRDefault="000D360A" w:rsidP="000D360A">
      <w:pPr>
        <w:spacing w:after="0" w:line="240" w:lineRule="auto"/>
        <w:jc w:val="both"/>
        <w:rPr>
          <w:rFonts w:ascii="Trebuchet MS" w:eastAsia="Times New Roman" w:hAnsi="Trebuchet MS" w:cs="Courier New"/>
          <w:b/>
        </w:rPr>
      </w:pPr>
      <w:r>
        <w:rPr>
          <w:rFonts w:ascii="Trebuchet MS" w:eastAsia="Times New Roman" w:hAnsi="Trebuchet MS" w:cs="Courier New"/>
          <w:b/>
        </w:rPr>
        <w:t xml:space="preserve">Proposal:    </w:t>
      </w:r>
    </w:p>
    <w:p w:rsidR="000D360A" w:rsidRDefault="000D360A" w:rsidP="000D360A">
      <w:pPr>
        <w:overflowPunct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The proposal is for a</w:t>
      </w:r>
      <w:r w:rsidRPr="00BD52BB">
        <w:rPr>
          <w:rFonts w:ascii="Trebuchet MS" w:eastAsia="Times New Roman" w:hAnsi="Trebuchet MS" w:cs="Courier New"/>
        </w:rPr>
        <w:t xml:space="preserve"> </w:t>
      </w:r>
      <w:r>
        <w:rPr>
          <w:rFonts w:ascii="Trebuchet MS" w:eastAsia="Times New Roman" w:hAnsi="Trebuchet MS" w:cs="Courier New"/>
        </w:rPr>
        <w:t>s</w:t>
      </w:r>
      <w:r w:rsidRPr="00F336DF">
        <w:rPr>
          <w:rFonts w:ascii="Trebuchet MS" w:eastAsia="Times New Roman" w:hAnsi="Trebuchet MS" w:cs="Courier New"/>
        </w:rPr>
        <w:t>ingle storey rear extension with pitched roof</w:t>
      </w:r>
      <w:r>
        <w:rPr>
          <w:rFonts w:ascii="Trebuchet MS" w:eastAsia="Times New Roman" w:hAnsi="Trebuchet MS" w:cs="Courier New"/>
        </w:rPr>
        <w:t>. The extension would be maximum 4m deep, full width of the e</w:t>
      </w:r>
      <w:r w:rsidR="00FC5DB7">
        <w:rPr>
          <w:rFonts w:ascii="Trebuchet MS" w:eastAsia="Times New Roman" w:hAnsi="Trebuchet MS" w:cs="Courier New"/>
        </w:rPr>
        <w:t>xisting dwelling and maximum 3</w:t>
      </w:r>
      <w:r>
        <w:rPr>
          <w:rFonts w:ascii="Trebuchet MS" w:eastAsia="Times New Roman" w:hAnsi="Trebuchet MS" w:cs="Courier New"/>
        </w:rPr>
        <w:t>m high</w:t>
      </w:r>
      <w:r w:rsidR="00FC5DB7">
        <w:rPr>
          <w:rFonts w:ascii="Trebuchet MS" w:eastAsia="Times New Roman" w:hAnsi="Trebuchet MS" w:cs="Courier New"/>
        </w:rPr>
        <w:t xml:space="preserve"> with a rear slopping roof</w:t>
      </w:r>
      <w:r>
        <w:rPr>
          <w:rFonts w:ascii="Trebuchet MS" w:eastAsia="Times New Roman" w:hAnsi="Trebuchet MS" w:cs="Courier New"/>
        </w:rPr>
        <w:t>.</w:t>
      </w:r>
    </w:p>
    <w:p w:rsidR="000D360A" w:rsidRDefault="000D360A" w:rsidP="000D360A">
      <w:pPr>
        <w:overflowPunct w:val="0"/>
        <w:adjustRightInd w:val="0"/>
        <w:spacing w:after="0" w:line="240" w:lineRule="auto"/>
        <w:jc w:val="both"/>
        <w:textAlignment w:val="baseline"/>
        <w:rPr>
          <w:rFonts w:ascii="Trebuchet MS" w:eastAsia="Times New Roman" w:hAnsi="Trebuchet MS" w:cs="Courier New"/>
        </w:rPr>
      </w:pPr>
    </w:p>
    <w:p w:rsidR="000D360A" w:rsidRPr="00FC5DB7" w:rsidRDefault="000D360A" w:rsidP="000D360A">
      <w:pPr>
        <w:spacing w:after="0" w:line="240" w:lineRule="auto"/>
        <w:rPr>
          <w:rFonts w:ascii="Trebuchet MS" w:eastAsia="Times New Roman" w:hAnsi="Trebuchet MS" w:cs="Courier New"/>
          <w:b/>
        </w:rPr>
      </w:pPr>
      <w:r>
        <w:rPr>
          <w:rFonts w:ascii="Trebuchet MS" w:eastAsia="Times New Roman" w:hAnsi="Trebuchet MS" w:cs="Courier New"/>
          <w:b/>
        </w:rPr>
        <w:t>Plans Considered:</w:t>
      </w:r>
    </w:p>
    <w:p w:rsidR="000D360A" w:rsidRDefault="000D360A" w:rsidP="000D360A">
      <w:pPr>
        <w:spacing w:after="0" w:line="240" w:lineRule="auto"/>
        <w:rPr>
          <w:rFonts w:ascii="Trebuchet MS" w:eastAsia="Times New Roman" w:hAnsi="Trebuchet MS" w:cs="Courier New"/>
        </w:rPr>
      </w:pPr>
      <w:r>
        <w:rPr>
          <w:rFonts w:ascii="Trebuchet MS" w:eastAsia="Times New Roman" w:hAnsi="Trebuchet MS" w:cs="Courier New"/>
        </w:rPr>
        <w:t>The following amended drawings were</w:t>
      </w:r>
      <w:r w:rsidRPr="00C15797">
        <w:rPr>
          <w:rFonts w:ascii="Trebuchet MS" w:eastAsia="Times New Roman" w:hAnsi="Trebuchet MS" w:cs="Courier New"/>
        </w:rPr>
        <w:t xml:space="preserve"> </w:t>
      </w:r>
      <w:r>
        <w:rPr>
          <w:rFonts w:ascii="Trebuchet MS" w:eastAsia="Times New Roman" w:hAnsi="Trebuchet MS" w:cs="Courier New"/>
        </w:rPr>
        <w:t xml:space="preserve">received </w:t>
      </w:r>
      <w:r w:rsidR="00FC5DB7">
        <w:rPr>
          <w:rFonts w:ascii="Trebuchet MS" w:eastAsia="Times New Roman" w:hAnsi="Trebuchet MS" w:cs="Courier New"/>
        </w:rPr>
        <w:t>25</w:t>
      </w:r>
      <w:r w:rsidR="00FC5DB7" w:rsidRPr="00FC5DB7">
        <w:rPr>
          <w:rFonts w:ascii="Trebuchet MS" w:eastAsia="Times New Roman" w:hAnsi="Trebuchet MS" w:cs="Courier New"/>
          <w:vertAlign w:val="superscript"/>
        </w:rPr>
        <w:t>th</w:t>
      </w:r>
      <w:r w:rsidR="00FC5DB7">
        <w:rPr>
          <w:rFonts w:ascii="Trebuchet MS" w:eastAsia="Times New Roman" w:hAnsi="Trebuchet MS" w:cs="Courier New"/>
        </w:rPr>
        <w:t xml:space="preserve"> September</w:t>
      </w:r>
      <w:r>
        <w:rPr>
          <w:rFonts w:ascii="Trebuchet MS" w:eastAsia="Times New Roman" w:hAnsi="Trebuchet MS" w:cs="Courier New"/>
        </w:rPr>
        <w:t xml:space="preserve"> 2015.</w:t>
      </w:r>
    </w:p>
    <w:p w:rsidR="000D360A" w:rsidRDefault="00FC5DB7" w:rsidP="000D360A">
      <w:pPr>
        <w:spacing w:after="0" w:line="240" w:lineRule="auto"/>
        <w:rPr>
          <w:rFonts w:ascii="Trebuchet MS" w:eastAsia="Times New Roman" w:hAnsi="Trebuchet MS" w:cs="Courier New"/>
        </w:rPr>
      </w:pPr>
      <w:r>
        <w:rPr>
          <w:rFonts w:ascii="Trebuchet MS" w:eastAsia="Times New Roman" w:hAnsi="Trebuchet MS" w:cs="Courier New"/>
        </w:rPr>
        <w:t>Block, Floor and Elevation Plans</w:t>
      </w:r>
      <w:r w:rsidR="000D360A">
        <w:rPr>
          <w:rFonts w:ascii="Trebuchet MS" w:eastAsia="Times New Roman" w:hAnsi="Trebuchet MS" w:cs="Courier New"/>
        </w:rPr>
        <w:t xml:space="preserve"> No.</w:t>
      </w:r>
      <w:r>
        <w:rPr>
          <w:rFonts w:ascii="Trebuchet MS" w:eastAsia="Times New Roman" w:hAnsi="Trebuchet MS" w:cs="Courier New"/>
        </w:rPr>
        <w:t>01/20154/001</w:t>
      </w:r>
    </w:p>
    <w:p w:rsidR="000D360A" w:rsidRDefault="000D360A" w:rsidP="000D360A">
      <w:pPr>
        <w:spacing w:after="0" w:line="240" w:lineRule="auto"/>
        <w:rPr>
          <w:rFonts w:ascii="Trebuchet MS" w:eastAsia="Times New Roman" w:hAnsi="Trebuchet MS" w:cs="Courier New"/>
        </w:rPr>
      </w:pPr>
    </w:p>
    <w:p w:rsidR="000D360A" w:rsidRDefault="000D360A" w:rsidP="000D360A">
      <w:pPr>
        <w:spacing w:after="0" w:line="240" w:lineRule="auto"/>
        <w:rPr>
          <w:rFonts w:ascii="Trebuchet MS" w:eastAsia="Times New Roman" w:hAnsi="Trebuchet MS" w:cs="Courier New"/>
          <w:b/>
        </w:rPr>
      </w:pPr>
      <w:r>
        <w:rPr>
          <w:rFonts w:ascii="Trebuchet MS" w:eastAsia="Times New Roman" w:hAnsi="Trebuchet MS" w:cs="Courier New"/>
          <w:b/>
        </w:rPr>
        <w:t>Relevant Planning History:</w:t>
      </w:r>
    </w:p>
    <w:p w:rsidR="000D360A" w:rsidRDefault="000D360A" w:rsidP="000D360A">
      <w:pPr>
        <w:spacing w:after="0" w:line="240" w:lineRule="auto"/>
        <w:rPr>
          <w:rFonts w:ascii="Trebuchet MS" w:eastAsia="Times New Roman" w:hAnsi="Trebuchet MS" w:cs="Courier New"/>
        </w:rPr>
      </w:pPr>
      <w:r>
        <w:rPr>
          <w:rFonts w:ascii="Trebuchet MS" w:eastAsia="Times New Roman" w:hAnsi="Trebuchet MS" w:cs="Courier New"/>
        </w:rPr>
        <w:t>None</w:t>
      </w:r>
    </w:p>
    <w:p w:rsidR="000D360A" w:rsidRPr="003628AD" w:rsidRDefault="000D360A" w:rsidP="000D360A">
      <w:pPr>
        <w:spacing w:after="0" w:line="240" w:lineRule="auto"/>
        <w:rPr>
          <w:rFonts w:ascii="Trebuchet MS" w:eastAsia="Times New Roman" w:hAnsi="Trebuchet MS" w:cs="Courier New"/>
        </w:rPr>
      </w:pPr>
    </w:p>
    <w:p w:rsidR="000D360A" w:rsidRDefault="000D360A" w:rsidP="000D360A">
      <w:pPr>
        <w:spacing w:after="0" w:line="240" w:lineRule="auto"/>
        <w:rPr>
          <w:rFonts w:ascii="Trebuchet MS" w:eastAsia="Times New Roman" w:hAnsi="Trebuchet MS" w:cs="Courier New"/>
        </w:rPr>
      </w:pPr>
      <w:r>
        <w:rPr>
          <w:rFonts w:ascii="Trebuchet MS" w:eastAsia="Times New Roman" w:hAnsi="Trebuchet MS" w:cs="Courier New"/>
          <w:b/>
        </w:rPr>
        <w:t>Consultation Responses:</w:t>
      </w:r>
      <w:r w:rsidRPr="003628AD">
        <w:t xml:space="preserve"> </w:t>
      </w:r>
    </w:p>
    <w:p w:rsidR="000D360A" w:rsidRDefault="000D360A" w:rsidP="000D360A">
      <w:pPr>
        <w:spacing w:after="0" w:line="240" w:lineRule="auto"/>
        <w:rPr>
          <w:rFonts w:ascii="Trebuchet MS" w:eastAsia="Times New Roman" w:hAnsi="Trebuchet MS" w:cs="Courier New"/>
        </w:rPr>
      </w:pPr>
      <w:r>
        <w:rPr>
          <w:rFonts w:ascii="Trebuchet MS" w:eastAsia="Times New Roman" w:hAnsi="Trebuchet MS" w:cs="Courier New"/>
        </w:rPr>
        <w:t>Non-Statutory Consultees</w:t>
      </w:r>
    </w:p>
    <w:p w:rsidR="000D360A" w:rsidRDefault="00FC5DB7" w:rsidP="000D360A">
      <w:pPr>
        <w:spacing w:after="0" w:line="240" w:lineRule="auto"/>
        <w:rPr>
          <w:rFonts w:ascii="Trebuchet MS" w:eastAsia="Times New Roman" w:hAnsi="Trebuchet MS" w:cs="Courier New"/>
        </w:rPr>
      </w:pPr>
      <w:r>
        <w:rPr>
          <w:rFonts w:ascii="Trebuchet MS" w:eastAsia="Times New Roman" w:hAnsi="Trebuchet MS" w:cs="Courier New"/>
        </w:rPr>
        <w:t>None</w:t>
      </w:r>
    </w:p>
    <w:p w:rsidR="000D360A" w:rsidRDefault="000D360A" w:rsidP="000D360A">
      <w:pPr>
        <w:spacing w:after="0" w:line="240" w:lineRule="auto"/>
        <w:rPr>
          <w:rFonts w:ascii="Trebuchet MS" w:eastAsia="Times New Roman" w:hAnsi="Trebuchet MS" w:cs="Courier New"/>
        </w:rPr>
      </w:pPr>
    </w:p>
    <w:p w:rsidR="000D360A" w:rsidRDefault="000D360A" w:rsidP="000D360A">
      <w:pPr>
        <w:spacing w:after="0" w:line="240" w:lineRule="auto"/>
        <w:rPr>
          <w:rFonts w:ascii="Trebuchet MS" w:eastAsia="Times New Roman" w:hAnsi="Trebuchet MS" w:cs="Courier New"/>
          <w:b/>
        </w:rPr>
      </w:pPr>
      <w:r>
        <w:rPr>
          <w:rFonts w:ascii="Trebuchet MS" w:eastAsia="Times New Roman" w:hAnsi="Trebuchet MS" w:cs="Courier New"/>
          <w:b/>
        </w:rPr>
        <w:t xml:space="preserve">Relevant Planning Policy and Guidance   </w:t>
      </w:r>
    </w:p>
    <w:p w:rsidR="000D360A" w:rsidRDefault="000D360A" w:rsidP="000D360A">
      <w:pPr>
        <w:spacing w:after="0" w:line="240" w:lineRule="auto"/>
        <w:jc w:val="both"/>
        <w:rPr>
          <w:rFonts w:ascii="Trebuchet MS" w:eastAsia="Times New Roman" w:hAnsi="Trebuchet MS" w:cs="Courier New"/>
        </w:rPr>
      </w:pPr>
      <w:r>
        <w:rPr>
          <w:rFonts w:ascii="Trebuchet MS" w:eastAsia="Times New Roman" w:hAnsi="Trebuchet MS" w:cs="Courier New"/>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0D360A" w:rsidRDefault="000D360A" w:rsidP="000D360A">
      <w:pPr>
        <w:spacing w:after="0" w:line="240" w:lineRule="auto"/>
        <w:rPr>
          <w:rFonts w:ascii="Trebuchet MS" w:eastAsia="Times New Roman" w:hAnsi="Trebuchet MS" w:cs="Courier New"/>
        </w:rPr>
      </w:pPr>
    </w:p>
    <w:p w:rsidR="000D360A" w:rsidRDefault="000D360A" w:rsidP="000D360A">
      <w:pPr>
        <w:spacing w:after="0" w:line="240" w:lineRule="auto"/>
        <w:rPr>
          <w:rFonts w:ascii="Trebuchet MS" w:eastAsia="Times New Roman" w:hAnsi="Trebuchet MS" w:cs="Courier New"/>
          <w:u w:val="single"/>
        </w:rPr>
      </w:pPr>
      <w:r>
        <w:rPr>
          <w:rFonts w:ascii="Trebuchet MS" w:eastAsia="Times New Roman" w:hAnsi="Trebuchet MS" w:cs="Courier New"/>
          <w:u w:val="single"/>
        </w:rPr>
        <w:t>National Planning Policy</w:t>
      </w:r>
    </w:p>
    <w:p w:rsidR="000D360A" w:rsidRDefault="000D360A" w:rsidP="000D360A">
      <w:pPr>
        <w:spacing w:after="0" w:line="240" w:lineRule="auto"/>
        <w:rPr>
          <w:rFonts w:ascii="Trebuchet MS" w:eastAsia="Times New Roman" w:hAnsi="Trebuchet MS" w:cs="Courier New"/>
        </w:rPr>
      </w:pPr>
      <w:r>
        <w:rPr>
          <w:rFonts w:ascii="Trebuchet MS" w:eastAsia="Times New Roman" w:hAnsi="Trebuchet MS" w:cs="Courier New"/>
        </w:rPr>
        <w:t xml:space="preserve">National Planning Policy Framework (2012) </w:t>
      </w:r>
    </w:p>
    <w:p w:rsidR="000D360A" w:rsidRDefault="000D360A" w:rsidP="000D360A">
      <w:pPr>
        <w:spacing w:after="0" w:line="240" w:lineRule="auto"/>
        <w:rPr>
          <w:rFonts w:ascii="Trebuchet MS" w:eastAsia="Times New Roman" w:hAnsi="Trebuchet MS" w:cs="Courier New"/>
        </w:rPr>
      </w:pPr>
    </w:p>
    <w:p w:rsidR="000D360A" w:rsidRDefault="000D360A" w:rsidP="000D360A">
      <w:pPr>
        <w:spacing w:after="0" w:line="240" w:lineRule="auto"/>
        <w:rPr>
          <w:rFonts w:ascii="Trebuchet MS" w:eastAsia="Times New Roman" w:hAnsi="Trebuchet MS" w:cs="Courier New"/>
        </w:rPr>
      </w:pPr>
      <w:r>
        <w:rPr>
          <w:rFonts w:ascii="Trebuchet MS" w:eastAsia="Times New Roman" w:hAnsi="Trebuchet MS" w:cs="Courier New"/>
        </w:rPr>
        <w:t>Reading Borough Local Development Framework Core Strategy (2008)</w:t>
      </w:r>
    </w:p>
    <w:p w:rsidR="000D360A" w:rsidRDefault="000D360A" w:rsidP="000D360A">
      <w:pPr>
        <w:spacing w:after="0" w:line="240" w:lineRule="auto"/>
        <w:rPr>
          <w:rFonts w:ascii="Trebuchet MS" w:eastAsia="Times New Roman" w:hAnsi="Trebuchet MS" w:cs="Courier New"/>
        </w:rPr>
      </w:pPr>
      <w:r>
        <w:rPr>
          <w:rFonts w:ascii="Trebuchet MS" w:eastAsia="Times New Roman" w:hAnsi="Trebuchet MS" w:cs="Courier New"/>
        </w:rPr>
        <w:t>CS7: Design and the Public Realm</w:t>
      </w:r>
    </w:p>
    <w:p w:rsidR="000D360A" w:rsidRDefault="000D360A" w:rsidP="000D360A">
      <w:pPr>
        <w:spacing w:after="0" w:line="240" w:lineRule="auto"/>
        <w:rPr>
          <w:rFonts w:ascii="Trebuchet MS" w:eastAsia="Times New Roman" w:hAnsi="Trebuchet MS" w:cs="Courier New"/>
        </w:rPr>
      </w:pPr>
    </w:p>
    <w:p w:rsidR="000D360A" w:rsidRDefault="000D360A" w:rsidP="000D360A">
      <w:pPr>
        <w:spacing w:after="0" w:line="240" w:lineRule="auto"/>
        <w:rPr>
          <w:rFonts w:ascii="Trebuchet MS" w:eastAsia="Times New Roman" w:hAnsi="Trebuchet MS" w:cs="Courier New"/>
        </w:rPr>
      </w:pPr>
      <w:r>
        <w:rPr>
          <w:rFonts w:ascii="Trebuchet MS" w:eastAsia="Times New Roman" w:hAnsi="Trebuchet MS" w:cs="Courier New"/>
        </w:rPr>
        <w:t>Sites and Detailed Policies Document (Oct 2012)</w:t>
      </w:r>
    </w:p>
    <w:p w:rsidR="000D360A" w:rsidRDefault="000D360A" w:rsidP="000D360A">
      <w:pPr>
        <w:spacing w:after="0" w:line="240" w:lineRule="auto"/>
        <w:rPr>
          <w:rFonts w:ascii="Trebuchet MS" w:eastAsia="Times New Roman" w:hAnsi="Trebuchet MS" w:cs="Courier New"/>
        </w:rPr>
      </w:pPr>
      <w:r>
        <w:rPr>
          <w:rFonts w:ascii="Trebuchet MS" w:eastAsia="Times New Roman" w:hAnsi="Trebuchet MS" w:cs="Courier New"/>
        </w:rPr>
        <w:t xml:space="preserve">DM4: Safeguarding Amenity </w:t>
      </w:r>
    </w:p>
    <w:p w:rsidR="000D360A" w:rsidRDefault="000D360A" w:rsidP="000D360A">
      <w:pPr>
        <w:spacing w:after="0" w:line="240" w:lineRule="auto"/>
        <w:rPr>
          <w:rFonts w:ascii="Trebuchet MS" w:eastAsia="Times New Roman" w:hAnsi="Trebuchet MS" w:cs="Courier New"/>
        </w:rPr>
      </w:pPr>
      <w:r>
        <w:rPr>
          <w:rFonts w:ascii="Trebuchet MS" w:eastAsia="Times New Roman" w:hAnsi="Trebuchet MS" w:cs="Courier New"/>
        </w:rPr>
        <w:t>DM9: House Extensions and Ancillary Accommodation</w:t>
      </w:r>
    </w:p>
    <w:p w:rsidR="000D360A" w:rsidRDefault="000D360A" w:rsidP="000D360A">
      <w:pPr>
        <w:spacing w:after="0" w:line="240" w:lineRule="auto"/>
        <w:rPr>
          <w:rFonts w:ascii="Trebuchet MS" w:eastAsia="Times New Roman" w:hAnsi="Trebuchet MS" w:cs="Courier New"/>
        </w:rPr>
      </w:pPr>
      <w:r>
        <w:rPr>
          <w:rFonts w:ascii="Trebuchet MS" w:eastAsia="Times New Roman" w:hAnsi="Trebuchet MS" w:cs="Courier New"/>
        </w:rPr>
        <w:t xml:space="preserve">DM12: Access, Traffic and Highway-Related Matters </w:t>
      </w:r>
    </w:p>
    <w:p w:rsidR="000D360A" w:rsidRDefault="000D360A" w:rsidP="000D360A">
      <w:pPr>
        <w:spacing w:after="0" w:line="240" w:lineRule="auto"/>
        <w:rPr>
          <w:rFonts w:ascii="Trebuchet MS" w:eastAsia="Times New Roman" w:hAnsi="Trebuchet MS" w:cs="Courier New"/>
        </w:rPr>
      </w:pPr>
    </w:p>
    <w:p w:rsidR="000D360A" w:rsidRDefault="000D360A" w:rsidP="000D360A">
      <w:pPr>
        <w:spacing w:after="0" w:line="240" w:lineRule="auto"/>
        <w:rPr>
          <w:rFonts w:ascii="Trebuchet MS" w:eastAsia="Times New Roman" w:hAnsi="Trebuchet MS" w:cs="Courier New"/>
        </w:rPr>
      </w:pPr>
      <w:r>
        <w:rPr>
          <w:rFonts w:ascii="Trebuchet MS" w:eastAsia="Times New Roman" w:hAnsi="Trebuchet MS" w:cs="Courier New"/>
        </w:rPr>
        <w:t>Supplementary Planning Guidance “A Design Guide to House Extensions” (2003)</w:t>
      </w:r>
    </w:p>
    <w:p w:rsidR="000D360A" w:rsidRDefault="000D360A" w:rsidP="000D360A">
      <w:pPr>
        <w:spacing w:after="0" w:line="240" w:lineRule="auto"/>
        <w:rPr>
          <w:rFonts w:ascii="Trebuchet MS" w:eastAsia="Times New Roman" w:hAnsi="Trebuchet MS" w:cs="Courier New"/>
        </w:rPr>
      </w:pPr>
      <w:r>
        <w:rPr>
          <w:rFonts w:ascii="Trebuchet MS" w:eastAsia="Times New Roman" w:hAnsi="Trebuchet MS" w:cs="Courier New"/>
        </w:rPr>
        <w:t>Supplementary Planning Guidance “Revised Parking Standards and Design” (2011)</w:t>
      </w:r>
    </w:p>
    <w:p w:rsidR="000D360A" w:rsidRDefault="000D360A" w:rsidP="000D360A">
      <w:pPr>
        <w:spacing w:after="0" w:line="240" w:lineRule="auto"/>
        <w:rPr>
          <w:rFonts w:ascii="Trebuchet MS" w:eastAsia="Times New Roman" w:hAnsi="Trebuchet MS" w:cs="Courier New"/>
        </w:rPr>
      </w:pPr>
    </w:p>
    <w:p w:rsidR="000D360A" w:rsidRDefault="000D360A" w:rsidP="000D360A">
      <w:pPr>
        <w:spacing w:after="0" w:line="240" w:lineRule="auto"/>
        <w:rPr>
          <w:rFonts w:ascii="Trebuchet MS" w:eastAsia="Times New Roman" w:hAnsi="Trebuchet MS" w:cs="Courier New"/>
          <w:b/>
        </w:rPr>
      </w:pPr>
      <w:r>
        <w:rPr>
          <w:rFonts w:ascii="Trebuchet MS" w:eastAsia="Times New Roman" w:hAnsi="Trebuchet MS" w:cs="Courier New"/>
          <w:b/>
        </w:rPr>
        <w:t>Appraisal Checklist</w:t>
      </w:r>
    </w:p>
    <w:p w:rsidR="000D360A" w:rsidRDefault="000D360A" w:rsidP="000D360A">
      <w:pPr>
        <w:overflowPunct w:val="0"/>
        <w:autoSpaceDE w:val="0"/>
        <w:autoSpaceDN w:val="0"/>
        <w:adjustRightInd w:val="0"/>
        <w:spacing w:after="0" w:line="240" w:lineRule="auto"/>
        <w:textAlignment w:val="baseline"/>
        <w:rPr>
          <w:rFonts w:ascii="Trebuchet MS" w:eastAsia="Times New Roman" w:hAnsi="Trebuchet MS"/>
        </w:rPr>
      </w:pPr>
      <w:r>
        <w:rPr>
          <w:rFonts w:ascii="Trebuchet MS" w:eastAsia="Times New Roman" w:hAnsi="Trebuchet MS"/>
        </w:rPr>
        <w:t>DM9 states: An extension to a house will be acceptable where it:</w:t>
      </w:r>
    </w:p>
    <w:p w:rsidR="000D360A" w:rsidRDefault="000D360A" w:rsidP="000D360A">
      <w:pPr>
        <w:overflowPunct w:val="0"/>
        <w:autoSpaceDE w:val="0"/>
        <w:autoSpaceDN w:val="0"/>
        <w:adjustRightInd w:val="0"/>
        <w:spacing w:after="0" w:line="240" w:lineRule="auto"/>
        <w:textAlignment w:val="baseline"/>
        <w:rPr>
          <w:rFonts w:ascii="Trebuchet MS" w:eastAsia="Times New Roman" w:hAnsi="Trebuchet MS"/>
        </w:rPr>
      </w:pPr>
    </w:p>
    <w:p w:rsidR="000D360A" w:rsidRDefault="000D360A" w:rsidP="000D360A">
      <w:pPr>
        <w:numPr>
          <w:ilvl w:val="0"/>
          <w:numId w:val="1"/>
        </w:numPr>
        <w:overflowPunct w:val="0"/>
        <w:autoSpaceDE w:val="0"/>
        <w:autoSpaceDN w:val="0"/>
        <w:adjustRightInd w:val="0"/>
        <w:spacing w:after="0" w:line="240" w:lineRule="auto"/>
        <w:ind w:left="567" w:hanging="567"/>
        <w:contextualSpacing/>
        <w:textAlignment w:val="baseline"/>
        <w:rPr>
          <w:rFonts w:ascii="Trebuchet MS" w:eastAsia="Times New Roman" w:hAnsi="Trebuchet MS"/>
          <w:u w:val="single"/>
        </w:rPr>
      </w:pPr>
      <w:r>
        <w:rPr>
          <w:rFonts w:ascii="Trebuchet MS" w:eastAsia="Times New Roman" w:hAnsi="Trebuchet MS"/>
          <w:u w:val="single"/>
        </w:rPr>
        <w:t>Respects the character of the house in terms of scale, location, materials and design;</w:t>
      </w:r>
    </w:p>
    <w:p w:rsidR="000D360A" w:rsidRDefault="000D360A" w:rsidP="000D360A">
      <w:pPr>
        <w:overflowPunct w:val="0"/>
        <w:adjustRightInd w:val="0"/>
        <w:spacing w:after="0" w:line="240" w:lineRule="auto"/>
        <w:ind w:left="720"/>
        <w:textAlignment w:val="baseline"/>
        <w:rPr>
          <w:rFonts w:ascii="Trebuchet MS" w:eastAsia="Times New Roman" w:hAnsi="Trebuchet MS"/>
        </w:rPr>
      </w:pPr>
    </w:p>
    <w:p w:rsidR="000D360A" w:rsidRDefault="000D360A" w:rsidP="000D360A">
      <w:pPr>
        <w:overflowPunct w:val="0"/>
        <w:adjustRightInd w:val="0"/>
        <w:spacing w:after="0" w:line="240" w:lineRule="auto"/>
        <w:jc w:val="both"/>
        <w:textAlignment w:val="baseline"/>
        <w:rPr>
          <w:rFonts w:ascii="Trebuchet MS" w:eastAsia="Times New Roman" w:hAnsi="Trebuchet MS"/>
        </w:rPr>
      </w:pPr>
      <w:r>
        <w:rPr>
          <w:rFonts w:ascii="Trebuchet MS" w:eastAsia="Times New Roman" w:hAnsi="Trebuchet MS"/>
        </w:rPr>
        <w:t>To assess this, the following has been considered – would the proposal:</w:t>
      </w:r>
    </w:p>
    <w:p w:rsidR="000D360A" w:rsidRPr="00B00A5A" w:rsidRDefault="000D360A" w:rsidP="000D360A">
      <w:pPr>
        <w:numPr>
          <w:ilvl w:val="0"/>
          <w:numId w:val="2"/>
        </w:numPr>
        <w:overflowPunct w:val="0"/>
        <w:autoSpaceDE w:val="0"/>
        <w:autoSpaceDN w:val="0"/>
        <w:adjustRightInd w:val="0"/>
        <w:spacing w:after="0" w:line="240" w:lineRule="auto"/>
        <w:contextualSpacing/>
        <w:jc w:val="both"/>
        <w:textAlignment w:val="baseline"/>
        <w:rPr>
          <w:rFonts w:ascii="Trebuchet MS" w:eastAsia="Times New Roman" w:hAnsi="Trebuchet MS"/>
          <w:bCs/>
        </w:rPr>
      </w:pPr>
      <w:r w:rsidRPr="00B00A5A">
        <w:rPr>
          <w:rFonts w:ascii="Trebuchet MS" w:eastAsia="Times New Roman" w:hAnsi="Trebuchet MS"/>
          <w:bCs/>
        </w:rPr>
        <w:t xml:space="preserve">detract from the appearance of the original building through the use of ill-matching materials and by not fitting in with the design, scale and proportions of the original building; </w:t>
      </w:r>
      <w:r>
        <w:rPr>
          <w:rFonts w:ascii="Trebuchet MS" w:eastAsia="Times New Roman" w:hAnsi="Trebuchet MS"/>
          <w:b/>
          <w:bCs/>
        </w:rPr>
        <w:t>NO</w:t>
      </w:r>
    </w:p>
    <w:p w:rsidR="000D360A" w:rsidRPr="00B00A5A" w:rsidRDefault="000D360A" w:rsidP="000D360A">
      <w:pPr>
        <w:overflowPunct w:val="0"/>
        <w:autoSpaceDE w:val="0"/>
        <w:autoSpaceDN w:val="0"/>
        <w:adjustRightInd w:val="0"/>
        <w:spacing w:after="0" w:line="240" w:lineRule="auto"/>
        <w:ind w:left="720"/>
        <w:contextualSpacing/>
        <w:jc w:val="both"/>
        <w:textAlignment w:val="baseline"/>
        <w:rPr>
          <w:rFonts w:ascii="Trebuchet MS" w:eastAsia="Times New Roman" w:hAnsi="Trebuchet MS"/>
          <w:bCs/>
        </w:rPr>
      </w:pPr>
    </w:p>
    <w:p w:rsidR="000D360A" w:rsidRDefault="000D360A" w:rsidP="000D360A">
      <w:pPr>
        <w:numPr>
          <w:ilvl w:val="0"/>
          <w:numId w:val="2"/>
        </w:numPr>
        <w:overflowPunct w:val="0"/>
        <w:autoSpaceDE w:val="0"/>
        <w:autoSpaceDN w:val="0"/>
        <w:adjustRightInd w:val="0"/>
        <w:spacing w:after="0" w:line="240" w:lineRule="auto"/>
        <w:contextualSpacing/>
        <w:jc w:val="both"/>
        <w:textAlignment w:val="baseline"/>
        <w:rPr>
          <w:rFonts w:ascii="Trebuchet MS" w:eastAsia="Times New Roman" w:hAnsi="Trebuchet MS"/>
          <w:u w:val="single"/>
        </w:rPr>
      </w:pPr>
      <w:r w:rsidRPr="00660A3D">
        <w:rPr>
          <w:rFonts w:ascii="Trebuchet MS" w:eastAsia="Times New Roman" w:hAnsi="Trebuchet MS"/>
          <w:bCs/>
        </w:rPr>
        <w:t xml:space="preserve">reduce the amount of usable amenity space for the property to an unacceptable degree; </w:t>
      </w:r>
      <w:r w:rsidRPr="00660A3D">
        <w:rPr>
          <w:rFonts w:ascii="Trebuchet MS" w:eastAsia="Times New Roman" w:hAnsi="Trebuchet MS"/>
          <w:b/>
        </w:rPr>
        <w:t xml:space="preserve">NO </w:t>
      </w:r>
    </w:p>
    <w:p w:rsidR="000D360A" w:rsidRPr="00660A3D" w:rsidRDefault="000D360A" w:rsidP="000D360A">
      <w:pPr>
        <w:overflowPunct w:val="0"/>
        <w:autoSpaceDE w:val="0"/>
        <w:autoSpaceDN w:val="0"/>
        <w:adjustRightInd w:val="0"/>
        <w:spacing w:after="0" w:line="240" w:lineRule="auto"/>
        <w:contextualSpacing/>
        <w:jc w:val="both"/>
        <w:textAlignment w:val="baseline"/>
        <w:rPr>
          <w:rFonts w:ascii="Trebuchet MS" w:eastAsia="Times New Roman" w:hAnsi="Trebuchet MS"/>
          <w:u w:val="single"/>
        </w:rPr>
      </w:pPr>
    </w:p>
    <w:p w:rsidR="000D360A" w:rsidRPr="00660A3D" w:rsidRDefault="000D360A" w:rsidP="000D360A">
      <w:pPr>
        <w:numPr>
          <w:ilvl w:val="0"/>
          <w:numId w:val="2"/>
        </w:numPr>
        <w:overflowPunct w:val="0"/>
        <w:autoSpaceDE w:val="0"/>
        <w:autoSpaceDN w:val="0"/>
        <w:adjustRightInd w:val="0"/>
        <w:spacing w:after="0" w:line="240" w:lineRule="auto"/>
        <w:contextualSpacing/>
        <w:jc w:val="both"/>
        <w:textAlignment w:val="baseline"/>
        <w:rPr>
          <w:rFonts w:ascii="Trebuchet MS" w:eastAsia="Times New Roman" w:hAnsi="Trebuchet MS"/>
          <w:u w:val="single"/>
        </w:rPr>
      </w:pPr>
      <w:r w:rsidRPr="00660A3D">
        <w:rPr>
          <w:rFonts w:ascii="Trebuchet MS" w:eastAsia="Times New Roman" w:hAnsi="Trebuchet MS"/>
          <w:bCs/>
        </w:rPr>
        <w:t xml:space="preserve">require the loss of trees in the garden or put significant trees at risk; </w:t>
      </w:r>
      <w:r w:rsidRPr="00660A3D">
        <w:rPr>
          <w:rFonts w:ascii="Trebuchet MS" w:eastAsia="Times New Roman" w:hAnsi="Trebuchet MS"/>
          <w:b/>
        </w:rPr>
        <w:t>NO</w:t>
      </w:r>
    </w:p>
    <w:p w:rsidR="000D360A" w:rsidRPr="00660A3D" w:rsidRDefault="000D360A" w:rsidP="000D360A">
      <w:pPr>
        <w:overflowPunct w:val="0"/>
        <w:autoSpaceDE w:val="0"/>
        <w:autoSpaceDN w:val="0"/>
        <w:adjustRightInd w:val="0"/>
        <w:spacing w:after="0" w:line="240" w:lineRule="auto"/>
        <w:ind w:left="567"/>
        <w:contextualSpacing/>
        <w:jc w:val="both"/>
        <w:textAlignment w:val="baseline"/>
        <w:rPr>
          <w:rFonts w:ascii="Trebuchet MS" w:eastAsia="Times New Roman" w:hAnsi="Trebuchet MS"/>
          <w:u w:val="single"/>
        </w:rPr>
      </w:pPr>
    </w:p>
    <w:p w:rsidR="000D360A" w:rsidRPr="00660A3D" w:rsidRDefault="000D360A" w:rsidP="000D360A">
      <w:pPr>
        <w:numPr>
          <w:ilvl w:val="0"/>
          <w:numId w:val="1"/>
        </w:numPr>
        <w:overflowPunct w:val="0"/>
        <w:autoSpaceDE w:val="0"/>
        <w:autoSpaceDN w:val="0"/>
        <w:adjustRightInd w:val="0"/>
        <w:spacing w:after="0" w:line="240" w:lineRule="auto"/>
        <w:ind w:left="567" w:hanging="567"/>
        <w:contextualSpacing/>
        <w:jc w:val="both"/>
        <w:textAlignment w:val="baseline"/>
        <w:rPr>
          <w:rFonts w:ascii="Trebuchet MS" w:eastAsia="Times New Roman" w:hAnsi="Trebuchet MS"/>
          <w:u w:val="single"/>
        </w:rPr>
      </w:pPr>
      <w:r w:rsidRPr="00660A3D">
        <w:rPr>
          <w:rFonts w:ascii="Trebuchet MS" w:eastAsia="Times New Roman" w:hAnsi="Trebuchet MS"/>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0D360A" w:rsidRDefault="000D360A" w:rsidP="000D360A">
      <w:pPr>
        <w:overflowPunct w:val="0"/>
        <w:autoSpaceDE w:val="0"/>
        <w:autoSpaceDN w:val="0"/>
        <w:adjustRightInd w:val="0"/>
        <w:spacing w:after="0" w:line="240" w:lineRule="auto"/>
        <w:jc w:val="both"/>
        <w:textAlignment w:val="baseline"/>
        <w:rPr>
          <w:rFonts w:ascii="Trebuchet MS" w:eastAsia="Times New Roman" w:hAnsi="Trebuchet MS"/>
        </w:rPr>
      </w:pPr>
    </w:p>
    <w:p w:rsidR="000D360A" w:rsidRDefault="000D360A" w:rsidP="000D360A">
      <w:pPr>
        <w:overflowPunct w:val="0"/>
        <w:adjustRightInd w:val="0"/>
        <w:spacing w:after="0" w:line="240" w:lineRule="auto"/>
        <w:jc w:val="both"/>
        <w:textAlignment w:val="baseline"/>
        <w:rPr>
          <w:rFonts w:ascii="Trebuchet MS" w:eastAsia="Times New Roman" w:hAnsi="Trebuchet MS"/>
        </w:rPr>
      </w:pPr>
      <w:r>
        <w:rPr>
          <w:rFonts w:ascii="Trebuchet MS" w:eastAsia="Times New Roman" w:hAnsi="Trebuchet MS"/>
        </w:rPr>
        <w:t>To assess this, the following has been considered – would the proposal:</w:t>
      </w:r>
    </w:p>
    <w:p w:rsidR="000D360A" w:rsidRPr="00B00A5A" w:rsidRDefault="000D360A" w:rsidP="000D360A">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b/>
          <w:bCs/>
        </w:rPr>
      </w:pPr>
      <w:r>
        <w:rPr>
          <w:rFonts w:ascii="Trebuchet MS" w:eastAsia="Times New Roman" w:hAnsi="Trebuchet MS"/>
          <w:bCs/>
        </w:rPr>
        <w:t xml:space="preserve">significantly reduce the amount of daylight and sunlight enjoyed by neighbouring properties; - </w:t>
      </w:r>
      <w:r>
        <w:rPr>
          <w:rFonts w:ascii="Trebuchet MS" w:eastAsia="Times New Roman" w:hAnsi="Trebuchet MS"/>
          <w:b/>
          <w:bCs/>
        </w:rPr>
        <w:t xml:space="preserve">NO – </w:t>
      </w:r>
      <w:r w:rsidRPr="00B00A5A">
        <w:rPr>
          <w:rFonts w:ascii="Trebuchet MS" w:eastAsia="Times New Roman" w:hAnsi="Trebuchet MS"/>
          <w:bCs/>
        </w:rPr>
        <w:t xml:space="preserve">the </w:t>
      </w:r>
      <w:r w:rsidR="00FC5DB7">
        <w:rPr>
          <w:rFonts w:ascii="Trebuchet MS" w:eastAsia="Times New Roman" w:hAnsi="Trebuchet MS"/>
          <w:bCs/>
        </w:rPr>
        <w:t>maximum 4m depth of the proposed extension</w:t>
      </w:r>
      <w:r w:rsidRPr="00B00A5A">
        <w:rPr>
          <w:rFonts w:ascii="Trebuchet MS" w:eastAsia="Times New Roman" w:hAnsi="Trebuchet MS"/>
          <w:bCs/>
        </w:rPr>
        <w:t xml:space="preserve"> accords with the guidance contained within</w:t>
      </w:r>
      <w:r w:rsidRPr="00B00A5A">
        <w:rPr>
          <w:rFonts w:ascii="Trebuchet MS" w:eastAsia="Times New Roman" w:hAnsi="Trebuchet MS" w:cs="Courier New"/>
        </w:rPr>
        <w:t xml:space="preserve"> </w:t>
      </w:r>
      <w:r w:rsidRPr="00B00A5A">
        <w:rPr>
          <w:rFonts w:ascii="Trebuchet MS" w:eastAsia="Times New Roman" w:hAnsi="Trebuchet MS"/>
          <w:bCs/>
        </w:rPr>
        <w:t>Supplementary Planning Guidance “A Design Guide to House Extensions” (2003)</w:t>
      </w:r>
    </w:p>
    <w:p w:rsidR="000D360A" w:rsidRDefault="000D360A" w:rsidP="000D360A">
      <w:pPr>
        <w:overflowPunct w:val="0"/>
        <w:autoSpaceDE w:val="0"/>
        <w:autoSpaceDN w:val="0"/>
        <w:adjustRightInd w:val="0"/>
        <w:spacing w:after="0" w:line="240" w:lineRule="auto"/>
        <w:contextualSpacing/>
        <w:jc w:val="both"/>
        <w:textAlignment w:val="baseline"/>
        <w:rPr>
          <w:rFonts w:ascii="Trebuchet MS" w:eastAsia="Times New Roman" w:hAnsi="Trebuchet MS"/>
          <w:b/>
        </w:rPr>
      </w:pPr>
    </w:p>
    <w:p w:rsidR="000D360A" w:rsidRPr="00AD7FBD" w:rsidRDefault="000D360A" w:rsidP="000D360A">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b/>
        </w:rPr>
      </w:pPr>
      <w:r>
        <w:rPr>
          <w:rFonts w:ascii="Trebuchet MS" w:eastAsia="Times New Roman" w:hAnsi="Trebuchet MS"/>
          <w:bCs/>
        </w:rPr>
        <w:t>invade the privacy of neighbouring properties through overlooking from windows or balconies;</w:t>
      </w:r>
      <w:r>
        <w:rPr>
          <w:rFonts w:ascii="Trebuchet MS" w:eastAsia="Times New Roman" w:hAnsi="Trebuchet MS"/>
        </w:rPr>
        <w:t xml:space="preserve"> </w:t>
      </w:r>
      <w:r w:rsidRPr="00AD7FBD">
        <w:rPr>
          <w:rFonts w:ascii="Trebuchet MS" w:eastAsia="Times New Roman" w:hAnsi="Trebuchet MS"/>
        </w:rPr>
        <w:t xml:space="preserve">No </w:t>
      </w:r>
    </w:p>
    <w:p w:rsidR="000D360A" w:rsidRPr="00AA6E80" w:rsidRDefault="000D360A" w:rsidP="000D360A">
      <w:pPr>
        <w:overflowPunct w:val="0"/>
        <w:autoSpaceDE w:val="0"/>
        <w:autoSpaceDN w:val="0"/>
        <w:adjustRightInd w:val="0"/>
        <w:spacing w:after="0" w:line="240" w:lineRule="auto"/>
        <w:contextualSpacing/>
        <w:jc w:val="both"/>
        <w:textAlignment w:val="baseline"/>
        <w:rPr>
          <w:rFonts w:ascii="Trebuchet MS" w:eastAsia="Times New Roman" w:hAnsi="Trebuchet MS"/>
          <w:b/>
        </w:rPr>
      </w:pPr>
    </w:p>
    <w:p w:rsidR="000D360A" w:rsidRDefault="000D360A" w:rsidP="000D360A">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rPr>
      </w:pPr>
      <w:proofErr w:type="gramStart"/>
      <w:r>
        <w:rPr>
          <w:rFonts w:ascii="Trebuchet MS" w:eastAsia="Times New Roman" w:hAnsi="Trebuchet MS"/>
          <w:bCs/>
        </w:rPr>
        <w:t>detract</w:t>
      </w:r>
      <w:proofErr w:type="gramEnd"/>
      <w:r>
        <w:rPr>
          <w:rFonts w:ascii="Trebuchet MS" w:eastAsia="Times New Roman" w:hAnsi="Trebuchet MS"/>
          <w:bCs/>
        </w:rPr>
        <w:t xml:space="preserve"> from the character of neighbouring properties through siting, excessive bulk, ill-matching materials or inconsistent design;</w:t>
      </w:r>
      <w:r>
        <w:rPr>
          <w:rFonts w:ascii="Trebuchet MS" w:eastAsia="Times New Roman" w:hAnsi="Trebuchet MS"/>
        </w:rPr>
        <w:t xml:space="preserve"> </w:t>
      </w:r>
      <w:r>
        <w:rPr>
          <w:rFonts w:ascii="Trebuchet MS" w:eastAsia="Times New Roman" w:hAnsi="Trebuchet MS"/>
          <w:b/>
        </w:rPr>
        <w:t>No</w:t>
      </w:r>
      <w:r>
        <w:rPr>
          <w:rFonts w:ascii="Trebuchet MS" w:eastAsia="Times New Roman" w:hAnsi="Trebuchet MS"/>
        </w:rPr>
        <w:t xml:space="preserve">. </w:t>
      </w:r>
      <w:r w:rsidRPr="00AA6E80">
        <w:rPr>
          <w:rFonts w:ascii="Trebuchet MS" w:eastAsia="Times New Roman" w:hAnsi="Trebuchet MS"/>
        </w:rPr>
        <w:t xml:space="preserve"> </w:t>
      </w:r>
    </w:p>
    <w:p w:rsidR="000D360A" w:rsidRDefault="000D360A" w:rsidP="000D360A">
      <w:pPr>
        <w:overflowPunct w:val="0"/>
        <w:autoSpaceDE w:val="0"/>
        <w:autoSpaceDN w:val="0"/>
        <w:adjustRightInd w:val="0"/>
        <w:spacing w:after="0" w:line="240" w:lineRule="auto"/>
        <w:contextualSpacing/>
        <w:jc w:val="both"/>
        <w:textAlignment w:val="baseline"/>
        <w:rPr>
          <w:rFonts w:ascii="Trebuchet MS" w:eastAsia="Times New Roman" w:hAnsi="Trebuchet MS"/>
        </w:rPr>
      </w:pPr>
    </w:p>
    <w:p w:rsidR="000D360A" w:rsidRDefault="000D360A" w:rsidP="000D360A">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rPr>
      </w:pPr>
      <w:r>
        <w:rPr>
          <w:rFonts w:ascii="Trebuchet MS" w:eastAsia="Times New Roman" w:hAnsi="Trebuchet MS"/>
          <w:bCs/>
        </w:rPr>
        <w:t>detract from the appearance of the street or area by using ill-matched materials, glazing and detailing;</w:t>
      </w:r>
      <w:r>
        <w:rPr>
          <w:rFonts w:ascii="Trebuchet MS" w:eastAsia="Times New Roman" w:hAnsi="Trebuchet MS"/>
        </w:rPr>
        <w:t xml:space="preserve"> </w:t>
      </w:r>
      <w:r>
        <w:rPr>
          <w:rFonts w:ascii="Trebuchet MS" w:eastAsia="Times New Roman" w:hAnsi="Trebuchet MS"/>
          <w:b/>
        </w:rPr>
        <w:t>NO</w:t>
      </w:r>
    </w:p>
    <w:p w:rsidR="000D360A" w:rsidRDefault="000D360A" w:rsidP="000D360A">
      <w:pPr>
        <w:overflowPunct w:val="0"/>
        <w:autoSpaceDE w:val="0"/>
        <w:autoSpaceDN w:val="0"/>
        <w:adjustRightInd w:val="0"/>
        <w:spacing w:after="0" w:line="240" w:lineRule="auto"/>
        <w:jc w:val="both"/>
        <w:textAlignment w:val="baseline"/>
        <w:rPr>
          <w:rFonts w:ascii="Trebuchet MS" w:eastAsia="Times New Roman" w:hAnsi="Trebuchet MS"/>
        </w:rPr>
      </w:pPr>
    </w:p>
    <w:p w:rsidR="000D360A" w:rsidRDefault="000D360A" w:rsidP="000D360A">
      <w:pPr>
        <w:pStyle w:val="ListParagraph"/>
        <w:numPr>
          <w:ilvl w:val="0"/>
          <w:numId w:val="1"/>
        </w:numPr>
        <w:overflowPunct w:val="0"/>
        <w:autoSpaceDE w:val="0"/>
        <w:autoSpaceDN w:val="0"/>
        <w:adjustRightInd w:val="0"/>
        <w:spacing w:after="0" w:line="240" w:lineRule="auto"/>
        <w:ind w:left="720"/>
        <w:jc w:val="both"/>
        <w:textAlignment w:val="baseline"/>
        <w:rPr>
          <w:rFonts w:ascii="Trebuchet MS" w:eastAsia="Times New Roman" w:hAnsi="Trebuchet MS"/>
        </w:rPr>
      </w:pPr>
      <w:r>
        <w:rPr>
          <w:rFonts w:ascii="Trebuchet MS" w:eastAsia="Times New Roman" w:hAnsi="Trebuchet MS"/>
        </w:rPr>
        <w:t xml:space="preserve">DM4: 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 </w:t>
      </w:r>
    </w:p>
    <w:p w:rsidR="000D360A" w:rsidRPr="00217242" w:rsidRDefault="000D360A" w:rsidP="000D360A">
      <w:pPr>
        <w:overflowPunct w:val="0"/>
        <w:autoSpaceDE w:val="0"/>
        <w:autoSpaceDN w:val="0"/>
        <w:adjustRightInd w:val="0"/>
        <w:spacing w:after="0" w:line="240" w:lineRule="auto"/>
        <w:textAlignment w:val="baseline"/>
        <w:rPr>
          <w:rFonts w:ascii="Trebuchet MS" w:eastAsia="Times New Roman" w:hAnsi="Trebuchet MS"/>
          <w:bCs/>
        </w:rPr>
      </w:pPr>
    </w:p>
    <w:p w:rsidR="000D360A" w:rsidRDefault="000D360A" w:rsidP="000D360A">
      <w:pPr>
        <w:overflowPunct w:val="0"/>
        <w:autoSpaceDE w:val="0"/>
        <w:autoSpaceDN w:val="0"/>
        <w:adjustRightInd w:val="0"/>
        <w:spacing w:after="0" w:line="240" w:lineRule="auto"/>
        <w:textAlignment w:val="baseline"/>
        <w:rPr>
          <w:rFonts w:ascii="Trebuchet MS" w:eastAsia="Times New Roman" w:hAnsi="Trebuchet MS" w:cs="Arial"/>
          <w:b/>
          <w:bCs/>
        </w:rPr>
      </w:pPr>
      <w:r>
        <w:rPr>
          <w:rFonts w:ascii="Trebuchet MS" w:eastAsia="Times New Roman" w:hAnsi="Trebuchet MS" w:cs="Arial"/>
          <w:b/>
          <w:bCs/>
        </w:rPr>
        <w:t>Equality Act 2010:</w:t>
      </w:r>
    </w:p>
    <w:p w:rsidR="000D360A" w:rsidRDefault="000D360A" w:rsidP="000D360A">
      <w:pPr>
        <w:overflowPunct w:val="0"/>
        <w:autoSpaceDE w:val="0"/>
        <w:autoSpaceDN w:val="0"/>
        <w:adjustRightInd w:val="0"/>
        <w:spacing w:after="0" w:line="240" w:lineRule="auto"/>
        <w:textAlignment w:val="baseline"/>
        <w:rPr>
          <w:rFonts w:ascii="Trebuchet MS" w:eastAsia="Times New Roman" w:hAnsi="Trebuchet MS" w:cs="Arial"/>
          <w:bCs/>
        </w:rPr>
      </w:pPr>
      <w:r>
        <w:rPr>
          <w:rFonts w:ascii="Trebuchet MS" w:eastAsia="Times New Roman" w:hAnsi="Trebuchet MS" w:cs="Arial"/>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D360A" w:rsidRDefault="000D360A" w:rsidP="000D360A">
      <w:pPr>
        <w:overflowPunct w:val="0"/>
        <w:autoSpaceDE w:val="0"/>
        <w:autoSpaceDN w:val="0"/>
        <w:adjustRightInd w:val="0"/>
        <w:spacing w:after="0" w:line="240" w:lineRule="auto"/>
        <w:textAlignment w:val="baseline"/>
        <w:rPr>
          <w:rFonts w:ascii="Trebuchet MS" w:eastAsia="Times New Roman" w:hAnsi="Trebuchet MS"/>
          <w:b/>
          <w:bCs/>
        </w:rPr>
      </w:pPr>
    </w:p>
    <w:p w:rsidR="000D360A" w:rsidRDefault="000D360A" w:rsidP="000D360A">
      <w:pPr>
        <w:overflowPunct w:val="0"/>
        <w:autoSpaceDE w:val="0"/>
        <w:autoSpaceDN w:val="0"/>
        <w:adjustRightInd w:val="0"/>
        <w:spacing w:after="0" w:line="240" w:lineRule="auto"/>
        <w:textAlignment w:val="baseline"/>
        <w:rPr>
          <w:rFonts w:ascii="Trebuchet MS" w:eastAsia="Times New Roman" w:hAnsi="Trebuchet MS"/>
          <w:b/>
          <w:bCs/>
        </w:rPr>
      </w:pPr>
      <w:r>
        <w:rPr>
          <w:rFonts w:ascii="Trebuchet MS" w:eastAsia="Times New Roman" w:hAnsi="Trebuchet MS"/>
          <w:b/>
          <w:bCs/>
        </w:rPr>
        <w:t xml:space="preserve">RECOMMENDATION:    </w:t>
      </w:r>
    </w:p>
    <w:p w:rsidR="000D360A" w:rsidRDefault="000D360A" w:rsidP="000D360A">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p>
    <w:p w:rsidR="000D360A" w:rsidRDefault="000D360A" w:rsidP="000D360A">
      <w:pPr>
        <w:overflowPunct w:val="0"/>
        <w:autoSpaceDE w:val="0"/>
        <w:autoSpaceDN w:val="0"/>
        <w:adjustRightInd w:val="0"/>
        <w:spacing w:after="0" w:line="240" w:lineRule="auto"/>
        <w:ind w:hanging="11"/>
        <w:jc w:val="both"/>
        <w:textAlignment w:val="baseline"/>
        <w:rPr>
          <w:rFonts w:ascii="Trebuchet MS" w:eastAsia="Times New Roman" w:hAnsi="Trebuchet MS" w:cs="Trebuchet MS"/>
          <w:b/>
        </w:rPr>
      </w:pPr>
      <w:r>
        <w:rPr>
          <w:rFonts w:ascii="Trebuchet MS" w:eastAsia="Times New Roman" w:hAnsi="Trebuchet MS" w:cs="Trebuchet MS"/>
          <w:b/>
        </w:rPr>
        <w:t>GRANT</w:t>
      </w:r>
    </w:p>
    <w:p w:rsidR="000D360A" w:rsidRDefault="000D360A" w:rsidP="000D360A">
      <w:pPr>
        <w:overflowPunct w:val="0"/>
        <w:autoSpaceDE w:val="0"/>
        <w:autoSpaceDN w:val="0"/>
        <w:adjustRightInd w:val="0"/>
        <w:spacing w:after="0" w:line="240" w:lineRule="auto"/>
        <w:jc w:val="both"/>
        <w:textAlignment w:val="baseline"/>
        <w:rPr>
          <w:rFonts w:ascii="Trebuchet MS" w:eastAsia="Times New Roman" w:hAnsi="Trebuchet MS" w:cs="Trebuchet MS"/>
          <w:b/>
        </w:rPr>
      </w:pPr>
    </w:p>
    <w:p w:rsidR="000D360A" w:rsidRDefault="000D360A" w:rsidP="000D360A">
      <w:pPr>
        <w:overflowPunct w:val="0"/>
        <w:autoSpaceDE w:val="0"/>
        <w:autoSpaceDN w:val="0"/>
        <w:adjustRightInd w:val="0"/>
        <w:spacing w:after="0" w:line="240" w:lineRule="auto"/>
        <w:ind w:hanging="11"/>
        <w:textAlignment w:val="baseline"/>
        <w:rPr>
          <w:rFonts w:ascii="Trebuchet MS" w:eastAsia="Times New Roman" w:hAnsi="Trebuchet MS" w:cs="Trebuchet MS"/>
          <w:b/>
        </w:rPr>
      </w:pPr>
      <w:r>
        <w:rPr>
          <w:rFonts w:ascii="Trebuchet MS" w:eastAsia="Times New Roman" w:hAnsi="Trebuchet MS" w:cs="Trebuchet MS"/>
          <w:b/>
        </w:rPr>
        <w:t>Conditions</w:t>
      </w:r>
    </w:p>
    <w:p w:rsidR="000D360A" w:rsidRDefault="000D360A" w:rsidP="000D360A">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1) The development to which this permission relates must be begun not later than the expiration of three years beginning with the date on which the permission was granted.</w:t>
      </w:r>
    </w:p>
    <w:p w:rsidR="000D360A" w:rsidRDefault="000D360A" w:rsidP="000D360A">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lastRenderedPageBreak/>
        <w:t>Reason: to prevent an accumulation of unimplemented planning permissions and in accordance with Section 91 of the Town &amp; Country Planning Act 1990 as amended by the Planning and Compulsory Purchase Act 2004.</w:t>
      </w:r>
    </w:p>
    <w:p w:rsidR="000D360A" w:rsidRDefault="000D360A" w:rsidP="000D360A">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0D360A" w:rsidRDefault="000D360A" w:rsidP="000D360A">
      <w:pPr>
        <w:overflowPunct w:val="0"/>
        <w:autoSpaceDE w:val="0"/>
        <w:autoSpaceDN w:val="0"/>
        <w:adjustRightInd w:val="0"/>
        <w:spacing w:after="0" w:line="240" w:lineRule="auto"/>
        <w:ind w:hanging="11"/>
        <w:jc w:val="both"/>
        <w:textAlignment w:val="baseline"/>
        <w:rPr>
          <w:rFonts w:ascii="Trebuchet MS" w:eastAsia="Times New Roman" w:hAnsi="Trebuchet MS" w:cs="Courier New"/>
        </w:rPr>
      </w:pPr>
      <w:r>
        <w:rPr>
          <w:rFonts w:ascii="Trebuchet MS" w:eastAsia="Times New Roman" w:hAnsi="Trebuchet MS" w:cs="Trebuchet MS"/>
        </w:rPr>
        <w:t xml:space="preserve">2) This permission relates only to the </w:t>
      </w:r>
      <w:r>
        <w:rPr>
          <w:rFonts w:ascii="Trebuchet MS" w:eastAsia="Times New Roman" w:hAnsi="Trebuchet MS" w:cs="Courier New"/>
        </w:rPr>
        <w:t xml:space="preserve">following </w:t>
      </w:r>
      <w:r w:rsidRPr="00B00A5A">
        <w:rPr>
          <w:rFonts w:ascii="Trebuchet MS" w:eastAsia="Times New Roman" w:hAnsi="Trebuchet MS" w:cs="Courier New"/>
        </w:rPr>
        <w:t>amended drawings</w:t>
      </w:r>
      <w:r>
        <w:rPr>
          <w:rFonts w:ascii="Trebuchet MS" w:eastAsia="Times New Roman" w:hAnsi="Trebuchet MS" w:cs="Courier New"/>
        </w:rPr>
        <w:t xml:space="preserve"> </w:t>
      </w:r>
      <w:r w:rsidR="00FC5DB7">
        <w:rPr>
          <w:rFonts w:ascii="Trebuchet MS" w:eastAsia="Times New Roman" w:hAnsi="Trebuchet MS" w:cs="Courier New"/>
        </w:rPr>
        <w:t>received 25</w:t>
      </w:r>
      <w:r w:rsidRPr="00B00A5A">
        <w:rPr>
          <w:rFonts w:ascii="Trebuchet MS" w:eastAsia="Times New Roman" w:hAnsi="Trebuchet MS" w:cs="Courier New"/>
          <w:vertAlign w:val="superscript"/>
        </w:rPr>
        <w:t>th</w:t>
      </w:r>
      <w:r w:rsidRPr="00B00A5A">
        <w:rPr>
          <w:rFonts w:ascii="Trebuchet MS" w:eastAsia="Times New Roman" w:hAnsi="Trebuchet MS" w:cs="Courier New"/>
        </w:rPr>
        <w:t xml:space="preserve"> </w:t>
      </w:r>
      <w:r w:rsidR="00FC5DB7">
        <w:rPr>
          <w:rFonts w:ascii="Trebuchet MS" w:eastAsia="Times New Roman" w:hAnsi="Trebuchet MS" w:cs="Courier New"/>
        </w:rPr>
        <w:t>September</w:t>
      </w:r>
      <w:r w:rsidRPr="00B00A5A">
        <w:rPr>
          <w:rFonts w:ascii="Trebuchet MS" w:eastAsia="Times New Roman" w:hAnsi="Trebuchet MS" w:cs="Courier New"/>
        </w:rPr>
        <w:t xml:space="preserve"> 2015.</w:t>
      </w:r>
    </w:p>
    <w:p w:rsidR="000D360A" w:rsidRPr="00B00A5A" w:rsidRDefault="000D360A" w:rsidP="000D360A">
      <w:pPr>
        <w:overflowPunct w:val="0"/>
        <w:autoSpaceDE w:val="0"/>
        <w:autoSpaceDN w:val="0"/>
        <w:adjustRightInd w:val="0"/>
        <w:spacing w:after="0" w:line="240" w:lineRule="auto"/>
        <w:ind w:hanging="11"/>
        <w:textAlignment w:val="baseline"/>
        <w:rPr>
          <w:rFonts w:ascii="Trebuchet MS" w:eastAsia="Times New Roman" w:hAnsi="Trebuchet MS" w:cs="Courier New"/>
        </w:rPr>
      </w:pPr>
      <w:r w:rsidRPr="00B00A5A">
        <w:rPr>
          <w:rFonts w:ascii="Trebuchet MS" w:eastAsia="Times New Roman" w:hAnsi="Trebuchet MS" w:cs="Courier New"/>
        </w:rPr>
        <w:t xml:space="preserve">The following </w:t>
      </w:r>
    </w:p>
    <w:p w:rsidR="00FC5DB7" w:rsidRDefault="00FC5DB7" w:rsidP="00FC5DB7">
      <w:pPr>
        <w:spacing w:after="0" w:line="240" w:lineRule="auto"/>
        <w:rPr>
          <w:rFonts w:ascii="Trebuchet MS" w:eastAsia="Times New Roman" w:hAnsi="Trebuchet MS" w:cs="Courier New"/>
        </w:rPr>
      </w:pPr>
      <w:r>
        <w:rPr>
          <w:rFonts w:ascii="Trebuchet MS" w:eastAsia="Times New Roman" w:hAnsi="Trebuchet MS" w:cs="Courier New"/>
        </w:rPr>
        <w:t>Block, Floor and Elevation Plans No.01/20154/001</w:t>
      </w:r>
    </w:p>
    <w:p w:rsidR="000D360A" w:rsidRDefault="000D360A" w:rsidP="000D360A">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Reason: to ensure the completion of the development in accordance with the approved plans and details.</w:t>
      </w:r>
    </w:p>
    <w:p w:rsidR="000D360A" w:rsidRDefault="000D360A" w:rsidP="000D360A">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0D360A" w:rsidRDefault="000D360A" w:rsidP="000D360A">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3) The materials to be used in the construction of the external surfaces of this development shall match as practical as possible those of the existing dwelling.</w:t>
      </w:r>
    </w:p>
    <w:p w:rsidR="000D360A" w:rsidRDefault="000D360A" w:rsidP="000D360A">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 xml:space="preserve">Reason: To ensure that the extensions appear in keeping with the existing building. </w:t>
      </w:r>
    </w:p>
    <w:p w:rsidR="000D360A" w:rsidRDefault="000D360A" w:rsidP="000D360A">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Adopted Core Strategy 2008:</w:t>
      </w:r>
    </w:p>
    <w:p w:rsidR="000D360A" w:rsidRDefault="000D360A" w:rsidP="000D360A">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CS7 – Design and Public Realm</w:t>
      </w:r>
    </w:p>
    <w:p w:rsidR="000D360A" w:rsidRDefault="000D360A" w:rsidP="000D360A">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LDF Sites and Detailed Policies Document (2012) policies:</w:t>
      </w:r>
    </w:p>
    <w:p w:rsidR="000D360A" w:rsidRDefault="000D360A" w:rsidP="000D360A">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DM9 - House Extensions and Ancillary Accommodation</w:t>
      </w:r>
    </w:p>
    <w:p w:rsidR="000D360A" w:rsidRDefault="000D360A" w:rsidP="000D360A">
      <w:pPr>
        <w:overflowPunct w:val="0"/>
        <w:autoSpaceDE w:val="0"/>
        <w:autoSpaceDN w:val="0"/>
        <w:adjustRightInd w:val="0"/>
        <w:spacing w:after="0" w:line="240" w:lineRule="auto"/>
        <w:textAlignment w:val="baseline"/>
        <w:rPr>
          <w:rFonts w:ascii="Trebuchet MS" w:eastAsia="Times New Roman" w:hAnsi="Trebuchet MS" w:cs="Trebuchet MS"/>
        </w:rPr>
      </w:pPr>
    </w:p>
    <w:p w:rsidR="000D360A" w:rsidRDefault="000D360A" w:rsidP="000D360A">
      <w:pPr>
        <w:overflowPunct w:val="0"/>
        <w:autoSpaceDE w:val="0"/>
        <w:autoSpaceDN w:val="0"/>
        <w:adjustRightInd w:val="0"/>
        <w:spacing w:after="0" w:line="240" w:lineRule="auto"/>
        <w:ind w:hanging="11"/>
        <w:textAlignment w:val="baseline"/>
        <w:rPr>
          <w:rFonts w:ascii="Trebuchet MS" w:eastAsia="Times New Roman" w:hAnsi="Trebuchet MS" w:cs="Trebuchet MS"/>
          <w:b/>
        </w:rPr>
      </w:pPr>
      <w:r>
        <w:rPr>
          <w:rFonts w:ascii="Trebuchet MS" w:eastAsia="Times New Roman" w:hAnsi="Trebuchet MS" w:cs="Trebuchet MS"/>
          <w:b/>
        </w:rPr>
        <w:t>Informatives</w:t>
      </w:r>
    </w:p>
    <w:p w:rsidR="000D360A" w:rsidRDefault="000D360A" w:rsidP="000D360A">
      <w:pPr>
        <w:pStyle w:val="ListParagraph"/>
        <w:numPr>
          <w:ilvl w:val="0"/>
          <w:numId w:val="4"/>
        </w:numPr>
        <w:overflowPunct w:val="0"/>
        <w:autoSpaceDE w:val="0"/>
        <w:autoSpaceDN w:val="0"/>
        <w:adjustRightInd w:val="0"/>
        <w:spacing w:after="0" w:line="240" w:lineRule="auto"/>
        <w:textAlignment w:val="baseline"/>
        <w:rPr>
          <w:rFonts w:ascii="Trebuchet MS" w:eastAsia="Times New Roman" w:hAnsi="Trebuchet MS" w:cs="Trebuchet MS"/>
        </w:rPr>
      </w:pPr>
      <w:r>
        <w:rPr>
          <w:rFonts w:ascii="Trebuchet MS" w:eastAsia="Times New Roman" w:hAnsi="Trebuchet MS" w:cs="Trebuchet MS"/>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0D360A" w:rsidRDefault="000D360A" w:rsidP="000D360A">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0D360A" w:rsidRDefault="000D360A" w:rsidP="000D360A">
      <w:pPr>
        <w:pStyle w:val="ListParagraph"/>
        <w:numPr>
          <w:ilvl w:val="0"/>
          <w:numId w:val="4"/>
        </w:numPr>
        <w:overflowPunct w:val="0"/>
        <w:autoSpaceDE w:val="0"/>
        <w:autoSpaceDN w:val="0"/>
        <w:adjustRightInd w:val="0"/>
        <w:spacing w:after="0" w:line="240" w:lineRule="auto"/>
        <w:textAlignment w:val="baseline"/>
        <w:rPr>
          <w:rFonts w:ascii="Trebuchet MS" w:eastAsia="Times New Roman" w:hAnsi="Trebuchet MS" w:cs="Trebuchet MS"/>
        </w:rPr>
      </w:pPr>
      <w:r>
        <w:rPr>
          <w:rFonts w:ascii="Trebuchet MS" w:eastAsia="Times New Roman" w:hAnsi="Trebuchet MS" w:cs="Trebuchet MS"/>
        </w:rPr>
        <w:t>The applicant’s attention is drawn to the requirement for submission of a Building Regulations application for the proposed development. Please contact Building Control on 0118 937 2449 for advice.</w:t>
      </w:r>
    </w:p>
    <w:p w:rsidR="000D360A" w:rsidRPr="00D7578B" w:rsidRDefault="000D360A" w:rsidP="00D7578B">
      <w:pPr>
        <w:overflowPunct w:val="0"/>
        <w:autoSpaceDE w:val="0"/>
        <w:autoSpaceDN w:val="0"/>
        <w:adjustRightInd w:val="0"/>
        <w:spacing w:after="0" w:line="240" w:lineRule="auto"/>
        <w:textAlignment w:val="baseline"/>
        <w:rPr>
          <w:rFonts w:ascii="Trebuchet MS" w:eastAsia="Times New Roman" w:hAnsi="Trebuchet MS" w:cs="Trebuchet MS"/>
        </w:rPr>
      </w:pPr>
    </w:p>
    <w:p w:rsidR="000D360A" w:rsidRPr="00D7578B" w:rsidRDefault="000D360A" w:rsidP="000D360A">
      <w:pPr>
        <w:pStyle w:val="ListParagraph"/>
        <w:numPr>
          <w:ilvl w:val="0"/>
          <w:numId w:val="4"/>
        </w:numPr>
        <w:overflowPunct w:val="0"/>
        <w:autoSpaceDE w:val="0"/>
        <w:autoSpaceDN w:val="0"/>
        <w:adjustRightInd w:val="0"/>
        <w:spacing w:after="0" w:line="240" w:lineRule="auto"/>
        <w:textAlignment w:val="baseline"/>
        <w:rPr>
          <w:rFonts w:ascii="Trebuchet MS" w:hAnsi="Trebuchet MS"/>
        </w:rPr>
      </w:pPr>
      <w:r w:rsidRPr="00D7578B">
        <w:rPr>
          <w:rFonts w:ascii="Trebuchet MS" w:eastAsia="Times New Roman" w:hAnsi="Trebuchet MS" w:cs="Trebuchet MS"/>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w:t>
      </w:r>
      <w:bookmarkStart w:id="0" w:name="_GoBack"/>
      <w:bookmarkEnd w:id="0"/>
      <w:r w:rsidRPr="00D7578B">
        <w:rPr>
          <w:rFonts w:ascii="Trebuchet MS" w:eastAsia="Times New Roman" w:hAnsi="Trebuchet MS" w:cs="Trebuchet MS"/>
        </w:rPr>
        <w:t>developer should also be mindful of the obligations and requirements of the Party Wall Act (1996) details of which can be found at http://www.communities.gov.uk/publications/planningandbuilding/partywall</w:t>
      </w:r>
    </w:p>
    <w:p w:rsidR="000D360A" w:rsidRPr="00D7578B" w:rsidRDefault="000D360A" w:rsidP="000D360A">
      <w:pPr>
        <w:rPr>
          <w:rFonts w:ascii="Trebuchet MS" w:hAnsi="Trebuchet MS"/>
        </w:rPr>
      </w:pPr>
    </w:p>
    <w:p w:rsidR="000D360A" w:rsidRDefault="000D360A" w:rsidP="000D360A"/>
    <w:p w:rsidR="000D360A" w:rsidRDefault="000D360A" w:rsidP="000D360A"/>
    <w:p w:rsidR="00B91CCE" w:rsidRDefault="00B91CCE"/>
    <w:sectPr w:rsidR="00B91C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42451AC1"/>
    <w:multiLevelType w:val="hybridMultilevel"/>
    <w:tmpl w:val="10EA3528"/>
    <w:lvl w:ilvl="0" w:tplc="0809000F">
      <w:start w:val="1"/>
      <w:numFmt w:val="decimal"/>
      <w:lvlText w:val="%1."/>
      <w:lvlJc w:val="left"/>
      <w:pPr>
        <w:ind w:left="709" w:hanging="360"/>
      </w:pPr>
    </w:lvl>
    <w:lvl w:ilvl="1" w:tplc="08090019">
      <w:start w:val="1"/>
      <w:numFmt w:val="lowerLetter"/>
      <w:lvlText w:val="%2."/>
      <w:lvlJc w:val="left"/>
      <w:pPr>
        <w:ind w:left="1429" w:hanging="360"/>
      </w:pPr>
    </w:lvl>
    <w:lvl w:ilvl="2" w:tplc="0809001B">
      <w:start w:val="1"/>
      <w:numFmt w:val="lowerRoman"/>
      <w:lvlText w:val="%3."/>
      <w:lvlJc w:val="right"/>
      <w:pPr>
        <w:ind w:left="2149" w:hanging="180"/>
      </w:pPr>
    </w:lvl>
    <w:lvl w:ilvl="3" w:tplc="0809000F">
      <w:start w:val="1"/>
      <w:numFmt w:val="decimal"/>
      <w:lvlText w:val="%4."/>
      <w:lvlJc w:val="left"/>
      <w:pPr>
        <w:ind w:left="2869" w:hanging="360"/>
      </w:pPr>
    </w:lvl>
    <w:lvl w:ilvl="4" w:tplc="08090019">
      <w:start w:val="1"/>
      <w:numFmt w:val="lowerLetter"/>
      <w:lvlText w:val="%5."/>
      <w:lvlJc w:val="left"/>
      <w:pPr>
        <w:ind w:left="3589" w:hanging="360"/>
      </w:pPr>
    </w:lvl>
    <w:lvl w:ilvl="5" w:tplc="0809001B">
      <w:start w:val="1"/>
      <w:numFmt w:val="lowerRoman"/>
      <w:lvlText w:val="%6."/>
      <w:lvlJc w:val="right"/>
      <w:pPr>
        <w:ind w:left="4309" w:hanging="180"/>
      </w:pPr>
    </w:lvl>
    <w:lvl w:ilvl="6" w:tplc="0809000F">
      <w:start w:val="1"/>
      <w:numFmt w:val="decimal"/>
      <w:lvlText w:val="%7."/>
      <w:lvlJc w:val="left"/>
      <w:pPr>
        <w:ind w:left="5029" w:hanging="360"/>
      </w:pPr>
    </w:lvl>
    <w:lvl w:ilvl="7" w:tplc="08090019">
      <w:start w:val="1"/>
      <w:numFmt w:val="lowerLetter"/>
      <w:lvlText w:val="%8."/>
      <w:lvlJc w:val="left"/>
      <w:pPr>
        <w:ind w:left="5749" w:hanging="360"/>
      </w:pPr>
    </w:lvl>
    <w:lvl w:ilvl="8" w:tplc="0809001B">
      <w:start w:val="1"/>
      <w:numFmt w:val="lowerRoman"/>
      <w:lvlText w:val="%9."/>
      <w:lvlJc w:val="right"/>
      <w:pPr>
        <w:ind w:left="6469" w:hanging="180"/>
      </w:pPr>
    </w:lvl>
  </w:abstractNum>
  <w:abstractNum w:abstractNumId="2">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
    <w:nsid w:val="7FFB1766"/>
    <w:multiLevelType w:val="hybridMultilevel"/>
    <w:tmpl w:val="5E2C176E"/>
    <w:lvl w:ilvl="0" w:tplc="F9C250FA">
      <w:start w:val="1"/>
      <w:numFmt w:val="upperLetter"/>
      <w:lvlText w:val="%1."/>
      <w:lvlJc w:val="left"/>
      <w:pPr>
        <w:ind w:left="1004"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0D360A"/>
    <w:rsid w:val="0004334D"/>
    <w:rsid w:val="00052F3E"/>
    <w:rsid w:val="000C0291"/>
    <w:rsid w:val="000C6562"/>
    <w:rsid w:val="000D360A"/>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C22BD"/>
    <w:rsid w:val="004E6A00"/>
    <w:rsid w:val="00566ACD"/>
    <w:rsid w:val="005A37BB"/>
    <w:rsid w:val="005D02BC"/>
    <w:rsid w:val="005E5993"/>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7578B"/>
    <w:rsid w:val="00DC3F58"/>
    <w:rsid w:val="00DD0B02"/>
    <w:rsid w:val="00DE2EBF"/>
    <w:rsid w:val="00DE39AB"/>
    <w:rsid w:val="00E06582"/>
    <w:rsid w:val="00E1700A"/>
    <w:rsid w:val="00E222DC"/>
    <w:rsid w:val="00E65A17"/>
    <w:rsid w:val="00E679DD"/>
    <w:rsid w:val="00F1757B"/>
    <w:rsid w:val="00F45E9B"/>
    <w:rsid w:val="00F5041A"/>
    <w:rsid w:val="00F72C6C"/>
    <w:rsid w:val="00FC5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60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36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969</Words>
  <Characters>5527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3</cp:revision>
  <dcterms:created xsi:type="dcterms:W3CDTF">2015-11-19T14:54:00Z</dcterms:created>
  <dcterms:modified xsi:type="dcterms:W3CDTF">2015-11-19T14:59:00Z</dcterms:modified>
</cp:coreProperties>
</file>