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4EFE" w:rsidRPr="008D55B3" w:rsidRDefault="00794EFE" w:rsidP="00794EFE">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DELEGATED APPLICATIO</w:t>
      </w:r>
      <w:r>
        <w:rPr>
          <w:rFonts w:ascii="Trebuchet MS" w:eastAsia="Times New Roman" w:hAnsi="Trebuchet MS" w:cs="Courier New"/>
          <w:b/>
          <w:lang w:eastAsia="en-GB"/>
        </w:rPr>
        <w:t>N REPORT - Application No: 152010/HOU</w:t>
      </w:r>
    </w:p>
    <w:p w:rsidR="00484DF1" w:rsidRDefault="00484DF1" w:rsidP="00794EFE">
      <w:pPr>
        <w:spacing w:after="0" w:line="240" w:lineRule="auto"/>
        <w:rPr>
          <w:rFonts w:ascii="Trebuchet MS" w:eastAsia="Times New Roman" w:hAnsi="Trebuchet MS" w:cs="Courier New"/>
          <w:b/>
          <w:lang w:eastAsia="en-GB"/>
        </w:rPr>
      </w:pPr>
    </w:p>
    <w:p w:rsidR="00794EFE" w:rsidRDefault="00794EFE" w:rsidP="00794EFE">
      <w:pPr>
        <w:spacing w:after="0" w:line="240" w:lineRule="auto"/>
        <w:rPr>
          <w:rFonts w:ascii="Trebuchet MS" w:eastAsia="Times New Roman" w:hAnsi="Trebuchet MS" w:cs="Courier New"/>
          <w:lang w:eastAsia="en-GB"/>
        </w:rPr>
      </w:pPr>
      <w:r w:rsidRPr="008D55B3">
        <w:rPr>
          <w:rFonts w:ascii="Trebuchet MS" w:eastAsia="Times New Roman" w:hAnsi="Trebuchet MS" w:cs="Courier New"/>
          <w:b/>
          <w:lang w:eastAsia="en-GB"/>
        </w:rPr>
        <w:t xml:space="preserve">Address: </w:t>
      </w:r>
      <w:r>
        <w:rPr>
          <w:rFonts w:ascii="Trebuchet MS" w:eastAsia="Times New Roman" w:hAnsi="Trebuchet MS" w:cs="Courier New"/>
          <w:lang w:eastAsia="en-GB"/>
        </w:rPr>
        <w:t>12 Sheridan Road, Reading.</w:t>
      </w:r>
    </w:p>
    <w:p w:rsidR="00794EFE" w:rsidRPr="008018E3" w:rsidRDefault="00794EFE" w:rsidP="00794EFE">
      <w:pPr>
        <w:spacing w:after="0" w:line="240" w:lineRule="auto"/>
        <w:rPr>
          <w:rFonts w:ascii="Trebuchet MS" w:eastAsia="Times New Roman" w:hAnsi="Trebuchet MS" w:cs="Courier New"/>
          <w:lang w:eastAsia="en-GB"/>
        </w:rPr>
      </w:pPr>
    </w:p>
    <w:p w:rsidR="00484DF1" w:rsidRPr="00484DF1" w:rsidRDefault="00794EFE" w:rsidP="00484DF1">
      <w:pPr>
        <w:rPr>
          <w:rFonts w:ascii="Trebuchet MS" w:eastAsia="Times New Roman" w:hAnsi="Trebuchet MS" w:cs="Times New Roman"/>
          <w:color w:val="000000"/>
          <w:lang w:eastAsia="en-GB"/>
        </w:rPr>
      </w:pPr>
      <w:r w:rsidRPr="008D55B3">
        <w:rPr>
          <w:rFonts w:ascii="Trebuchet MS" w:eastAsiaTheme="minorEastAsia" w:hAnsi="Trebuchet MS" w:cs="Times New Roman"/>
          <w:b/>
          <w:lang w:eastAsia="en-GB"/>
        </w:rPr>
        <w:t xml:space="preserve">Proposal: </w:t>
      </w:r>
      <w:r w:rsidR="00484DF1" w:rsidRPr="00484DF1">
        <w:rPr>
          <w:rFonts w:ascii="Trebuchet MS" w:eastAsia="Times New Roman" w:hAnsi="Trebuchet MS" w:cs="Times New Roman"/>
          <w:color w:val="000000"/>
          <w:lang w:eastAsia="en-GB"/>
        </w:rPr>
        <w:t>Proposed erection of a single storey extension to both side and rear of existing dwelling.</w:t>
      </w:r>
    </w:p>
    <w:p w:rsidR="00794EFE" w:rsidRDefault="00794EFE" w:rsidP="00794EFE">
      <w:pPr>
        <w:spacing w:after="0" w:line="240" w:lineRule="auto"/>
        <w:rPr>
          <w:rFonts w:ascii="Trebuchet MS" w:eastAsia="Times New Roman" w:hAnsi="Trebuchet MS" w:cs="Courier New"/>
          <w:lang w:eastAsia="en-GB"/>
        </w:rPr>
      </w:pPr>
      <w:r w:rsidRPr="008D55B3">
        <w:rPr>
          <w:rFonts w:ascii="Trebuchet MS" w:eastAsia="Times New Roman" w:hAnsi="Trebuchet MS" w:cs="Courier New"/>
          <w:b/>
          <w:lang w:eastAsia="en-GB"/>
        </w:rPr>
        <w:t xml:space="preserve">Case officer: </w:t>
      </w:r>
      <w:r>
        <w:rPr>
          <w:rFonts w:ascii="Trebuchet MS" w:eastAsia="Times New Roman" w:hAnsi="Trebuchet MS" w:cs="Courier New"/>
          <w:lang w:eastAsia="en-GB"/>
        </w:rPr>
        <w:t>John Gregory</w:t>
      </w:r>
    </w:p>
    <w:p w:rsidR="00794EFE" w:rsidRDefault="00794EFE" w:rsidP="00794EFE">
      <w:pPr>
        <w:spacing w:after="0" w:line="240" w:lineRule="auto"/>
        <w:rPr>
          <w:rFonts w:ascii="Trebuchet MS" w:eastAsia="Times New Roman" w:hAnsi="Trebuchet MS" w:cs="Courier New"/>
          <w:lang w:eastAsia="en-GB"/>
        </w:rPr>
      </w:pPr>
    </w:p>
    <w:p w:rsidR="00794EFE" w:rsidRDefault="00794EFE" w:rsidP="00794EFE">
      <w:pPr>
        <w:spacing w:after="0" w:line="240" w:lineRule="auto"/>
        <w:rPr>
          <w:rFonts w:ascii="Trebuchet MS" w:hAnsi="Trebuchet MS"/>
        </w:rPr>
      </w:pPr>
      <w:r w:rsidRPr="008D55B3">
        <w:rPr>
          <w:rFonts w:ascii="Trebuchet MS" w:eastAsia="Times New Roman" w:hAnsi="Trebuchet MS" w:cs="Courier New"/>
          <w:b/>
          <w:lang w:eastAsia="en-GB"/>
        </w:rPr>
        <w:t xml:space="preserve">Site Description and Surrounding Area: </w:t>
      </w:r>
      <w:r w:rsidRPr="00187115">
        <w:rPr>
          <w:rFonts w:ascii="Trebuchet MS" w:eastAsia="Times New Roman" w:hAnsi="Trebuchet MS" w:cs="Courier New"/>
          <w:lang w:eastAsia="en-GB"/>
        </w:rPr>
        <w:t xml:space="preserve">The application relates to a two storey </w:t>
      </w:r>
      <w:r>
        <w:rPr>
          <w:rFonts w:ascii="Trebuchet MS" w:eastAsia="Times New Roman" w:hAnsi="Trebuchet MS" w:cs="Courier New"/>
          <w:lang w:eastAsia="en-GB"/>
        </w:rPr>
        <w:t xml:space="preserve">semi-detached dwelling on the </w:t>
      </w:r>
      <w:r w:rsidR="0054768E">
        <w:rPr>
          <w:rFonts w:ascii="Trebuchet MS" w:eastAsia="Times New Roman" w:hAnsi="Trebuchet MS" w:cs="Courier New"/>
          <w:lang w:eastAsia="en-GB"/>
        </w:rPr>
        <w:t xml:space="preserve">south side of Sheridan Avenue, Reading. </w:t>
      </w:r>
      <w:r>
        <w:rPr>
          <w:rFonts w:ascii="Trebuchet MS" w:eastAsia="Times New Roman" w:hAnsi="Trebuchet MS" w:cs="Courier New"/>
          <w:lang w:eastAsia="en-GB"/>
        </w:rPr>
        <w:t xml:space="preserve">The surrounding area is predominantly residential and of mixed character. </w:t>
      </w:r>
      <w:r>
        <w:rPr>
          <w:rFonts w:ascii="Trebuchet MS" w:hAnsi="Trebuchet MS"/>
        </w:rPr>
        <w:t xml:space="preserve"> </w:t>
      </w:r>
    </w:p>
    <w:p w:rsidR="00794EFE" w:rsidRDefault="00794EFE" w:rsidP="00794EFE">
      <w:pPr>
        <w:spacing w:after="0" w:line="240" w:lineRule="auto"/>
        <w:rPr>
          <w:rFonts w:ascii="Trebuchet MS" w:hAnsi="Trebuchet MS"/>
        </w:rPr>
      </w:pPr>
    </w:p>
    <w:p w:rsidR="0054768E" w:rsidRDefault="00794EFE" w:rsidP="00794EFE">
      <w:pPr>
        <w:autoSpaceDE w:val="0"/>
        <w:autoSpaceDN w:val="0"/>
        <w:spacing w:after="0" w:line="240" w:lineRule="auto"/>
        <w:rPr>
          <w:rFonts w:ascii="Trebuchet MS" w:eastAsia="Times New Roman" w:hAnsi="Trebuchet MS" w:cs="Courier New"/>
          <w:lang w:eastAsia="en-GB"/>
        </w:rPr>
      </w:pPr>
      <w:r>
        <w:rPr>
          <w:rFonts w:ascii="Trebuchet MS" w:hAnsi="Trebuchet MS"/>
        </w:rPr>
        <w:t>P</w:t>
      </w:r>
      <w:r w:rsidRPr="008D55B3">
        <w:rPr>
          <w:rFonts w:ascii="Trebuchet MS" w:eastAsia="Times New Roman" w:hAnsi="Trebuchet MS" w:cs="Courier New"/>
          <w:b/>
          <w:lang w:eastAsia="en-GB"/>
        </w:rPr>
        <w:t>roposal:</w:t>
      </w:r>
      <w:r w:rsidRPr="008D55B3">
        <w:rPr>
          <w:rFonts w:ascii="Trebuchet MS" w:eastAsia="Times New Roman" w:hAnsi="Trebuchet MS" w:cs="Courier New"/>
          <w:lang w:eastAsia="en-GB"/>
        </w:rPr>
        <w:t xml:space="preserve"> </w:t>
      </w:r>
      <w:r w:rsidRPr="00290A81">
        <w:rPr>
          <w:rFonts w:ascii="Trebuchet MS" w:eastAsia="Times New Roman" w:hAnsi="Trebuchet MS" w:cs="Courier New"/>
          <w:lang w:eastAsia="en-GB"/>
        </w:rPr>
        <w:t xml:space="preserve">The </w:t>
      </w:r>
      <w:r>
        <w:rPr>
          <w:rFonts w:ascii="Trebuchet MS" w:eastAsia="Times New Roman" w:hAnsi="Trebuchet MS" w:cs="Courier New"/>
          <w:lang w:eastAsia="en-GB"/>
        </w:rPr>
        <w:t xml:space="preserve">application seeks planning permission for a single storey </w:t>
      </w:r>
      <w:r w:rsidR="0054768E">
        <w:rPr>
          <w:rFonts w:ascii="Trebuchet MS" w:eastAsia="Times New Roman" w:hAnsi="Trebuchet MS" w:cs="Courier New"/>
          <w:lang w:eastAsia="en-GB"/>
        </w:rPr>
        <w:t>side and rear extension incorporating a pitched roof extending rearwards at a height of 3.7</w:t>
      </w:r>
      <w:r w:rsidR="005E2ADB">
        <w:rPr>
          <w:rFonts w:ascii="Trebuchet MS" w:eastAsia="Times New Roman" w:hAnsi="Trebuchet MS" w:cs="Courier New"/>
          <w:lang w:eastAsia="en-GB"/>
        </w:rPr>
        <w:t>5</w:t>
      </w:r>
      <w:r w:rsidR="0054768E">
        <w:rPr>
          <w:rFonts w:ascii="Trebuchet MS" w:eastAsia="Times New Roman" w:hAnsi="Trebuchet MS" w:cs="Courier New"/>
          <w:lang w:eastAsia="en-GB"/>
        </w:rPr>
        <w:t xml:space="preserve">m. The side extension running the full length of the existing host dwelling at 1.2m </w:t>
      </w:r>
      <w:proofErr w:type="gramStart"/>
      <w:r w:rsidR="0054768E">
        <w:rPr>
          <w:rFonts w:ascii="Trebuchet MS" w:eastAsia="Times New Roman" w:hAnsi="Trebuchet MS" w:cs="Courier New"/>
          <w:lang w:eastAsia="en-GB"/>
        </w:rPr>
        <w:t>wide incorporating</w:t>
      </w:r>
      <w:proofErr w:type="gramEnd"/>
      <w:r w:rsidR="0054768E">
        <w:rPr>
          <w:rFonts w:ascii="Trebuchet MS" w:eastAsia="Times New Roman" w:hAnsi="Trebuchet MS" w:cs="Courier New"/>
          <w:lang w:eastAsia="en-GB"/>
        </w:rPr>
        <w:t xml:space="preserve"> the continuation of the rear elements pitched roof. </w:t>
      </w:r>
    </w:p>
    <w:p w:rsidR="0054768E" w:rsidRDefault="0054768E" w:rsidP="00794EFE">
      <w:pPr>
        <w:autoSpaceDE w:val="0"/>
        <w:autoSpaceDN w:val="0"/>
        <w:spacing w:after="0" w:line="240" w:lineRule="auto"/>
        <w:rPr>
          <w:rFonts w:ascii="Trebuchet MS" w:eastAsia="Times New Roman" w:hAnsi="Trebuchet MS" w:cs="Courier New"/>
          <w:lang w:eastAsia="en-GB"/>
        </w:rPr>
      </w:pPr>
    </w:p>
    <w:p w:rsidR="00794EFE" w:rsidRDefault="0054768E" w:rsidP="00794EFE">
      <w:pPr>
        <w:autoSpaceDE w:val="0"/>
        <w:autoSpaceDN w:val="0"/>
        <w:spacing w:after="0" w:line="240" w:lineRule="auto"/>
        <w:rPr>
          <w:rFonts w:ascii="Trebuchet MS" w:eastAsiaTheme="minorEastAsia" w:hAnsi="Trebuchet MS" w:cs="Times New Roman"/>
          <w:lang w:eastAsia="en-GB"/>
        </w:rPr>
      </w:pPr>
      <w:r>
        <w:rPr>
          <w:rFonts w:ascii="Trebuchet MS" w:eastAsia="Times New Roman" w:hAnsi="Trebuchet MS" w:cs="Courier New"/>
          <w:lang w:eastAsia="en-GB"/>
        </w:rPr>
        <w:t xml:space="preserve">The gable ended rear element of the proposal to be 5.745m deep is intended to be full width with the addition of the 1.2m wide side extension. Consequently 6.5m wide with </w:t>
      </w:r>
      <w:r w:rsidR="00794EFE">
        <w:rPr>
          <w:rFonts w:ascii="Trebuchet MS" w:eastAsia="Times New Roman" w:hAnsi="Trebuchet MS" w:cs="Courier New"/>
          <w:lang w:eastAsia="en-GB"/>
        </w:rPr>
        <w:t>rear extension following demolition of existing detached rear garage.</w:t>
      </w:r>
      <w:r w:rsidR="00171F91">
        <w:rPr>
          <w:rFonts w:ascii="Trebuchet MS" w:eastAsia="Times New Roman" w:hAnsi="Trebuchet MS" w:cs="Courier New"/>
          <w:lang w:eastAsia="en-GB"/>
        </w:rPr>
        <w:t xml:space="preserve"> Three </w:t>
      </w:r>
      <w:proofErr w:type="spellStart"/>
      <w:r w:rsidR="00171F91">
        <w:rPr>
          <w:rFonts w:ascii="Trebuchet MS" w:eastAsia="Times New Roman" w:hAnsi="Trebuchet MS" w:cs="Courier New"/>
          <w:lang w:eastAsia="en-GB"/>
        </w:rPr>
        <w:t>velux</w:t>
      </w:r>
      <w:proofErr w:type="spellEnd"/>
      <w:r w:rsidR="00171F91">
        <w:rPr>
          <w:rFonts w:ascii="Trebuchet MS" w:eastAsia="Times New Roman" w:hAnsi="Trebuchet MS" w:cs="Courier New"/>
          <w:lang w:eastAsia="en-GB"/>
        </w:rPr>
        <w:t xml:space="preserve"> windows on either side of new rear extension pitched roof. New rearward concertina patio doors to rear extension.</w:t>
      </w:r>
      <w:r w:rsidR="00275C79">
        <w:rPr>
          <w:rFonts w:ascii="Trebuchet MS" w:eastAsia="Times New Roman" w:hAnsi="Trebuchet MS" w:cs="Courier New"/>
          <w:lang w:eastAsia="en-GB"/>
        </w:rPr>
        <w:t xml:space="preserve"> Proposal to provide sitting/family area following a series of associated internal alterations.</w:t>
      </w:r>
      <w:r w:rsidR="00171F91">
        <w:rPr>
          <w:rFonts w:ascii="Trebuchet MS" w:eastAsia="Times New Roman" w:hAnsi="Trebuchet MS" w:cs="Courier New"/>
          <w:lang w:eastAsia="en-GB"/>
        </w:rPr>
        <w:t xml:space="preserve"> </w:t>
      </w:r>
      <w:r w:rsidR="00794EFE">
        <w:rPr>
          <w:rFonts w:ascii="Trebuchet MS" w:eastAsia="Times New Roman" w:hAnsi="Trebuchet MS" w:cs="Courier New"/>
          <w:lang w:eastAsia="en-GB"/>
        </w:rPr>
        <w:t xml:space="preserve"> </w:t>
      </w:r>
    </w:p>
    <w:p w:rsidR="00794EFE" w:rsidRDefault="00794EFE" w:rsidP="00794EFE">
      <w:pPr>
        <w:spacing w:after="0" w:line="240" w:lineRule="auto"/>
        <w:rPr>
          <w:rFonts w:ascii="Trebuchet MS" w:eastAsia="Times New Roman" w:hAnsi="Trebuchet MS" w:cs="Courier New"/>
          <w:lang w:eastAsia="en-GB"/>
        </w:rPr>
      </w:pPr>
    </w:p>
    <w:p w:rsidR="00794EFE" w:rsidRPr="008D55B3" w:rsidRDefault="00794EFE" w:rsidP="00794EFE">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Plans Considered:</w:t>
      </w:r>
    </w:p>
    <w:p w:rsidR="00794EFE" w:rsidRDefault="00171F91" w:rsidP="00794EFE">
      <w:pPr>
        <w:spacing w:after="0" w:line="240" w:lineRule="auto"/>
        <w:rPr>
          <w:rFonts w:ascii="Trebuchet MS" w:hAnsi="Trebuchet MS"/>
        </w:rPr>
      </w:pPr>
      <w:r>
        <w:rPr>
          <w:rFonts w:ascii="Trebuchet MS" w:hAnsi="Trebuchet MS"/>
        </w:rPr>
        <w:t>Drawing no. 1499 -01 – Existing l</w:t>
      </w:r>
      <w:r w:rsidR="00794EFE">
        <w:rPr>
          <w:rFonts w:ascii="Trebuchet MS" w:hAnsi="Trebuchet MS"/>
        </w:rPr>
        <w:t xml:space="preserve">ocation </w:t>
      </w:r>
      <w:r>
        <w:rPr>
          <w:rFonts w:ascii="Trebuchet MS" w:hAnsi="Trebuchet MS"/>
        </w:rPr>
        <w:t>and Block p</w:t>
      </w:r>
      <w:r w:rsidR="00794EFE">
        <w:rPr>
          <w:rFonts w:ascii="Trebuchet MS" w:hAnsi="Trebuchet MS"/>
        </w:rPr>
        <w:t>lan</w:t>
      </w:r>
      <w:r>
        <w:rPr>
          <w:rFonts w:ascii="Trebuchet MS" w:hAnsi="Trebuchet MS"/>
        </w:rPr>
        <w:t xml:space="preserve"> </w:t>
      </w:r>
    </w:p>
    <w:p w:rsidR="00171F91" w:rsidRDefault="00171F91" w:rsidP="00794EFE">
      <w:pPr>
        <w:spacing w:after="0" w:line="240" w:lineRule="auto"/>
        <w:rPr>
          <w:rFonts w:ascii="Trebuchet MS" w:hAnsi="Trebuchet MS"/>
        </w:rPr>
      </w:pPr>
      <w:r>
        <w:rPr>
          <w:rFonts w:ascii="Trebuchet MS" w:hAnsi="Trebuchet MS"/>
        </w:rPr>
        <w:t xml:space="preserve">Drawing no. 1499 -02 </w:t>
      </w:r>
      <w:r w:rsidR="00275C79">
        <w:rPr>
          <w:rFonts w:ascii="Trebuchet MS" w:hAnsi="Trebuchet MS"/>
        </w:rPr>
        <w:t xml:space="preserve">B </w:t>
      </w:r>
      <w:r>
        <w:rPr>
          <w:rFonts w:ascii="Trebuchet MS" w:hAnsi="Trebuchet MS"/>
        </w:rPr>
        <w:t>– proposed location and Block plans</w:t>
      </w:r>
      <w:r w:rsidR="00275C79">
        <w:rPr>
          <w:rFonts w:ascii="Trebuchet MS" w:hAnsi="Trebuchet MS"/>
        </w:rPr>
        <w:t xml:space="preserve"> received 18</w:t>
      </w:r>
      <w:r w:rsidR="00275C79" w:rsidRPr="00275C79">
        <w:rPr>
          <w:rFonts w:ascii="Trebuchet MS" w:hAnsi="Trebuchet MS"/>
          <w:vertAlign w:val="superscript"/>
        </w:rPr>
        <w:t>th</w:t>
      </w:r>
      <w:r w:rsidR="00275C79">
        <w:rPr>
          <w:rFonts w:ascii="Trebuchet MS" w:hAnsi="Trebuchet MS"/>
        </w:rPr>
        <w:t xml:space="preserve"> December 2015</w:t>
      </w:r>
    </w:p>
    <w:p w:rsidR="00794EFE" w:rsidRDefault="00794EFE" w:rsidP="00794EFE">
      <w:pPr>
        <w:spacing w:after="0" w:line="240" w:lineRule="auto"/>
        <w:rPr>
          <w:rFonts w:ascii="Trebuchet MS" w:hAnsi="Trebuchet MS"/>
        </w:rPr>
      </w:pPr>
      <w:r>
        <w:rPr>
          <w:rFonts w:ascii="Trebuchet MS" w:hAnsi="Trebuchet MS"/>
        </w:rPr>
        <w:t xml:space="preserve">Drawing no. </w:t>
      </w:r>
      <w:r w:rsidR="00171F91">
        <w:rPr>
          <w:rFonts w:ascii="Trebuchet MS" w:hAnsi="Trebuchet MS"/>
        </w:rPr>
        <w:t>1499 -01</w:t>
      </w:r>
      <w:r>
        <w:rPr>
          <w:rFonts w:ascii="Trebuchet MS" w:hAnsi="Trebuchet MS"/>
        </w:rPr>
        <w:t xml:space="preserve"> – Existing Plans &amp; Elevations</w:t>
      </w:r>
    </w:p>
    <w:p w:rsidR="00794EFE" w:rsidRDefault="00794EFE" w:rsidP="00794EFE">
      <w:pPr>
        <w:spacing w:after="0" w:line="240" w:lineRule="auto"/>
        <w:rPr>
          <w:rFonts w:ascii="Trebuchet MS" w:hAnsi="Trebuchet MS"/>
        </w:rPr>
      </w:pPr>
      <w:r>
        <w:rPr>
          <w:rFonts w:ascii="Trebuchet MS" w:hAnsi="Trebuchet MS"/>
        </w:rPr>
        <w:t xml:space="preserve">Drawing no. </w:t>
      </w:r>
      <w:r w:rsidR="00171F91">
        <w:rPr>
          <w:rFonts w:ascii="Trebuchet MS" w:hAnsi="Trebuchet MS"/>
        </w:rPr>
        <w:t>1499 -02</w:t>
      </w:r>
      <w:r>
        <w:rPr>
          <w:rFonts w:ascii="Trebuchet MS" w:hAnsi="Trebuchet MS"/>
        </w:rPr>
        <w:t xml:space="preserve"> </w:t>
      </w:r>
      <w:r w:rsidR="00275C79">
        <w:rPr>
          <w:rFonts w:ascii="Trebuchet MS" w:hAnsi="Trebuchet MS"/>
        </w:rPr>
        <w:t xml:space="preserve">B </w:t>
      </w:r>
      <w:r>
        <w:rPr>
          <w:rFonts w:ascii="Trebuchet MS" w:hAnsi="Trebuchet MS"/>
        </w:rPr>
        <w:t>– Proposed Plans &amp; Elevations</w:t>
      </w:r>
      <w:r w:rsidR="00275C79">
        <w:rPr>
          <w:rFonts w:ascii="Trebuchet MS" w:hAnsi="Trebuchet MS"/>
        </w:rPr>
        <w:t xml:space="preserve"> received 18</w:t>
      </w:r>
      <w:r w:rsidR="00275C79" w:rsidRPr="00275C79">
        <w:rPr>
          <w:rFonts w:ascii="Trebuchet MS" w:hAnsi="Trebuchet MS"/>
          <w:vertAlign w:val="superscript"/>
        </w:rPr>
        <w:t>th</w:t>
      </w:r>
      <w:r w:rsidR="00275C79">
        <w:rPr>
          <w:rFonts w:ascii="Trebuchet MS" w:hAnsi="Trebuchet MS"/>
        </w:rPr>
        <w:t xml:space="preserve"> December 2015 </w:t>
      </w:r>
    </w:p>
    <w:p w:rsidR="00794EFE" w:rsidRDefault="00794EFE" w:rsidP="00794EFE">
      <w:pPr>
        <w:spacing w:after="0" w:line="240" w:lineRule="auto"/>
        <w:rPr>
          <w:rFonts w:ascii="Trebuchet MS" w:hAnsi="Trebuchet MS"/>
        </w:rPr>
      </w:pPr>
      <w:r>
        <w:rPr>
          <w:rFonts w:ascii="Trebuchet MS" w:hAnsi="Trebuchet MS"/>
        </w:rPr>
        <w:t>Received on 1</w:t>
      </w:r>
      <w:r w:rsidR="00171F91">
        <w:rPr>
          <w:rFonts w:ascii="Trebuchet MS" w:hAnsi="Trebuchet MS"/>
        </w:rPr>
        <w:t>0</w:t>
      </w:r>
      <w:r w:rsidRPr="00230E02">
        <w:rPr>
          <w:rFonts w:ascii="Trebuchet MS" w:hAnsi="Trebuchet MS"/>
          <w:vertAlign w:val="superscript"/>
        </w:rPr>
        <w:t>th</w:t>
      </w:r>
      <w:r>
        <w:rPr>
          <w:rFonts w:ascii="Trebuchet MS" w:hAnsi="Trebuchet MS"/>
        </w:rPr>
        <w:t xml:space="preserve"> </w:t>
      </w:r>
      <w:r w:rsidR="00171F91">
        <w:rPr>
          <w:rFonts w:ascii="Trebuchet MS" w:hAnsi="Trebuchet MS"/>
        </w:rPr>
        <w:t>November</w:t>
      </w:r>
      <w:r>
        <w:rPr>
          <w:rFonts w:ascii="Trebuchet MS" w:hAnsi="Trebuchet MS"/>
        </w:rPr>
        <w:t xml:space="preserve"> 2015</w:t>
      </w:r>
    </w:p>
    <w:p w:rsidR="00794EFE" w:rsidRDefault="00794EFE" w:rsidP="00794EFE">
      <w:pPr>
        <w:spacing w:after="0" w:line="240" w:lineRule="auto"/>
        <w:rPr>
          <w:rFonts w:ascii="Trebuchet MS" w:eastAsia="Times New Roman" w:hAnsi="Trebuchet MS" w:cs="Courier New"/>
          <w:b/>
          <w:lang w:eastAsia="en-GB"/>
        </w:rPr>
      </w:pPr>
    </w:p>
    <w:p w:rsidR="00794EFE" w:rsidRPr="008D55B3" w:rsidRDefault="00794EFE" w:rsidP="00794EFE">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Relevant Planning History:</w:t>
      </w:r>
    </w:p>
    <w:p w:rsidR="00794EFE" w:rsidRDefault="00794EFE" w:rsidP="00794EFE">
      <w:pPr>
        <w:pStyle w:val="NoSpacing"/>
        <w:rPr>
          <w:rFonts w:ascii="Trebuchet MS" w:hAnsi="Trebuchet MS"/>
        </w:rPr>
      </w:pPr>
      <w:proofErr w:type="gramStart"/>
      <w:r>
        <w:rPr>
          <w:rFonts w:ascii="Trebuchet MS" w:hAnsi="Trebuchet MS"/>
        </w:rPr>
        <w:t>None.</w:t>
      </w:r>
      <w:proofErr w:type="gramEnd"/>
    </w:p>
    <w:p w:rsidR="00794EFE" w:rsidRDefault="00794EFE" w:rsidP="00794EFE">
      <w:pPr>
        <w:pStyle w:val="NoSpacing"/>
        <w:rPr>
          <w:rFonts w:ascii="Trebuchet MS" w:hAnsi="Trebuchet MS"/>
        </w:rPr>
      </w:pPr>
    </w:p>
    <w:p w:rsidR="00794EFE" w:rsidRDefault="00794EFE" w:rsidP="00794EFE">
      <w:pPr>
        <w:pStyle w:val="NoSpacing"/>
        <w:rPr>
          <w:rFonts w:ascii="Trebuchet MS" w:hAnsi="Trebuchet MS"/>
        </w:rPr>
      </w:pPr>
      <w:r>
        <w:rPr>
          <w:rFonts w:ascii="Trebuchet MS" w:hAnsi="Trebuchet MS"/>
        </w:rPr>
        <w:t>Consultees:</w:t>
      </w:r>
    </w:p>
    <w:p w:rsidR="00D5174F" w:rsidRDefault="00D5174F" w:rsidP="00794EFE">
      <w:pPr>
        <w:pStyle w:val="NoSpacing"/>
        <w:rPr>
          <w:rFonts w:ascii="Trebuchet MS" w:hAnsi="Trebuchet MS"/>
        </w:rPr>
      </w:pPr>
    </w:p>
    <w:p w:rsidR="00D5174F" w:rsidRDefault="00D5174F" w:rsidP="00794EFE">
      <w:pPr>
        <w:pStyle w:val="NoSpacing"/>
        <w:rPr>
          <w:rFonts w:ascii="Trebuchet MS" w:hAnsi="Trebuchet MS"/>
        </w:rPr>
      </w:pPr>
      <w:r>
        <w:rPr>
          <w:rFonts w:ascii="Trebuchet MS" w:hAnsi="Trebuchet MS"/>
        </w:rPr>
        <w:t>Transport – No objection</w:t>
      </w:r>
      <w:r w:rsidR="009B48BE">
        <w:rPr>
          <w:rFonts w:ascii="Trebuchet MS" w:hAnsi="Trebuchet MS"/>
        </w:rPr>
        <w:t xml:space="preserve">. </w:t>
      </w:r>
      <w:proofErr w:type="gramStart"/>
      <w:r w:rsidR="009B48BE">
        <w:rPr>
          <w:rFonts w:ascii="Trebuchet MS" w:hAnsi="Trebuchet MS"/>
        </w:rPr>
        <w:t>Expressed concern over the loss of a garage but</w:t>
      </w:r>
      <w:r w:rsidR="009A5D09">
        <w:rPr>
          <w:rFonts w:ascii="Trebuchet MS" w:hAnsi="Trebuchet MS"/>
        </w:rPr>
        <w:t>,</w:t>
      </w:r>
      <w:r w:rsidR="009B48BE">
        <w:rPr>
          <w:rFonts w:ascii="Trebuchet MS" w:hAnsi="Trebuchet MS"/>
        </w:rPr>
        <w:t xml:space="preserve"> that the existing side entrance was too narrow for car access</w:t>
      </w:r>
      <w:r w:rsidR="009A5D09">
        <w:rPr>
          <w:rFonts w:ascii="Trebuchet MS" w:hAnsi="Trebuchet MS"/>
        </w:rPr>
        <w:t>.</w:t>
      </w:r>
      <w:proofErr w:type="gramEnd"/>
      <w:r w:rsidR="009A5D09">
        <w:rPr>
          <w:rFonts w:ascii="Trebuchet MS" w:hAnsi="Trebuchet MS"/>
        </w:rPr>
        <w:t xml:space="preserve"> A single car park space is acceptable.</w:t>
      </w:r>
      <w:r w:rsidR="009B48BE">
        <w:rPr>
          <w:rFonts w:ascii="Trebuchet MS" w:hAnsi="Trebuchet MS"/>
        </w:rPr>
        <w:t xml:space="preserve"> </w:t>
      </w:r>
    </w:p>
    <w:p w:rsidR="00D5174F" w:rsidRDefault="00D5174F" w:rsidP="00794EFE">
      <w:pPr>
        <w:pStyle w:val="NoSpacing"/>
        <w:rPr>
          <w:rFonts w:ascii="Trebuchet MS" w:hAnsi="Trebuchet MS"/>
        </w:rPr>
      </w:pPr>
    </w:p>
    <w:p w:rsidR="00D5174F" w:rsidRDefault="00D5174F" w:rsidP="00794EFE">
      <w:pPr>
        <w:pStyle w:val="NoSpacing"/>
        <w:rPr>
          <w:rFonts w:ascii="Trebuchet MS" w:hAnsi="Trebuchet MS"/>
        </w:rPr>
      </w:pPr>
      <w:r>
        <w:rPr>
          <w:rFonts w:ascii="Trebuchet MS" w:hAnsi="Trebuchet MS"/>
        </w:rPr>
        <w:t>Notifications:</w:t>
      </w:r>
    </w:p>
    <w:p w:rsidR="00794EFE" w:rsidRDefault="00794EFE" w:rsidP="00794EFE">
      <w:pPr>
        <w:pStyle w:val="NoSpacing"/>
        <w:rPr>
          <w:rFonts w:ascii="Trebuchet MS" w:hAnsi="Trebuchet MS"/>
        </w:rPr>
      </w:pPr>
    </w:p>
    <w:p w:rsidR="00794EFE" w:rsidRDefault="00794EFE" w:rsidP="00794EFE">
      <w:pPr>
        <w:pStyle w:val="NoSpacing"/>
        <w:rPr>
          <w:rFonts w:ascii="Trebuchet MS" w:hAnsi="Trebuchet MS"/>
        </w:rPr>
      </w:pPr>
      <w:r>
        <w:rPr>
          <w:rFonts w:ascii="Trebuchet MS" w:hAnsi="Trebuchet MS"/>
        </w:rPr>
        <w:t>No10 and No14 Sheridan Avenue</w:t>
      </w:r>
    </w:p>
    <w:p w:rsidR="00794EFE" w:rsidRDefault="00794EFE" w:rsidP="00794EFE">
      <w:pPr>
        <w:pStyle w:val="NoSpacing"/>
        <w:rPr>
          <w:rFonts w:ascii="Trebuchet MS" w:hAnsi="Trebuchet MS"/>
        </w:rPr>
      </w:pPr>
      <w:r>
        <w:rPr>
          <w:rFonts w:ascii="Trebuchet MS" w:hAnsi="Trebuchet MS"/>
        </w:rPr>
        <w:t>No 2 Valley Close</w:t>
      </w:r>
    </w:p>
    <w:p w:rsidR="00794EFE" w:rsidRDefault="00794EFE" w:rsidP="00794EFE">
      <w:pPr>
        <w:pStyle w:val="NoSpacing"/>
        <w:rPr>
          <w:rFonts w:ascii="Trebuchet MS" w:hAnsi="Trebuchet MS"/>
        </w:rPr>
      </w:pPr>
    </w:p>
    <w:p w:rsidR="00794EFE" w:rsidRDefault="00794EFE" w:rsidP="00794EFE">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Consultation Responses:</w:t>
      </w:r>
    </w:p>
    <w:p w:rsidR="00794EFE" w:rsidRDefault="00794EFE" w:rsidP="00794EFE">
      <w:pPr>
        <w:autoSpaceDE w:val="0"/>
        <w:autoSpaceDN w:val="0"/>
        <w:spacing w:after="0" w:line="240" w:lineRule="auto"/>
        <w:rPr>
          <w:rFonts w:ascii="Trebuchet MS" w:eastAsiaTheme="minorEastAsia" w:hAnsi="Trebuchet MS" w:cs="Arial"/>
          <w:b/>
          <w:bCs/>
          <w:lang w:eastAsia="en-GB"/>
        </w:rPr>
      </w:pPr>
    </w:p>
    <w:p w:rsidR="00275C79" w:rsidRPr="00147DA8" w:rsidRDefault="00275C79" w:rsidP="00794EFE">
      <w:pPr>
        <w:autoSpaceDE w:val="0"/>
        <w:autoSpaceDN w:val="0"/>
        <w:spacing w:after="0" w:line="240" w:lineRule="auto"/>
        <w:rPr>
          <w:rFonts w:ascii="Trebuchet MS" w:eastAsiaTheme="minorEastAsia" w:hAnsi="Trebuchet MS" w:cs="Arial"/>
          <w:bCs/>
          <w:lang w:eastAsia="en-GB"/>
        </w:rPr>
      </w:pPr>
      <w:r w:rsidRPr="00147DA8">
        <w:rPr>
          <w:rFonts w:ascii="Trebuchet MS" w:eastAsiaTheme="minorEastAsia" w:hAnsi="Trebuchet MS" w:cs="Arial"/>
          <w:bCs/>
          <w:lang w:eastAsia="en-GB"/>
        </w:rPr>
        <w:t xml:space="preserve">Objection </w:t>
      </w:r>
      <w:r w:rsidR="00147DA8">
        <w:rPr>
          <w:rFonts w:ascii="Trebuchet MS" w:eastAsiaTheme="minorEastAsia" w:hAnsi="Trebuchet MS" w:cs="Arial"/>
          <w:bCs/>
          <w:lang w:eastAsia="en-GB"/>
        </w:rPr>
        <w:t>16</w:t>
      </w:r>
      <w:r w:rsidR="00147DA8" w:rsidRPr="00147DA8">
        <w:rPr>
          <w:rFonts w:ascii="Trebuchet MS" w:eastAsiaTheme="minorEastAsia" w:hAnsi="Trebuchet MS" w:cs="Arial"/>
          <w:bCs/>
          <w:vertAlign w:val="superscript"/>
          <w:lang w:eastAsia="en-GB"/>
        </w:rPr>
        <w:t>th</w:t>
      </w:r>
      <w:r w:rsidR="00147DA8">
        <w:rPr>
          <w:rFonts w:ascii="Trebuchet MS" w:eastAsiaTheme="minorEastAsia" w:hAnsi="Trebuchet MS" w:cs="Arial"/>
          <w:bCs/>
          <w:lang w:eastAsia="en-GB"/>
        </w:rPr>
        <w:t xml:space="preserve"> December 2015</w:t>
      </w:r>
      <w:r w:rsidR="00CA01E1" w:rsidRPr="00147DA8">
        <w:rPr>
          <w:rFonts w:ascii="Trebuchet MS" w:eastAsiaTheme="minorEastAsia" w:hAnsi="Trebuchet MS" w:cs="Arial"/>
          <w:bCs/>
          <w:lang w:eastAsia="en-GB"/>
        </w:rPr>
        <w:t>.</w:t>
      </w:r>
    </w:p>
    <w:p w:rsidR="00CA01E1" w:rsidRDefault="00CA01E1" w:rsidP="00794EFE">
      <w:pPr>
        <w:autoSpaceDE w:val="0"/>
        <w:autoSpaceDN w:val="0"/>
        <w:spacing w:after="0" w:line="240" w:lineRule="auto"/>
        <w:rPr>
          <w:rFonts w:ascii="Trebuchet MS" w:eastAsiaTheme="minorEastAsia" w:hAnsi="Trebuchet MS" w:cs="Arial"/>
          <w:b/>
          <w:bCs/>
          <w:lang w:eastAsia="en-GB"/>
        </w:rPr>
      </w:pPr>
    </w:p>
    <w:p w:rsidR="00C34C55" w:rsidRDefault="00C34C55" w:rsidP="00794EFE">
      <w:pPr>
        <w:autoSpaceDE w:val="0"/>
        <w:autoSpaceDN w:val="0"/>
        <w:spacing w:after="0" w:line="240" w:lineRule="auto"/>
        <w:rPr>
          <w:rFonts w:ascii="Trebuchet MS" w:eastAsiaTheme="minorEastAsia" w:hAnsi="Trebuchet MS" w:cs="Arial"/>
          <w:bCs/>
          <w:lang w:eastAsia="en-GB"/>
        </w:rPr>
      </w:pPr>
      <w:r w:rsidRPr="00C34C55">
        <w:rPr>
          <w:rFonts w:ascii="Trebuchet MS" w:eastAsiaTheme="minorEastAsia" w:hAnsi="Trebuchet MS" w:cs="Arial"/>
          <w:bCs/>
          <w:lang w:eastAsia="en-GB"/>
        </w:rPr>
        <w:t xml:space="preserve">Object over the size </w:t>
      </w:r>
      <w:r>
        <w:rPr>
          <w:rFonts w:ascii="Trebuchet MS" w:eastAsiaTheme="minorEastAsia" w:hAnsi="Trebuchet MS" w:cs="Arial"/>
          <w:bCs/>
          <w:lang w:eastAsia="en-GB"/>
        </w:rPr>
        <w:t xml:space="preserve">of extension </w:t>
      </w:r>
      <w:r w:rsidRPr="00C34C55">
        <w:rPr>
          <w:rFonts w:ascii="Trebuchet MS" w:eastAsiaTheme="minorEastAsia" w:hAnsi="Trebuchet MS" w:cs="Arial"/>
          <w:bCs/>
          <w:lang w:eastAsia="en-GB"/>
        </w:rPr>
        <w:t>and building foundations.</w:t>
      </w:r>
      <w:r>
        <w:rPr>
          <w:rFonts w:ascii="Trebuchet MS" w:eastAsiaTheme="minorEastAsia" w:hAnsi="Trebuchet MS" w:cs="Arial"/>
          <w:bCs/>
          <w:lang w:eastAsia="en-GB"/>
        </w:rPr>
        <w:t xml:space="preserve"> </w:t>
      </w:r>
      <w:proofErr w:type="gramStart"/>
      <w:r>
        <w:rPr>
          <w:rFonts w:ascii="Trebuchet MS" w:eastAsiaTheme="minorEastAsia" w:hAnsi="Trebuchet MS" w:cs="Arial"/>
          <w:bCs/>
          <w:lang w:eastAsia="en-GB"/>
        </w:rPr>
        <w:t>Loss of light to rear windows and effect on the character of rear garden.</w:t>
      </w:r>
      <w:proofErr w:type="gramEnd"/>
    </w:p>
    <w:p w:rsidR="00C34C55" w:rsidRDefault="00C34C55" w:rsidP="00794EFE">
      <w:pPr>
        <w:autoSpaceDE w:val="0"/>
        <w:autoSpaceDN w:val="0"/>
        <w:spacing w:after="0" w:line="240" w:lineRule="auto"/>
        <w:rPr>
          <w:rFonts w:ascii="Trebuchet MS" w:eastAsiaTheme="minorEastAsia" w:hAnsi="Trebuchet MS" w:cs="Arial"/>
          <w:bCs/>
          <w:lang w:eastAsia="en-GB"/>
        </w:rPr>
      </w:pPr>
    </w:p>
    <w:p w:rsidR="001F2E27" w:rsidRDefault="00C34C55" w:rsidP="00794EFE">
      <w:pPr>
        <w:autoSpaceDE w:val="0"/>
        <w:autoSpaceDN w:val="0"/>
        <w:spacing w:after="0" w:line="240" w:lineRule="auto"/>
        <w:rPr>
          <w:rFonts w:ascii="Trebuchet MS" w:eastAsiaTheme="minorEastAsia" w:hAnsi="Trebuchet MS" w:cs="Arial"/>
          <w:bCs/>
          <w:lang w:eastAsia="en-GB"/>
        </w:rPr>
      </w:pPr>
      <w:r>
        <w:rPr>
          <w:rFonts w:ascii="Trebuchet MS" w:eastAsiaTheme="minorEastAsia" w:hAnsi="Trebuchet MS" w:cs="Arial"/>
          <w:bCs/>
          <w:lang w:eastAsia="en-GB"/>
        </w:rPr>
        <w:lastRenderedPageBreak/>
        <w:t xml:space="preserve">The gardens face north and so have reduced light. Our garden is in addition to the east side of No12 Sheridan Avenue. We only get evening sun in the back garden. </w:t>
      </w:r>
      <w:proofErr w:type="gramStart"/>
      <w:r>
        <w:rPr>
          <w:rFonts w:ascii="Trebuchet MS" w:eastAsiaTheme="minorEastAsia" w:hAnsi="Trebuchet MS" w:cs="Arial"/>
          <w:bCs/>
          <w:lang w:eastAsia="en-GB"/>
        </w:rPr>
        <w:t>Concerned about the changes to the character of our garden.</w:t>
      </w:r>
      <w:proofErr w:type="gramEnd"/>
    </w:p>
    <w:p w:rsidR="001F2E27" w:rsidRDefault="001F2E27" w:rsidP="00794EFE">
      <w:pPr>
        <w:autoSpaceDE w:val="0"/>
        <w:autoSpaceDN w:val="0"/>
        <w:spacing w:after="0" w:line="240" w:lineRule="auto"/>
        <w:rPr>
          <w:rFonts w:ascii="Trebuchet MS" w:eastAsiaTheme="minorEastAsia" w:hAnsi="Trebuchet MS" w:cs="Arial"/>
          <w:bCs/>
          <w:lang w:eastAsia="en-GB"/>
        </w:rPr>
      </w:pPr>
    </w:p>
    <w:p w:rsidR="00275C79" w:rsidRDefault="001F2E27" w:rsidP="00794EFE">
      <w:pPr>
        <w:autoSpaceDE w:val="0"/>
        <w:autoSpaceDN w:val="0"/>
        <w:spacing w:after="0" w:line="240" w:lineRule="auto"/>
        <w:rPr>
          <w:rFonts w:ascii="Trebuchet MS" w:eastAsiaTheme="minorEastAsia" w:hAnsi="Trebuchet MS" w:cs="Arial"/>
          <w:bCs/>
          <w:lang w:eastAsia="en-GB"/>
        </w:rPr>
      </w:pPr>
      <w:r>
        <w:rPr>
          <w:rFonts w:ascii="Trebuchet MS" w:eastAsiaTheme="minorEastAsia" w:hAnsi="Trebuchet MS" w:cs="Arial"/>
          <w:bCs/>
          <w:lang w:eastAsia="en-GB"/>
        </w:rPr>
        <w:t>Overall concern is the size of the proposed extension.</w:t>
      </w:r>
    </w:p>
    <w:p w:rsidR="00147DA8" w:rsidRDefault="00147DA8" w:rsidP="00794EFE">
      <w:pPr>
        <w:autoSpaceDE w:val="0"/>
        <w:autoSpaceDN w:val="0"/>
        <w:spacing w:after="0" w:line="240" w:lineRule="auto"/>
        <w:rPr>
          <w:rFonts w:ascii="Trebuchet MS" w:eastAsiaTheme="minorEastAsia" w:hAnsi="Trebuchet MS" w:cs="Arial"/>
          <w:bCs/>
          <w:lang w:eastAsia="en-GB"/>
        </w:rPr>
      </w:pPr>
    </w:p>
    <w:p w:rsidR="00147DA8" w:rsidRDefault="00147DA8" w:rsidP="00794EFE">
      <w:pPr>
        <w:autoSpaceDE w:val="0"/>
        <w:autoSpaceDN w:val="0"/>
        <w:spacing w:after="0" w:line="240" w:lineRule="auto"/>
        <w:rPr>
          <w:rFonts w:ascii="Trebuchet MS" w:eastAsiaTheme="minorEastAsia" w:hAnsi="Trebuchet MS" w:cs="Arial"/>
          <w:bCs/>
          <w:lang w:eastAsia="en-GB"/>
        </w:rPr>
      </w:pPr>
      <w:r>
        <w:rPr>
          <w:rFonts w:ascii="Trebuchet MS" w:eastAsiaTheme="minorEastAsia" w:hAnsi="Trebuchet MS" w:cs="Arial"/>
          <w:bCs/>
          <w:lang w:eastAsia="en-GB"/>
        </w:rPr>
        <w:t>Objection 25</w:t>
      </w:r>
      <w:r w:rsidRPr="00147DA8">
        <w:rPr>
          <w:rFonts w:ascii="Trebuchet MS" w:eastAsiaTheme="minorEastAsia" w:hAnsi="Trebuchet MS" w:cs="Arial"/>
          <w:bCs/>
          <w:vertAlign w:val="superscript"/>
          <w:lang w:eastAsia="en-GB"/>
        </w:rPr>
        <w:t>th</w:t>
      </w:r>
      <w:r>
        <w:rPr>
          <w:rFonts w:ascii="Trebuchet MS" w:eastAsiaTheme="minorEastAsia" w:hAnsi="Trebuchet MS" w:cs="Arial"/>
          <w:bCs/>
          <w:lang w:eastAsia="en-GB"/>
        </w:rPr>
        <w:t xml:space="preserve"> January 2016</w:t>
      </w:r>
      <w:r w:rsidR="009B48BE">
        <w:rPr>
          <w:rFonts w:ascii="Trebuchet MS" w:eastAsiaTheme="minorEastAsia" w:hAnsi="Trebuchet MS" w:cs="Arial"/>
          <w:bCs/>
          <w:lang w:eastAsia="en-GB"/>
        </w:rPr>
        <w:t xml:space="preserve"> amended drawings </w:t>
      </w:r>
      <w:r w:rsidR="009B48BE">
        <w:rPr>
          <w:rFonts w:ascii="Trebuchet MS" w:hAnsi="Trebuchet MS"/>
        </w:rPr>
        <w:t>1499 -02 B</w:t>
      </w:r>
      <w:r w:rsidR="009B48BE">
        <w:rPr>
          <w:rFonts w:ascii="Trebuchet MS" w:eastAsiaTheme="minorEastAsia" w:hAnsi="Trebuchet MS" w:cs="Arial"/>
          <w:bCs/>
          <w:lang w:eastAsia="en-GB"/>
        </w:rPr>
        <w:t xml:space="preserve">  </w:t>
      </w:r>
    </w:p>
    <w:p w:rsidR="00147DA8" w:rsidRDefault="00147DA8" w:rsidP="00794EFE">
      <w:pPr>
        <w:autoSpaceDE w:val="0"/>
        <w:autoSpaceDN w:val="0"/>
        <w:spacing w:after="0" w:line="240" w:lineRule="auto"/>
        <w:rPr>
          <w:rFonts w:ascii="Trebuchet MS" w:eastAsiaTheme="minorEastAsia" w:hAnsi="Trebuchet MS" w:cs="Arial"/>
          <w:bCs/>
          <w:lang w:eastAsia="en-GB"/>
        </w:rPr>
      </w:pPr>
    </w:p>
    <w:p w:rsidR="00147DA8" w:rsidRDefault="00147DA8" w:rsidP="00794EFE">
      <w:pPr>
        <w:autoSpaceDE w:val="0"/>
        <w:autoSpaceDN w:val="0"/>
        <w:spacing w:after="0" w:line="240" w:lineRule="auto"/>
        <w:rPr>
          <w:rFonts w:ascii="Trebuchet MS" w:eastAsiaTheme="minorEastAsia" w:hAnsi="Trebuchet MS" w:cs="Arial"/>
          <w:bCs/>
          <w:lang w:eastAsia="en-GB"/>
        </w:rPr>
      </w:pPr>
      <w:r>
        <w:rPr>
          <w:rFonts w:ascii="Trebuchet MS" w:eastAsiaTheme="minorEastAsia" w:hAnsi="Trebuchet MS" w:cs="Arial"/>
          <w:bCs/>
          <w:lang w:eastAsia="en-GB"/>
        </w:rPr>
        <w:t>Object to the size of the side extension.</w:t>
      </w:r>
    </w:p>
    <w:p w:rsidR="00147DA8" w:rsidRDefault="00147DA8" w:rsidP="00794EFE">
      <w:pPr>
        <w:autoSpaceDE w:val="0"/>
        <w:autoSpaceDN w:val="0"/>
        <w:spacing w:after="0" w:line="240" w:lineRule="auto"/>
        <w:rPr>
          <w:rFonts w:ascii="Trebuchet MS" w:eastAsiaTheme="minorEastAsia" w:hAnsi="Trebuchet MS" w:cs="Arial"/>
          <w:bCs/>
          <w:lang w:eastAsia="en-GB"/>
        </w:rPr>
      </w:pPr>
      <w:r>
        <w:rPr>
          <w:rFonts w:ascii="Trebuchet MS" w:eastAsiaTheme="minorEastAsia" w:hAnsi="Trebuchet MS" w:cs="Arial"/>
          <w:bCs/>
          <w:lang w:eastAsia="en-GB"/>
        </w:rPr>
        <w:t>Also object to the reduction of parking space at the property.</w:t>
      </w:r>
    </w:p>
    <w:p w:rsidR="00147DA8" w:rsidRDefault="00147DA8" w:rsidP="00794EFE">
      <w:pPr>
        <w:autoSpaceDE w:val="0"/>
        <w:autoSpaceDN w:val="0"/>
        <w:spacing w:after="0" w:line="240" w:lineRule="auto"/>
        <w:rPr>
          <w:rFonts w:ascii="Trebuchet MS" w:eastAsiaTheme="minorEastAsia" w:hAnsi="Trebuchet MS" w:cs="Arial"/>
          <w:b/>
          <w:bCs/>
          <w:lang w:eastAsia="en-GB"/>
        </w:rPr>
      </w:pPr>
      <w:r>
        <w:rPr>
          <w:rFonts w:ascii="Trebuchet MS" w:eastAsiaTheme="minorEastAsia" w:hAnsi="Trebuchet MS" w:cs="Arial"/>
          <w:bCs/>
          <w:lang w:eastAsia="en-GB"/>
        </w:rPr>
        <w:t xml:space="preserve">Also an error in the drawing where the parking is described as shared. </w:t>
      </w:r>
      <w:r w:rsidRPr="009B48BE">
        <w:rPr>
          <w:rFonts w:ascii="Trebuchet MS" w:eastAsiaTheme="minorEastAsia" w:hAnsi="Trebuchet MS" w:cs="Arial"/>
          <w:b/>
          <w:bCs/>
          <w:color w:val="FF0000"/>
          <w:lang w:eastAsia="en-GB"/>
        </w:rPr>
        <w:t>This is not the case.</w:t>
      </w:r>
    </w:p>
    <w:p w:rsidR="00794EFE" w:rsidRDefault="00794EFE" w:rsidP="00794EFE">
      <w:pPr>
        <w:autoSpaceDE w:val="0"/>
        <w:autoSpaceDN w:val="0"/>
        <w:spacing w:after="0" w:line="240" w:lineRule="auto"/>
        <w:rPr>
          <w:rFonts w:ascii="Trebuchet MS" w:eastAsiaTheme="minorEastAsia" w:hAnsi="Trebuchet MS" w:cs="Arial"/>
          <w:b/>
          <w:bCs/>
          <w:lang w:eastAsia="en-GB"/>
        </w:rPr>
      </w:pPr>
    </w:p>
    <w:p w:rsidR="00794EFE" w:rsidRPr="008D55B3" w:rsidRDefault="00794EFE" w:rsidP="00794EFE">
      <w:pPr>
        <w:autoSpaceDE w:val="0"/>
        <w:autoSpaceDN w:val="0"/>
        <w:spacing w:after="0" w:line="240" w:lineRule="auto"/>
        <w:rPr>
          <w:rFonts w:ascii="Trebuchet MS" w:eastAsiaTheme="minorEastAsia" w:hAnsi="Trebuchet MS" w:cs="Arial"/>
          <w:b/>
          <w:bCs/>
          <w:lang w:eastAsia="en-GB"/>
        </w:rPr>
      </w:pPr>
      <w:r w:rsidRPr="008D55B3">
        <w:rPr>
          <w:rFonts w:ascii="Trebuchet MS" w:eastAsiaTheme="minorEastAsia" w:hAnsi="Trebuchet MS" w:cs="Arial"/>
          <w:b/>
          <w:bCs/>
          <w:lang w:eastAsia="en-GB"/>
        </w:rPr>
        <w:t>Equality Act 2010:</w:t>
      </w:r>
    </w:p>
    <w:p w:rsidR="00794EFE" w:rsidRPr="008D55B3" w:rsidRDefault="00794EFE" w:rsidP="00794EFE">
      <w:pPr>
        <w:autoSpaceDE w:val="0"/>
        <w:autoSpaceDN w:val="0"/>
        <w:spacing w:after="0" w:line="240" w:lineRule="auto"/>
        <w:jc w:val="both"/>
        <w:rPr>
          <w:rFonts w:ascii="Trebuchet MS" w:eastAsiaTheme="minorEastAsia" w:hAnsi="Trebuchet MS" w:cs="Arial"/>
          <w:bCs/>
          <w:lang w:eastAsia="en-GB"/>
        </w:rPr>
      </w:pPr>
      <w:r w:rsidRPr="008D55B3">
        <w:rPr>
          <w:rFonts w:ascii="Trebuchet MS" w:eastAsiaTheme="minorEastAsia" w:hAnsi="Trebuchet MS" w:cs="Arial"/>
          <w:bCs/>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794EFE" w:rsidRDefault="00794EFE" w:rsidP="00794EFE">
      <w:pPr>
        <w:spacing w:after="0" w:line="240" w:lineRule="auto"/>
        <w:rPr>
          <w:rFonts w:ascii="Trebuchet MS" w:eastAsia="Times New Roman" w:hAnsi="Trebuchet MS" w:cs="Courier New"/>
          <w:lang w:eastAsia="en-GB"/>
        </w:rPr>
      </w:pPr>
    </w:p>
    <w:p w:rsidR="00794EFE" w:rsidRPr="008D55B3" w:rsidRDefault="00794EFE" w:rsidP="00794EFE">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Relevant Planning Policy and Guidance</w:t>
      </w:r>
    </w:p>
    <w:p w:rsidR="00794EFE" w:rsidRPr="008D55B3" w:rsidRDefault="00794EFE" w:rsidP="00794EFE">
      <w:pPr>
        <w:autoSpaceDE w:val="0"/>
        <w:autoSpaceDN w:val="0"/>
        <w:spacing w:after="0" w:line="240" w:lineRule="auto"/>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794EFE" w:rsidRPr="008D55B3" w:rsidRDefault="00794EFE" w:rsidP="00794EFE">
      <w:pPr>
        <w:autoSpaceDE w:val="0"/>
        <w:autoSpaceDN w:val="0"/>
        <w:spacing w:after="0" w:line="240" w:lineRule="auto"/>
        <w:jc w:val="both"/>
        <w:rPr>
          <w:rFonts w:ascii="Trebuchet MS" w:eastAsiaTheme="minorEastAsia" w:hAnsi="Trebuchet MS" w:cs="Times New Roman"/>
          <w:lang w:eastAsia="en-GB"/>
        </w:rPr>
      </w:pPr>
    </w:p>
    <w:p w:rsidR="00794EFE" w:rsidRPr="008D55B3" w:rsidRDefault="00794EFE" w:rsidP="00794EFE">
      <w:pPr>
        <w:autoSpaceDE w:val="0"/>
        <w:autoSpaceDN w:val="0"/>
        <w:spacing w:after="0" w:line="240" w:lineRule="auto"/>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t>In this regard, the NPPF states that due weight should be given to the adopted policies of the Local Development Framework (LDF) (Core Strategy and Sites and Detailed Policies Document) according to their degree of consistency with the NPPF (the closer the policies in the plan to the policies in the NPPF, the greater the weight that may be given).</w:t>
      </w:r>
    </w:p>
    <w:p w:rsidR="00794EFE" w:rsidRPr="008D55B3" w:rsidRDefault="00794EFE" w:rsidP="00794EFE">
      <w:pPr>
        <w:autoSpaceDE w:val="0"/>
        <w:autoSpaceDN w:val="0"/>
        <w:spacing w:after="0" w:line="240" w:lineRule="auto"/>
        <w:jc w:val="both"/>
        <w:rPr>
          <w:rFonts w:ascii="Trebuchet MS" w:eastAsiaTheme="minorEastAsia" w:hAnsi="Trebuchet MS" w:cs="Times New Roman"/>
          <w:lang w:eastAsia="en-GB"/>
        </w:rPr>
      </w:pPr>
    </w:p>
    <w:p w:rsidR="00794EFE" w:rsidRPr="008D55B3" w:rsidRDefault="00794EFE" w:rsidP="00794EFE">
      <w:pPr>
        <w:autoSpaceDE w:val="0"/>
        <w:autoSpaceDN w:val="0"/>
        <w:spacing w:after="0" w:line="240" w:lineRule="auto"/>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t>Accordingly, the National Planning Policy Framework and the following development plan policies and supplementary planning guidance are relevant:</w:t>
      </w:r>
    </w:p>
    <w:p w:rsidR="00794EFE" w:rsidRPr="008D55B3" w:rsidRDefault="00794EFE" w:rsidP="00794EFE">
      <w:pPr>
        <w:keepNext/>
        <w:keepLines/>
        <w:autoSpaceDE w:val="0"/>
        <w:autoSpaceDN w:val="0"/>
        <w:spacing w:before="200" w:after="0" w:line="240" w:lineRule="auto"/>
        <w:outlineLvl w:val="2"/>
        <w:rPr>
          <w:rFonts w:ascii="Trebuchet MS" w:eastAsia="Times New Roman" w:hAnsi="Trebuchet MS" w:cstheme="majorBidi"/>
          <w:b/>
          <w:bCs/>
          <w:lang w:eastAsia="en-GB"/>
        </w:rPr>
      </w:pPr>
      <w:r w:rsidRPr="008D55B3">
        <w:rPr>
          <w:rFonts w:ascii="Trebuchet MS" w:eastAsia="Times New Roman" w:hAnsi="Trebuchet MS" w:cstheme="majorBidi"/>
          <w:b/>
          <w:bCs/>
          <w:lang w:eastAsia="en-GB"/>
        </w:rPr>
        <w:t>Reading Borough LDF Core Strategy (Adopted January 2008)</w:t>
      </w:r>
    </w:p>
    <w:p w:rsidR="00794EFE" w:rsidRDefault="00794EFE" w:rsidP="00794EFE">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rPr>
        <w:t>CS7     Design and the Public Realm</w:t>
      </w:r>
    </w:p>
    <w:p w:rsidR="00794EFE" w:rsidRPr="008D55B3" w:rsidRDefault="00794EFE" w:rsidP="00794EFE">
      <w:pPr>
        <w:overflowPunct w:val="0"/>
        <w:autoSpaceDE w:val="0"/>
        <w:autoSpaceDN w:val="0"/>
        <w:spacing w:after="0" w:line="240" w:lineRule="auto"/>
        <w:jc w:val="both"/>
        <w:textAlignment w:val="baseline"/>
        <w:rPr>
          <w:rFonts w:ascii="Trebuchet MS" w:hAnsi="Trebuchet MS" w:cs="Times New Roman"/>
        </w:rPr>
      </w:pPr>
    </w:p>
    <w:p w:rsidR="00794EFE" w:rsidRPr="008D55B3" w:rsidRDefault="00794EFE" w:rsidP="00794EFE">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b/>
          <w:bCs/>
        </w:rPr>
        <w:t>Sites and Detailed Policies Document – (Adopted October 2012)</w:t>
      </w:r>
    </w:p>
    <w:p w:rsidR="00794EFE" w:rsidRPr="008D55B3" w:rsidRDefault="00794EFE" w:rsidP="00794EFE">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rPr>
        <w:t>DM4    Safeguarding Amenity</w:t>
      </w:r>
    </w:p>
    <w:p w:rsidR="00794EFE" w:rsidRPr="008D55B3" w:rsidRDefault="00794EFE" w:rsidP="00794EFE">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rPr>
        <w:t>DM9    House Extensions and Ancillary Accommodation</w:t>
      </w:r>
    </w:p>
    <w:p w:rsidR="00794EFE" w:rsidRPr="008D55B3" w:rsidRDefault="00794EFE" w:rsidP="00794EFE">
      <w:pPr>
        <w:keepNext/>
        <w:keepLines/>
        <w:autoSpaceDE w:val="0"/>
        <w:autoSpaceDN w:val="0"/>
        <w:spacing w:before="200" w:after="0" w:line="240" w:lineRule="auto"/>
        <w:outlineLvl w:val="2"/>
        <w:rPr>
          <w:rFonts w:ascii="Trebuchet MS" w:eastAsia="Times New Roman" w:hAnsi="Trebuchet MS" w:cstheme="majorBidi"/>
          <w:b/>
          <w:bCs/>
          <w:lang w:eastAsia="en-GB"/>
        </w:rPr>
      </w:pPr>
      <w:r w:rsidRPr="008D55B3">
        <w:rPr>
          <w:rFonts w:ascii="Trebuchet MS" w:eastAsia="Times New Roman" w:hAnsi="Trebuchet MS" w:cstheme="majorBidi"/>
          <w:b/>
          <w:bCs/>
          <w:lang w:eastAsia="en-GB"/>
        </w:rPr>
        <w:t>Supplementary Planning Guidance/Documents</w:t>
      </w:r>
    </w:p>
    <w:p w:rsidR="00794EFE" w:rsidRPr="008D55B3" w:rsidRDefault="00794EFE" w:rsidP="00794EFE">
      <w:pPr>
        <w:autoSpaceDE w:val="0"/>
        <w:autoSpaceDN w:val="0"/>
        <w:spacing w:after="0" w:line="240" w:lineRule="auto"/>
        <w:jc w:val="both"/>
        <w:rPr>
          <w:rFonts w:ascii="Trebuchet MS" w:hAnsi="Trebuchet MS" w:cs="Times New Roman"/>
          <w:lang w:eastAsia="en-GB"/>
        </w:rPr>
      </w:pPr>
      <w:r w:rsidRPr="008D55B3">
        <w:rPr>
          <w:rFonts w:ascii="Trebuchet MS" w:eastAsiaTheme="minorEastAsia" w:hAnsi="Trebuchet MS" w:cs="Times New Roman"/>
          <w:lang w:eastAsia="en-GB"/>
        </w:rPr>
        <w:t>SPG – A Design Guide to House Extensions</w:t>
      </w:r>
    </w:p>
    <w:p w:rsidR="00794EFE" w:rsidRDefault="00794EFE" w:rsidP="00794EFE">
      <w:pPr>
        <w:spacing w:after="0" w:line="240" w:lineRule="auto"/>
        <w:rPr>
          <w:rFonts w:ascii="Trebuchet MS" w:eastAsia="Times New Roman" w:hAnsi="Trebuchet MS" w:cs="Courier New"/>
          <w:lang w:eastAsia="en-GB"/>
        </w:rPr>
      </w:pPr>
    </w:p>
    <w:p w:rsidR="001F2E27" w:rsidRDefault="001F2E27" w:rsidP="00794EFE">
      <w:pPr>
        <w:spacing w:after="0" w:line="240" w:lineRule="auto"/>
        <w:rPr>
          <w:rFonts w:ascii="Trebuchet MS" w:eastAsia="Times New Roman" w:hAnsi="Trebuchet MS" w:cs="Courier New"/>
          <w:lang w:eastAsia="en-GB"/>
        </w:rPr>
      </w:pPr>
      <w:proofErr w:type="gramStart"/>
      <w:r>
        <w:rPr>
          <w:rFonts w:ascii="Trebuchet MS" w:eastAsia="Times New Roman" w:hAnsi="Trebuchet MS" w:cs="Courier New"/>
          <w:lang w:eastAsia="en-GB"/>
        </w:rPr>
        <w:t>Assessment.</w:t>
      </w:r>
      <w:proofErr w:type="gramEnd"/>
    </w:p>
    <w:p w:rsidR="001F2E27" w:rsidRDefault="001F2E27" w:rsidP="00794EFE">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From the original submitted design the rear extension was proposed at 5.745m deep, full width 6.5m and a ridge to 3.7m. </w:t>
      </w:r>
      <w:proofErr w:type="gramStart"/>
      <w:r>
        <w:rPr>
          <w:rFonts w:ascii="Trebuchet MS" w:eastAsia="Times New Roman" w:hAnsi="Trebuchet MS" w:cs="Courier New"/>
          <w:lang w:eastAsia="en-GB"/>
        </w:rPr>
        <w:t>The side extension element to match the existing front building line.</w:t>
      </w:r>
      <w:proofErr w:type="gramEnd"/>
    </w:p>
    <w:p w:rsidR="001F2E27" w:rsidRDefault="001F2E27" w:rsidP="00794EFE">
      <w:pPr>
        <w:spacing w:after="0" w:line="240" w:lineRule="auto"/>
        <w:rPr>
          <w:rFonts w:ascii="Trebuchet MS" w:eastAsia="Times New Roman" w:hAnsi="Trebuchet MS" w:cs="Courier New"/>
          <w:lang w:eastAsia="en-GB"/>
        </w:rPr>
      </w:pPr>
    </w:p>
    <w:p w:rsidR="00495576" w:rsidRDefault="001F2E27" w:rsidP="00794EFE">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lastRenderedPageBreak/>
        <w:t xml:space="preserve">This proposal was considered to be </w:t>
      </w:r>
      <w:r w:rsidR="00C0010E">
        <w:rPr>
          <w:rFonts w:ascii="Trebuchet MS" w:eastAsia="Times New Roman" w:hAnsi="Trebuchet MS" w:cs="Courier New"/>
          <w:lang w:eastAsia="en-GB"/>
        </w:rPr>
        <w:t>too large follo</w:t>
      </w:r>
      <w:bookmarkStart w:id="0" w:name="_GoBack"/>
      <w:bookmarkEnd w:id="0"/>
      <w:r>
        <w:rPr>
          <w:rFonts w:ascii="Trebuchet MS" w:eastAsia="Times New Roman" w:hAnsi="Trebuchet MS" w:cs="Courier New"/>
          <w:lang w:eastAsia="en-GB"/>
        </w:rPr>
        <w:t xml:space="preserve">wing ASG (Application Steering Group) </w:t>
      </w:r>
      <w:r w:rsidR="00495576">
        <w:rPr>
          <w:rFonts w:ascii="Trebuchet MS" w:eastAsia="Times New Roman" w:hAnsi="Trebuchet MS" w:cs="Courier New"/>
          <w:lang w:eastAsia="en-GB"/>
        </w:rPr>
        <w:t>on Tuesday 1</w:t>
      </w:r>
      <w:r w:rsidR="00495576" w:rsidRPr="00495576">
        <w:rPr>
          <w:rFonts w:ascii="Trebuchet MS" w:eastAsia="Times New Roman" w:hAnsi="Trebuchet MS" w:cs="Courier New"/>
          <w:vertAlign w:val="superscript"/>
          <w:lang w:eastAsia="en-GB"/>
        </w:rPr>
        <w:t>st</w:t>
      </w:r>
      <w:r w:rsidR="00495576">
        <w:rPr>
          <w:rFonts w:ascii="Trebuchet MS" w:eastAsia="Times New Roman" w:hAnsi="Trebuchet MS" w:cs="Courier New"/>
          <w:lang w:eastAsia="en-GB"/>
        </w:rPr>
        <w:t xml:space="preserve"> December 2015. A revision was requested.</w:t>
      </w:r>
      <w:r w:rsidR="00693A1D">
        <w:rPr>
          <w:rFonts w:ascii="Trebuchet MS" w:eastAsia="Times New Roman" w:hAnsi="Trebuchet MS" w:cs="Courier New"/>
          <w:lang w:eastAsia="en-GB"/>
        </w:rPr>
        <w:t xml:space="preserve"> Reduce the overall length, height of the rear extension and cut back from the common boundary with No10. </w:t>
      </w:r>
    </w:p>
    <w:p w:rsidR="00495576" w:rsidRDefault="00495576" w:rsidP="00794EFE">
      <w:pPr>
        <w:spacing w:after="0" w:line="240" w:lineRule="auto"/>
        <w:rPr>
          <w:rFonts w:ascii="Trebuchet MS" w:eastAsia="Times New Roman" w:hAnsi="Trebuchet MS" w:cs="Courier New"/>
          <w:lang w:eastAsia="en-GB"/>
        </w:rPr>
      </w:pPr>
    </w:p>
    <w:p w:rsidR="00D51382" w:rsidRDefault="005E2ADB" w:rsidP="00794EFE">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On the 10</w:t>
      </w:r>
      <w:r w:rsidRPr="005E2ADB">
        <w:rPr>
          <w:rFonts w:ascii="Trebuchet MS" w:eastAsia="Times New Roman" w:hAnsi="Trebuchet MS" w:cs="Courier New"/>
          <w:vertAlign w:val="superscript"/>
          <w:lang w:eastAsia="en-GB"/>
        </w:rPr>
        <w:t>th</w:t>
      </w:r>
      <w:r>
        <w:rPr>
          <w:rFonts w:ascii="Trebuchet MS" w:eastAsia="Times New Roman" w:hAnsi="Trebuchet MS" w:cs="Courier New"/>
          <w:lang w:eastAsia="en-GB"/>
        </w:rPr>
        <w:t xml:space="preserve"> December a revised design showed a cutback of the rear extension to 5m deep, and a lowering of ridge to 3.6m. </w:t>
      </w:r>
      <w:proofErr w:type="gramStart"/>
      <w:r>
        <w:rPr>
          <w:rFonts w:ascii="Trebuchet MS" w:eastAsia="Times New Roman" w:hAnsi="Trebuchet MS" w:cs="Courier New"/>
          <w:lang w:eastAsia="en-GB"/>
        </w:rPr>
        <w:t xml:space="preserve">Four </w:t>
      </w:r>
      <w:proofErr w:type="spellStart"/>
      <w:r>
        <w:rPr>
          <w:rFonts w:ascii="Trebuchet MS" w:eastAsia="Times New Roman" w:hAnsi="Trebuchet MS" w:cs="Courier New"/>
          <w:lang w:eastAsia="en-GB"/>
        </w:rPr>
        <w:t>velux</w:t>
      </w:r>
      <w:proofErr w:type="spellEnd"/>
      <w:r>
        <w:rPr>
          <w:rFonts w:ascii="Trebuchet MS" w:eastAsia="Times New Roman" w:hAnsi="Trebuchet MS" w:cs="Courier New"/>
          <w:lang w:eastAsia="en-GB"/>
        </w:rPr>
        <w:t xml:space="preserve"> windo</w:t>
      </w:r>
      <w:r w:rsidR="00693A1D">
        <w:rPr>
          <w:rFonts w:ascii="Trebuchet MS" w:eastAsia="Times New Roman" w:hAnsi="Trebuchet MS" w:cs="Courier New"/>
          <w:lang w:eastAsia="en-GB"/>
        </w:rPr>
        <w:t>w</w:t>
      </w:r>
      <w:r>
        <w:rPr>
          <w:rFonts w:ascii="Trebuchet MS" w:eastAsia="Times New Roman" w:hAnsi="Trebuchet MS" w:cs="Courier New"/>
          <w:lang w:eastAsia="en-GB"/>
        </w:rPr>
        <w:t>s as opposed to 6</w:t>
      </w:r>
      <w:r w:rsidR="00693A1D">
        <w:rPr>
          <w:rFonts w:ascii="Trebuchet MS" w:eastAsia="Times New Roman" w:hAnsi="Trebuchet MS" w:cs="Courier New"/>
          <w:lang w:eastAsia="en-GB"/>
        </w:rPr>
        <w:t>.</w:t>
      </w:r>
      <w:proofErr w:type="gramEnd"/>
      <w:r w:rsidR="00693A1D">
        <w:rPr>
          <w:rFonts w:ascii="Trebuchet MS" w:eastAsia="Times New Roman" w:hAnsi="Trebuchet MS" w:cs="Courier New"/>
          <w:lang w:eastAsia="en-GB"/>
        </w:rPr>
        <w:t xml:space="preserve"> </w:t>
      </w:r>
      <w:proofErr w:type="gramStart"/>
      <w:r w:rsidR="00693A1D">
        <w:rPr>
          <w:rFonts w:ascii="Trebuchet MS" w:eastAsia="Times New Roman" w:hAnsi="Trebuchet MS" w:cs="Courier New"/>
          <w:lang w:eastAsia="en-GB"/>
        </w:rPr>
        <w:t xml:space="preserve">Reduction of </w:t>
      </w:r>
      <w:proofErr w:type="spellStart"/>
      <w:r w:rsidR="00693A1D">
        <w:rPr>
          <w:rFonts w:ascii="Trebuchet MS" w:eastAsia="Times New Roman" w:hAnsi="Trebuchet MS" w:cs="Courier New"/>
          <w:lang w:eastAsia="en-GB"/>
        </w:rPr>
        <w:t>velux</w:t>
      </w:r>
      <w:proofErr w:type="spellEnd"/>
      <w:r w:rsidR="00693A1D">
        <w:rPr>
          <w:rFonts w:ascii="Trebuchet MS" w:eastAsia="Times New Roman" w:hAnsi="Trebuchet MS" w:cs="Courier New"/>
          <w:lang w:eastAsia="en-GB"/>
        </w:rPr>
        <w:t xml:space="preserve"> windows from 6 to 4.</w:t>
      </w:r>
      <w:proofErr w:type="gramEnd"/>
      <w:r>
        <w:rPr>
          <w:rFonts w:ascii="Trebuchet MS" w:eastAsia="Times New Roman" w:hAnsi="Trebuchet MS" w:cs="Courier New"/>
          <w:lang w:eastAsia="en-GB"/>
        </w:rPr>
        <w:t xml:space="preserve"> </w:t>
      </w:r>
    </w:p>
    <w:p w:rsidR="00D51382" w:rsidRDefault="00D51382" w:rsidP="00794EFE">
      <w:pPr>
        <w:spacing w:after="0" w:line="240" w:lineRule="auto"/>
        <w:rPr>
          <w:rFonts w:ascii="Trebuchet MS" w:eastAsia="Times New Roman" w:hAnsi="Trebuchet MS" w:cs="Courier New"/>
          <w:lang w:eastAsia="en-GB"/>
        </w:rPr>
      </w:pPr>
    </w:p>
    <w:p w:rsidR="00D51382" w:rsidRDefault="00D51382" w:rsidP="00794EFE">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Cut back from both neighbouring common side boundaries </w:t>
      </w:r>
    </w:p>
    <w:p w:rsidR="00D51382" w:rsidRDefault="00D51382" w:rsidP="00794EFE">
      <w:pPr>
        <w:spacing w:after="0" w:line="240" w:lineRule="auto"/>
        <w:rPr>
          <w:rFonts w:ascii="Trebuchet MS" w:eastAsia="Times New Roman" w:hAnsi="Trebuchet MS" w:cs="Courier New"/>
          <w:lang w:eastAsia="en-GB"/>
        </w:rPr>
      </w:pPr>
    </w:p>
    <w:p w:rsidR="005E2ADB" w:rsidRDefault="00D51382" w:rsidP="00794EFE">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I</w:t>
      </w:r>
      <w:r w:rsidR="005E2ADB">
        <w:rPr>
          <w:rFonts w:ascii="Trebuchet MS" w:eastAsia="Times New Roman" w:hAnsi="Trebuchet MS" w:cs="Courier New"/>
          <w:lang w:eastAsia="en-GB"/>
        </w:rPr>
        <w:t xml:space="preserve">n addition the side element cut back from the front building line by 0.5m. A suggestion to </w:t>
      </w:r>
      <w:r w:rsidR="00693A1D">
        <w:rPr>
          <w:rFonts w:ascii="Trebuchet MS" w:eastAsia="Times New Roman" w:hAnsi="Trebuchet MS" w:cs="Courier New"/>
          <w:lang w:eastAsia="en-GB"/>
        </w:rPr>
        <w:t xml:space="preserve">cut back the rear extension from the common boundary and </w:t>
      </w:r>
      <w:r w:rsidR="005E2ADB">
        <w:rPr>
          <w:rFonts w:ascii="Trebuchet MS" w:eastAsia="Times New Roman" w:hAnsi="Trebuchet MS" w:cs="Courier New"/>
          <w:lang w:eastAsia="en-GB"/>
        </w:rPr>
        <w:t xml:space="preserve">create or move the WC side window to the front elevation, to create a feature, facing Sheridan Avenue </w:t>
      </w:r>
      <w:r w:rsidR="00693A1D">
        <w:rPr>
          <w:rFonts w:ascii="Trebuchet MS" w:eastAsia="Times New Roman" w:hAnsi="Trebuchet MS" w:cs="Courier New"/>
          <w:lang w:eastAsia="en-GB"/>
        </w:rPr>
        <w:t>were</w:t>
      </w:r>
      <w:r w:rsidR="005E2ADB">
        <w:rPr>
          <w:rFonts w:ascii="Trebuchet MS" w:eastAsia="Times New Roman" w:hAnsi="Trebuchet MS" w:cs="Courier New"/>
          <w:lang w:eastAsia="en-GB"/>
        </w:rPr>
        <w:t xml:space="preserve"> ignored.</w:t>
      </w:r>
    </w:p>
    <w:p w:rsidR="005E2ADB" w:rsidRDefault="005E2ADB" w:rsidP="00794EFE">
      <w:pPr>
        <w:spacing w:after="0" w:line="240" w:lineRule="auto"/>
        <w:rPr>
          <w:rFonts w:ascii="Trebuchet MS" w:eastAsia="Times New Roman" w:hAnsi="Trebuchet MS" w:cs="Courier New"/>
          <w:lang w:eastAsia="en-GB"/>
        </w:rPr>
      </w:pPr>
    </w:p>
    <w:p w:rsidR="005E2ADB" w:rsidRDefault="005E2ADB" w:rsidP="00794EFE">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For a second time the proposal was considered by ASG 11</w:t>
      </w:r>
      <w:r w:rsidRPr="005E2ADB">
        <w:rPr>
          <w:rFonts w:ascii="Trebuchet MS" w:eastAsia="Times New Roman" w:hAnsi="Trebuchet MS" w:cs="Courier New"/>
          <w:vertAlign w:val="superscript"/>
          <w:lang w:eastAsia="en-GB"/>
        </w:rPr>
        <w:t>th</w:t>
      </w:r>
      <w:r>
        <w:rPr>
          <w:rFonts w:ascii="Trebuchet MS" w:eastAsia="Times New Roman" w:hAnsi="Trebuchet MS" w:cs="Courier New"/>
          <w:lang w:eastAsia="en-GB"/>
        </w:rPr>
        <w:t xml:space="preserve"> December 2015 to be too large.</w:t>
      </w:r>
    </w:p>
    <w:p w:rsidR="005E2ADB" w:rsidRDefault="005E2ADB" w:rsidP="00794EFE">
      <w:pPr>
        <w:spacing w:after="0" w:line="240" w:lineRule="auto"/>
        <w:rPr>
          <w:rFonts w:ascii="Trebuchet MS" w:eastAsia="Times New Roman" w:hAnsi="Trebuchet MS" w:cs="Courier New"/>
          <w:lang w:eastAsia="en-GB"/>
        </w:rPr>
      </w:pPr>
    </w:p>
    <w:p w:rsidR="00693A1D" w:rsidRDefault="005E2ADB" w:rsidP="00794EFE">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On 18</w:t>
      </w:r>
      <w:r w:rsidRPr="005E2ADB">
        <w:rPr>
          <w:rFonts w:ascii="Trebuchet MS" w:eastAsia="Times New Roman" w:hAnsi="Trebuchet MS" w:cs="Courier New"/>
          <w:vertAlign w:val="superscript"/>
          <w:lang w:eastAsia="en-GB"/>
        </w:rPr>
        <w:t>th</w:t>
      </w:r>
      <w:r>
        <w:rPr>
          <w:rFonts w:ascii="Trebuchet MS" w:eastAsia="Times New Roman" w:hAnsi="Trebuchet MS" w:cs="Courier New"/>
          <w:lang w:eastAsia="en-GB"/>
        </w:rPr>
        <w:t xml:space="preserve"> December a second revision arrived with a further reduction in the overall length to 4.00m </w:t>
      </w:r>
      <w:r w:rsidR="00693A1D">
        <w:rPr>
          <w:rFonts w:ascii="Trebuchet MS" w:eastAsia="Times New Roman" w:hAnsi="Trebuchet MS" w:cs="Courier New"/>
          <w:lang w:eastAsia="en-GB"/>
        </w:rPr>
        <w:t>and cut back the extension from the common boundary with No10 Sheridan Avenue by 0.5m</w:t>
      </w:r>
      <w:r w:rsidR="001F2E27">
        <w:rPr>
          <w:rFonts w:ascii="Trebuchet MS" w:eastAsia="Times New Roman" w:hAnsi="Trebuchet MS" w:cs="Courier New"/>
          <w:lang w:eastAsia="en-GB"/>
        </w:rPr>
        <w:t xml:space="preserve"> </w:t>
      </w:r>
      <w:r w:rsidR="00693A1D">
        <w:rPr>
          <w:rFonts w:ascii="Trebuchet MS" w:eastAsia="Times New Roman" w:hAnsi="Trebuchet MS" w:cs="Courier New"/>
          <w:lang w:eastAsia="en-GB"/>
        </w:rPr>
        <w:t>ridge to 3.55m.</w:t>
      </w:r>
    </w:p>
    <w:p w:rsidR="009B48BE" w:rsidRDefault="009B48BE" w:rsidP="00794EFE">
      <w:pPr>
        <w:spacing w:after="0" w:line="240" w:lineRule="auto"/>
        <w:rPr>
          <w:rFonts w:ascii="Trebuchet MS" w:eastAsia="Times New Roman" w:hAnsi="Trebuchet MS" w:cs="Courier New"/>
          <w:lang w:eastAsia="en-GB"/>
        </w:rPr>
      </w:pPr>
    </w:p>
    <w:p w:rsidR="001F2E27" w:rsidRDefault="009B48BE" w:rsidP="00794EFE">
      <w:pPr>
        <w:spacing w:after="0" w:line="240" w:lineRule="auto"/>
        <w:rPr>
          <w:rFonts w:ascii="Trebuchet MS" w:eastAsia="Times New Roman" w:hAnsi="Trebuchet MS" w:cs="Courier New"/>
          <w:lang w:eastAsia="en-GB"/>
        </w:rPr>
      </w:pPr>
      <w:proofErr w:type="gramStart"/>
      <w:r>
        <w:rPr>
          <w:rFonts w:ascii="Trebuchet MS" w:eastAsia="Times New Roman" w:hAnsi="Trebuchet MS" w:cs="Courier New"/>
          <w:lang w:eastAsia="en-GB"/>
        </w:rPr>
        <w:t>Objection.</w:t>
      </w:r>
      <w:proofErr w:type="gramEnd"/>
      <w:r w:rsidR="001F2E27">
        <w:rPr>
          <w:rFonts w:ascii="Trebuchet MS" w:eastAsia="Times New Roman" w:hAnsi="Trebuchet MS" w:cs="Courier New"/>
          <w:lang w:eastAsia="en-GB"/>
        </w:rPr>
        <w:t xml:space="preserve"> </w:t>
      </w:r>
    </w:p>
    <w:p w:rsidR="00693A1D" w:rsidRDefault="001F2E27" w:rsidP="00794EFE">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The objection above was received in association with the original scheme</w:t>
      </w:r>
      <w:r w:rsidR="00693A1D">
        <w:rPr>
          <w:rFonts w:ascii="Trebuchet MS" w:eastAsia="Times New Roman" w:hAnsi="Trebuchet MS" w:cs="Courier New"/>
          <w:lang w:eastAsia="en-GB"/>
        </w:rPr>
        <w:t xml:space="preserve"> at 5.745m depth and not the subsequent efforts to amend. Revised drawings given “B” </w:t>
      </w:r>
    </w:p>
    <w:p w:rsidR="00B82F7F" w:rsidRDefault="00B82F7F" w:rsidP="00794EFE">
      <w:pPr>
        <w:spacing w:after="0" w:line="240" w:lineRule="auto"/>
        <w:rPr>
          <w:rFonts w:ascii="Trebuchet MS" w:eastAsia="Times New Roman" w:hAnsi="Trebuchet MS" w:cs="Courier New"/>
          <w:lang w:eastAsia="en-GB"/>
        </w:rPr>
      </w:pPr>
    </w:p>
    <w:p w:rsidR="009B48BE" w:rsidRDefault="009B48BE" w:rsidP="00794EFE">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Objection No2 with second revised scheme of 18</w:t>
      </w:r>
      <w:r w:rsidRPr="009B48BE">
        <w:rPr>
          <w:rFonts w:ascii="Trebuchet MS" w:eastAsia="Times New Roman" w:hAnsi="Trebuchet MS" w:cs="Courier New"/>
          <w:vertAlign w:val="superscript"/>
          <w:lang w:eastAsia="en-GB"/>
        </w:rPr>
        <w:t>th</w:t>
      </w:r>
      <w:r>
        <w:rPr>
          <w:rFonts w:ascii="Trebuchet MS" w:eastAsia="Times New Roman" w:hAnsi="Trebuchet MS" w:cs="Courier New"/>
          <w:lang w:eastAsia="en-GB"/>
        </w:rPr>
        <w:t xml:space="preserve"> Dec 2016 Drawing 1499-02 B</w:t>
      </w:r>
    </w:p>
    <w:p w:rsidR="009B48BE" w:rsidRDefault="009B48BE" w:rsidP="00794EFE">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A second objection was received in association with the revised scheme. Despite these it is considered that following the substantial reduction is the mass and bulk of the proposed extension from the original scheme that the size of the side extension would not present an unacceptable loss of residential amenity to the adjacent neighbours.</w:t>
      </w:r>
    </w:p>
    <w:p w:rsidR="009B48BE" w:rsidRDefault="009B48BE" w:rsidP="00794EFE">
      <w:pPr>
        <w:spacing w:after="0" w:line="240" w:lineRule="auto"/>
        <w:rPr>
          <w:rFonts w:ascii="Trebuchet MS" w:eastAsia="Times New Roman" w:hAnsi="Trebuchet MS" w:cs="Courier New"/>
          <w:lang w:eastAsia="en-GB"/>
        </w:rPr>
      </w:pPr>
    </w:p>
    <w:p w:rsidR="00446674" w:rsidRDefault="00446674" w:rsidP="00794EFE">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Highways.</w:t>
      </w:r>
    </w:p>
    <w:p w:rsidR="00446674" w:rsidRDefault="00446674" w:rsidP="00794EFE">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Expressed concern as did the objection above but transport considered No Objection to the loss of the side access and retaining of one car park space.</w:t>
      </w:r>
    </w:p>
    <w:p w:rsidR="00446674" w:rsidRDefault="00446674" w:rsidP="00794EFE">
      <w:pPr>
        <w:spacing w:after="0" w:line="240" w:lineRule="auto"/>
        <w:rPr>
          <w:rFonts w:ascii="Trebuchet MS" w:eastAsia="Times New Roman" w:hAnsi="Trebuchet MS" w:cs="Courier New"/>
          <w:lang w:eastAsia="en-GB"/>
        </w:rPr>
      </w:pPr>
    </w:p>
    <w:p w:rsidR="00446674" w:rsidRDefault="00446674" w:rsidP="00794EFE">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Conclusion.</w:t>
      </w:r>
    </w:p>
    <w:p w:rsidR="00B82F7F" w:rsidRDefault="00B82F7F" w:rsidP="00794EFE">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Revision be is considered not to raise objection in terms of overall bulk, mass, shadowing,  sense of enclosure, loss of privacy to the residential amenity of neighbours.</w:t>
      </w:r>
    </w:p>
    <w:p w:rsidR="001F2E27" w:rsidRDefault="001F2E27" w:rsidP="00794EFE">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 </w:t>
      </w:r>
    </w:p>
    <w:p w:rsidR="00794EFE" w:rsidRPr="008D55B3" w:rsidRDefault="00794EFE" w:rsidP="00794EFE">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Appraisal Checklist</w:t>
      </w:r>
    </w:p>
    <w:p w:rsidR="00794EFE" w:rsidRPr="008D55B3" w:rsidRDefault="00794EFE" w:rsidP="00794EFE">
      <w:pPr>
        <w:autoSpaceDE w:val="0"/>
        <w:autoSpaceDN w:val="0"/>
        <w:spacing w:after="0" w:line="240" w:lineRule="auto"/>
        <w:rPr>
          <w:rFonts w:ascii="Trebuchet MS" w:eastAsiaTheme="minorEastAsia" w:hAnsi="Trebuchet MS" w:cs="Times New Roman"/>
          <w:lang w:eastAsia="en-GB"/>
        </w:rPr>
      </w:pPr>
      <w:r w:rsidRPr="008D55B3">
        <w:rPr>
          <w:rFonts w:ascii="Trebuchet MS" w:eastAsiaTheme="minorEastAsia" w:hAnsi="Trebuchet MS" w:cs="Times New Roman"/>
          <w:lang w:eastAsia="en-GB"/>
        </w:rPr>
        <w:t>DM9 states: An extension to a house will be acceptable where it:</w:t>
      </w:r>
    </w:p>
    <w:p w:rsidR="00794EFE" w:rsidRPr="008D55B3" w:rsidRDefault="00794EFE" w:rsidP="00794EFE">
      <w:pPr>
        <w:autoSpaceDE w:val="0"/>
        <w:autoSpaceDN w:val="0"/>
        <w:spacing w:after="0" w:line="240" w:lineRule="auto"/>
        <w:rPr>
          <w:rFonts w:ascii="Trebuchet MS" w:eastAsiaTheme="minorEastAsia" w:hAnsi="Trebuchet MS" w:cs="Times New Roman"/>
          <w:lang w:eastAsia="en-GB"/>
        </w:rPr>
      </w:pPr>
    </w:p>
    <w:p w:rsidR="00794EFE" w:rsidRPr="008D55B3" w:rsidRDefault="00794EFE" w:rsidP="00794EFE">
      <w:pPr>
        <w:numPr>
          <w:ilvl w:val="0"/>
          <w:numId w:val="3"/>
        </w:numPr>
        <w:autoSpaceDE w:val="0"/>
        <w:autoSpaceDN w:val="0"/>
        <w:spacing w:after="0" w:line="240" w:lineRule="auto"/>
        <w:ind w:left="567" w:hanging="567"/>
        <w:contextualSpacing/>
        <w:rPr>
          <w:rFonts w:ascii="Trebuchet MS" w:eastAsiaTheme="minorEastAsia" w:hAnsi="Trebuchet MS" w:cs="Times New Roman"/>
          <w:u w:val="single"/>
          <w:lang w:eastAsia="en-GB"/>
        </w:rPr>
      </w:pPr>
      <w:r w:rsidRPr="008D55B3">
        <w:rPr>
          <w:rFonts w:ascii="Trebuchet MS" w:eastAsiaTheme="minorEastAsia" w:hAnsi="Trebuchet MS" w:cs="Times New Roman"/>
          <w:u w:val="single"/>
          <w:lang w:eastAsia="en-GB"/>
        </w:rPr>
        <w:t>Respects the character of the house in terms of scale, location, materials and design;</w:t>
      </w:r>
    </w:p>
    <w:p w:rsidR="00794EFE" w:rsidRPr="008D55B3" w:rsidRDefault="00794EFE" w:rsidP="00794EFE">
      <w:pPr>
        <w:spacing w:after="0" w:line="240" w:lineRule="auto"/>
        <w:ind w:left="720"/>
        <w:rPr>
          <w:rFonts w:ascii="Trebuchet MS" w:eastAsiaTheme="minorEastAsia" w:hAnsi="Trebuchet MS" w:cs="Times New Roman"/>
          <w:lang w:eastAsia="en-GB"/>
        </w:rPr>
      </w:pPr>
    </w:p>
    <w:p w:rsidR="00794EFE" w:rsidRPr="008D55B3" w:rsidRDefault="00794EFE" w:rsidP="00794EFE">
      <w:pPr>
        <w:spacing w:after="0" w:line="240" w:lineRule="auto"/>
        <w:rPr>
          <w:rFonts w:ascii="Trebuchet MS" w:eastAsiaTheme="minorEastAsia" w:hAnsi="Trebuchet MS" w:cs="Times New Roman"/>
          <w:lang w:eastAsia="en-GB"/>
        </w:rPr>
      </w:pPr>
      <w:r w:rsidRPr="008D55B3">
        <w:rPr>
          <w:rFonts w:ascii="Trebuchet MS" w:eastAsiaTheme="minorEastAsia" w:hAnsi="Trebuchet MS" w:cs="Times New Roman"/>
          <w:lang w:eastAsia="en-GB"/>
        </w:rPr>
        <w:t>To assess this, the following has been considered – would the proposal:</w:t>
      </w:r>
    </w:p>
    <w:p w:rsidR="00794EFE" w:rsidRDefault="00794EFE" w:rsidP="00794EFE">
      <w:pPr>
        <w:numPr>
          <w:ilvl w:val="0"/>
          <w:numId w:val="2"/>
        </w:numPr>
        <w:autoSpaceDE w:val="0"/>
        <w:autoSpaceDN w:val="0"/>
        <w:spacing w:after="0" w:line="240" w:lineRule="auto"/>
        <w:contextualSpacing/>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 xml:space="preserve">detract from the appearance of the original building through the use of ill-matching materials and by not fitting in with the design, scale and proportions of the original building;  </w:t>
      </w:r>
      <w:r w:rsidRPr="008D55B3">
        <w:rPr>
          <w:rFonts w:ascii="Times New Roman" w:eastAsiaTheme="minorEastAsia" w:hAnsi="Times New Roman" w:cs="Times New Roman"/>
          <w:sz w:val="20"/>
          <w:szCs w:val="20"/>
          <w:lang w:eastAsia="en-GB"/>
        </w:rPr>
        <w:t>NO</w:t>
      </w:r>
    </w:p>
    <w:p w:rsidR="00B82F7F" w:rsidRDefault="00B82F7F" w:rsidP="00B82F7F">
      <w:pPr>
        <w:autoSpaceDE w:val="0"/>
        <w:autoSpaceDN w:val="0"/>
        <w:spacing w:after="0" w:line="240" w:lineRule="auto"/>
        <w:ind w:left="720"/>
        <w:contextualSpacing/>
        <w:rPr>
          <w:rFonts w:ascii="Times New Roman" w:eastAsiaTheme="minorEastAsia" w:hAnsi="Times New Roman" w:cs="Times New Roman"/>
          <w:sz w:val="20"/>
          <w:szCs w:val="20"/>
          <w:lang w:eastAsia="en-GB"/>
        </w:rPr>
      </w:pPr>
    </w:p>
    <w:p w:rsidR="00794EFE" w:rsidRDefault="00794EFE" w:rsidP="00794EFE">
      <w:pPr>
        <w:numPr>
          <w:ilvl w:val="0"/>
          <w:numId w:val="2"/>
        </w:numPr>
        <w:autoSpaceDE w:val="0"/>
        <w:autoSpaceDN w:val="0"/>
        <w:spacing w:after="0" w:line="240" w:lineRule="auto"/>
        <w:contextualSpacing/>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 xml:space="preserve">reduce the amount of usable amenity space for the property to an unacceptable degree;     </w:t>
      </w:r>
      <w:r w:rsidRPr="008D55B3">
        <w:rPr>
          <w:rFonts w:ascii="Times New Roman" w:eastAsiaTheme="minorEastAsia" w:hAnsi="Times New Roman" w:cs="Times New Roman"/>
          <w:sz w:val="20"/>
          <w:szCs w:val="20"/>
          <w:lang w:eastAsia="en-GB"/>
        </w:rPr>
        <w:t>NO</w:t>
      </w:r>
    </w:p>
    <w:p w:rsidR="00B82F7F" w:rsidRPr="00CF40A9" w:rsidRDefault="00B82F7F" w:rsidP="00B82F7F">
      <w:pPr>
        <w:autoSpaceDE w:val="0"/>
        <w:autoSpaceDN w:val="0"/>
        <w:spacing w:after="0" w:line="240" w:lineRule="auto"/>
        <w:ind w:left="720"/>
        <w:contextualSpacing/>
        <w:rPr>
          <w:rFonts w:ascii="Times New Roman" w:eastAsiaTheme="minorEastAsia" w:hAnsi="Times New Roman" w:cs="Times New Roman"/>
          <w:sz w:val="20"/>
          <w:szCs w:val="20"/>
          <w:lang w:eastAsia="en-GB"/>
        </w:rPr>
      </w:pPr>
    </w:p>
    <w:p w:rsidR="00794EFE" w:rsidRDefault="00794EFE" w:rsidP="00794EFE">
      <w:pPr>
        <w:numPr>
          <w:ilvl w:val="0"/>
          <w:numId w:val="2"/>
        </w:numPr>
        <w:autoSpaceDE w:val="0"/>
        <w:autoSpaceDN w:val="0"/>
        <w:spacing w:after="0" w:line="240" w:lineRule="auto"/>
        <w:contextualSpacing/>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 xml:space="preserve">require the loss of trees in the garden or put significant trees at risk; </w:t>
      </w:r>
      <w:r w:rsidRPr="008D55B3">
        <w:rPr>
          <w:rFonts w:ascii="Times New Roman" w:eastAsiaTheme="minorEastAsia" w:hAnsi="Times New Roman" w:cs="Times New Roman"/>
          <w:sz w:val="20"/>
          <w:szCs w:val="20"/>
          <w:lang w:eastAsia="en-GB"/>
        </w:rPr>
        <w:t>NO</w:t>
      </w:r>
    </w:p>
    <w:p w:rsidR="00794EFE" w:rsidRDefault="00794EFE" w:rsidP="00794EFE">
      <w:pPr>
        <w:spacing w:after="0" w:line="240" w:lineRule="auto"/>
        <w:ind w:left="360"/>
        <w:rPr>
          <w:rFonts w:ascii="Trebuchet MS" w:eastAsiaTheme="minorEastAsia" w:hAnsi="Trebuchet MS" w:cs="Times New Roman"/>
          <w:i/>
          <w:lang w:eastAsia="en-GB"/>
        </w:rPr>
      </w:pPr>
    </w:p>
    <w:p w:rsidR="00794EFE" w:rsidRPr="008D55B3" w:rsidRDefault="00794EFE" w:rsidP="00794EFE">
      <w:pPr>
        <w:numPr>
          <w:ilvl w:val="0"/>
          <w:numId w:val="3"/>
        </w:numPr>
        <w:autoSpaceDE w:val="0"/>
        <w:autoSpaceDN w:val="0"/>
        <w:spacing w:after="0" w:line="240" w:lineRule="auto"/>
        <w:ind w:left="567" w:hanging="567"/>
        <w:contextualSpacing/>
        <w:rPr>
          <w:rFonts w:ascii="Trebuchet MS" w:eastAsiaTheme="minorEastAsia" w:hAnsi="Trebuchet MS" w:cs="Times New Roman"/>
          <w:u w:val="single"/>
          <w:lang w:eastAsia="en-GB"/>
        </w:rPr>
      </w:pPr>
      <w:r w:rsidRPr="008D55B3">
        <w:rPr>
          <w:rFonts w:ascii="Trebuchet MS" w:eastAsiaTheme="minorEastAsia" w:hAnsi="Trebuchet MS" w:cs="Times New Roman"/>
          <w:u w:val="single"/>
          <w:lang w:eastAsia="en-GB"/>
        </w:rPr>
        <w:lastRenderedPageBreak/>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794EFE" w:rsidRPr="008D55B3" w:rsidRDefault="00794EFE" w:rsidP="00794EFE">
      <w:pPr>
        <w:autoSpaceDE w:val="0"/>
        <w:autoSpaceDN w:val="0"/>
        <w:spacing w:after="0" w:line="240" w:lineRule="auto"/>
        <w:rPr>
          <w:rFonts w:ascii="Trebuchet MS" w:eastAsiaTheme="minorEastAsia" w:hAnsi="Trebuchet MS" w:cs="Times New Roman"/>
          <w:lang w:eastAsia="en-GB"/>
        </w:rPr>
      </w:pPr>
    </w:p>
    <w:p w:rsidR="00794EFE" w:rsidRDefault="00794EFE" w:rsidP="00794EFE">
      <w:pPr>
        <w:spacing w:after="0" w:line="240" w:lineRule="auto"/>
        <w:rPr>
          <w:rFonts w:ascii="Trebuchet MS" w:eastAsiaTheme="minorEastAsia" w:hAnsi="Trebuchet MS" w:cs="Times New Roman"/>
          <w:lang w:eastAsia="en-GB"/>
        </w:rPr>
      </w:pPr>
      <w:r w:rsidRPr="008D55B3">
        <w:rPr>
          <w:rFonts w:ascii="Trebuchet MS" w:eastAsiaTheme="minorEastAsia" w:hAnsi="Trebuchet MS" w:cs="Times New Roman"/>
          <w:lang w:eastAsia="en-GB"/>
        </w:rPr>
        <w:t>To assess this, the following has been considered – would the proposal:</w:t>
      </w:r>
    </w:p>
    <w:p w:rsidR="00B82F7F" w:rsidRPr="008D55B3" w:rsidRDefault="00B82F7F" w:rsidP="00794EFE">
      <w:pPr>
        <w:spacing w:after="0" w:line="240" w:lineRule="auto"/>
        <w:rPr>
          <w:rFonts w:ascii="Trebuchet MS" w:eastAsiaTheme="minorEastAsia" w:hAnsi="Trebuchet MS" w:cs="Times New Roman"/>
          <w:lang w:eastAsia="en-GB"/>
        </w:rPr>
      </w:pPr>
    </w:p>
    <w:p w:rsidR="00794EFE" w:rsidRDefault="00794EFE" w:rsidP="00794EFE">
      <w:pPr>
        <w:numPr>
          <w:ilvl w:val="0"/>
          <w:numId w:val="1"/>
        </w:numPr>
        <w:autoSpaceDE w:val="0"/>
        <w:autoSpaceDN w:val="0"/>
        <w:spacing w:after="0" w:line="240" w:lineRule="auto"/>
        <w:contextualSpacing/>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 xml:space="preserve">significantly reduce the amount of daylight and sunlight enjoyed by neighbouring properties; </w:t>
      </w:r>
      <w:r w:rsidRPr="008D55B3">
        <w:rPr>
          <w:rFonts w:ascii="Times New Roman" w:eastAsiaTheme="minorEastAsia" w:hAnsi="Times New Roman" w:cs="Times New Roman"/>
          <w:sz w:val="20"/>
          <w:szCs w:val="20"/>
          <w:lang w:eastAsia="en-GB"/>
        </w:rPr>
        <w:t>NO</w:t>
      </w:r>
    </w:p>
    <w:p w:rsidR="00B82F7F" w:rsidRDefault="00B82F7F" w:rsidP="00B82F7F">
      <w:pPr>
        <w:autoSpaceDE w:val="0"/>
        <w:autoSpaceDN w:val="0"/>
        <w:spacing w:after="0" w:line="240" w:lineRule="auto"/>
        <w:ind w:left="720"/>
        <w:contextualSpacing/>
        <w:rPr>
          <w:rFonts w:ascii="Times New Roman" w:eastAsiaTheme="minorEastAsia" w:hAnsi="Times New Roman" w:cs="Times New Roman"/>
          <w:sz w:val="20"/>
          <w:szCs w:val="20"/>
          <w:lang w:eastAsia="en-GB"/>
        </w:rPr>
      </w:pPr>
    </w:p>
    <w:p w:rsidR="00794EFE" w:rsidRDefault="00794EFE" w:rsidP="00794EFE">
      <w:pPr>
        <w:pStyle w:val="ListParagraph"/>
        <w:numPr>
          <w:ilvl w:val="0"/>
          <w:numId w:val="1"/>
        </w:numPr>
        <w:autoSpaceDE w:val="0"/>
        <w:autoSpaceDN w:val="0"/>
        <w:spacing w:after="0" w:line="240" w:lineRule="auto"/>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invade the privacy of neighbouring properties through overlooking from windows or balconies;</w:t>
      </w:r>
      <w:r w:rsidRPr="008D55B3">
        <w:rPr>
          <w:rFonts w:ascii="Times New Roman" w:eastAsiaTheme="minorEastAsia" w:hAnsi="Times New Roman" w:cs="Times New Roman"/>
          <w:sz w:val="20"/>
          <w:szCs w:val="20"/>
          <w:lang w:eastAsia="en-GB"/>
        </w:rPr>
        <w:t xml:space="preserve"> NO</w:t>
      </w:r>
    </w:p>
    <w:p w:rsidR="00B82F7F" w:rsidRDefault="00B82F7F" w:rsidP="00B82F7F">
      <w:pPr>
        <w:pStyle w:val="ListParagraph"/>
        <w:autoSpaceDE w:val="0"/>
        <w:autoSpaceDN w:val="0"/>
        <w:spacing w:after="0" w:line="240" w:lineRule="auto"/>
        <w:rPr>
          <w:rFonts w:ascii="Times New Roman" w:eastAsiaTheme="minorEastAsia" w:hAnsi="Times New Roman" w:cs="Times New Roman"/>
          <w:sz w:val="20"/>
          <w:szCs w:val="20"/>
          <w:lang w:eastAsia="en-GB"/>
        </w:rPr>
      </w:pPr>
    </w:p>
    <w:p w:rsidR="00794EFE" w:rsidRDefault="00794EFE" w:rsidP="00794EFE">
      <w:pPr>
        <w:numPr>
          <w:ilvl w:val="0"/>
          <w:numId w:val="1"/>
        </w:numPr>
        <w:autoSpaceDE w:val="0"/>
        <w:autoSpaceDN w:val="0"/>
        <w:spacing w:after="0" w:line="240" w:lineRule="auto"/>
        <w:contextualSpacing/>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detract from the character of neighbouring properties through siting, excessive bulk, ill-matching materials or inconsistent design;</w:t>
      </w:r>
      <w:r w:rsidRPr="008D55B3">
        <w:rPr>
          <w:rFonts w:ascii="Times New Roman" w:eastAsiaTheme="minorEastAsia" w:hAnsi="Times New Roman" w:cs="Times New Roman"/>
          <w:sz w:val="20"/>
          <w:szCs w:val="20"/>
          <w:lang w:eastAsia="en-GB"/>
        </w:rPr>
        <w:t xml:space="preserve"> NO</w:t>
      </w:r>
    </w:p>
    <w:p w:rsidR="00B82F7F" w:rsidRDefault="00B82F7F" w:rsidP="00B82F7F">
      <w:pPr>
        <w:autoSpaceDE w:val="0"/>
        <w:autoSpaceDN w:val="0"/>
        <w:spacing w:after="0" w:line="240" w:lineRule="auto"/>
        <w:ind w:left="720"/>
        <w:contextualSpacing/>
        <w:rPr>
          <w:rFonts w:ascii="Times New Roman" w:eastAsiaTheme="minorEastAsia" w:hAnsi="Times New Roman" w:cs="Times New Roman"/>
          <w:sz w:val="20"/>
          <w:szCs w:val="20"/>
          <w:lang w:eastAsia="en-GB"/>
        </w:rPr>
      </w:pPr>
    </w:p>
    <w:p w:rsidR="00794EFE" w:rsidRDefault="00794EFE" w:rsidP="00794EFE">
      <w:pPr>
        <w:numPr>
          <w:ilvl w:val="0"/>
          <w:numId w:val="1"/>
        </w:numPr>
        <w:autoSpaceDE w:val="0"/>
        <w:autoSpaceDN w:val="0"/>
        <w:spacing w:after="0" w:line="240" w:lineRule="auto"/>
        <w:contextualSpacing/>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detract from the appearance of the street or area by using ill-matched materials, glazing and detailing;</w:t>
      </w:r>
      <w:r w:rsidRPr="008D55B3">
        <w:rPr>
          <w:rFonts w:ascii="Times New Roman" w:eastAsiaTheme="minorEastAsia" w:hAnsi="Times New Roman" w:cs="Times New Roman"/>
          <w:sz w:val="20"/>
          <w:szCs w:val="20"/>
          <w:lang w:eastAsia="en-GB"/>
        </w:rPr>
        <w:t xml:space="preserve"> NO</w:t>
      </w:r>
    </w:p>
    <w:p w:rsidR="00B82F7F" w:rsidRDefault="00B82F7F" w:rsidP="00B82F7F">
      <w:pPr>
        <w:autoSpaceDE w:val="0"/>
        <w:autoSpaceDN w:val="0"/>
        <w:spacing w:after="0" w:line="240" w:lineRule="auto"/>
        <w:ind w:left="720"/>
        <w:contextualSpacing/>
        <w:rPr>
          <w:rFonts w:ascii="Times New Roman" w:eastAsiaTheme="minorEastAsia" w:hAnsi="Times New Roman" w:cs="Times New Roman"/>
          <w:sz w:val="20"/>
          <w:szCs w:val="20"/>
          <w:lang w:eastAsia="en-GB"/>
        </w:rPr>
      </w:pPr>
    </w:p>
    <w:p w:rsidR="00794EFE" w:rsidRPr="008D55B3" w:rsidRDefault="00794EFE" w:rsidP="00794EFE">
      <w:pPr>
        <w:autoSpaceDE w:val="0"/>
        <w:autoSpaceDN w:val="0"/>
        <w:spacing w:after="0" w:line="240" w:lineRule="auto"/>
        <w:rPr>
          <w:rFonts w:ascii="Times New Roman" w:eastAsiaTheme="minorEastAsia" w:hAnsi="Times New Roman" w:cs="Times New Roman"/>
          <w:sz w:val="20"/>
          <w:szCs w:val="20"/>
          <w:lang w:eastAsia="en-GB"/>
        </w:rPr>
      </w:pPr>
    </w:p>
    <w:p w:rsidR="00794EFE" w:rsidRPr="008D55B3" w:rsidRDefault="00794EFE" w:rsidP="00794EFE">
      <w:pPr>
        <w:autoSpaceDE w:val="0"/>
        <w:autoSpaceDN w:val="0"/>
        <w:spacing w:after="0" w:line="240" w:lineRule="auto"/>
        <w:jc w:val="both"/>
        <w:rPr>
          <w:rFonts w:ascii="Trebuchet MS" w:eastAsiaTheme="minorEastAsia" w:hAnsi="Trebuchet MS" w:cs="Times New Roman"/>
          <w:color w:val="000000"/>
          <w:lang w:eastAsia="en-GB"/>
        </w:rPr>
      </w:pPr>
      <w:r w:rsidRPr="008D55B3">
        <w:rPr>
          <w:rFonts w:ascii="Trebuchet MS" w:eastAsiaTheme="minorEastAsia" w:hAnsi="Trebuchet MS" w:cs="Times New Roman"/>
          <w:color w:val="000000"/>
          <w:lang w:eastAsia="en-GB"/>
        </w:rPr>
        <w:t>DM4: Safeguarding Amenity states an extension to a house will be acceptable where it will not cause a significant detrimental impact to the living environment of existing or new residential properties.</w:t>
      </w:r>
    </w:p>
    <w:p w:rsidR="00794EFE" w:rsidRPr="008D55B3" w:rsidRDefault="00794EFE" w:rsidP="00794EFE">
      <w:pPr>
        <w:autoSpaceDE w:val="0"/>
        <w:autoSpaceDN w:val="0"/>
        <w:spacing w:after="0" w:line="240" w:lineRule="auto"/>
        <w:jc w:val="both"/>
        <w:rPr>
          <w:rFonts w:ascii="Trebuchet MS" w:eastAsiaTheme="minorEastAsia" w:hAnsi="Trebuchet MS" w:cs="Times New Roman"/>
          <w:color w:val="000000"/>
          <w:lang w:eastAsia="en-GB"/>
        </w:rPr>
      </w:pPr>
    </w:p>
    <w:p w:rsidR="00794EFE" w:rsidRPr="008D55B3" w:rsidRDefault="00794EFE" w:rsidP="00794EFE">
      <w:pPr>
        <w:autoSpaceDE w:val="0"/>
        <w:autoSpaceDN w:val="0"/>
        <w:spacing w:after="0" w:line="240" w:lineRule="auto"/>
        <w:jc w:val="both"/>
        <w:rPr>
          <w:rFonts w:ascii="Trebuchet MS" w:eastAsiaTheme="minorEastAsia" w:hAnsi="Trebuchet MS" w:cs="Times New Roman"/>
          <w:color w:val="000000"/>
          <w:lang w:eastAsia="en-GB"/>
        </w:rPr>
      </w:pPr>
      <w:r w:rsidRPr="008D55B3">
        <w:rPr>
          <w:rFonts w:ascii="Trebuchet MS" w:eastAsiaTheme="minorEastAsia" w:hAnsi="Trebuchet MS" w:cs="Times New Roman"/>
          <w:color w:val="000000"/>
          <w:lang w:eastAsia="en-GB"/>
        </w:rPr>
        <w:t>To assess this, the following has been considered – would the proposal cause a significant detrimental impact to the living environment of existing or new residential properties in terms of:</w:t>
      </w:r>
    </w:p>
    <w:p w:rsidR="00794EFE" w:rsidRPr="008D55B3" w:rsidRDefault="00794EFE" w:rsidP="00794EFE">
      <w:pPr>
        <w:autoSpaceDE w:val="0"/>
        <w:autoSpaceDN w:val="0"/>
        <w:spacing w:after="0" w:line="240" w:lineRule="auto"/>
        <w:jc w:val="both"/>
        <w:rPr>
          <w:rFonts w:ascii="Trebuchet MS" w:eastAsiaTheme="minorEastAsia" w:hAnsi="Trebuchet MS" w:cs="Times New Roman"/>
          <w:color w:val="000000"/>
          <w:lang w:eastAsia="en-GB"/>
        </w:rPr>
      </w:pPr>
    </w:p>
    <w:p w:rsidR="00794EFE" w:rsidRPr="00022AFB" w:rsidRDefault="00794EFE" w:rsidP="00794EFE">
      <w:pPr>
        <w:numPr>
          <w:ilvl w:val="0"/>
          <w:numId w:val="4"/>
        </w:numPr>
        <w:autoSpaceDE w:val="0"/>
        <w:autoSpaceDN w:val="0"/>
        <w:spacing w:after="0" w:line="240" w:lineRule="auto"/>
        <w:contextualSpacing/>
        <w:jc w:val="both"/>
        <w:rPr>
          <w:rFonts w:ascii="Trebuchet MS" w:eastAsiaTheme="minorEastAsia" w:hAnsi="Trebuchet MS" w:cs="Times New Roman"/>
          <w:color w:val="000000"/>
          <w:lang w:eastAsia="en-GB"/>
        </w:rPr>
      </w:pPr>
      <w:r w:rsidRPr="008D55B3">
        <w:rPr>
          <w:rFonts w:ascii="Trebuchet MS" w:eastAsiaTheme="minorEastAsia" w:hAnsi="Trebuchet MS" w:cs="Times New Roman"/>
          <w:color w:val="000000"/>
          <w:lang w:eastAsia="en-GB"/>
        </w:rPr>
        <w:t xml:space="preserve">Privacy and overlooking; </w:t>
      </w:r>
      <w:r w:rsidRPr="008D55B3">
        <w:rPr>
          <w:rFonts w:ascii="Trebuchet MS" w:eastAsiaTheme="minorEastAsia" w:hAnsi="Trebuchet MS" w:cs="Times New Roman"/>
          <w:b/>
          <w:bCs/>
          <w:color w:val="000000"/>
          <w:lang w:eastAsia="en-GB"/>
        </w:rPr>
        <w:t>NO</w:t>
      </w:r>
    </w:p>
    <w:p w:rsidR="00794EFE" w:rsidRDefault="00794EFE" w:rsidP="00794EFE">
      <w:pPr>
        <w:numPr>
          <w:ilvl w:val="0"/>
          <w:numId w:val="1"/>
        </w:numPr>
        <w:autoSpaceDE w:val="0"/>
        <w:autoSpaceDN w:val="0"/>
        <w:spacing w:after="0" w:line="240" w:lineRule="auto"/>
        <w:contextualSpacing/>
        <w:rPr>
          <w:rFonts w:ascii="Trebuchet MS" w:eastAsiaTheme="minorEastAsia" w:hAnsi="Trebuchet MS" w:cs="Times New Roman"/>
          <w:b/>
          <w:bCs/>
          <w:color w:val="000000"/>
          <w:lang w:eastAsia="en-GB"/>
        </w:rPr>
      </w:pPr>
      <w:r w:rsidRPr="008D55B3">
        <w:rPr>
          <w:rFonts w:ascii="Trebuchet MS" w:eastAsiaTheme="minorEastAsia" w:hAnsi="Trebuchet MS" w:cs="Times New Roman"/>
          <w:color w:val="000000"/>
          <w:lang w:eastAsia="en-GB"/>
        </w:rPr>
        <w:t xml:space="preserve">Access to sunlight and daylight; </w:t>
      </w:r>
      <w:r w:rsidRPr="008D55B3">
        <w:rPr>
          <w:rFonts w:ascii="Trebuchet MS" w:eastAsiaTheme="minorEastAsia" w:hAnsi="Trebuchet MS" w:cs="Times New Roman"/>
          <w:b/>
          <w:bCs/>
          <w:color w:val="000000"/>
          <w:lang w:eastAsia="en-GB"/>
        </w:rPr>
        <w:t>NO</w:t>
      </w:r>
    </w:p>
    <w:p w:rsidR="00794EFE" w:rsidRPr="008D55B3" w:rsidRDefault="00794EFE" w:rsidP="00794EFE">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sidRPr="008D55B3">
        <w:rPr>
          <w:rFonts w:ascii="Trebuchet MS" w:eastAsia="Times New Roman" w:hAnsi="Trebuchet MS" w:cs="Times New Roman"/>
          <w:color w:val="000000"/>
          <w:lang w:eastAsia="en-GB"/>
        </w:rPr>
        <w:t xml:space="preserve">Visual dominance and overbearing effects of a development; </w:t>
      </w:r>
      <w:r w:rsidRPr="008D55B3">
        <w:rPr>
          <w:rFonts w:ascii="Trebuchet MS" w:eastAsia="Times New Roman" w:hAnsi="Trebuchet MS" w:cs="Times New Roman"/>
          <w:b/>
          <w:bCs/>
          <w:color w:val="000000"/>
          <w:lang w:eastAsia="en-GB"/>
        </w:rPr>
        <w:t>NO</w:t>
      </w:r>
    </w:p>
    <w:p w:rsidR="00794EFE" w:rsidRPr="008D55B3" w:rsidRDefault="00794EFE" w:rsidP="00794EFE">
      <w:pPr>
        <w:numPr>
          <w:ilvl w:val="0"/>
          <w:numId w:val="4"/>
        </w:numPr>
        <w:autoSpaceDE w:val="0"/>
        <w:autoSpaceDN w:val="0"/>
        <w:spacing w:after="0" w:line="240" w:lineRule="auto"/>
        <w:contextualSpacing/>
        <w:jc w:val="both"/>
        <w:rPr>
          <w:rFonts w:ascii="Trebuchet MS" w:eastAsia="Times New Roman" w:hAnsi="Trebuchet MS" w:cs="Times New Roman"/>
          <w:color w:val="000000"/>
          <w:lang w:eastAsia="en-GB"/>
        </w:rPr>
      </w:pPr>
      <w:r w:rsidRPr="008D55B3">
        <w:rPr>
          <w:rFonts w:ascii="Trebuchet MS" w:eastAsia="Times New Roman" w:hAnsi="Trebuchet MS" w:cs="Times New Roman"/>
          <w:color w:val="000000"/>
          <w:lang w:eastAsia="en-GB"/>
        </w:rPr>
        <w:t xml:space="preserve">Noise and disturbance; </w:t>
      </w:r>
      <w:r w:rsidRPr="008D55B3">
        <w:rPr>
          <w:rFonts w:ascii="Trebuchet MS" w:eastAsia="Times New Roman" w:hAnsi="Trebuchet MS" w:cs="Times New Roman"/>
          <w:b/>
          <w:bCs/>
          <w:color w:val="000000"/>
          <w:lang w:eastAsia="en-GB"/>
        </w:rPr>
        <w:t>NO</w:t>
      </w:r>
    </w:p>
    <w:p w:rsidR="00794EFE" w:rsidRPr="008D55B3" w:rsidRDefault="00794EFE" w:rsidP="00794EFE">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sidRPr="008D55B3">
        <w:rPr>
          <w:rFonts w:ascii="Trebuchet MS" w:eastAsia="Times New Roman" w:hAnsi="Trebuchet MS" w:cs="Times New Roman"/>
          <w:color w:val="000000"/>
          <w:lang w:eastAsia="en-GB"/>
        </w:rPr>
        <w:t xml:space="preserve">Artificial lighting; </w:t>
      </w:r>
      <w:r w:rsidRPr="008D55B3">
        <w:rPr>
          <w:rFonts w:ascii="Trebuchet MS" w:eastAsia="Times New Roman" w:hAnsi="Trebuchet MS" w:cs="Times New Roman"/>
          <w:b/>
          <w:bCs/>
          <w:color w:val="000000"/>
          <w:lang w:eastAsia="en-GB"/>
        </w:rPr>
        <w:t>NO</w:t>
      </w:r>
    </w:p>
    <w:p w:rsidR="00794EFE" w:rsidRPr="008D55B3" w:rsidRDefault="00794EFE" w:rsidP="00794EFE">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sidRPr="008D55B3">
        <w:rPr>
          <w:rFonts w:ascii="Trebuchet MS" w:eastAsia="Times New Roman" w:hAnsi="Trebuchet MS" w:cs="Times New Roman"/>
          <w:color w:val="000000"/>
          <w:lang w:eastAsia="en-GB"/>
        </w:rPr>
        <w:t xml:space="preserve">Vibration; </w:t>
      </w:r>
      <w:r w:rsidRPr="008D55B3">
        <w:rPr>
          <w:rFonts w:ascii="Trebuchet MS" w:eastAsia="Times New Roman" w:hAnsi="Trebuchet MS" w:cs="Times New Roman"/>
          <w:b/>
          <w:bCs/>
          <w:color w:val="000000"/>
          <w:lang w:eastAsia="en-GB"/>
        </w:rPr>
        <w:t>NO</w:t>
      </w:r>
    </w:p>
    <w:p w:rsidR="00794EFE" w:rsidRPr="008D55B3" w:rsidRDefault="00794EFE" w:rsidP="00794EFE">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sidRPr="008D55B3">
        <w:rPr>
          <w:rFonts w:ascii="Trebuchet MS" w:eastAsia="Times New Roman" w:hAnsi="Trebuchet MS" w:cs="Times New Roman"/>
          <w:color w:val="000000"/>
          <w:lang w:eastAsia="en-GB"/>
        </w:rPr>
        <w:t xml:space="preserve">Dust and fume; </w:t>
      </w:r>
      <w:r w:rsidRPr="008D55B3">
        <w:rPr>
          <w:rFonts w:ascii="Trebuchet MS" w:eastAsia="Times New Roman" w:hAnsi="Trebuchet MS" w:cs="Times New Roman"/>
          <w:b/>
          <w:bCs/>
          <w:color w:val="000000"/>
          <w:lang w:eastAsia="en-GB"/>
        </w:rPr>
        <w:t>NO</w:t>
      </w:r>
    </w:p>
    <w:p w:rsidR="00794EFE" w:rsidRPr="008D55B3" w:rsidRDefault="00794EFE" w:rsidP="00794EFE">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sidRPr="008D55B3">
        <w:rPr>
          <w:rFonts w:ascii="Trebuchet MS" w:eastAsia="Times New Roman" w:hAnsi="Trebuchet MS" w:cs="Times New Roman"/>
          <w:color w:val="000000"/>
          <w:lang w:eastAsia="en-GB"/>
        </w:rPr>
        <w:t xml:space="preserve">Smell; </w:t>
      </w:r>
      <w:r w:rsidRPr="008D55B3">
        <w:rPr>
          <w:rFonts w:ascii="Trebuchet MS" w:eastAsia="Times New Roman" w:hAnsi="Trebuchet MS" w:cs="Times New Roman"/>
          <w:b/>
          <w:bCs/>
          <w:color w:val="000000"/>
          <w:lang w:eastAsia="en-GB"/>
        </w:rPr>
        <w:t>NO</w:t>
      </w:r>
    </w:p>
    <w:p w:rsidR="00794EFE" w:rsidRPr="008D55B3" w:rsidRDefault="00794EFE" w:rsidP="00794EFE">
      <w:pPr>
        <w:autoSpaceDE w:val="0"/>
        <w:autoSpaceDN w:val="0"/>
        <w:spacing w:after="0" w:line="240" w:lineRule="auto"/>
        <w:rPr>
          <w:rFonts w:ascii="Trebuchet MS" w:eastAsiaTheme="minorEastAsia" w:hAnsi="Trebuchet MS" w:cs="Times New Roman"/>
          <w:b/>
          <w:bCs/>
          <w:lang w:eastAsia="en-GB"/>
        </w:rPr>
      </w:pPr>
    </w:p>
    <w:p w:rsidR="00794EFE" w:rsidRPr="008D55B3" w:rsidRDefault="00794EFE" w:rsidP="00794EFE">
      <w:pPr>
        <w:autoSpaceDE w:val="0"/>
        <w:autoSpaceDN w:val="0"/>
        <w:spacing w:after="0" w:line="240" w:lineRule="auto"/>
        <w:rPr>
          <w:rFonts w:ascii="Trebuchet MS" w:eastAsiaTheme="minorEastAsia" w:hAnsi="Trebuchet MS" w:cs="Times New Roman"/>
          <w:b/>
          <w:bCs/>
          <w:lang w:eastAsia="en-GB"/>
        </w:rPr>
      </w:pPr>
      <w:r w:rsidRPr="008D55B3">
        <w:rPr>
          <w:rFonts w:ascii="Trebuchet MS" w:eastAsiaTheme="minorEastAsia" w:hAnsi="Trebuchet MS" w:cs="Times New Roman"/>
          <w:b/>
          <w:bCs/>
          <w:lang w:eastAsia="en-GB"/>
        </w:rPr>
        <w:t>RECOMMENDATION:</w:t>
      </w:r>
    </w:p>
    <w:p w:rsidR="00794EFE" w:rsidRPr="008D55B3" w:rsidRDefault="00794EFE" w:rsidP="00794EFE">
      <w:pPr>
        <w:autoSpaceDE w:val="0"/>
        <w:autoSpaceDN w:val="0"/>
        <w:spacing w:after="0" w:line="240" w:lineRule="auto"/>
        <w:ind w:hanging="11"/>
        <w:jc w:val="both"/>
        <w:rPr>
          <w:rFonts w:ascii="Trebuchet MS" w:eastAsiaTheme="minorEastAsia" w:hAnsi="Trebuchet MS" w:cs="Trebuchet MS"/>
          <w:lang w:eastAsia="en-GB"/>
        </w:rPr>
      </w:pPr>
    </w:p>
    <w:p w:rsidR="00794EFE" w:rsidRPr="008D55B3" w:rsidRDefault="00794EFE" w:rsidP="00794EFE">
      <w:pPr>
        <w:autoSpaceDE w:val="0"/>
        <w:autoSpaceDN w:val="0"/>
        <w:spacing w:after="0" w:line="240" w:lineRule="auto"/>
        <w:ind w:hanging="11"/>
        <w:jc w:val="both"/>
        <w:rPr>
          <w:rFonts w:ascii="Trebuchet MS" w:eastAsiaTheme="minorEastAsia" w:hAnsi="Trebuchet MS" w:cs="Trebuchet MS"/>
          <w:b/>
          <w:lang w:eastAsia="en-GB"/>
        </w:rPr>
      </w:pPr>
      <w:r w:rsidRPr="008D55B3">
        <w:rPr>
          <w:rFonts w:ascii="Trebuchet MS" w:eastAsiaTheme="minorEastAsia" w:hAnsi="Trebuchet MS" w:cs="Trebuchet MS"/>
          <w:b/>
          <w:lang w:eastAsia="en-GB"/>
        </w:rPr>
        <w:t>GRANT</w:t>
      </w:r>
    </w:p>
    <w:p w:rsidR="00794EFE" w:rsidRPr="008D55B3" w:rsidRDefault="00794EFE" w:rsidP="00794EFE">
      <w:pPr>
        <w:autoSpaceDE w:val="0"/>
        <w:autoSpaceDN w:val="0"/>
        <w:spacing w:after="0" w:line="240" w:lineRule="auto"/>
        <w:ind w:hanging="11"/>
        <w:jc w:val="both"/>
        <w:rPr>
          <w:rFonts w:ascii="Trebuchet MS" w:eastAsiaTheme="minorEastAsia" w:hAnsi="Trebuchet MS" w:cs="Trebuchet MS"/>
          <w:lang w:eastAsia="en-GB"/>
        </w:rPr>
      </w:pPr>
      <w:r w:rsidRPr="008D55B3">
        <w:rPr>
          <w:rFonts w:ascii="Trebuchet MS" w:eastAsiaTheme="minorEastAsia" w:hAnsi="Trebuchet MS" w:cs="Trebuchet MS"/>
          <w:lang w:eastAsia="en-GB"/>
        </w:rPr>
        <w:t xml:space="preserve">The proposed development would not be harmful to the character or appearance of the site or its surroundings and would not have a detrimental impact on the original building or neighbouring properties.  As such the proposed works are considered to be in accordance with CS7 (Design and the Public Realm) of the Reading Borough Local Development Framework Core Strategy (2008), DM4: Safeguarding Amenity and DM9: House Extensions and Ancillary Accommodation of the Sites and Detailed Policies Document (Oct 2012) and the Councils Supplementary Planning Guidance </w:t>
      </w:r>
      <w:proofErr w:type="gramStart"/>
      <w:r w:rsidRPr="008D55B3">
        <w:rPr>
          <w:rFonts w:ascii="Trebuchet MS" w:eastAsiaTheme="minorEastAsia" w:hAnsi="Trebuchet MS" w:cs="Trebuchet MS"/>
          <w:lang w:eastAsia="en-GB"/>
        </w:rPr>
        <w:t>A</w:t>
      </w:r>
      <w:proofErr w:type="gramEnd"/>
      <w:r w:rsidRPr="008D55B3">
        <w:rPr>
          <w:rFonts w:ascii="Trebuchet MS" w:eastAsiaTheme="minorEastAsia" w:hAnsi="Trebuchet MS" w:cs="Trebuchet MS"/>
          <w:lang w:eastAsia="en-GB"/>
        </w:rPr>
        <w:t xml:space="preserve"> Design Guide to House Extensions (2003).</w:t>
      </w:r>
    </w:p>
    <w:p w:rsidR="00794EFE" w:rsidRDefault="00794EFE" w:rsidP="00794EFE">
      <w:pPr>
        <w:autoSpaceDE w:val="0"/>
        <w:autoSpaceDN w:val="0"/>
        <w:spacing w:after="0" w:line="240" w:lineRule="auto"/>
        <w:ind w:hanging="11"/>
        <w:jc w:val="both"/>
        <w:rPr>
          <w:rFonts w:ascii="Trebuchet MS" w:eastAsiaTheme="minorEastAsia" w:hAnsi="Trebuchet MS" w:cs="Trebuchet MS"/>
          <w:u w:val="single"/>
          <w:lang w:eastAsia="en-GB"/>
        </w:rPr>
      </w:pPr>
    </w:p>
    <w:p w:rsidR="00794EFE" w:rsidRPr="008D55B3" w:rsidRDefault="00794EFE" w:rsidP="00794EFE">
      <w:pPr>
        <w:autoSpaceDE w:val="0"/>
        <w:autoSpaceDN w:val="0"/>
        <w:spacing w:after="0" w:line="240" w:lineRule="auto"/>
        <w:ind w:hanging="11"/>
        <w:jc w:val="both"/>
        <w:rPr>
          <w:rFonts w:ascii="Trebuchet MS" w:eastAsiaTheme="minorEastAsia" w:hAnsi="Trebuchet MS" w:cs="Trebuchet MS"/>
          <w:u w:val="single"/>
          <w:lang w:eastAsia="en-GB"/>
        </w:rPr>
      </w:pPr>
      <w:r w:rsidRPr="008D55B3">
        <w:rPr>
          <w:rFonts w:ascii="Trebuchet MS" w:eastAsiaTheme="minorEastAsia" w:hAnsi="Trebuchet MS" w:cs="Trebuchet MS"/>
          <w:u w:val="single"/>
          <w:lang w:eastAsia="en-GB"/>
        </w:rPr>
        <w:t>Conditions:</w:t>
      </w:r>
    </w:p>
    <w:p w:rsidR="00794EFE" w:rsidRPr="008D55B3" w:rsidRDefault="00794EFE" w:rsidP="00794EFE">
      <w:pPr>
        <w:autoSpaceDE w:val="0"/>
        <w:autoSpaceDN w:val="0"/>
        <w:spacing w:after="0" w:line="240" w:lineRule="auto"/>
        <w:ind w:hanging="11"/>
        <w:jc w:val="both"/>
        <w:rPr>
          <w:rFonts w:ascii="Trebuchet MS" w:eastAsiaTheme="minorEastAsia" w:hAnsi="Trebuchet MS" w:cs="Trebuchet MS"/>
          <w:lang w:eastAsia="en-GB"/>
        </w:rPr>
      </w:pPr>
    </w:p>
    <w:p w:rsidR="00794EFE" w:rsidRPr="008D55B3" w:rsidRDefault="00794EFE" w:rsidP="00794EFE">
      <w:pPr>
        <w:numPr>
          <w:ilvl w:val="0"/>
          <w:numId w:val="5"/>
        </w:numPr>
        <w:autoSpaceDE w:val="0"/>
        <w:autoSpaceDN w:val="0"/>
        <w:spacing w:after="0" w:line="240" w:lineRule="auto"/>
        <w:contextualSpacing/>
        <w:jc w:val="both"/>
        <w:rPr>
          <w:rFonts w:ascii="Trebuchet MS" w:eastAsiaTheme="minorEastAsia" w:hAnsi="Trebuchet MS" w:cs="Times New Roman"/>
          <w:lang w:val="en-US" w:eastAsia="en-GB"/>
        </w:rPr>
      </w:pPr>
      <w:r w:rsidRPr="008D55B3">
        <w:rPr>
          <w:rFonts w:ascii="Trebuchet MS" w:eastAsiaTheme="minorEastAsia" w:hAnsi="Trebuchet MS" w:cs="Times New Roman"/>
          <w:lang w:eastAsia="en-GB"/>
        </w:rPr>
        <w:t xml:space="preserve">The development to which this permission relates must be begun not later than the expiration of three years beginning with the date on which the permission was granted.  </w:t>
      </w:r>
    </w:p>
    <w:p w:rsidR="00794EFE" w:rsidRPr="008D55B3" w:rsidRDefault="00794EFE" w:rsidP="00794EFE">
      <w:pPr>
        <w:autoSpaceDE w:val="0"/>
        <w:autoSpaceDN w:val="0"/>
        <w:spacing w:after="0" w:line="240" w:lineRule="auto"/>
        <w:ind w:left="720"/>
        <w:contextualSpacing/>
        <w:jc w:val="both"/>
        <w:rPr>
          <w:rFonts w:ascii="Trebuchet MS" w:eastAsiaTheme="minorEastAsia" w:hAnsi="Trebuchet MS" w:cs="Times New Roman"/>
          <w:lang w:val="en-US" w:eastAsia="en-GB"/>
        </w:rPr>
      </w:pPr>
    </w:p>
    <w:p w:rsidR="00794EFE" w:rsidRDefault="00794EFE" w:rsidP="00794EFE">
      <w:pPr>
        <w:autoSpaceDE w:val="0"/>
        <w:autoSpaceDN w:val="0"/>
        <w:spacing w:after="0" w:line="240" w:lineRule="auto"/>
        <w:ind w:left="720"/>
        <w:contextualSpacing/>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t>Reason: to prevent an accumulation of unimplemented planning permissions and in accordance with Section 91 of the Town &amp; Country Planning Act 1990 as amended by the Planning and Compulsory Purchase Act 2004.</w:t>
      </w:r>
    </w:p>
    <w:p w:rsidR="00C243DB" w:rsidRDefault="00C243DB" w:rsidP="00794EFE">
      <w:pPr>
        <w:autoSpaceDE w:val="0"/>
        <w:autoSpaceDN w:val="0"/>
        <w:spacing w:after="0" w:line="240" w:lineRule="auto"/>
        <w:ind w:left="720"/>
        <w:contextualSpacing/>
        <w:jc w:val="both"/>
        <w:rPr>
          <w:rFonts w:ascii="Trebuchet MS" w:eastAsiaTheme="minorEastAsia" w:hAnsi="Trebuchet MS" w:cs="Times New Roman"/>
          <w:lang w:eastAsia="en-GB"/>
        </w:rPr>
      </w:pPr>
    </w:p>
    <w:p w:rsidR="00C243DB" w:rsidRPr="00C243DB" w:rsidRDefault="00C243DB" w:rsidP="00C243DB">
      <w:pPr>
        <w:pStyle w:val="ListParagraph"/>
        <w:numPr>
          <w:ilvl w:val="0"/>
          <w:numId w:val="5"/>
        </w:numPr>
        <w:autoSpaceDE w:val="0"/>
        <w:autoSpaceDN w:val="0"/>
        <w:spacing w:after="0" w:line="240" w:lineRule="auto"/>
        <w:rPr>
          <w:rFonts w:ascii="Trebuchet MS" w:eastAsia="Times New Roman" w:hAnsi="Trebuchet MS" w:cs="Courier New"/>
          <w:lang w:eastAsia="en-GB"/>
        </w:rPr>
      </w:pPr>
      <w:r w:rsidRPr="00C243DB">
        <w:rPr>
          <w:rFonts w:ascii="Trebuchet MS" w:eastAsia="Times New Roman" w:hAnsi="Trebuchet MS" w:cs="Trebuchet MS"/>
          <w:lang w:eastAsia="en-GB"/>
        </w:rPr>
        <w:t>The permission relates only to the following plans and drawings:</w:t>
      </w:r>
      <w:r w:rsidRPr="00C243DB">
        <w:rPr>
          <w:rFonts w:ascii="Trebuchet MS" w:eastAsia="Times New Roman" w:hAnsi="Trebuchet MS" w:cs="Courier New"/>
          <w:lang w:eastAsia="en-GB"/>
        </w:rPr>
        <w:t xml:space="preserve"> </w:t>
      </w:r>
    </w:p>
    <w:p w:rsidR="00C243DB" w:rsidRDefault="00C243DB" w:rsidP="00C243DB">
      <w:pPr>
        <w:spacing w:after="0" w:line="240" w:lineRule="auto"/>
        <w:ind w:left="720"/>
        <w:rPr>
          <w:rFonts w:ascii="Trebuchet MS" w:hAnsi="Trebuchet MS"/>
        </w:rPr>
      </w:pPr>
    </w:p>
    <w:p w:rsidR="00C243DB" w:rsidRDefault="00C243DB" w:rsidP="00C243DB">
      <w:pPr>
        <w:spacing w:after="0" w:line="240" w:lineRule="auto"/>
        <w:ind w:firstLine="720"/>
        <w:rPr>
          <w:rFonts w:ascii="Trebuchet MS" w:hAnsi="Trebuchet MS"/>
        </w:rPr>
      </w:pPr>
      <w:r>
        <w:rPr>
          <w:rFonts w:ascii="Trebuchet MS" w:hAnsi="Trebuchet MS"/>
        </w:rPr>
        <w:t>Drawing no. 1499 -01 – Existing location and Block plan received 18</w:t>
      </w:r>
      <w:r w:rsidRPr="00C243DB">
        <w:rPr>
          <w:rFonts w:ascii="Trebuchet MS" w:hAnsi="Trebuchet MS"/>
          <w:vertAlign w:val="superscript"/>
        </w:rPr>
        <w:t>th</w:t>
      </w:r>
      <w:r>
        <w:rPr>
          <w:rFonts w:ascii="Trebuchet MS" w:hAnsi="Trebuchet MS"/>
        </w:rPr>
        <w:t xml:space="preserve"> December 2015 </w:t>
      </w:r>
    </w:p>
    <w:p w:rsidR="00C243DB" w:rsidRDefault="00C243DB" w:rsidP="00C243DB">
      <w:pPr>
        <w:spacing w:after="0" w:line="240" w:lineRule="auto"/>
        <w:ind w:firstLine="720"/>
        <w:rPr>
          <w:rFonts w:ascii="Trebuchet MS" w:hAnsi="Trebuchet MS"/>
        </w:rPr>
      </w:pPr>
      <w:r>
        <w:rPr>
          <w:rFonts w:ascii="Trebuchet MS" w:hAnsi="Trebuchet MS"/>
        </w:rPr>
        <w:t>Drawing no. 1499 -02 – proposed location and Block plans received 18</w:t>
      </w:r>
      <w:r w:rsidRPr="00C243DB">
        <w:rPr>
          <w:rFonts w:ascii="Trebuchet MS" w:hAnsi="Trebuchet MS"/>
          <w:vertAlign w:val="superscript"/>
        </w:rPr>
        <w:t>th</w:t>
      </w:r>
      <w:r>
        <w:rPr>
          <w:rFonts w:ascii="Trebuchet MS" w:hAnsi="Trebuchet MS"/>
        </w:rPr>
        <w:t xml:space="preserve"> December 2015</w:t>
      </w:r>
    </w:p>
    <w:p w:rsidR="00C243DB" w:rsidRDefault="00C243DB" w:rsidP="00C243DB">
      <w:pPr>
        <w:spacing w:after="0" w:line="240" w:lineRule="auto"/>
        <w:ind w:firstLine="720"/>
        <w:rPr>
          <w:rFonts w:ascii="Trebuchet MS" w:hAnsi="Trebuchet MS"/>
        </w:rPr>
      </w:pPr>
      <w:r>
        <w:rPr>
          <w:rFonts w:ascii="Trebuchet MS" w:hAnsi="Trebuchet MS"/>
        </w:rPr>
        <w:t>Drawing no. 1499 -01 – Existing Plans &amp; Elevations</w:t>
      </w:r>
    </w:p>
    <w:p w:rsidR="00C243DB" w:rsidRDefault="00C243DB" w:rsidP="00C243DB">
      <w:pPr>
        <w:spacing w:after="0" w:line="240" w:lineRule="auto"/>
        <w:ind w:firstLine="720"/>
        <w:rPr>
          <w:rFonts w:ascii="Trebuchet MS" w:hAnsi="Trebuchet MS"/>
        </w:rPr>
      </w:pPr>
      <w:r>
        <w:rPr>
          <w:rFonts w:ascii="Trebuchet MS" w:hAnsi="Trebuchet MS"/>
        </w:rPr>
        <w:t>Drawing no. 1499 -02 B – Proposed Plans &amp; Elevations received 18</w:t>
      </w:r>
      <w:r w:rsidRPr="00C243DB">
        <w:rPr>
          <w:rFonts w:ascii="Trebuchet MS" w:hAnsi="Trebuchet MS"/>
          <w:vertAlign w:val="superscript"/>
        </w:rPr>
        <w:t>th</w:t>
      </w:r>
      <w:r>
        <w:rPr>
          <w:rFonts w:ascii="Trebuchet MS" w:hAnsi="Trebuchet MS"/>
        </w:rPr>
        <w:t xml:space="preserve"> December 2015</w:t>
      </w:r>
    </w:p>
    <w:p w:rsidR="00D51382" w:rsidRDefault="00D51382" w:rsidP="00C243DB">
      <w:pPr>
        <w:spacing w:after="0" w:line="240" w:lineRule="auto"/>
        <w:ind w:firstLine="720"/>
        <w:rPr>
          <w:rFonts w:ascii="Trebuchet MS" w:hAnsi="Trebuchet MS"/>
        </w:rPr>
      </w:pPr>
    </w:p>
    <w:p w:rsidR="00C243DB" w:rsidRDefault="00C243DB" w:rsidP="00C243DB">
      <w:pPr>
        <w:spacing w:after="0" w:line="240" w:lineRule="auto"/>
        <w:ind w:firstLine="720"/>
        <w:rPr>
          <w:rFonts w:ascii="Trebuchet MS" w:hAnsi="Trebuchet MS"/>
        </w:rPr>
      </w:pPr>
      <w:r>
        <w:rPr>
          <w:rFonts w:ascii="Trebuchet MS" w:hAnsi="Trebuchet MS"/>
        </w:rPr>
        <w:t>Received on 10</w:t>
      </w:r>
      <w:r w:rsidRPr="00230E02">
        <w:rPr>
          <w:rFonts w:ascii="Trebuchet MS" w:hAnsi="Trebuchet MS"/>
          <w:vertAlign w:val="superscript"/>
        </w:rPr>
        <w:t>th</w:t>
      </w:r>
      <w:r>
        <w:rPr>
          <w:rFonts w:ascii="Trebuchet MS" w:hAnsi="Trebuchet MS"/>
        </w:rPr>
        <w:t xml:space="preserve"> November</w:t>
      </w:r>
      <w:r w:rsidR="00D51382">
        <w:rPr>
          <w:rFonts w:ascii="Trebuchet MS" w:hAnsi="Trebuchet MS"/>
        </w:rPr>
        <w:t xml:space="preserve"> and 18</w:t>
      </w:r>
      <w:r w:rsidR="00D51382" w:rsidRPr="00D51382">
        <w:rPr>
          <w:rFonts w:ascii="Trebuchet MS" w:hAnsi="Trebuchet MS"/>
          <w:vertAlign w:val="superscript"/>
        </w:rPr>
        <w:t>th</w:t>
      </w:r>
      <w:r w:rsidR="00D51382">
        <w:rPr>
          <w:rFonts w:ascii="Trebuchet MS" w:hAnsi="Trebuchet MS"/>
        </w:rPr>
        <w:t xml:space="preserve"> December 2015</w:t>
      </w:r>
    </w:p>
    <w:p w:rsidR="00C243DB" w:rsidRDefault="00C243DB" w:rsidP="00C243DB">
      <w:pPr>
        <w:spacing w:after="0" w:line="240" w:lineRule="auto"/>
        <w:ind w:firstLine="720"/>
        <w:rPr>
          <w:rFonts w:ascii="Trebuchet MS" w:eastAsiaTheme="minorEastAsia" w:hAnsi="Trebuchet MS" w:cs="Trebuchet MS"/>
          <w:lang w:eastAsia="en-GB"/>
        </w:rPr>
      </w:pPr>
    </w:p>
    <w:p w:rsidR="00C243DB" w:rsidRPr="0091674D" w:rsidRDefault="00C243DB" w:rsidP="00C243DB">
      <w:pPr>
        <w:ind w:firstLine="720"/>
        <w:rPr>
          <w:rFonts w:ascii="Trebuchet MS" w:hAnsi="Trebuchet MS"/>
          <w:bCs/>
          <w:color w:val="000000"/>
        </w:rPr>
      </w:pPr>
      <w:r w:rsidRPr="0091674D">
        <w:rPr>
          <w:rFonts w:ascii="Trebuchet MS" w:hAnsi="Trebuchet MS"/>
        </w:rPr>
        <w:t>Reason: f</w:t>
      </w:r>
      <w:r w:rsidRPr="0091674D">
        <w:rPr>
          <w:rFonts w:ascii="Trebuchet MS" w:hAnsi="Trebuchet MS"/>
          <w:bCs/>
          <w:color w:val="000000"/>
        </w:rPr>
        <w:t>or the avoidance of doubt and in the interests of proper planning.</w:t>
      </w:r>
    </w:p>
    <w:p w:rsidR="00794EFE" w:rsidRPr="008D55B3" w:rsidRDefault="00794EFE" w:rsidP="00794EFE">
      <w:pPr>
        <w:autoSpaceDE w:val="0"/>
        <w:autoSpaceDN w:val="0"/>
        <w:spacing w:after="0" w:line="240" w:lineRule="auto"/>
        <w:ind w:left="720"/>
        <w:contextualSpacing/>
        <w:jc w:val="both"/>
        <w:rPr>
          <w:rFonts w:ascii="Trebuchet MS" w:eastAsiaTheme="minorEastAsia" w:hAnsi="Trebuchet MS" w:cs="Times New Roman"/>
          <w:lang w:val="en-US" w:eastAsia="en-GB"/>
        </w:rPr>
      </w:pPr>
    </w:p>
    <w:p w:rsidR="00794EFE" w:rsidRPr="00E57C18" w:rsidRDefault="00C243DB" w:rsidP="00794EFE">
      <w:pPr>
        <w:ind w:left="720" w:hanging="436"/>
        <w:rPr>
          <w:rFonts w:ascii="Trebuchet MS" w:hAnsi="Trebuchet MS"/>
        </w:rPr>
      </w:pPr>
      <w:r>
        <w:rPr>
          <w:rFonts w:ascii="Trebuchet MS" w:eastAsiaTheme="minorEastAsia" w:hAnsi="Trebuchet MS" w:cs="Trebuchet MS"/>
          <w:lang w:eastAsia="en-GB"/>
        </w:rPr>
        <w:t>3</w:t>
      </w:r>
      <w:r w:rsidR="00794EFE">
        <w:rPr>
          <w:rFonts w:ascii="Trebuchet MS" w:eastAsiaTheme="minorEastAsia" w:hAnsi="Trebuchet MS" w:cs="Trebuchet MS"/>
          <w:lang w:eastAsia="en-GB"/>
        </w:rPr>
        <w:t>.</w:t>
      </w:r>
      <w:r w:rsidR="00794EFE" w:rsidRPr="00E57C18">
        <w:t xml:space="preserve"> </w:t>
      </w:r>
      <w:r w:rsidR="00794EFE">
        <w:tab/>
      </w:r>
      <w:r w:rsidR="00794EFE" w:rsidRPr="00E57C18">
        <w:rPr>
          <w:rFonts w:ascii="Trebuchet MS" w:hAnsi="Trebuchet MS"/>
        </w:rPr>
        <w:t>The materials to be used in the construction of the external surfaces of the development shall match those used on the existing building.</w:t>
      </w:r>
    </w:p>
    <w:p w:rsidR="00794EFE" w:rsidRPr="00E57C18" w:rsidRDefault="00794EFE" w:rsidP="00794EFE">
      <w:pPr>
        <w:ind w:left="720"/>
        <w:rPr>
          <w:rFonts w:ascii="Trebuchet MS" w:hAnsi="Trebuchet MS"/>
        </w:rPr>
      </w:pPr>
      <w:r w:rsidRPr="00E57C18">
        <w:rPr>
          <w:rFonts w:ascii="Trebuchet MS" w:hAnsi="Trebuchet MS"/>
        </w:rPr>
        <w:t>Reason: To ensure that the new development appears in keeping with the existing building, in the interests of the character of the area, in accordance Policy DM9 of the Sites and Detailed Policies Document 2012.</w:t>
      </w:r>
    </w:p>
    <w:p w:rsidR="00C243DB" w:rsidRPr="008D55B3" w:rsidRDefault="00C243DB" w:rsidP="00794EFE">
      <w:pPr>
        <w:spacing w:after="0" w:line="240" w:lineRule="auto"/>
        <w:ind w:firstLine="720"/>
        <w:rPr>
          <w:rFonts w:ascii="Trebuchet MS" w:eastAsiaTheme="minorEastAsia" w:hAnsi="Trebuchet MS" w:cs="Trebuchet MS"/>
          <w:lang w:eastAsia="en-GB"/>
        </w:rPr>
      </w:pPr>
    </w:p>
    <w:p w:rsidR="00794EFE" w:rsidRPr="008D55B3" w:rsidRDefault="00794EFE" w:rsidP="00794EFE">
      <w:pPr>
        <w:autoSpaceDE w:val="0"/>
        <w:autoSpaceDN w:val="0"/>
        <w:spacing w:after="0" w:line="240" w:lineRule="auto"/>
        <w:jc w:val="both"/>
        <w:rPr>
          <w:rFonts w:ascii="Trebuchet MS" w:eastAsiaTheme="minorEastAsia" w:hAnsi="Trebuchet MS" w:cs="Trebuchet MS"/>
          <w:u w:val="single"/>
          <w:lang w:eastAsia="en-GB"/>
        </w:rPr>
      </w:pPr>
    </w:p>
    <w:p w:rsidR="00794EFE" w:rsidRPr="008D55B3" w:rsidRDefault="00794EFE" w:rsidP="00794EFE">
      <w:pPr>
        <w:autoSpaceDE w:val="0"/>
        <w:autoSpaceDN w:val="0"/>
        <w:spacing w:after="0" w:line="240" w:lineRule="auto"/>
        <w:ind w:hanging="11"/>
        <w:jc w:val="both"/>
        <w:rPr>
          <w:rFonts w:ascii="Trebuchet MS" w:eastAsiaTheme="minorEastAsia" w:hAnsi="Trebuchet MS" w:cs="Trebuchet MS"/>
          <w:u w:val="single"/>
          <w:lang w:eastAsia="en-GB"/>
        </w:rPr>
      </w:pPr>
      <w:proofErr w:type="spellStart"/>
      <w:r w:rsidRPr="008D55B3">
        <w:rPr>
          <w:rFonts w:ascii="Trebuchet MS" w:eastAsiaTheme="minorEastAsia" w:hAnsi="Trebuchet MS" w:cs="Trebuchet MS"/>
          <w:u w:val="single"/>
          <w:lang w:eastAsia="en-GB"/>
        </w:rPr>
        <w:t>Informatives</w:t>
      </w:r>
      <w:proofErr w:type="spellEnd"/>
      <w:r w:rsidRPr="008D55B3">
        <w:rPr>
          <w:rFonts w:ascii="Trebuchet MS" w:eastAsiaTheme="minorEastAsia" w:hAnsi="Trebuchet MS" w:cs="Trebuchet MS"/>
          <w:u w:val="single"/>
          <w:lang w:eastAsia="en-GB"/>
        </w:rPr>
        <w:t>:</w:t>
      </w:r>
    </w:p>
    <w:p w:rsidR="00794EFE" w:rsidRPr="008D55B3" w:rsidRDefault="00794EFE" w:rsidP="00794EFE">
      <w:pPr>
        <w:autoSpaceDE w:val="0"/>
        <w:autoSpaceDN w:val="0"/>
        <w:spacing w:after="0" w:line="240" w:lineRule="auto"/>
        <w:ind w:hanging="11"/>
        <w:jc w:val="both"/>
        <w:rPr>
          <w:rFonts w:ascii="Trebuchet MS" w:eastAsiaTheme="minorEastAsia" w:hAnsi="Trebuchet MS" w:cs="Trebuchet MS"/>
          <w:lang w:eastAsia="en-GB"/>
        </w:rPr>
      </w:pPr>
    </w:p>
    <w:p w:rsidR="00794EFE" w:rsidRPr="008D55B3" w:rsidRDefault="00794EFE" w:rsidP="00794EFE">
      <w:pPr>
        <w:numPr>
          <w:ilvl w:val="0"/>
          <w:numId w:val="6"/>
        </w:numPr>
        <w:autoSpaceDE w:val="0"/>
        <w:autoSpaceDN w:val="0"/>
        <w:spacing w:after="0" w:line="240" w:lineRule="auto"/>
        <w:contextualSpacing/>
        <w:jc w:val="both"/>
        <w:rPr>
          <w:rFonts w:ascii="Trebuchet MS" w:eastAsiaTheme="minorEastAsia" w:hAnsi="Trebuchet MS" w:cs="Trebuchet MS"/>
          <w:lang w:eastAsia="en-GB"/>
        </w:rPr>
      </w:pPr>
      <w:r w:rsidRPr="008D55B3">
        <w:rPr>
          <w:rFonts w:ascii="Trebuchet MS" w:eastAsiaTheme="minorEastAsia" w:hAnsi="Trebuchet MS" w:cs="Trebuchet MS"/>
          <w:lang w:eastAsia="en-GB"/>
        </w:rPr>
        <w:t>These works will require separate approval under the Building Regulations.  Please contact the Council's Building Control service for further advice on (0118) 937 2449.</w:t>
      </w:r>
    </w:p>
    <w:p w:rsidR="00794EFE" w:rsidRPr="008D55B3" w:rsidRDefault="00794EFE" w:rsidP="00794EFE">
      <w:pPr>
        <w:autoSpaceDE w:val="0"/>
        <w:autoSpaceDN w:val="0"/>
        <w:spacing w:after="0" w:line="240" w:lineRule="auto"/>
        <w:ind w:left="349"/>
        <w:contextualSpacing/>
        <w:jc w:val="both"/>
        <w:rPr>
          <w:rFonts w:ascii="Trebuchet MS" w:eastAsiaTheme="minorEastAsia" w:hAnsi="Trebuchet MS" w:cs="Trebuchet MS"/>
          <w:lang w:eastAsia="en-GB"/>
        </w:rPr>
      </w:pPr>
    </w:p>
    <w:p w:rsidR="00794EFE" w:rsidRPr="008D55B3" w:rsidRDefault="00794EFE" w:rsidP="00794EFE">
      <w:pPr>
        <w:numPr>
          <w:ilvl w:val="0"/>
          <w:numId w:val="6"/>
        </w:numPr>
        <w:autoSpaceDE w:val="0"/>
        <w:autoSpaceDN w:val="0"/>
        <w:spacing w:after="0" w:line="240" w:lineRule="auto"/>
        <w:contextualSpacing/>
        <w:jc w:val="both"/>
        <w:rPr>
          <w:rFonts w:ascii="Trebuchet MS" w:eastAsiaTheme="minorEastAsia" w:hAnsi="Trebuchet MS" w:cs="Trebuchet MS"/>
          <w:lang w:eastAsia="en-GB"/>
        </w:rPr>
      </w:pPr>
      <w:r w:rsidRPr="008D55B3">
        <w:rPr>
          <w:rFonts w:ascii="Trebuchet MS" w:eastAsiaTheme="minorEastAsia" w:hAnsi="Trebuchet MS" w:cs="Trebuchet MS"/>
          <w:lang w:eastAsia="en-GB"/>
        </w:rPr>
        <w:t>Your attention is drawn to the terms and conditions of this permission. Any development which is carried out but differs materially from the approved plans and details, or does not comply with any condition (s) or planning obligation (s) attached to the permission may result in the Council taking action to remedy the breach of planning control. If you are in any doubt please contact the council.</w:t>
      </w:r>
    </w:p>
    <w:p w:rsidR="00794EFE" w:rsidRPr="008D55B3" w:rsidRDefault="00794EFE" w:rsidP="00794EFE">
      <w:pPr>
        <w:autoSpaceDE w:val="0"/>
        <w:autoSpaceDN w:val="0"/>
        <w:spacing w:after="0" w:line="240" w:lineRule="auto"/>
        <w:ind w:left="349"/>
        <w:contextualSpacing/>
        <w:jc w:val="both"/>
        <w:rPr>
          <w:rFonts w:ascii="Trebuchet MS" w:eastAsiaTheme="minorEastAsia" w:hAnsi="Trebuchet MS" w:cs="Trebuchet MS"/>
          <w:lang w:eastAsia="en-GB"/>
        </w:rPr>
      </w:pPr>
    </w:p>
    <w:p w:rsidR="00794EFE" w:rsidRDefault="00794EFE" w:rsidP="00794EFE">
      <w:pPr>
        <w:numPr>
          <w:ilvl w:val="0"/>
          <w:numId w:val="6"/>
        </w:numPr>
        <w:autoSpaceDE w:val="0"/>
        <w:autoSpaceDN w:val="0"/>
        <w:spacing w:after="0" w:line="240" w:lineRule="auto"/>
        <w:contextualSpacing/>
        <w:jc w:val="both"/>
        <w:rPr>
          <w:rFonts w:ascii="Trebuchet MS" w:eastAsiaTheme="minorEastAsia" w:hAnsi="Trebuchet MS" w:cs="Trebuchet MS"/>
          <w:lang w:eastAsia="en-GB"/>
        </w:rPr>
      </w:pPr>
      <w:r w:rsidRPr="008D55B3">
        <w:rPr>
          <w:rFonts w:ascii="Trebuchet MS" w:eastAsiaTheme="minorEastAsia" w:hAnsi="Trebuchet MS" w:cs="Trebuchet MS"/>
          <w:lang w:eastAsia="en-GB"/>
        </w:rPr>
        <w:t>The determination of this planning application required no issues to be resolved so officers have worked positively and proactively to provide a recommendation for approval to be made within the target timescale for householder planning applications.</w:t>
      </w:r>
    </w:p>
    <w:p w:rsidR="00794EFE" w:rsidRPr="00A03A9A" w:rsidRDefault="00794EFE" w:rsidP="00794EFE">
      <w:pPr>
        <w:pStyle w:val="NoSpacing"/>
        <w:rPr>
          <w:rFonts w:ascii="Trebuchet MS" w:hAnsi="Trebuchet MS"/>
        </w:rPr>
      </w:pPr>
    </w:p>
    <w:p w:rsidR="00794EFE" w:rsidRDefault="00794EFE" w:rsidP="00794EFE">
      <w:pPr>
        <w:spacing w:after="0" w:line="240" w:lineRule="auto"/>
      </w:pPr>
    </w:p>
    <w:p w:rsidR="00794EFE" w:rsidRDefault="00794EFE" w:rsidP="00794EFE">
      <w:pPr>
        <w:spacing w:after="0" w:line="240" w:lineRule="auto"/>
      </w:pPr>
    </w:p>
    <w:p w:rsidR="00B60CA3" w:rsidRDefault="00B60CA3"/>
    <w:sectPr w:rsidR="00B60C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500CF"/>
    <w:multiLevelType w:val="hybridMultilevel"/>
    <w:tmpl w:val="512EB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FF8610B"/>
    <w:multiLevelType w:val="hybridMultilevel"/>
    <w:tmpl w:val="868078DA"/>
    <w:lvl w:ilvl="0" w:tplc="79366DF4">
      <w:start w:val="1"/>
      <w:numFmt w:val="decimal"/>
      <w:lvlText w:val="%1."/>
      <w:lvlJc w:val="left"/>
      <w:pPr>
        <w:ind w:left="349" w:hanging="360"/>
      </w:pPr>
      <w:rPr>
        <w:rFonts w:hint="default"/>
      </w:rPr>
    </w:lvl>
    <w:lvl w:ilvl="1" w:tplc="08090019" w:tentative="1">
      <w:start w:val="1"/>
      <w:numFmt w:val="lowerLetter"/>
      <w:lvlText w:val="%2."/>
      <w:lvlJc w:val="left"/>
      <w:pPr>
        <w:ind w:left="1069" w:hanging="360"/>
      </w:pPr>
    </w:lvl>
    <w:lvl w:ilvl="2" w:tplc="0809001B" w:tentative="1">
      <w:start w:val="1"/>
      <w:numFmt w:val="lowerRoman"/>
      <w:lvlText w:val="%3."/>
      <w:lvlJc w:val="right"/>
      <w:pPr>
        <w:ind w:left="1789" w:hanging="180"/>
      </w:pPr>
    </w:lvl>
    <w:lvl w:ilvl="3" w:tplc="0809000F" w:tentative="1">
      <w:start w:val="1"/>
      <w:numFmt w:val="decimal"/>
      <w:lvlText w:val="%4."/>
      <w:lvlJc w:val="left"/>
      <w:pPr>
        <w:ind w:left="2509" w:hanging="360"/>
      </w:pPr>
    </w:lvl>
    <w:lvl w:ilvl="4" w:tplc="08090019" w:tentative="1">
      <w:start w:val="1"/>
      <w:numFmt w:val="lowerLetter"/>
      <w:lvlText w:val="%5."/>
      <w:lvlJc w:val="left"/>
      <w:pPr>
        <w:ind w:left="3229" w:hanging="360"/>
      </w:pPr>
    </w:lvl>
    <w:lvl w:ilvl="5" w:tplc="0809001B" w:tentative="1">
      <w:start w:val="1"/>
      <w:numFmt w:val="lowerRoman"/>
      <w:lvlText w:val="%6."/>
      <w:lvlJc w:val="right"/>
      <w:pPr>
        <w:ind w:left="3949" w:hanging="180"/>
      </w:pPr>
    </w:lvl>
    <w:lvl w:ilvl="6" w:tplc="0809000F" w:tentative="1">
      <w:start w:val="1"/>
      <w:numFmt w:val="decimal"/>
      <w:lvlText w:val="%7."/>
      <w:lvlJc w:val="left"/>
      <w:pPr>
        <w:ind w:left="4669" w:hanging="360"/>
      </w:pPr>
    </w:lvl>
    <w:lvl w:ilvl="7" w:tplc="08090019" w:tentative="1">
      <w:start w:val="1"/>
      <w:numFmt w:val="lowerLetter"/>
      <w:lvlText w:val="%8."/>
      <w:lvlJc w:val="left"/>
      <w:pPr>
        <w:ind w:left="5389" w:hanging="360"/>
      </w:pPr>
    </w:lvl>
    <w:lvl w:ilvl="8" w:tplc="0809001B" w:tentative="1">
      <w:start w:val="1"/>
      <w:numFmt w:val="lowerRoman"/>
      <w:lvlText w:val="%9."/>
      <w:lvlJc w:val="right"/>
      <w:pPr>
        <w:ind w:left="6109" w:hanging="180"/>
      </w:pPr>
    </w:lvl>
  </w:abstractNum>
  <w:abstractNum w:abstractNumId="2">
    <w:nsid w:val="42237FD8"/>
    <w:multiLevelType w:val="hybridMultilevel"/>
    <w:tmpl w:val="117E6784"/>
    <w:lvl w:ilvl="0" w:tplc="243A3CC0">
      <w:start w:val="3"/>
      <w:numFmt w:val="decimal"/>
      <w:lvlText w:val="%1."/>
      <w:lvlJc w:val="left"/>
      <w:pPr>
        <w:ind w:left="720" w:hanging="360"/>
      </w:pPr>
      <w:rPr>
        <w:rFonts w:cs="Trebuchet M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751148"/>
    <w:multiLevelType w:val="hybridMultilevel"/>
    <w:tmpl w:val="AF9C96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48D603D"/>
    <w:multiLevelType w:val="hybridMultilevel"/>
    <w:tmpl w:val="A71A0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5"/>
  </w:num>
  <w:num w:numId="3">
    <w:abstractNumId w:val="6"/>
  </w:num>
  <w:num w:numId="4">
    <w:abstractNumId w:val="4"/>
  </w:num>
  <w:num w:numId="5">
    <w:abstractNumId w:val="3"/>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2F05BE"/>
    <w:rsid w:val="00013BE4"/>
    <w:rsid w:val="00022E74"/>
    <w:rsid w:val="00031229"/>
    <w:rsid w:val="00032177"/>
    <w:rsid w:val="00073AB4"/>
    <w:rsid w:val="00080DF8"/>
    <w:rsid w:val="000861CC"/>
    <w:rsid w:val="000B2538"/>
    <w:rsid w:val="000D4F39"/>
    <w:rsid w:val="000D537D"/>
    <w:rsid w:val="000E114B"/>
    <w:rsid w:val="000E2E65"/>
    <w:rsid w:val="00123B3F"/>
    <w:rsid w:val="00124459"/>
    <w:rsid w:val="00124533"/>
    <w:rsid w:val="00144EDB"/>
    <w:rsid w:val="00147DA8"/>
    <w:rsid w:val="00171F91"/>
    <w:rsid w:val="001804B0"/>
    <w:rsid w:val="001862F8"/>
    <w:rsid w:val="00197107"/>
    <w:rsid w:val="001C369E"/>
    <w:rsid w:val="001F0075"/>
    <w:rsid w:val="001F1B9A"/>
    <w:rsid w:val="001F2E27"/>
    <w:rsid w:val="00261AE3"/>
    <w:rsid w:val="00262600"/>
    <w:rsid w:val="0027028B"/>
    <w:rsid w:val="00275C79"/>
    <w:rsid w:val="002B13F2"/>
    <w:rsid w:val="002C20C7"/>
    <w:rsid w:val="002D5BDE"/>
    <w:rsid w:val="002E33B0"/>
    <w:rsid w:val="002F05BE"/>
    <w:rsid w:val="002F4A09"/>
    <w:rsid w:val="00310816"/>
    <w:rsid w:val="00311CA8"/>
    <w:rsid w:val="003356DD"/>
    <w:rsid w:val="0037716A"/>
    <w:rsid w:val="003B7676"/>
    <w:rsid w:val="003D3209"/>
    <w:rsid w:val="00403AE1"/>
    <w:rsid w:val="0041433D"/>
    <w:rsid w:val="00423B51"/>
    <w:rsid w:val="00427FA7"/>
    <w:rsid w:val="004433BB"/>
    <w:rsid w:val="00446674"/>
    <w:rsid w:val="00456ED5"/>
    <w:rsid w:val="0046720C"/>
    <w:rsid w:val="00480210"/>
    <w:rsid w:val="00484DF1"/>
    <w:rsid w:val="00493A7F"/>
    <w:rsid w:val="00495576"/>
    <w:rsid w:val="004A26CE"/>
    <w:rsid w:val="004A2F34"/>
    <w:rsid w:val="004B180D"/>
    <w:rsid w:val="004F2E54"/>
    <w:rsid w:val="00514412"/>
    <w:rsid w:val="00523487"/>
    <w:rsid w:val="00526F85"/>
    <w:rsid w:val="00530025"/>
    <w:rsid w:val="00531F85"/>
    <w:rsid w:val="00540F5C"/>
    <w:rsid w:val="0054768E"/>
    <w:rsid w:val="005935F3"/>
    <w:rsid w:val="00593F90"/>
    <w:rsid w:val="00597251"/>
    <w:rsid w:val="00597A18"/>
    <w:rsid w:val="005A2A60"/>
    <w:rsid w:val="005C4017"/>
    <w:rsid w:val="005C48B4"/>
    <w:rsid w:val="005E2ADB"/>
    <w:rsid w:val="0061746E"/>
    <w:rsid w:val="00623EF5"/>
    <w:rsid w:val="006404EB"/>
    <w:rsid w:val="0064401C"/>
    <w:rsid w:val="006440D3"/>
    <w:rsid w:val="00680B4B"/>
    <w:rsid w:val="00693A1D"/>
    <w:rsid w:val="006976FD"/>
    <w:rsid w:val="006C729A"/>
    <w:rsid w:val="006D5E8B"/>
    <w:rsid w:val="006E7A13"/>
    <w:rsid w:val="00703826"/>
    <w:rsid w:val="007277E1"/>
    <w:rsid w:val="00727A2C"/>
    <w:rsid w:val="00736A06"/>
    <w:rsid w:val="00775BF4"/>
    <w:rsid w:val="00794EFE"/>
    <w:rsid w:val="007A551E"/>
    <w:rsid w:val="007B57FA"/>
    <w:rsid w:val="007C0A19"/>
    <w:rsid w:val="00825F05"/>
    <w:rsid w:val="0084471A"/>
    <w:rsid w:val="00846D6B"/>
    <w:rsid w:val="00861946"/>
    <w:rsid w:val="008752EE"/>
    <w:rsid w:val="00885E07"/>
    <w:rsid w:val="008871B9"/>
    <w:rsid w:val="008A292E"/>
    <w:rsid w:val="008B0FD1"/>
    <w:rsid w:val="008B4135"/>
    <w:rsid w:val="008B6E6A"/>
    <w:rsid w:val="008F76DC"/>
    <w:rsid w:val="00970904"/>
    <w:rsid w:val="00977818"/>
    <w:rsid w:val="00990317"/>
    <w:rsid w:val="009932A2"/>
    <w:rsid w:val="009A373E"/>
    <w:rsid w:val="009A5D09"/>
    <w:rsid w:val="009B48BE"/>
    <w:rsid w:val="009B6AA2"/>
    <w:rsid w:val="009F04A2"/>
    <w:rsid w:val="00A12F20"/>
    <w:rsid w:val="00A47DB6"/>
    <w:rsid w:val="00A915EA"/>
    <w:rsid w:val="00A91DD4"/>
    <w:rsid w:val="00A92EFE"/>
    <w:rsid w:val="00AB091D"/>
    <w:rsid w:val="00AB5FAE"/>
    <w:rsid w:val="00B21BC4"/>
    <w:rsid w:val="00B23F1F"/>
    <w:rsid w:val="00B35E7C"/>
    <w:rsid w:val="00B43B0F"/>
    <w:rsid w:val="00B46EAF"/>
    <w:rsid w:val="00B60CA3"/>
    <w:rsid w:val="00B67BE8"/>
    <w:rsid w:val="00B733F2"/>
    <w:rsid w:val="00B82F7F"/>
    <w:rsid w:val="00B95DBB"/>
    <w:rsid w:val="00BB62E3"/>
    <w:rsid w:val="00BE51B1"/>
    <w:rsid w:val="00BE539A"/>
    <w:rsid w:val="00BF25A9"/>
    <w:rsid w:val="00C0010E"/>
    <w:rsid w:val="00C243DB"/>
    <w:rsid w:val="00C34C55"/>
    <w:rsid w:val="00C80498"/>
    <w:rsid w:val="00C978D4"/>
    <w:rsid w:val="00CA01E1"/>
    <w:rsid w:val="00CA2CC6"/>
    <w:rsid w:val="00CA3A1B"/>
    <w:rsid w:val="00CB115C"/>
    <w:rsid w:val="00CF05C5"/>
    <w:rsid w:val="00D13BEA"/>
    <w:rsid w:val="00D32EBE"/>
    <w:rsid w:val="00D51382"/>
    <w:rsid w:val="00D5174F"/>
    <w:rsid w:val="00D54E4C"/>
    <w:rsid w:val="00D6565A"/>
    <w:rsid w:val="00D960F4"/>
    <w:rsid w:val="00D96512"/>
    <w:rsid w:val="00DA0A69"/>
    <w:rsid w:val="00DA1662"/>
    <w:rsid w:val="00DA3BEF"/>
    <w:rsid w:val="00DB70A6"/>
    <w:rsid w:val="00DE6530"/>
    <w:rsid w:val="00E16E33"/>
    <w:rsid w:val="00E17873"/>
    <w:rsid w:val="00E662A5"/>
    <w:rsid w:val="00E70E27"/>
    <w:rsid w:val="00E9206F"/>
    <w:rsid w:val="00E94D28"/>
    <w:rsid w:val="00EC0454"/>
    <w:rsid w:val="00EC0CE8"/>
    <w:rsid w:val="00EE33F2"/>
    <w:rsid w:val="00F03FAB"/>
    <w:rsid w:val="00F31F4E"/>
    <w:rsid w:val="00F34039"/>
    <w:rsid w:val="00F464E1"/>
    <w:rsid w:val="00F61BDC"/>
    <w:rsid w:val="00F755CD"/>
    <w:rsid w:val="00FA539E"/>
    <w:rsid w:val="00FD69C4"/>
    <w:rsid w:val="00FF3B7E"/>
    <w:rsid w:val="00FF41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E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94EFE"/>
    <w:pPr>
      <w:spacing w:after="0" w:line="240" w:lineRule="auto"/>
    </w:pPr>
  </w:style>
  <w:style w:type="paragraph" w:styleId="ListParagraph">
    <w:name w:val="List Paragraph"/>
    <w:basedOn w:val="Normal"/>
    <w:uiPriority w:val="34"/>
    <w:qFormat/>
    <w:rsid w:val="00794EF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9794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29E75B69</Template>
  <TotalTime>373</TotalTime>
  <Pages>5</Pages>
  <Words>1706</Words>
  <Characters>9728</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11412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Gregory, John</dc:creator>
  <cp:lastModifiedBy>Baker, Lynette</cp:lastModifiedBy>
  <cp:revision>14</cp:revision>
  <dcterms:created xsi:type="dcterms:W3CDTF">2015-11-24T15:14:00Z</dcterms:created>
  <dcterms:modified xsi:type="dcterms:W3CDTF">2016-01-25T15:11:00Z</dcterms:modified>
</cp:coreProperties>
</file>