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7701" w:rsidRDefault="00727701" w:rsidP="00727701">
      <w:pPr>
        <w:spacing w:after="0" w:line="240" w:lineRule="auto"/>
        <w:jc w:val="both"/>
        <w:rPr>
          <w:rFonts w:ascii="Trebuchet MS" w:hAnsi="Trebuchet MS"/>
          <w:bCs/>
        </w:rPr>
      </w:pPr>
      <w:r w:rsidRPr="00C10B0D">
        <w:rPr>
          <w:rFonts w:ascii="Trebuchet MS" w:hAnsi="Trebuchet MS" w:cs="Arial"/>
          <w:b/>
          <w:bCs/>
        </w:rPr>
        <w:t>Address</w:t>
      </w:r>
      <w:r w:rsidRPr="00C10B0D">
        <w:rPr>
          <w:rFonts w:ascii="Trebuchet MS" w:hAnsi="Trebuchet MS" w:cs="Arial"/>
        </w:rPr>
        <w:t xml:space="preserve">: </w:t>
      </w:r>
      <w:r>
        <w:rPr>
          <w:rFonts w:ascii="Trebuchet MS" w:hAnsi="Trebuchet MS"/>
          <w:bCs/>
        </w:rPr>
        <w:t>1 London Street, Reading</w:t>
      </w:r>
    </w:p>
    <w:p w:rsidR="00727701" w:rsidRDefault="00727701" w:rsidP="00727701">
      <w:pPr>
        <w:spacing w:after="0" w:line="240" w:lineRule="auto"/>
        <w:jc w:val="both"/>
        <w:rPr>
          <w:rFonts w:ascii="Trebuchet MS" w:hAnsi="Trebuchet MS" w:cs="Arial"/>
          <w:b/>
          <w:bCs/>
        </w:rPr>
      </w:pPr>
    </w:p>
    <w:p w:rsidR="00727701" w:rsidRDefault="00727701" w:rsidP="00727701">
      <w:pPr>
        <w:spacing w:after="0" w:line="240" w:lineRule="auto"/>
        <w:jc w:val="both"/>
        <w:rPr>
          <w:rFonts w:ascii="Trebuchet MS" w:hAnsi="Trebuchet MS" w:cs="Arial"/>
        </w:rPr>
      </w:pPr>
      <w:r w:rsidRPr="00C10B0D">
        <w:rPr>
          <w:rFonts w:ascii="Trebuchet MS" w:hAnsi="Trebuchet MS" w:cs="Arial"/>
          <w:b/>
          <w:bCs/>
        </w:rPr>
        <w:t>Application No</w:t>
      </w:r>
      <w:r w:rsidRPr="00C10B0D">
        <w:rPr>
          <w:rFonts w:ascii="Trebuchet MS" w:hAnsi="Trebuchet MS" w:cs="Arial"/>
        </w:rPr>
        <w:t xml:space="preserve">: </w:t>
      </w:r>
      <w:r>
        <w:rPr>
          <w:rFonts w:ascii="Trebuchet MS" w:hAnsi="Trebuchet MS" w:cs="Arial"/>
        </w:rPr>
        <w:t>152012</w:t>
      </w:r>
      <w:r w:rsidRPr="00C10B0D">
        <w:rPr>
          <w:rFonts w:ascii="Trebuchet MS" w:hAnsi="Trebuchet MS" w:cs="Arial"/>
        </w:rPr>
        <w:t>/LBC</w:t>
      </w:r>
    </w:p>
    <w:p w:rsidR="00727701" w:rsidRPr="00C10B0D" w:rsidRDefault="00727701" w:rsidP="00727701">
      <w:pPr>
        <w:spacing w:after="0" w:line="240" w:lineRule="auto"/>
        <w:jc w:val="both"/>
        <w:rPr>
          <w:rFonts w:ascii="Trebuchet MS" w:hAnsi="Trebuchet MS" w:cs="Arial"/>
        </w:rPr>
      </w:pPr>
    </w:p>
    <w:p w:rsidR="00727701" w:rsidRDefault="00727701" w:rsidP="00727701">
      <w:pPr>
        <w:spacing w:after="0" w:line="240" w:lineRule="auto"/>
        <w:rPr>
          <w:rFonts w:ascii="Trebuchet MS" w:hAnsi="Trebuchet MS" w:cs="Arial"/>
        </w:rPr>
      </w:pPr>
      <w:r w:rsidRPr="00C10B0D">
        <w:rPr>
          <w:rFonts w:ascii="Trebuchet MS" w:hAnsi="Trebuchet MS" w:cs="Arial"/>
          <w:b/>
          <w:bCs/>
        </w:rPr>
        <w:t>Proposal</w:t>
      </w:r>
      <w:r w:rsidRPr="00C10B0D">
        <w:rPr>
          <w:rFonts w:ascii="Trebuchet MS" w:hAnsi="Trebuchet MS" w:cs="Arial"/>
        </w:rPr>
        <w:t>:</w:t>
      </w:r>
      <w:r>
        <w:rPr>
          <w:rFonts w:ascii="Trebuchet MS" w:hAnsi="Trebuchet MS" w:cs="Arial"/>
        </w:rPr>
        <w:t xml:space="preserve"> </w:t>
      </w:r>
      <w:r w:rsidRPr="00680B76">
        <w:rPr>
          <w:rFonts w:ascii="Trebuchet MS" w:eastAsia="Times New Roman" w:hAnsi="Trebuchet MS" w:cs="Times New Roman"/>
          <w:color w:val="000000"/>
          <w:lang w:eastAsia="en-GB"/>
        </w:rPr>
        <w:t>Proposed change of use from B1 office to D2 leisure and internal alterations to the building</w:t>
      </w:r>
      <w:r>
        <w:rPr>
          <w:rFonts w:ascii="Trebuchet MS" w:eastAsia="Times New Roman" w:hAnsi="Trebuchet MS" w:cs="Times New Roman"/>
          <w:color w:val="000000"/>
          <w:lang w:eastAsia="en-GB"/>
        </w:rPr>
        <w:t>.</w:t>
      </w:r>
    </w:p>
    <w:p w:rsidR="00727701" w:rsidRDefault="00727701" w:rsidP="00727701">
      <w:pPr>
        <w:spacing w:after="0" w:line="240" w:lineRule="auto"/>
      </w:pPr>
    </w:p>
    <w:p w:rsidR="00727701" w:rsidRPr="00C10B0D" w:rsidRDefault="00727701" w:rsidP="00727701">
      <w:pPr>
        <w:jc w:val="both"/>
        <w:rPr>
          <w:rFonts w:ascii="Trebuchet MS" w:hAnsi="Trebuchet MS" w:cs="Arial"/>
        </w:rPr>
      </w:pPr>
      <w:r w:rsidRPr="00C10B0D">
        <w:rPr>
          <w:rFonts w:ascii="Trebuchet MS" w:hAnsi="Trebuchet MS" w:cs="Arial"/>
          <w:b/>
          <w:bCs/>
        </w:rPr>
        <w:t>Case officer</w:t>
      </w:r>
      <w:r w:rsidRPr="00C10B0D">
        <w:rPr>
          <w:rFonts w:ascii="Trebuchet MS" w:hAnsi="Trebuchet MS" w:cs="Arial"/>
        </w:rPr>
        <w:t xml:space="preserve">: </w:t>
      </w:r>
      <w:r>
        <w:rPr>
          <w:rFonts w:ascii="Trebuchet MS" w:hAnsi="Trebuchet MS" w:cs="Arial"/>
        </w:rPr>
        <w:t>John Gregory</w:t>
      </w:r>
    </w:p>
    <w:p w:rsidR="00C95BA9" w:rsidRDefault="00C95BA9" w:rsidP="00C95BA9">
      <w:pPr>
        <w:spacing w:after="0" w:line="240" w:lineRule="auto"/>
        <w:rPr>
          <w:rFonts w:ascii="Trebuchet MS" w:eastAsia="Times New Roman" w:hAnsi="Trebuchet MS" w:cs="Courier New"/>
          <w:color w:val="000000" w:themeColor="text1"/>
          <w:lang w:eastAsia="en-GB"/>
        </w:rPr>
      </w:pPr>
      <w:r w:rsidRPr="008D55B3">
        <w:rPr>
          <w:rFonts w:ascii="Trebuchet MS" w:eastAsia="Times New Roman" w:hAnsi="Trebuchet MS" w:cs="Courier New"/>
          <w:b/>
          <w:lang w:eastAsia="en-GB"/>
        </w:rPr>
        <w:t xml:space="preserve">Site Description and Surrounding Area: </w:t>
      </w:r>
      <w:r w:rsidRPr="00187115">
        <w:rPr>
          <w:rFonts w:ascii="Trebuchet MS" w:eastAsia="Times New Roman" w:hAnsi="Trebuchet MS" w:cs="Courier New"/>
          <w:lang w:eastAsia="en-GB"/>
        </w:rPr>
        <w:t>The application relates to a</w:t>
      </w:r>
      <w:r>
        <w:rPr>
          <w:rFonts w:ascii="Trebuchet MS" w:eastAsia="Times New Roman" w:hAnsi="Trebuchet MS" w:cs="Courier New"/>
          <w:lang w:eastAsia="en-GB"/>
        </w:rPr>
        <w:t xml:space="preserve"> Grade 2 Listed mid-terrace 3 storey building located on the west side of London Street, Reading. The application site is located within the Reading Central Area Action Plan and Market Place / London Street Conservation Area. Although the building is currently unoccupied it has been identified by Licencing as </w:t>
      </w:r>
      <w:r w:rsidR="00C22271">
        <w:rPr>
          <w:rFonts w:ascii="Trebuchet MS" w:eastAsia="Times New Roman" w:hAnsi="Trebuchet MS" w:cs="Courier New"/>
          <w:lang w:eastAsia="en-GB"/>
        </w:rPr>
        <w:t xml:space="preserve">in </w:t>
      </w:r>
      <w:r>
        <w:rPr>
          <w:rFonts w:ascii="Trebuchet MS" w:eastAsia="Times New Roman" w:hAnsi="Trebuchet MS" w:cs="Courier New"/>
          <w:lang w:eastAsia="en-GB"/>
        </w:rPr>
        <w:t xml:space="preserve">HMO residential occupancy. </w:t>
      </w:r>
      <w:r w:rsidRPr="006E5796">
        <w:rPr>
          <w:rFonts w:ascii="Trebuchet MS" w:eastAsia="Times New Roman" w:hAnsi="Trebuchet MS" w:cs="Courier New"/>
          <w:color w:val="000000" w:themeColor="text1"/>
          <w:lang w:eastAsia="en-GB"/>
        </w:rPr>
        <w:t xml:space="preserve">The </w:t>
      </w:r>
      <w:r>
        <w:rPr>
          <w:rFonts w:ascii="Trebuchet MS" w:eastAsia="Times New Roman" w:hAnsi="Trebuchet MS" w:cs="Courier New"/>
          <w:color w:val="000000" w:themeColor="text1"/>
          <w:lang w:eastAsia="en-GB"/>
        </w:rPr>
        <w:t xml:space="preserve">planning </w:t>
      </w:r>
      <w:r w:rsidR="00C22271">
        <w:rPr>
          <w:rFonts w:ascii="Trebuchet MS" w:eastAsia="Times New Roman" w:hAnsi="Trebuchet MS" w:cs="Courier New"/>
          <w:color w:val="000000" w:themeColor="text1"/>
          <w:lang w:eastAsia="en-GB"/>
        </w:rPr>
        <w:t>a</w:t>
      </w:r>
      <w:r>
        <w:rPr>
          <w:rFonts w:ascii="Trebuchet MS" w:eastAsia="Times New Roman" w:hAnsi="Trebuchet MS" w:cs="Courier New"/>
          <w:color w:val="000000" w:themeColor="text1"/>
          <w:lang w:eastAsia="en-GB"/>
        </w:rPr>
        <w:t xml:space="preserve">gent has </w:t>
      </w:r>
      <w:r w:rsidRPr="006E5796">
        <w:rPr>
          <w:rFonts w:ascii="Trebuchet MS" w:eastAsia="Times New Roman" w:hAnsi="Trebuchet MS" w:cs="Courier New"/>
          <w:color w:val="000000" w:themeColor="text1"/>
          <w:lang w:eastAsia="en-GB"/>
        </w:rPr>
        <w:t>detail</w:t>
      </w:r>
      <w:r>
        <w:rPr>
          <w:rFonts w:ascii="Trebuchet MS" w:eastAsia="Times New Roman" w:hAnsi="Trebuchet MS" w:cs="Courier New"/>
          <w:color w:val="000000" w:themeColor="text1"/>
          <w:lang w:eastAsia="en-GB"/>
        </w:rPr>
        <w:t>ed</w:t>
      </w:r>
      <w:r w:rsidRPr="006E5796">
        <w:rPr>
          <w:rFonts w:ascii="Trebuchet MS" w:eastAsia="Times New Roman" w:hAnsi="Trebuchet MS" w:cs="Courier New"/>
          <w:color w:val="000000" w:themeColor="text1"/>
          <w:lang w:eastAsia="en-GB"/>
        </w:rPr>
        <w:t xml:space="preserve"> the </w:t>
      </w:r>
      <w:r w:rsidR="00C22271">
        <w:rPr>
          <w:rFonts w:ascii="Trebuchet MS" w:eastAsia="Times New Roman" w:hAnsi="Trebuchet MS" w:cs="Courier New"/>
          <w:color w:val="000000" w:themeColor="text1"/>
          <w:lang w:eastAsia="en-GB"/>
        </w:rPr>
        <w:t xml:space="preserve">existing </w:t>
      </w:r>
      <w:r w:rsidRPr="006E5796">
        <w:rPr>
          <w:rFonts w:ascii="Trebuchet MS" w:eastAsia="Times New Roman" w:hAnsi="Trebuchet MS" w:cs="Courier New"/>
          <w:color w:val="000000" w:themeColor="text1"/>
          <w:lang w:eastAsia="en-GB"/>
        </w:rPr>
        <w:t>use as B1 (a) office</w:t>
      </w:r>
      <w:r>
        <w:rPr>
          <w:rFonts w:ascii="Trebuchet MS" w:eastAsia="Times New Roman" w:hAnsi="Trebuchet MS" w:cs="Courier New"/>
          <w:color w:val="000000" w:themeColor="text1"/>
          <w:lang w:eastAsia="en-GB"/>
        </w:rPr>
        <w:t>, however</w:t>
      </w:r>
      <w:r w:rsidRPr="006E5796">
        <w:rPr>
          <w:rFonts w:ascii="Trebuchet MS" w:eastAsia="Times New Roman" w:hAnsi="Trebuchet MS" w:cs="Courier New"/>
          <w:color w:val="000000" w:themeColor="text1"/>
          <w:lang w:eastAsia="en-GB"/>
        </w:rPr>
        <w:t xml:space="preserve"> </w:t>
      </w:r>
      <w:r w:rsidR="00C22271">
        <w:rPr>
          <w:rFonts w:ascii="Trebuchet MS" w:eastAsia="Times New Roman" w:hAnsi="Trebuchet MS" w:cs="Courier New"/>
          <w:color w:val="000000" w:themeColor="text1"/>
          <w:lang w:eastAsia="en-GB"/>
        </w:rPr>
        <w:t xml:space="preserve">the </w:t>
      </w:r>
      <w:r>
        <w:rPr>
          <w:rFonts w:ascii="Trebuchet MS" w:eastAsia="Times New Roman" w:hAnsi="Trebuchet MS" w:cs="Courier New"/>
          <w:color w:val="000000" w:themeColor="text1"/>
          <w:lang w:eastAsia="en-GB"/>
        </w:rPr>
        <w:t xml:space="preserve">planning </w:t>
      </w:r>
      <w:r w:rsidRPr="006E5796">
        <w:rPr>
          <w:rFonts w:ascii="Trebuchet MS" w:eastAsia="Times New Roman" w:hAnsi="Trebuchet MS" w:cs="Courier New"/>
          <w:color w:val="000000" w:themeColor="text1"/>
          <w:lang w:eastAsia="en-GB"/>
        </w:rPr>
        <w:t xml:space="preserve">permission history </w:t>
      </w:r>
      <w:r w:rsidR="00554943">
        <w:rPr>
          <w:rFonts w:ascii="Trebuchet MS" w:eastAsia="Times New Roman" w:hAnsi="Trebuchet MS" w:cs="Courier New"/>
          <w:color w:val="000000" w:themeColor="text1"/>
          <w:lang w:eastAsia="en-GB"/>
        </w:rPr>
        <w:t xml:space="preserve">(see below) does not confirm this with the use in 1989 described as retail and residential. </w:t>
      </w:r>
    </w:p>
    <w:p w:rsidR="00C95BA9" w:rsidRDefault="00C95BA9" w:rsidP="00C95BA9">
      <w:pPr>
        <w:spacing w:after="0" w:line="240" w:lineRule="auto"/>
        <w:rPr>
          <w:rFonts w:ascii="Trebuchet MS" w:hAnsi="Trebuchet MS"/>
        </w:rPr>
      </w:pPr>
    </w:p>
    <w:p w:rsidR="00C95BA9" w:rsidRDefault="00C95BA9" w:rsidP="00C95BA9">
      <w:pPr>
        <w:autoSpaceDE w:val="0"/>
        <w:autoSpaceDN w:val="0"/>
        <w:spacing w:after="0" w:line="240" w:lineRule="auto"/>
        <w:rPr>
          <w:rFonts w:ascii="Trebuchet MS" w:eastAsia="Times New Roman" w:hAnsi="Trebuchet MS" w:cs="Courier New"/>
          <w:lang w:eastAsia="en-GB"/>
        </w:rPr>
      </w:pPr>
      <w:r w:rsidRPr="00554943">
        <w:rPr>
          <w:rFonts w:ascii="Trebuchet MS" w:hAnsi="Trebuchet MS"/>
          <w:b/>
        </w:rPr>
        <w:t>P</w:t>
      </w:r>
      <w:r w:rsidRPr="008D55B3">
        <w:rPr>
          <w:rFonts w:ascii="Trebuchet MS" w:eastAsia="Times New Roman" w:hAnsi="Trebuchet MS" w:cs="Courier New"/>
          <w:b/>
          <w:lang w:eastAsia="en-GB"/>
        </w:rPr>
        <w:t>roposal:</w:t>
      </w:r>
      <w:r w:rsidRPr="008D55B3">
        <w:rPr>
          <w:rFonts w:ascii="Trebuchet MS" w:eastAsia="Times New Roman" w:hAnsi="Trebuchet MS" w:cs="Courier New"/>
          <w:lang w:eastAsia="en-GB"/>
        </w:rPr>
        <w:t xml:space="preserve"> </w:t>
      </w:r>
      <w:r w:rsidRPr="00290A81">
        <w:rPr>
          <w:rFonts w:ascii="Trebuchet MS" w:eastAsia="Times New Roman" w:hAnsi="Trebuchet MS" w:cs="Courier New"/>
          <w:lang w:eastAsia="en-GB"/>
        </w:rPr>
        <w:t xml:space="preserve">The </w:t>
      </w:r>
      <w:r>
        <w:rPr>
          <w:rFonts w:ascii="Trebuchet MS" w:eastAsia="Times New Roman" w:hAnsi="Trebuchet MS" w:cs="Courier New"/>
          <w:lang w:eastAsia="en-GB"/>
        </w:rPr>
        <w:t xml:space="preserve">application seeks planning permission to change </w:t>
      </w:r>
      <w:r w:rsidR="00554943">
        <w:rPr>
          <w:rFonts w:ascii="Trebuchet MS" w:eastAsia="Times New Roman" w:hAnsi="Trebuchet MS" w:cs="Courier New"/>
          <w:lang w:eastAsia="en-GB"/>
        </w:rPr>
        <w:t xml:space="preserve">the use </w:t>
      </w:r>
      <w:r>
        <w:rPr>
          <w:rFonts w:ascii="Trebuchet MS" w:eastAsia="Times New Roman" w:hAnsi="Trebuchet MS" w:cs="Courier New"/>
          <w:lang w:eastAsia="en-GB"/>
        </w:rPr>
        <w:t>to D2 leisure. To accomplish this</w:t>
      </w:r>
      <w:r w:rsidR="004027CF">
        <w:rPr>
          <w:rFonts w:ascii="Trebuchet MS" w:eastAsia="Times New Roman" w:hAnsi="Trebuchet MS" w:cs="Courier New"/>
          <w:lang w:eastAsia="en-GB"/>
        </w:rPr>
        <w:t>,</w:t>
      </w:r>
      <w:r>
        <w:rPr>
          <w:rFonts w:ascii="Trebuchet MS" w:eastAsia="Times New Roman" w:hAnsi="Trebuchet MS" w:cs="Courier New"/>
          <w:lang w:eastAsia="en-GB"/>
        </w:rPr>
        <w:t xml:space="preserve"> the application proposes</w:t>
      </w:r>
      <w:r w:rsidR="004027CF">
        <w:rPr>
          <w:rFonts w:ascii="Trebuchet MS" w:eastAsia="Times New Roman" w:hAnsi="Trebuchet MS" w:cs="Courier New"/>
          <w:lang w:eastAsia="en-GB"/>
        </w:rPr>
        <w:t>,</w:t>
      </w:r>
      <w:r>
        <w:rPr>
          <w:rFonts w:ascii="Trebuchet MS" w:eastAsia="Times New Roman" w:hAnsi="Trebuchet MS" w:cs="Courier New"/>
          <w:lang w:eastAsia="en-GB"/>
        </w:rPr>
        <w:t xml:space="preserve"> the creation of 3 additional doorways through the existing brick walls between offices on the First, Second and </w:t>
      </w:r>
      <w:r w:rsidR="00554943">
        <w:rPr>
          <w:rFonts w:ascii="Trebuchet MS" w:eastAsia="Times New Roman" w:hAnsi="Trebuchet MS" w:cs="Courier New"/>
          <w:lang w:eastAsia="en-GB"/>
        </w:rPr>
        <w:t>T</w:t>
      </w:r>
      <w:r>
        <w:rPr>
          <w:rFonts w:ascii="Trebuchet MS" w:eastAsia="Times New Roman" w:hAnsi="Trebuchet MS" w:cs="Courier New"/>
          <w:lang w:eastAsia="en-GB"/>
        </w:rPr>
        <w:t>hird floor</w:t>
      </w:r>
      <w:r w:rsidR="00554943">
        <w:rPr>
          <w:rFonts w:ascii="Trebuchet MS" w:eastAsia="Times New Roman" w:hAnsi="Trebuchet MS" w:cs="Courier New"/>
          <w:lang w:eastAsia="en-GB"/>
        </w:rPr>
        <w:t>s</w:t>
      </w:r>
      <w:r>
        <w:rPr>
          <w:rFonts w:ascii="Trebuchet MS" w:eastAsia="Times New Roman" w:hAnsi="Trebuchet MS" w:cs="Courier New"/>
          <w:lang w:eastAsia="en-GB"/>
        </w:rPr>
        <w:t xml:space="preserve">. </w:t>
      </w:r>
      <w:r w:rsidR="00554943">
        <w:rPr>
          <w:rFonts w:ascii="Trebuchet MS" w:eastAsia="Times New Roman" w:hAnsi="Trebuchet MS" w:cs="Courier New"/>
          <w:lang w:eastAsia="en-GB"/>
        </w:rPr>
        <w:t>This is in order, g</w:t>
      </w:r>
      <w:r>
        <w:rPr>
          <w:rFonts w:ascii="Trebuchet MS" w:eastAsia="Times New Roman" w:hAnsi="Trebuchet MS" w:cs="Courier New"/>
          <w:lang w:eastAsia="en-GB"/>
        </w:rPr>
        <w:t>iven the propose</w:t>
      </w:r>
      <w:r w:rsidR="00554943">
        <w:rPr>
          <w:rFonts w:ascii="Trebuchet MS" w:eastAsia="Times New Roman" w:hAnsi="Trebuchet MS" w:cs="Courier New"/>
          <w:lang w:eastAsia="en-GB"/>
        </w:rPr>
        <w:t>d</w:t>
      </w:r>
      <w:r>
        <w:rPr>
          <w:rFonts w:ascii="Trebuchet MS" w:eastAsia="Times New Roman" w:hAnsi="Trebuchet MS" w:cs="Courier New"/>
          <w:lang w:eastAsia="en-GB"/>
        </w:rPr>
        <w:t xml:space="preserve"> use</w:t>
      </w:r>
      <w:r w:rsidR="00554943">
        <w:rPr>
          <w:rFonts w:ascii="Trebuchet MS" w:eastAsia="Times New Roman" w:hAnsi="Trebuchet MS" w:cs="Courier New"/>
          <w:lang w:eastAsia="en-GB"/>
        </w:rPr>
        <w:t xml:space="preserve"> as</w:t>
      </w:r>
      <w:r>
        <w:rPr>
          <w:rFonts w:ascii="Trebuchet MS" w:eastAsia="Times New Roman" w:hAnsi="Trebuchet MS" w:cs="Courier New"/>
          <w:lang w:eastAsia="en-GB"/>
        </w:rPr>
        <w:t xml:space="preserve"> explained in the </w:t>
      </w:r>
      <w:r w:rsidR="00554943">
        <w:rPr>
          <w:rFonts w:ascii="Trebuchet MS" w:eastAsia="Times New Roman" w:hAnsi="Trebuchet MS" w:cs="Courier New"/>
          <w:lang w:eastAsia="en-GB"/>
        </w:rPr>
        <w:t xml:space="preserve">applicant’s </w:t>
      </w:r>
      <w:r>
        <w:rPr>
          <w:rFonts w:ascii="Trebuchet MS" w:eastAsia="Times New Roman" w:hAnsi="Trebuchet MS" w:cs="Courier New"/>
          <w:lang w:eastAsia="en-GB"/>
        </w:rPr>
        <w:t xml:space="preserve">paragraph below, </w:t>
      </w:r>
      <w:r w:rsidR="00554943">
        <w:rPr>
          <w:rFonts w:ascii="Trebuchet MS" w:eastAsia="Times New Roman" w:hAnsi="Trebuchet MS" w:cs="Courier New"/>
          <w:lang w:eastAsia="en-GB"/>
        </w:rPr>
        <w:t xml:space="preserve">to </w:t>
      </w:r>
      <w:r>
        <w:rPr>
          <w:rFonts w:ascii="Trebuchet MS" w:eastAsia="Times New Roman" w:hAnsi="Trebuchet MS" w:cs="Courier New"/>
          <w:lang w:eastAsia="en-GB"/>
        </w:rPr>
        <w:t>keep users separated during the “games”</w:t>
      </w:r>
      <w:r w:rsidR="00554943">
        <w:rPr>
          <w:rFonts w:ascii="Trebuchet MS" w:eastAsia="Times New Roman" w:hAnsi="Trebuchet MS" w:cs="Courier New"/>
          <w:lang w:eastAsia="en-GB"/>
        </w:rPr>
        <w:t>.</w:t>
      </w:r>
    </w:p>
    <w:p w:rsidR="00C95BA9" w:rsidRDefault="00C95BA9" w:rsidP="00C95BA9">
      <w:pPr>
        <w:autoSpaceDE w:val="0"/>
        <w:autoSpaceDN w:val="0"/>
        <w:spacing w:after="0" w:line="240" w:lineRule="auto"/>
        <w:rPr>
          <w:rFonts w:ascii="Trebuchet MS" w:eastAsia="Times New Roman" w:hAnsi="Trebuchet MS" w:cs="Courier New"/>
          <w:lang w:eastAsia="en-GB"/>
        </w:rPr>
      </w:pPr>
    </w:p>
    <w:p w:rsidR="00C95BA9" w:rsidRDefault="00C95BA9" w:rsidP="00C95BA9">
      <w:pPr>
        <w:autoSpaceDE w:val="0"/>
        <w:autoSpaceDN w:val="0"/>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Description:-</w:t>
      </w:r>
    </w:p>
    <w:p w:rsidR="00C95BA9" w:rsidRPr="00272317" w:rsidRDefault="00C95BA9" w:rsidP="00C95BA9">
      <w:pPr>
        <w:autoSpaceDE w:val="0"/>
        <w:autoSpaceDN w:val="0"/>
        <w:adjustRightInd w:val="0"/>
        <w:spacing w:after="0" w:line="240" w:lineRule="auto"/>
        <w:rPr>
          <w:rFonts w:ascii="Trebuchet MS" w:eastAsiaTheme="minorEastAsia" w:hAnsi="Trebuchet MS" w:cs="Times New Roman"/>
          <w:lang w:eastAsia="en-GB"/>
        </w:rPr>
      </w:pPr>
      <w:r w:rsidRPr="00272317">
        <w:rPr>
          <w:rFonts w:ascii="Trebuchet MS" w:hAnsi="Trebuchet MS" w:cs="Verdana"/>
        </w:rPr>
        <w:t>“The proposal is for the change of use of the building from a B1a Office to D2 leisure use, forming an ‘escape room’ experience. This concept involves teams of between 2 and 7 people being locked in a room; needing to use deduction and quick wit to solve puzzles, mysteries and break codes to escape within the set time period. At the time of writing ‘Escape Game’ experiences were ranked 25 out of 1276 ‘things to do in London’ on TripAdvisor. The applicant ‘Escape Plan Ltd’ has experience of operating escape game experiences and is currently piloting a successful operation in London”.</w:t>
      </w:r>
      <w:r w:rsidRPr="00272317">
        <w:rPr>
          <w:rFonts w:ascii="Trebuchet MS" w:eastAsia="Times New Roman" w:hAnsi="Trebuchet MS" w:cs="Courier New"/>
          <w:lang w:eastAsia="en-GB"/>
        </w:rPr>
        <w:t xml:space="preserve">  </w:t>
      </w:r>
    </w:p>
    <w:p w:rsidR="00C95BA9" w:rsidRPr="00EC39F9" w:rsidRDefault="00C95BA9" w:rsidP="00C95BA9">
      <w:pPr>
        <w:spacing w:after="0" w:line="240" w:lineRule="auto"/>
        <w:rPr>
          <w:rFonts w:ascii="Trebuchet MS" w:eastAsia="Times New Roman" w:hAnsi="Trebuchet MS" w:cs="Courier New"/>
          <w:lang w:eastAsia="en-GB"/>
        </w:rPr>
      </w:pPr>
    </w:p>
    <w:p w:rsidR="00C95BA9" w:rsidRPr="008D55B3" w:rsidRDefault="00C95BA9" w:rsidP="00C95BA9">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Plans Considered:</w:t>
      </w:r>
    </w:p>
    <w:p w:rsidR="00C95BA9" w:rsidRDefault="00C95BA9" w:rsidP="00C95BA9">
      <w:pPr>
        <w:spacing w:after="0" w:line="240" w:lineRule="auto"/>
        <w:rPr>
          <w:rFonts w:ascii="Trebuchet MS" w:hAnsi="Trebuchet MS"/>
        </w:rPr>
      </w:pPr>
      <w:proofErr w:type="gramStart"/>
      <w:r>
        <w:rPr>
          <w:rFonts w:ascii="Trebuchet MS" w:hAnsi="Trebuchet MS"/>
        </w:rPr>
        <w:t>Drawing no.</w:t>
      </w:r>
      <w:proofErr w:type="gramEnd"/>
      <w:r>
        <w:rPr>
          <w:rFonts w:ascii="Trebuchet MS" w:hAnsi="Trebuchet MS"/>
        </w:rPr>
        <w:t xml:space="preserve"> Location Plan</w:t>
      </w:r>
    </w:p>
    <w:p w:rsidR="00C95BA9" w:rsidRDefault="00C95BA9" w:rsidP="00C95BA9">
      <w:pPr>
        <w:spacing w:after="0" w:line="240" w:lineRule="auto"/>
        <w:rPr>
          <w:rFonts w:ascii="Trebuchet MS" w:hAnsi="Trebuchet MS"/>
        </w:rPr>
      </w:pPr>
      <w:proofErr w:type="gramStart"/>
      <w:r>
        <w:rPr>
          <w:rFonts w:ascii="Trebuchet MS" w:hAnsi="Trebuchet MS"/>
        </w:rPr>
        <w:t>Drawing no.</w:t>
      </w:r>
      <w:proofErr w:type="gramEnd"/>
      <w:r>
        <w:rPr>
          <w:rFonts w:ascii="Trebuchet MS" w:hAnsi="Trebuchet MS"/>
        </w:rPr>
        <w:t xml:space="preserve"> Block plan</w:t>
      </w:r>
    </w:p>
    <w:p w:rsidR="00C95BA9" w:rsidRDefault="00C95BA9" w:rsidP="00C95BA9">
      <w:pPr>
        <w:spacing w:after="0" w:line="240" w:lineRule="auto"/>
        <w:rPr>
          <w:rFonts w:ascii="Trebuchet MS" w:hAnsi="Trebuchet MS"/>
        </w:rPr>
      </w:pPr>
      <w:proofErr w:type="gramStart"/>
      <w:r>
        <w:rPr>
          <w:rFonts w:ascii="Trebuchet MS" w:hAnsi="Trebuchet MS"/>
        </w:rPr>
        <w:t>Drawing no.</w:t>
      </w:r>
      <w:proofErr w:type="gramEnd"/>
      <w:r>
        <w:rPr>
          <w:rFonts w:ascii="Trebuchet MS" w:hAnsi="Trebuchet MS"/>
        </w:rPr>
        <w:t xml:space="preserve"> “A” Existing floor plans</w:t>
      </w:r>
    </w:p>
    <w:p w:rsidR="00C95BA9" w:rsidRDefault="00C95BA9" w:rsidP="00C95BA9">
      <w:pPr>
        <w:spacing w:after="0" w:line="240" w:lineRule="auto"/>
        <w:rPr>
          <w:rFonts w:ascii="Trebuchet MS" w:hAnsi="Trebuchet MS"/>
        </w:rPr>
      </w:pPr>
      <w:proofErr w:type="gramStart"/>
      <w:r>
        <w:rPr>
          <w:rFonts w:ascii="Trebuchet MS" w:hAnsi="Trebuchet MS"/>
        </w:rPr>
        <w:t>Drawing no.</w:t>
      </w:r>
      <w:proofErr w:type="gramEnd"/>
      <w:r>
        <w:rPr>
          <w:rFonts w:ascii="Trebuchet MS" w:hAnsi="Trebuchet MS"/>
        </w:rPr>
        <w:t xml:space="preserve"> “B” proposed floor plans</w:t>
      </w:r>
    </w:p>
    <w:p w:rsidR="00C95BA9" w:rsidRDefault="00C95BA9" w:rsidP="00C95BA9">
      <w:pPr>
        <w:spacing w:after="0" w:line="240" w:lineRule="auto"/>
        <w:rPr>
          <w:rFonts w:ascii="Trebuchet MS" w:hAnsi="Trebuchet MS"/>
        </w:rPr>
      </w:pPr>
    </w:p>
    <w:p w:rsidR="00C95BA9" w:rsidRDefault="00C95BA9" w:rsidP="00C95BA9">
      <w:pPr>
        <w:spacing w:after="0" w:line="240" w:lineRule="auto"/>
        <w:rPr>
          <w:rFonts w:ascii="Trebuchet MS" w:hAnsi="Trebuchet MS"/>
        </w:rPr>
      </w:pPr>
      <w:r>
        <w:rPr>
          <w:rFonts w:ascii="Trebuchet MS" w:hAnsi="Trebuchet MS"/>
        </w:rPr>
        <w:t>Received on 10</w:t>
      </w:r>
      <w:r w:rsidRPr="006B3BB0">
        <w:rPr>
          <w:rFonts w:ascii="Trebuchet MS" w:hAnsi="Trebuchet MS"/>
          <w:vertAlign w:val="superscript"/>
        </w:rPr>
        <w:t>th</w:t>
      </w:r>
      <w:r>
        <w:rPr>
          <w:rFonts w:ascii="Trebuchet MS" w:hAnsi="Trebuchet MS"/>
        </w:rPr>
        <w:t xml:space="preserve"> November 2015</w:t>
      </w:r>
    </w:p>
    <w:p w:rsidR="00C95BA9" w:rsidRDefault="00C95BA9" w:rsidP="00C95BA9">
      <w:pPr>
        <w:spacing w:after="0" w:line="240" w:lineRule="auto"/>
        <w:rPr>
          <w:rFonts w:ascii="Trebuchet MS" w:eastAsia="Times New Roman" w:hAnsi="Trebuchet MS" w:cs="Courier New"/>
          <w:b/>
          <w:lang w:eastAsia="en-GB"/>
        </w:rPr>
      </w:pPr>
    </w:p>
    <w:p w:rsidR="00C95BA9" w:rsidRDefault="00C95BA9" w:rsidP="00C95BA9">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Relevant Planning History:</w:t>
      </w:r>
    </w:p>
    <w:p w:rsidR="00C95BA9" w:rsidRDefault="00C95BA9" w:rsidP="00C95BA9">
      <w:pPr>
        <w:spacing w:after="0" w:line="240" w:lineRule="auto"/>
        <w:rPr>
          <w:rFonts w:ascii="Trebuchet MS" w:eastAsia="Times New Roman" w:hAnsi="Trebuchet MS" w:cs="Courier New"/>
          <w:b/>
          <w:lang w:eastAsia="en-GB"/>
        </w:rPr>
      </w:pPr>
    </w:p>
    <w:p w:rsidR="00C95BA9" w:rsidRPr="00D42C3A" w:rsidRDefault="00C95BA9" w:rsidP="00C95BA9">
      <w:pPr>
        <w:spacing w:after="0" w:line="240" w:lineRule="auto"/>
        <w:rPr>
          <w:rFonts w:ascii="Trebuchet MS" w:eastAsia="Times New Roman" w:hAnsi="Trebuchet MS" w:cs="Courier New"/>
          <w:lang w:eastAsia="en-GB"/>
        </w:rPr>
      </w:pPr>
      <w:proofErr w:type="gramStart"/>
      <w:r w:rsidRPr="00D42C3A">
        <w:rPr>
          <w:rFonts w:ascii="Trebuchet MS" w:eastAsia="Times New Roman" w:hAnsi="Trebuchet MS" w:cs="Courier New"/>
          <w:lang w:eastAsia="en-GB"/>
        </w:rPr>
        <w:t>890928 (89-00110) Change of use from retail and residential to either business use of financial and professional service.</w:t>
      </w:r>
      <w:proofErr w:type="gramEnd"/>
      <w:r w:rsidRPr="00D42C3A">
        <w:rPr>
          <w:rFonts w:ascii="Trebuchet MS" w:eastAsia="Times New Roman" w:hAnsi="Trebuchet MS" w:cs="Courier New"/>
          <w:lang w:eastAsia="en-GB"/>
        </w:rPr>
        <w:t xml:space="preserve"> Roof alterations to create additional </w:t>
      </w:r>
      <w:proofErr w:type="spellStart"/>
      <w:r w:rsidRPr="00D42C3A">
        <w:rPr>
          <w:rFonts w:ascii="Trebuchet MS" w:eastAsia="Times New Roman" w:hAnsi="Trebuchet MS" w:cs="Courier New"/>
          <w:lang w:eastAsia="en-GB"/>
        </w:rPr>
        <w:t>floorspace</w:t>
      </w:r>
      <w:proofErr w:type="spellEnd"/>
      <w:r w:rsidRPr="00D42C3A">
        <w:rPr>
          <w:rFonts w:ascii="Trebuchet MS" w:eastAsia="Times New Roman" w:hAnsi="Trebuchet MS" w:cs="Courier New"/>
          <w:lang w:eastAsia="en-GB"/>
        </w:rPr>
        <w:t xml:space="preserve"> (Refused 06/04/1989)</w:t>
      </w:r>
    </w:p>
    <w:p w:rsidR="00C95BA9" w:rsidRPr="00221B92" w:rsidRDefault="00C95BA9" w:rsidP="00C95BA9">
      <w:pPr>
        <w:spacing w:after="0" w:line="240" w:lineRule="auto"/>
        <w:rPr>
          <w:rFonts w:ascii="Trebuchet MS" w:eastAsia="Times New Roman" w:hAnsi="Trebuchet MS" w:cs="Courier New"/>
          <w:color w:val="000000" w:themeColor="text1"/>
          <w:lang w:eastAsia="en-GB"/>
        </w:rPr>
      </w:pPr>
    </w:p>
    <w:p w:rsidR="00C95BA9" w:rsidRPr="00D42C3A" w:rsidRDefault="00C95BA9" w:rsidP="00C95BA9">
      <w:pPr>
        <w:spacing w:after="0" w:line="240" w:lineRule="auto"/>
        <w:rPr>
          <w:rFonts w:ascii="Trebuchet MS" w:eastAsia="Times New Roman" w:hAnsi="Trebuchet MS" w:cs="Courier New"/>
          <w:lang w:eastAsia="en-GB"/>
        </w:rPr>
      </w:pPr>
      <w:r w:rsidRPr="00D42C3A">
        <w:rPr>
          <w:rFonts w:ascii="Trebuchet MS" w:eastAsia="Times New Roman" w:hAnsi="Trebuchet MS" w:cs="Courier New"/>
          <w:lang w:eastAsia="en-GB"/>
        </w:rPr>
        <w:t>090209</w:t>
      </w:r>
      <w:r>
        <w:rPr>
          <w:rFonts w:ascii="Trebuchet MS" w:eastAsia="Times New Roman" w:hAnsi="Trebuchet MS" w:cs="Courier New"/>
          <w:lang w:eastAsia="en-GB"/>
        </w:rPr>
        <w:t xml:space="preserve"> </w:t>
      </w:r>
      <w:r w:rsidRPr="00D42C3A">
        <w:rPr>
          <w:rFonts w:ascii="Trebuchet MS" w:eastAsia="Times New Roman" w:hAnsi="Trebuchet MS" w:cs="Courier New"/>
          <w:lang w:eastAsia="en-GB"/>
        </w:rPr>
        <w:t>Listed Building consent for re-painting of front door</w:t>
      </w:r>
      <w:r>
        <w:rPr>
          <w:rFonts w:ascii="Trebuchet MS" w:eastAsia="Times New Roman" w:hAnsi="Trebuchet MS" w:cs="Courier New"/>
          <w:lang w:eastAsia="en-GB"/>
        </w:rPr>
        <w:t xml:space="preserve"> (Application returned) </w:t>
      </w:r>
      <w:r w:rsidRPr="00D42C3A">
        <w:rPr>
          <w:rFonts w:ascii="Trebuchet MS" w:eastAsia="Times New Roman" w:hAnsi="Trebuchet MS" w:cs="Courier New"/>
          <w:lang w:eastAsia="en-GB"/>
        </w:rPr>
        <w:t xml:space="preserve"> </w:t>
      </w:r>
    </w:p>
    <w:p w:rsidR="00C95BA9" w:rsidRDefault="00C95BA9" w:rsidP="00C95BA9">
      <w:pPr>
        <w:pStyle w:val="NoSpacing"/>
        <w:rPr>
          <w:rFonts w:ascii="Trebuchet MS" w:hAnsi="Trebuchet MS"/>
        </w:rPr>
      </w:pPr>
    </w:p>
    <w:p w:rsidR="00C95BA9" w:rsidRDefault="00C95BA9" w:rsidP="00C95BA9">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Consultation Responses:</w:t>
      </w:r>
    </w:p>
    <w:p w:rsidR="00C95BA9" w:rsidRDefault="00C95BA9" w:rsidP="00C95BA9">
      <w:pPr>
        <w:spacing w:after="0" w:line="240" w:lineRule="auto"/>
        <w:rPr>
          <w:rFonts w:ascii="Trebuchet MS" w:eastAsia="Times New Roman" w:hAnsi="Trebuchet MS" w:cs="Courier New"/>
          <w:b/>
          <w:lang w:eastAsia="en-GB"/>
        </w:rPr>
      </w:pPr>
    </w:p>
    <w:p w:rsidR="001712BD" w:rsidRPr="00221B92" w:rsidRDefault="001712BD" w:rsidP="00C95BA9">
      <w:pPr>
        <w:spacing w:after="0" w:line="240" w:lineRule="auto"/>
        <w:rPr>
          <w:rFonts w:ascii="Trebuchet MS" w:eastAsia="Times New Roman" w:hAnsi="Trebuchet MS" w:cs="Courier New"/>
          <w:color w:val="000000" w:themeColor="text1"/>
          <w:lang w:eastAsia="en-GB"/>
        </w:rPr>
      </w:pPr>
      <w:r w:rsidRPr="00221B92">
        <w:rPr>
          <w:rFonts w:ascii="Trebuchet MS" w:eastAsia="Times New Roman" w:hAnsi="Trebuchet MS" w:cs="Courier New"/>
          <w:color w:val="000000" w:themeColor="text1"/>
          <w:lang w:eastAsia="en-GB"/>
        </w:rPr>
        <w:t xml:space="preserve">Transport – </w:t>
      </w:r>
      <w:r w:rsidR="00221B92" w:rsidRPr="00221B92">
        <w:rPr>
          <w:rFonts w:ascii="Trebuchet MS" w:eastAsia="Times New Roman" w:hAnsi="Trebuchet MS" w:cs="Courier New"/>
          <w:color w:val="000000" w:themeColor="text1"/>
          <w:lang w:eastAsia="en-GB"/>
        </w:rPr>
        <w:t>No Objection</w:t>
      </w:r>
    </w:p>
    <w:p w:rsidR="001712BD" w:rsidRPr="001712BD" w:rsidRDefault="001712BD" w:rsidP="00C95BA9">
      <w:pPr>
        <w:spacing w:after="0" w:line="240" w:lineRule="auto"/>
        <w:rPr>
          <w:rFonts w:ascii="Trebuchet MS" w:eastAsia="Times New Roman" w:hAnsi="Trebuchet MS" w:cs="Courier New"/>
          <w:color w:val="FF0000"/>
          <w:lang w:eastAsia="en-GB"/>
        </w:rPr>
      </w:pPr>
    </w:p>
    <w:p w:rsidR="00C95BA9" w:rsidRDefault="00C95BA9" w:rsidP="00C95BA9">
      <w:pPr>
        <w:autoSpaceDE w:val="0"/>
        <w:autoSpaceDN w:val="0"/>
        <w:adjustRightInd w:val="0"/>
        <w:spacing w:after="0" w:line="240" w:lineRule="auto"/>
        <w:rPr>
          <w:rFonts w:ascii="Trebuchet MS" w:hAnsi="Trebuchet MS" w:cs="TrebuchetMS"/>
        </w:rPr>
      </w:pPr>
      <w:r>
        <w:rPr>
          <w:rFonts w:ascii="Trebuchet MS" w:hAnsi="Trebuchet MS" w:cs="TrebuchetMS"/>
        </w:rPr>
        <w:t>Environmental Heath –</w:t>
      </w:r>
      <w:r w:rsidR="009A2954">
        <w:rPr>
          <w:rFonts w:ascii="Trebuchet MS" w:hAnsi="Trebuchet MS" w:cs="TrebuchetMS"/>
        </w:rPr>
        <w:t xml:space="preserve"> No comment to be made on this application</w:t>
      </w:r>
    </w:p>
    <w:p w:rsidR="00C95BA9" w:rsidRDefault="00C95BA9" w:rsidP="00C95BA9">
      <w:pPr>
        <w:autoSpaceDE w:val="0"/>
        <w:autoSpaceDN w:val="0"/>
        <w:adjustRightInd w:val="0"/>
        <w:spacing w:after="0" w:line="240" w:lineRule="auto"/>
        <w:rPr>
          <w:rFonts w:ascii="Trebuchet MS" w:hAnsi="Trebuchet MS" w:cs="TrebuchetMS"/>
        </w:rPr>
      </w:pPr>
    </w:p>
    <w:p w:rsidR="00C95BA9" w:rsidRDefault="00C95BA9" w:rsidP="00C95BA9">
      <w:pPr>
        <w:autoSpaceDE w:val="0"/>
        <w:autoSpaceDN w:val="0"/>
        <w:adjustRightInd w:val="0"/>
        <w:spacing w:after="0" w:line="240" w:lineRule="auto"/>
        <w:rPr>
          <w:rFonts w:ascii="Trebuchet MS" w:hAnsi="Trebuchet MS" w:cs="TrebuchetMS"/>
        </w:rPr>
      </w:pPr>
      <w:r>
        <w:rPr>
          <w:rFonts w:ascii="Trebuchet MS" w:hAnsi="Trebuchet MS" w:cs="TrebuchetMS"/>
        </w:rPr>
        <w:lastRenderedPageBreak/>
        <w:t xml:space="preserve">Conservation – </w:t>
      </w:r>
      <w:r w:rsidR="009A2954">
        <w:rPr>
          <w:rFonts w:ascii="Trebuchet MS" w:hAnsi="Trebuchet MS" w:cs="TrebuchetMS"/>
        </w:rPr>
        <w:t>O</w:t>
      </w:r>
      <w:r>
        <w:rPr>
          <w:rFonts w:ascii="Trebuchet MS" w:hAnsi="Trebuchet MS" w:cs="TrebuchetMS"/>
        </w:rPr>
        <w:t>bject</w:t>
      </w:r>
      <w:r w:rsidR="009A2954">
        <w:rPr>
          <w:rFonts w:ascii="Trebuchet MS" w:hAnsi="Trebuchet MS" w:cs="TrebuchetMS"/>
        </w:rPr>
        <w:t>ion</w:t>
      </w:r>
      <w:r>
        <w:rPr>
          <w:rFonts w:ascii="Trebuchet MS" w:hAnsi="Trebuchet MS" w:cs="TrebuchetMS"/>
        </w:rPr>
        <w:t xml:space="preserve"> – </w:t>
      </w:r>
      <w:r w:rsidR="009A2954">
        <w:rPr>
          <w:rFonts w:ascii="Trebuchet MS" w:hAnsi="Trebuchet MS" w:cs="TrebuchetMS"/>
        </w:rPr>
        <w:t>R</w:t>
      </w:r>
      <w:r>
        <w:rPr>
          <w:rFonts w:ascii="Trebuchet MS" w:hAnsi="Trebuchet MS" w:cs="TrebuchetMS"/>
        </w:rPr>
        <w:t xml:space="preserve">ecommend refusal </w:t>
      </w:r>
    </w:p>
    <w:p w:rsidR="00C95BA9" w:rsidRDefault="00C95BA9" w:rsidP="00C95BA9">
      <w:pPr>
        <w:autoSpaceDE w:val="0"/>
        <w:autoSpaceDN w:val="0"/>
        <w:adjustRightInd w:val="0"/>
        <w:spacing w:after="0" w:line="240" w:lineRule="auto"/>
        <w:rPr>
          <w:rFonts w:ascii="Trebuchet MS" w:hAnsi="Trebuchet MS" w:cs="TrebuchetMS"/>
        </w:rPr>
      </w:pPr>
    </w:p>
    <w:p w:rsidR="00C95BA9" w:rsidRPr="00C70791" w:rsidRDefault="00C95BA9" w:rsidP="00C95BA9">
      <w:pPr>
        <w:pStyle w:val="Header"/>
        <w:rPr>
          <w:rFonts w:ascii="Trebuchet MS" w:hAnsi="Trebuchet MS" w:cs="Arial"/>
          <w:sz w:val="22"/>
          <w:szCs w:val="22"/>
        </w:rPr>
      </w:pPr>
      <w:r w:rsidRPr="00C70791">
        <w:rPr>
          <w:rFonts w:ascii="Trebuchet MS" w:hAnsi="Trebuchet MS" w:cs="TrebuchetMS"/>
          <w:sz w:val="22"/>
          <w:szCs w:val="22"/>
        </w:rPr>
        <w:t>“</w:t>
      </w:r>
      <w:r w:rsidRPr="00C70791">
        <w:rPr>
          <w:rFonts w:ascii="Trebuchet MS" w:hAnsi="Trebuchet MS" w:cs="Arial"/>
          <w:sz w:val="22"/>
          <w:szCs w:val="22"/>
        </w:rPr>
        <w:t>The proposed insertion of additional doorways through original walls would result in the partial loss of the building’s historic fabric as well as altering and obscuring the original circulation patterns of the building. The plan of a building is one of its most important characteristics and interior plans should be respected and left unaltered as far as possible. Whilst the building has been modernised the original openings have been retained and the original circulation pattern is largely intact.</w:t>
      </w:r>
    </w:p>
    <w:p w:rsidR="00C95BA9" w:rsidRPr="00C70791" w:rsidRDefault="00C95BA9" w:rsidP="00C95BA9">
      <w:pPr>
        <w:pStyle w:val="Header"/>
        <w:rPr>
          <w:rFonts w:ascii="Trebuchet MS" w:hAnsi="Trebuchet MS" w:cs="Arial"/>
          <w:sz w:val="22"/>
          <w:szCs w:val="22"/>
        </w:rPr>
      </w:pPr>
    </w:p>
    <w:p w:rsidR="00C95BA9" w:rsidRPr="00C70791" w:rsidRDefault="00C95BA9" w:rsidP="00C95BA9">
      <w:pPr>
        <w:pStyle w:val="Header"/>
        <w:rPr>
          <w:rFonts w:ascii="Trebuchet MS" w:hAnsi="Trebuchet MS" w:cs="Arial"/>
          <w:sz w:val="22"/>
          <w:szCs w:val="22"/>
        </w:rPr>
      </w:pPr>
      <w:r w:rsidRPr="00C70791">
        <w:rPr>
          <w:rFonts w:ascii="Trebuchet MS" w:hAnsi="Trebuchet MS" w:cs="Arial"/>
          <w:sz w:val="22"/>
          <w:szCs w:val="22"/>
        </w:rPr>
        <w:t>The insertion of new doorways resulting in a loss of fabric and changes to historic circulation patterns cannot therefore be justified on the basis of the proposed use of the building in a game. The impact of the changes required in its use as a game venue would have a permanent harmful impact on the building and may affect its future use in other more sympathetic functions. The insensitive alteration of Listed Buildings can, over time, lead to the erosion of their significance.</w:t>
      </w:r>
    </w:p>
    <w:p w:rsidR="00C95BA9" w:rsidRPr="00C70791" w:rsidRDefault="00C95BA9" w:rsidP="00C95BA9">
      <w:pPr>
        <w:pStyle w:val="Header"/>
        <w:rPr>
          <w:rFonts w:ascii="Trebuchet MS" w:hAnsi="Trebuchet MS" w:cs="Arial"/>
          <w:sz w:val="22"/>
          <w:szCs w:val="22"/>
        </w:rPr>
      </w:pPr>
    </w:p>
    <w:p w:rsidR="00C95BA9" w:rsidRPr="00C70791" w:rsidRDefault="00C95BA9" w:rsidP="00C95BA9">
      <w:pPr>
        <w:pStyle w:val="Header"/>
        <w:rPr>
          <w:rFonts w:ascii="Trebuchet MS" w:hAnsi="Trebuchet MS" w:cs="Arial"/>
          <w:b/>
          <w:sz w:val="22"/>
          <w:szCs w:val="22"/>
        </w:rPr>
      </w:pPr>
      <w:r w:rsidRPr="00C70791">
        <w:rPr>
          <w:rFonts w:ascii="Trebuchet MS" w:hAnsi="Trebuchet MS" w:cs="Arial"/>
          <w:b/>
          <w:sz w:val="22"/>
          <w:szCs w:val="22"/>
        </w:rPr>
        <w:t>Conclusions</w:t>
      </w:r>
    </w:p>
    <w:p w:rsidR="00C95BA9" w:rsidRPr="00C70791" w:rsidRDefault="00C95BA9" w:rsidP="00C95BA9">
      <w:pPr>
        <w:autoSpaceDE w:val="0"/>
        <w:autoSpaceDN w:val="0"/>
        <w:adjustRightInd w:val="0"/>
        <w:spacing w:after="0" w:line="240" w:lineRule="auto"/>
        <w:rPr>
          <w:rFonts w:ascii="Trebuchet MS" w:eastAsia="Times New Roman" w:hAnsi="Trebuchet MS" w:cs="Courier New"/>
          <w:lang w:eastAsia="en-GB"/>
        </w:rPr>
      </w:pPr>
      <w:r w:rsidRPr="00C70791">
        <w:rPr>
          <w:rFonts w:ascii="Trebuchet MS" w:hAnsi="Trebuchet MS" w:cs="Arial"/>
        </w:rPr>
        <w:t>The proposed level of alteration would be harmful to the fabric of the building and existing suitable access to the rooms is already provided. The proposed alterations are therefore not considered justified on the basis that they would be contrary to the requirements of Section 66(1) of the Planning (Listed Buildings and Conservation Areas) Act, the NPPF and Policy CS33: Protection and Enhancement of the Historic Environment</w:t>
      </w:r>
      <w:r>
        <w:rPr>
          <w:rFonts w:ascii="Trebuchet MS" w:hAnsi="Trebuchet MS" w:cs="Arial"/>
        </w:rPr>
        <w:t>”</w:t>
      </w:r>
      <w:r w:rsidRPr="00C70791">
        <w:rPr>
          <w:rFonts w:ascii="Trebuchet MS" w:hAnsi="Trebuchet MS" w:cs="Arial"/>
        </w:rPr>
        <w:t>.</w:t>
      </w:r>
      <w:r w:rsidRPr="00C70791">
        <w:rPr>
          <w:rFonts w:ascii="Trebuchet MS" w:hAnsi="Trebuchet MS" w:cs="TrebuchetMS"/>
        </w:rPr>
        <w:t xml:space="preserve"> </w:t>
      </w:r>
    </w:p>
    <w:p w:rsidR="00C95BA9" w:rsidRDefault="00C95BA9" w:rsidP="00C95BA9">
      <w:pPr>
        <w:spacing w:after="0" w:line="240" w:lineRule="auto"/>
        <w:rPr>
          <w:rFonts w:ascii="Trebuchet MS" w:eastAsia="Times New Roman" w:hAnsi="Trebuchet MS" w:cs="Courier New"/>
          <w:lang w:eastAsia="en-GB"/>
        </w:rPr>
      </w:pPr>
    </w:p>
    <w:p w:rsidR="00C95BA9" w:rsidRDefault="00C95BA9" w:rsidP="00C95BA9">
      <w:pPr>
        <w:spacing w:after="0" w:line="240" w:lineRule="auto"/>
        <w:rPr>
          <w:rFonts w:ascii="Trebuchet MS" w:eastAsia="Times New Roman" w:hAnsi="Trebuchet MS" w:cs="Courier New"/>
          <w:lang w:eastAsia="en-GB"/>
        </w:rPr>
      </w:pPr>
      <w:r w:rsidRPr="00E3229B">
        <w:rPr>
          <w:rFonts w:ascii="Trebuchet MS" w:eastAsia="Times New Roman" w:hAnsi="Trebuchet MS" w:cs="Courier New"/>
          <w:lang w:eastAsia="en-GB"/>
        </w:rPr>
        <w:t>Notification let</w:t>
      </w:r>
      <w:r>
        <w:rPr>
          <w:rFonts w:ascii="Trebuchet MS" w:eastAsia="Times New Roman" w:hAnsi="Trebuchet MS" w:cs="Courier New"/>
          <w:lang w:eastAsia="en-GB"/>
        </w:rPr>
        <w:t>ters were sent to:-</w:t>
      </w:r>
    </w:p>
    <w:p w:rsidR="00C95BA9" w:rsidRDefault="00C95BA9" w:rsidP="00C95BA9">
      <w:pPr>
        <w:spacing w:after="0" w:line="240" w:lineRule="auto"/>
        <w:rPr>
          <w:rFonts w:ascii="Trebuchet MS" w:eastAsia="Times New Roman" w:hAnsi="Trebuchet MS" w:cs="Courier New"/>
          <w:lang w:eastAsia="en-GB"/>
        </w:rPr>
      </w:pPr>
    </w:p>
    <w:p w:rsidR="00C95BA9" w:rsidRDefault="00C95BA9" w:rsidP="00C95BA9">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Townsend House, Crosland Road</w:t>
      </w:r>
    </w:p>
    <w:p w:rsidR="00C95BA9" w:rsidRDefault="00C95BA9" w:rsidP="00C95BA9">
      <w:pPr>
        <w:spacing w:after="0" w:line="240" w:lineRule="auto"/>
        <w:rPr>
          <w:rFonts w:ascii="Trebuchet MS" w:eastAsia="Times New Roman" w:hAnsi="Trebuchet MS" w:cs="Courier New"/>
          <w:lang w:eastAsia="en-GB"/>
        </w:rPr>
      </w:pPr>
      <w:proofErr w:type="spellStart"/>
      <w:r>
        <w:rPr>
          <w:rFonts w:ascii="Trebuchet MS" w:eastAsia="Times New Roman" w:hAnsi="Trebuchet MS" w:cs="Courier New"/>
          <w:lang w:eastAsia="en-GB"/>
        </w:rPr>
        <w:t>Xtrant</w:t>
      </w:r>
      <w:proofErr w:type="spellEnd"/>
      <w:r>
        <w:rPr>
          <w:rFonts w:ascii="Trebuchet MS" w:eastAsia="Times New Roman" w:hAnsi="Trebuchet MS" w:cs="Courier New"/>
          <w:lang w:eastAsia="en-GB"/>
        </w:rPr>
        <w:t xml:space="preserve"> House, No56 London Street</w:t>
      </w:r>
    </w:p>
    <w:p w:rsidR="00C95BA9" w:rsidRDefault="00C95BA9" w:rsidP="00C95BA9">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QDC Homes, No58 London Street</w:t>
      </w:r>
    </w:p>
    <w:p w:rsidR="00C95BA9" w:rsidRDefault="00C95BA9" w:rsidP="00C95BA9">
      <w:pPr>
        <w:spacing w:after="0" w:line="240" w:lineRule="auto"/>
        <w:rPr>
          <w:rFonts w:ascii="Trebuchet MS" w:eastAsia="Times New Roman" w:hAnsi="Trebuchet MS" w:cs="Courier New"/>
          <w:lang w:eastAsia="en-GB"/>
        </w:rPr>
      </w:pPr>
      <w:proofErr w:type="spellStart"/>
      <w:r>
        <w:rPr>
          <w:rFonts w:ascii="Trebuchet MS" w:eastAsia="Times New Roman" w:hAnsi="Trebuchet MS" w:cs="Courier New"/>
          <w:lang w:eastAsia="en-GB"/>
        </w:rPr>
        <w:t>Maisnoette</w:t>
      </w:r>
      <w:proofErr w:type="spellEnd"/>
      <w:r>
        <w:rPr>
          <w:rFonts w:ascii="Trebuchet MS" w:eastAsia="Times New Roman" w:hAnsi="Trebuchet MS" w:cs="Courier New"/>
          <w:lang w:eastAsia="en-GB"/>
        </w:rPr>
        <w:t xml:space="preserve"> No58 London Street</w:t>
      </w:r>
    </w:p>
    <w:p w:rsidR="00C95BA9" w:rsidRDefault="00C95BA9" w:rsidP="00C95BA9">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Aston </w:t>
      </w:r>
      <w:proofErr w:type="spellStart"/>
      <w:r>
        <w:rPr>
          <w:rFonts w:ascii="Trebuchet MS" w:eastAsia="Times New Roman" w:hAnsi="Trebuchet MS" w:cs="Courier New"/>
          <w:lang w:eastAsia="en-GB"/>
        </w:rPr>
        <w:t>Zoraster</w:t>
      </w:r>
      <w:proofErr w:type="spellEnd"/>
      <w:r>
        <w:rPr>
          <w:rFonts w:ascii="Trebuchet MS" w:eastAsia="Times New Roman" w:hAnsi="Trebuchet MS" w:cs="Courier New"/>
          <w:lang w:eastAsia="en-GB"/>
        </w:rPr>
        <w:t xml:space="preserve"> International 58 London Street</w:t>
      </w:r>
    </w:p>
    <w:p w:rsidR="00C95BA9" w:rsidRDefault="00C95BA9" w:rsidP="00C95BA9">
      <w:pPr>
        <w:spacing w:after="0" w:line="240" w:lineRule="auto"/>
        <w:rPr>
          <w:rFonts w:ascii="Trebuchet MS" w:eastAsia="Times New Roman" w:hAnsi="Trebuchet MS" w:cs="Courier New"/>
          <w:lang w:eastAsia="en-GB"/>
        </w:rPr>
      </w:pPr>
      <w:proofErr w:type="spellStart"/>
      <w:r>
        <w:rPr>
          <w:rFonts w:ascii="Trebuchet MS" w:eastAsia="Times New Roman" w:hAnsi="Trebuchet MS" w:cs="Courier New"/>
          <w:lang w:eastAsia="en-GB"/>
        </w:rPr>
        <w:t>Westend</w:t>
      </w:r>
      <w:proofErr w:type="spellEnd"/>
      <w:r>
        <w:rPr>
          <w:rFonts w:ascii="Trebuchet MS" w:eastAsia="Times New Roman" w:hAnsi="Trebuchet MS" w:cs="Courier New"/>
          <w:lang w:eastAsia="en-GB"/>
        </w:rPr>
        <w:t xml:space="preserve"> Automatic Supply, No58 London Street</w:t>
      </w:r>
    </w:p>
    <w:p w:rsidR="00C95BA9" w:rsidRDefault="00C95BA9" w:rsidP="00C95BA9">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No60 London Street</w:t>
      </w:r>
    </w:p>
    <w:p w:rsidR="00C95BA9" w:rsidRDefault="00C95BA9" w:rsidP="00C95BA9">
      <w:pPr>
        <w:spacing w:after="0" w:line="240" w:lineRule="auto"/>
        <w:rPr>
          <w:rFonts w:ascii="Trebuchet MS" w:eastAsia="Times New Roman" w:hAnsi="Trebuchet MS" w:cs="Courier New"/>
          <w:lang w:eastAsia="en-GB"/>
        </w:rPr>
      </w:pPr>
    </w:p>
    <w:p w:rsidR="00C95BA9" w:rsidRDefault="00C95BA9" w:rsidP="00C95BA9">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Site notice posted Thursday 19</w:t>
      </w:r>
      <w:r w:rsidRPr="00211DEA">
        <w:rPr>
          <w:rFonts w:ascii="Trebuchet MS" w:eastAsia="Times New Roman" w:hAnsi="Trebuchet MS" w:cs="Courier New"/>
          <w:vertAlign w:val="superscript"/>
          <w:lang w:eastAsia="en-GB"/>
        </w:rPr>
        <w:t>th</w:t>
      </w:r>
      <w:r>
        <w:rPr>
          <w:rFonts w:ascii="Trebuchet MS" w:eastAsia="Times New Roman" w:hAnsi="Trebuchet MS" w:cs="Courier New"/>
          <w:lang w:eastAsia="en-GB"/>
        </w:rPr>
        <w:t xml:space="preserve"> November 2015 </w:t>
      </w:r>
    </w:p>
    <w:p w:rsidR="00C95BA9" w:rsidRDefault="00C95BA9" w:rsidP="00C95BA9">
      <w:pPr>
        <w:spacing w:after="0" w:line="240" w:lineRule="auto"/>
        <w:rPr>
          <w:rFonts w:ascii="Trebuchet MS" w:eastAsia="Times New Roman" w:hAnsi="Trebuchet MS" w:cs="Courier New"/>
          <w:lang w:eastAsia="en-GB"/>
        </w:rPr>
      </w:pPr>
    </w:p>
    <w:p w:rsidR="00C95BA9" w:rsidRDefault="00C95BA9" w:rsidP="00C95BA9">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Objection</w:t>
      </w:r>
    </w:p>
    <w:p w:rsidR="00C95BA9" w:rsidRDefault="00C95BA9" w:rsidP="00C95BA9">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The insertion of 3 doorways into the internal walls will cause irreversible damage to the internal fabric.</w:t>
      </w:r>
    </w:p>
    <w:p w:rsidR="00C95BA9" w:rsidRDefault="00C95BA9" w:rsidP="00C95BA9">
      <w:pPr>
        <w:spacing w:after="0" w:line="240" w:lineRule="auto"/>
        <w:rPr>
          <w:rFonts w:ascii="Trebuchet MS" w:eastAsia="Times New Roman" w:hAnsi="Trebuchet MS" w:cs="Courier New"/>
          <w:lang w:eastAsia="en-GB"/>
        </w:rPr>
      </w:pPr>
    </w:p>
    <w:p w:rsidR="00C95BA9" w:rsidRDefault="00C95BA9" w:rsidP="00C95BA9">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The Escape Room use is temporary with doorway access permanent.</w:t>
      </w:r>
    </w:p>
    <w:p w:rsidR="00C95BA9" w:rsidRDefault="00C95BA9" w:rsidP="00C95BA9">
      <w:pPr>
        <w:spacing w:after="0" w:line="240" w:lineRule="auto"/>
        <w:rPr>
          <w:rFonts w:ascii="Trebuchet MS" w:eastAsia="Times New Roman" w:hAnsi="Trebuchet MS" w:cs="Courier New"/>
          <w:lang w:eastAsia="en-GB"/>
        </w:rPr>
      </w:pPr>
    </w:p>
    <w:p w:rsidR="00C95BA9" w:rsidRDefault="00C95BA9" w:rsidP="00C95BA9">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The fact that m</w:t>
      </w:r>
      <w:r w:rsidR="00554943">
        <w:rPr>
          <w:rFonts w:ascii="Trebuchet MS" w:eastAsia="Times New Roman" w:hAnsi="Trebuchet MS" w:cs="Courier New"/>
          <w:lang w:eastAsia="en-GB"/>
        </w:rPr>
        <w:t>o</w:t>
      </w:r>
      <w:r>
        <w:rPr>
          <w:rFonts w:ascii="Trebuchet MS" w:eastAsia="Times New Roman" w:hAnsi="Trebuchet MS" w:cs="Courier New"/>
          <w:lang w:eastAsia="en-GB"/>
        </w:rPr>
        <w:t>st fireplaces/partitions</w:t>
      </w:r>
      <w:r w:rsidR="00554943">
        <w:rPr>
          <w:rFonts w:ascii="Trebuchet MS" w:eastAsia="Times New Roman" w:hAnsi="Trebuchet MS" w:cs="Courier New"/>
          <w:lang w:eastAsia="en-GB"/>
        </w:rPr>
        <w:t xml:space="preserve"> </w:t>
      </w:r>
      <w:r>
        <w:rPr>
          <w:rFonts w:ascii="Trebuchet MS" w:eastAsia="Times New Roman" w:hAnsi="Trebuchet MS" w:cs="Courier New"/>
          <w:lang w:eastAsia="en-GB"/>
        </w:rPr>
        <w:t>ha</w:t>
      </w:r>
      <w:r w:rsidR="00554943">
        <w:rPr>
          <w:rFonts w:ascii="Trebuchet MS" w:eastAsia="Times New Roman" w:hAnsi="Trebuchet MS" w:cs="Courier New"/>
          <w:lang w:eastAsia="en-GB"/>
        </w:rPr>
        <w:t>ve</w:t>
      </w:r>
      <w:r>
        <w:rPr>
          <w:rFonts w:ascii="Trebuchet MS" w:eastAsia="Times New Roman" w:hAnsi="Trebuchet MS" w:cs="Courier New"/>
          <w:lang w:eastAsia="en-GB"/>
        </w:rPr>
        <w:t xml:space="preserve"> already been removed from the building does not make this change to the original walls acceptable. </w:t>
      </w:r>
    </w:p>
    <w:p w:rsidR="00C95BA9" w:rsidRDefault="00C95BA9" w:rsidP="00C95BA9">
      <w:pPr>
        <w:spacing w:after="0" w:line="240" w:lineRule="auto"/>
        <w:rPr>
          <w:rFonts w:ascii="Trebuchet MS" w:eastAsia="Times New Roman" w:hAnsi="Trebuchet MS" w:cs="Courier New"/>
          <w:lang w:eastAsia="en-GB"/>
        </w:rPr>
      </w:pPr>
    </w:p>
    <w:p w:rsidR="00C95BA9" w:rsidRDefault="00C95BA9" w:rsidP="00C95BA9">
      <w:pPr>
        <w:spacing w:after="0" w:line="240" w:lineRule="auto"/>
        <w:rPr>
          <w:rFonts w:ascii="Trebuchet MS" w:eastAsia="Times New Roman" w:hAnsi="Trebuchet MS" w:cs="Courier New"/>
          <w:lang w:eastAsia="en-GB"/>
        </w:rPr>
      </w:pPr>
      <w:proofErr w:type="gramStart"/>
      <w:r>
        <w:rPr>
          <w:rFonts w:ascii="Trebuchet MS" w:eastAsia="Times New Roman" w:hAnsi="Trebuchet MS" w:cs="Courier New"/>
          <w:lang w:eastAsia="en-GB"/>
        </w:rPr>
        <w:t>Objection No56 London Street.</w:t>
      </w:r>
      <w:proofErr w:type="gramEnd"/>
    </w:p>
    <w:p w:rsidR="00C95BA9" w:rsidRDefault="00C95BA9" w:rsidP="00C95BA9">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Mind Garden Therapy</w:t>
      </w:r>
    </w:p>
    <w:p w:rsidR="00C95BA9" w:rsidRDefault="00C95BA9" w:rsidP="00C95BA9">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The therapy and counselling use is considered to be incompatible to a game(s) use at No58. The use at No56 is </w:t>
      </w:r>
      <w:r w:rsidR="008D324E">
        <w:rPr>
          <w:rFonts w:ascii="Trebuchet MS" w:eastAsia="Times New Roman" w:hAnsi="Trebuchet MS" w:cs="Courier New"/>
          <w:lang w:eastAsia="en-GB"/>
        </w:rPr>
        <w:t>conducive</w:t>
      </w:r>
      <w:r>
        <w:rPr>
          <w:rFonts w:ascii="Trebuchet MS" w:eastAsia="Times New Roman" w:hAnsi="Trebuchet MS" w:cs="Courier New"/>
          <w:lang w:eastAsia="en-GB"/>
        </w:rPr>
        <w:t xml:space="preserve"> of a “peaceful and safe environment” to council concerns.</w:t>
      </w:r>
      <w:bookmarkStart w:id="0" w:name="_GoBack"/>
      <w:bookmarkEnd w:id="0"/>
    </w:p>
    <w:p w:rsidR="00C95BA9" w:rsidRDefault="00C95BA9" w:rsidP="00C95BA9">
      <w:pPr>
        <w:spacing w:after="0" w:line="240" w:lineRule="auto"/>
        <w:rPr>
          <w:rFonts w:ascii="Trebuchet MS" w:eastAsia="Times New Roman" w:hAnsi="Trebuchet MS" w:cs="Courier New"/>
          <w:lang w:eastAsia="en-GB"/>
        </w:rPr>
      </w:pPr>
    </w:p>
    <w:p w:rsidR="00C95BA9" w:rsidRDefault="00C95BA9" w:rsidP="00C95BA9">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Original address on London Street 5 years ago was chosen for its quiet character. No 54 has a similar use to the objector with requiring similar working conditions.</w:t>
      </w:r>
    </w:p>
    <w:p w:rsidR="00C95BA9" w:rsidRDefault="00C95BA9" w:rsidP="00C95BA9">
      <w:pPr>
        <w:spacing w:after="0" w:line="240" w:lineRule="auto"/>
        <w:rPr>
          <w:rFonts w:ascii="Trebuchet MS" w:eastAsia="Times New Roman" w:hAnsi="Trebuchet MS" w:cs="Courier New"/>
          <w:lang w:eastAsia="en-GB"/>
        </w:rPr>
      </w:pPr>
    </w:p>
    <w:p w:rsidR="00C95BA9" w:rsidRDefault="00C95BA9" w:rsidP="00C95BA9">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lastRenderedPageBreak/>
        <w:t xml:space="preserve">Mind Garden Therapy at No56 </w:t>
      </w:r>
      <w:proofErr w:type="gramStart"/>
      <w:r>
        <w:rPr>
          <w:rFonts w:ascii="Trebuchet MS" w:eastAsia="Times New Roman" w:hAnsi="Trebuchet MS" w:cs="Courier New"/>
          <w:lang w:eastAsia="en-GB"/>
        </w:rPr>
        <w:t>are</w:t>
      </w:r>
      <w:proofErr w:type="gramEnd"/>
      <w:r>
        <w:rPr>
          <w:rFonts w:ascii="Trebuchet MS" w:eastAsia="Times New Roman" w:hAnsi="Trebuchet MS" w:cs="Courier New"/>
          <w:lang w:eastAsia="en-GB"/>
        </w:rPr>
        <w:t xml:space="preserve"> planning to expand at the premises to provide a wider range of counselling services.</w:t>
      </w:r>
    </w:p>
    <w:p w:rsidR="00C95BA9" w:rsidRDefault="00C95BA9" w:rsidP="00C95BA9">
      <w:pPr>
        <w:spacing w:after="0" w:line="240" w:lineRule="auto"/>
        <w:rPr>
          <w:rFonts w:ascii="Trebuchet MS" w:eastAsia="Times New Roman" w:hAnsi="Trebuchet MS" w:cs="Courier New"/>
          <w:lang w:eastAsia="en-GB"/>
        </w:rPr>
      </w:pPr>
    </w:p>
    <w:p w:rsidR="00C95BA9" w:rsidRDefault="00C95BA9" w:rsidP="00C95BA9">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The current use of London Street are Office, Professional, Residential, letting, Solicitors, and hairdressers. </w:t>
      </w:r>
      <w:proofErr w:type="gramStart"/>
      <w:r>
        <w:rPr>
          <w:rFonts w:ascii="Trebuchet MS" w:eastAsia="Times New Roman" w:hAnsi="Trebuchet MS" w:cs="Courier New"/>
          <w:lang w:eastAsia="en-GB"/>
        </w:rPr>
        <w:t>A professional character to the conservation area.</w:t>
      </w:r>
      <w:proofErr w:type="gramEnd"/>
      <w:r>
        <w:rPr>
          <w:rFonts w:ascii="Trebuchet MS" w:eastAsia="Times New Roman" w:hAnsi="Trebuchet MS" w:cs="Courier New"/>
          <w:lang w:eastAsia="en-GB"/>
        </w:rPr>
        <w:t xml:space="preserve"> Group activity is uncommon within these uses or for entertainment.</w:t>
      </w:r>
    </w:p>
    <w:p w:rsidR="00C95BA9" w:rsidRDefault="00C95BA9" w:rsidP="00C95BA9">
      <w:pPr>
        <w:spacing w:after="0" w:line="240" w:lineRule="auto"/>
        <w:rPr>
          <w:rFonts w:ascii="Trebuchet MS" w:eastAsia="Times New Roman" w:hAnsi="Trebuchet MS" w:cs="Courier New"/>
          <w:lang w:eastAsia="en-GB"/>
        </w:rPr>
      </w:pPr>
    </w:p>
    <w:p w:rsidR="00C95BA9" w:rsidRDefault="00C95BA9" w:rsidP="00C95BA9">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The proposal being a change of use from B1 to D2 including “fun and games” with companies using the premise for </w:t>
      </w:r>
      <w:proofErr w:type="gramStart"/>
      <w:r>
        <w:rPr>
          <w:rFonts w:ascii="Trebuchet MS" w:eastAsia="Times New Roman" w:hAnsi="Trebuchet MS" w:cs="Courier New"/>
          <w:lang w:eastAsia="en-GB"/>
        </w:rPr>
        <w:t>world war</w:t>
      </w:r>
      <w:proofErr w:type="gramEnd"/>
      <w:r>
        <w:rPr>
          <w:rFonts w:ascii="Trebuchet MS" w:eastAsia="Times New Roman" w:hAnsi="Trebuchet MS" w:cs="Courier New"/>
          <w:lang w:eastAsia="en-GB"/>
        </w:rPr>
        <w:t xml:space="preserve"> II Christmas celebrations. The use is described in recent reviews as “Scenario complete with music and sound effects with the tagline “start your work celebration with a Bang” Reviews “All of us were rushing around for a full hour”. “</w:t>
      </w:r>
      <w:proofErr w:type="gramStart"/>
      <w:r>
        <w:rPr>
          <w:rFonts w:ascii="Trebuchet MS" w:eastAsia="Times New Roman" w:hAnsi="Trebuchet MS" w:cs="Courier New"/>
          <w:lang w:eastAsia="en-GB"/>
        </w:rPr>
        <w:t>Groups of lads celebrating an 18</w:t>
      </w:r>
      <w:r w:rsidRPr="00AE77F5">
        <w:rPr>
          <w:rFonts w:ascii="Trebuchet MS" w:eastAsia="Times New Roman" w:hAnsi="Trebuchet MS" w:cs="Courier New"/>
          <w:vertAlign w:val="superscript"/>
          <w:lang w:eastAsia="en-GB"/>
        </w:rPr>
        <w:t>th</w:t>
      </w:r>
      <w:r>
        <w:rPr>
          <w:rFonts w:ascii="Trebuchet MS" w:eastAsia="Times New Roman" w:hAnsi="Trebuchet MS" w:cs="Courier New"/>
          <w:lang w:eastAsia="en-GB"/>
        </w:rPr>
        <w:t xml:space="preserve"> birthday”.</w:t>
      </w:r>
      <w:proofErr w:type="gramEnd"/>
      <w:r>
        <w:rPr>
          <w:rFonts w:ascii="Trebuchet MS" w:eastAsia="Times New Roman" w:hAnsi="Trebuchet MS" w:cs="Courier New"/>
          <w:lang w:eastAsia="en-GB"/>
        </w:rPr>
        <w:t xml:space="preserve"> </w:t>
      </w:r>
    </w:p>
    <w:p w:rsidR="00C95BA9" w:rsidRDefault="00C95BA9" w:rsidP="00C95BA9">
      <w:pPr>
        <w:spacing w:after="0" w:line="240" w:lineRule="auto"/>
        <w:rPr>
          <w:rFonts w:ascii="Trebuchet MS" w:eastAsia="Times New Roman" w:hAnsi="Trebuchet MS" w:cs="Courier New"/>
          <w:lang w:eastAsia="en-GB"/>
        </w:rPr>
      </w:pPr>
    </w:p>
    <w:p w:rsidR="00C95BA9" w:rsidRDefault="00C95BA9" w:rsidP="00C95BA9">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The design and access statement states that speakers are to be used to announce and talk to clients. The Listed building walls between No56 and N058 are very thin. The </w:t>
      </w:r>
      <w:proofErr w:type="gramStart"/>
      <w:r>
        <w:rPr>
          <w:rFonts w:ascii="Trebuchet MS" w:eastAsia="Times New Roman" w:hAnsi="Trebuchet MS" w:cs="Courier New"/>
          <w:lang w:eastAsia="en-GB"/>
        </w:rPr>
        <w:t>design of No56 mean</w:t>
      </w:r>
      <w:proofErr w:type="gramEnd"/>
      <w:r>
        <w:rPr>
          <w:rFonts w:ascii="Trebuchet MS" w:eastAsia="Times New Roman" w:hAnsi="Trebuchet MS" w:cs="Courier New"/>
          <w:lang w:eastAsia="en-GB"/>
        </w:rPr>
        <w:t xml:space="preserve"> that our therapy rooms adjoin No58. Phone calls could be heard with the previous office hour tenant. We understand that the Escape Plan game involves the use of music which would be significantly disruptive to our work.</w:t>
      </w:r>
    </w:p>
    <w:p w:rsidR="00C95BA9" w:rsidRDefault="00C95BA9" w:rsidP="00C95BA9">
      <w:pPr>
        <w:spacing w:after="0" w:line="240" w:lineRule="auto"/>
        <w:rPr>
          <w:rFonts w:ascii="Trebuchet MS" w:eastAsia="Times New Roman" w:hAnsi="Trebuchet MS" w:cs="Courier New"/>
          <w:lang w:eastAsia="en-GB"/>
        </w:rPr>
      </w:pPr>
    </w:p>
    <w:p w:rsidR="00C95BA9" w:rsidRDefault="00C95BA9" w:rsidP="00C95BA9">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Further Escape Plans website states, they intend to run their game from 10:00am to 10:00pm with people entering and leaving the building in great excitement and they state that the entertainment will run 90m long back to back.</w:t>
      </w:r>
    </w:p>
    <w:p w:rsidR="00C95BA9" w:rsidRDefault="00C95BA9" w:rsidP="00C95BA9">
      <w:pPr>
        <w:spacing w:after="0" w:line="240" w:lineRule="auto"/>
        <w:rPr>
          <w:rFonts w:ascii="Trebuchet MS" w:eastAsia="Times New Roman" w:hAnsi="Trebuchet MS" w:cs="Courier New"/>
          <w:lang w:eastAsia="en-GB"/>
        </w:rPr>
      </w:pPr>
    </w:p>
    <w:p w:rsidR="00C95BA9" w:rsidRDefault="00C95BA9" w:rsidP="00C95BA9">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The existing parking at the back is poorly marked out and oversubscribed.</w:t>
      </w:r>
    </w:p>
    <w:p w:rsidR="00C95BA9" w:rsidRDefault="00C95BA9" w:rsidP="00C95BA9">
      <w:pPr>
        <w:spacing w:after="0" w:line="240" w:lineRule="auto"/>
        <w:rPr>
          <w:rFonts w:ascii="Trebuchet MS" w:eastAsia="Times New Roman" w:hAnsi="Trebuchet MS" w:cs="Courier New"/>
          <w:lang w:eastAsia="en-GB"/>
        </w:rPr>
      </w:pPr>
    </w:p>
    <w:p w:rsidR="00727701" w:rsidRDefault="00C95BA9" w:rsidP="00C95BA9">
      <w:pPr>
        <w:keepNext/>
        <w:spacing w:after="0" w:line="240" w:lineRule="auto"/>
        <w:jc w:val="both"/>
        <w:outlineLvl w:val="0"/>
        <w:rPr>
          <w:rFonts w:ascii="Trebuchet MS" w:eastAsia="Times New Roman" w:hAnsi="Trebuchet MS" w:cs="Courier New"/>
          <w:lang w:eastAsia="en-GB"/>
        </w:rPr>
      </w:pPr>
      <w:r>
        <w:rPr>
          <w:rFonts w:ascii="Trebuchet MS" w:eastAsia="Times New Roman" w:hAnsi="Trebuchet MS" w:cs="Courier New"/>
          <w:lang w:eastAsia="en-GB"/>
        </w:rPr>
        <w:t xml:space="preserve">Escape plan will have a negative impact on the provider of a mental health service in the area.   </w:t>
      </w:r>
      <w:r w:rsidR="00727701">
        <w:rPr>
          <w:rFonts w:ascii="Trebuchet MS" w:eastAsia="Times New Roman" w:hAnsi="Trebuchet MS" w:cs="Courier New"/>
          <w:lang w:eastAsia="en-GB"/>
        </w:rPr>
        <w:t xml:space="preserve">           </w:t>
      </w:r>
    </w:p>
    <w:p w:rsidR="00727701" w:rsidRDefault="00727701" w:rsidP="00727701">
      <w:pPr>
        <w:keepNext/>
        <w:spacing w:after="0" w:line="240" w:lineRule="auto"/>
        <w:jc w:val="both"/>
        <w:outlineLvl w:val="0"/>
        <w:rPr>
          <w:rFonts w:ascii="Trebuchet MS" w:eastAsia="Times New Roman" w:hAnsi="Trebuchet MS" w:cs="Courier New"/>
          <w:lang w:eastAsia="en-GB"/>
        </w:rPr>
      </w:pPr>
    </w:p>
    <w:p w:rsidR="008362E3" w:rsidRDefault="008362E3" w:rsidP="00727701">
      <w:pPr>
        <w:keepNext/>
        <w:spacing w:after="0" w:line="240" w:lineRule="auto"/>
        <w:jc w:val="both"/>
        <w:outlineLvl w:val="0"/>
        <w:rPr>
          <w:rFonts w:ascii="Trebuchet MS" w:eastAsia="Times New Roman" w:hAnsi="Trebuchet MS" w:cs="Courier New"/>
          <w:lang w:eastAsia="en-GB"/>
        </w:rPr>
      </w:pPr>
    </w:p>
    <w:p w:rsidR="00727701" w:rsidRPr="00C10B0D" w:rsidRDefault="00727701" w:rsidP="00727701">
      <w:pPr>
        <w:keepNext/>
        <w:spacing w:after="0" w:line="240" w:lineRule="auto"/>
        <w:jc w:val="both"/>
        <w:outlineLvl w:val="0"/>
        <w:rPr>
          <w:rFonts w:ascii="Trebuchet MS" w:hAnsi="Trebuchet MS" w:cs="Arial"/>
          <w:b/>
          <w:bCs/>
        </w:rPr>
      </w:pPr>
      <w:r w:rsidRPr="00C10B0D">
        <w:rPr>
          <w:rFonts w:ascii="Trebuchet MS" w:hAnsi="Trebuchet MS" w:cs="Arial"/>
          <w:b/>
          <w:bCs/>
        </w:rPr>
        <w:t>Equality Act 2010:</w:t>
      </w:r>
    </w:p>
    <w:p w:rsidR="00727701" w:rsidRDefault="00727701" w:rsidP="00727701">
      <w:pPr>
        <w:keepNext/>
        <w:jc w:val="both"/>
        <w:outlineLvl w:val="0"/>
        <w:rPr>
          <w:rFonts w:ascii="Trebuchet MS" w:hAnsi="Trebuchet MS" w:cs="Arial"/>
          <w:bCs/>
        </w:rPr>
      </w:pPr>
      <w:r w:rsidRPr="00C10B0D">
        <w:rPr>
          <w:rFonts w:ascii="Trebuchet MS" w:hAnsi="Trebuchet MS" w:cs="Arial"/>
          <w:lang w:eastAsia="en-GB"/>
        </w:rPr>
        <w:t xml:space="preserve">In </w:t>
      </w:r>
      <w:r w:rsidRPr="00C10B0D">
        <w:rPr>
          <w:rFonts w:ascii="Trebuchet MS" w:hAnsi="Trebuchet MS" w:cs="Arial"/>
          <w:bCs/>
        </w:rPr>
        <w:t>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8362E3" w:rsidRPr="00C10B0D" w:rsidRDefault="008362E3" w:rsidP="00727701">
      <w:pPr>
        <w:keepNext/>
        <w:jc w:val="both"/>
        <w:outlineLvl w:val="0"/>
        <w:rPr>
          <w:rFonts w:ascii="Trebuchet MS" w:hAnsi="Trebuchet MS" w:cs="Arial"/>
        </w:rPr>
      </w:pPr>
    </w:p>
    <w:p w:rsidR="00727701" w:rsidRPr="00C10B0D" w:rsidRDefault="00727701" w:rsidP="00727701">
      <w:pPr>
        <w:keepNext/>
        <w:numPr>
          <w:ilvl w:val="0"/>
          <w:numId w:val="1"/>
        </w:numPr>
        <w:spacing w:after="0" w:line="240" w:lineRule="auto"/>
        <w:ind w:left="0" w:hanging="567"/>
        <w:jc w:val="both"/>
        <w:outlineLvl w:val="0"/>
        <w:rPr>
          <w:rFonts w:ascii="Trebuchet MS" w:hAnsi="Trebuchet MS" w:cs="Arial"/>
          <w:b/>
          <w:bCs/>
        </w:rPr>
      </w:pPr>
      <w:r w:rsidRPr="00C10B0D">
        <w:rPr>
          <w:rFonts w:ascii="Trebuchet MS" w:hAnsi="Trebuchet MS" w:cs="Arial"/>
          <w:b/>
          <w:bCs/>
        </w:rPr>
        <w:t>Relevant Planning Guidance</w:t>
      </w:r>
    </w:p>
    <w:p w:rsidR="00727701" w:rsidRPr="00C10B0D" w:rsidRDefault="00727701" w:rsidP="00727701">
      <w:pPr>
        <w:rPr>
          <w:rFonts w:ascii="Trebuchet MS" w:hAnsi="Trebuchet MS" w:cs="Arial"/>
        </w:rPr>
      </w:pPr>
      <w:r w:rsidRPr="00C10B0D">
        <w:rPr>
          <w:rFonts w:ascii="Trebuchet MS" w:hAnsi="Trebuchet MS" w:cs="Arial"/>
        </w:rPr>
        <w:t>Section 16(2) of the Planning (Listed Buildings and Conservation Areas) Act 1990 requires the local planning authority to have special regard to the desirability of preserving a listed building or its setting or any features of special interest which it possesses.</w:t>
      </w:r>
    </w:p>
    <w:p w:rsidR="00727701" w:rsidRPr="00C10B0D" w:rsidRDefault="00727701" w:rsidP="00727701">
      <w:pPr>
        <w:rPr>
          <w:rFonts w:ascii="Trebuchet MS" w:hAnsi="Trebuchet MS" w:cs="Arial"/>
        </w:rPr>
      </w:pPr>
      <w:r w:rsidRPr="00C10B0D">
        <w:rPr>
          <w:rFonts w:ascii="Trebuchet MS" w:hAnsi="Trebuchet MS" w:cs="Arial"/>
        </w:rPr>
        <w:t>Section 72 (1) of the Planning (Listed Buildings and Conservation Areas) Act 1990 requires the local planning authority in the exercise of its functions to pay special attention to the desirability of preserving or enhancing the character or appearance of a conservation area.</w:t>
      </w:r>
    </w:p>
    <w:p w:rsidR="00727701" w:rsidRPr="00C10B0D" w:rsidRDefault="00727701" w:rsidP="00727701">
      <w:pPr>
        <w:rPr>
          <w:rFonts w:ascii="Trebuchet MS" w:hAnsi="Trebuchet MS" w:cs="Arial"/>
        </w:rPr>
      </w:pPr>
      <w:r w:rsidRPr="00C10B0D">
        <w:rPr>
          <w:rFonts w:ascii="Trebuchet MS" w:hAnsi="Trebuchet MS" w:cs="Arial"/>
        </w:rPr>
        <w:t xml:space="preserve">Section 38(6) of the Planning and Compulsory Purchase Act 2004 requires that proposals be determined in accordance with the development plan unless material considerations </w:t>
      </w:r>
      <w:r w:rsidRPr="00C10B0D">
        <w:rPr>
          <w:rFonts w:ascii="Trebuchet MS" w:hAnsi="Trebuchet MS" w:cs="Arial"/>
        </w:rPr>
        <w:lastRenderedPageBreak/>
        <w:t>indicate otherwise.  Material considerations include relevant policies in the National Planning Policy framework (NPPF) - among them the 'presumption in favour of sustainable development'.</w:t>
      </w:r>
    </w:p>
    <w:p w:rsidR="00727701" w:rsidRPr="00C10B0D" w:rsidRDefault="00727701" w:rsidP="00727701">
      <w:pPr>
        <w:contextualSpacing/>
        <w:jc w:val="both"/>
        <w:rPr>
          <w:rFonts w:ascii="Trebuchet MS" w:hAnsi="Trebuchet MS" w:cs="Arial"/>
        </w:rPr>
      </w:pPr>
    </w:p>
    <w:p w:rsidR="00727701" w:rsidRPr="00C10B0D" w:rsidRDefault="00727701" w:rsidP="00727701">
      <w:pPr>
        <w:keepNext/>
        <w:numPr>
          <w:ilvl w:val="0"/>
          <w:numId w:val="1"/>
        </w:numPr>
        <w:spacing w:after="0" w:line="240" w:lineRule="auto"/>
        <w:ind w:left="0" w:hanging="567"/>
        <w:jc w:val="both"/>
        <w:outlineLvl w:val="0"/>
        <w:rPr>
          <w:rFonts w:ascii="Trebuchet MS" w:hAnsi="Trebuchet MS" w:cs="Arial"/>
          <w:b/>
          <w:bCs/>
        </w:rPr>
      </w:pPr>
      <w:r w:rsidRPr="00C10B0D">
        <w:rPr>
          <w:rFonts w:ascii="Trebuchet MS" w:hAnsi="Trebuchet MS" w:cs="Arial"/>
          <w:b/>
          <w:bCs/>
        </w:rPr>
        <w:t>Relevant Policies</w:t>
      </w:r>
    </w:p>
    <w:p w:rsidR="00727701" w:rsidRPr="00C10B0D" w:rsidRDefault="00727701" w:rsidP="00727701">
      <w:pPr>
        <w:contextualSpacing/>
        <w:jc w:val="both"/>
        <w:rPr>
          <w:rFonts w:ascii="Trebuchet MS" w:hAnsi="Trebuchet MS" w:cs="Arial"/>
          <w:lang w:eastAsia="en-GB"/>
        </w:rPr>
      </w:pPr>
      <w:r w:rsidRPr="00C10B0D">
        <w:rPr>
          <w:rFonts w:ascii="Trebuchet MS" w:hAnsi="Trebuchet MS" w:cs="Arial"/>
          <w:lang w:eastAsia="en-GB"/>
        </w:rPr>
        <w:t>The application has been assessed against the following policies:</w:t>
      </w:r>
    </w:p>
    <w:p w:rsidR="00727701" w:rsidRPr="00C10B0D" w:rsidRDefault="00727701" w:rsidP="00727701">
      <w:pPr>
        <w:contextualSpacing/>
        <w:jc w:val="both"/>
        <w:rPr>
          <w:rFonts w:ascii="Trebuchet MS" w:hAnsi="Trebuchet MS" w:cs="Arial"/>
          <w:lang w:eastAsia="en-GB"/>
        </w:rPr>
      </w:pPr>
    </w:p>
    <w:p w:rsidR="00727701" w:rsidRPr="00C10B0D" w:rsidRDefault="00727701" w:rsidP="00727701">
      <w:pPr>
        <w:contextualSpacing/>
        <w:jc w:val="both"/>
        <w:rPr>
          <w:rFonts w:ascii="Trebuchet MS" w:hAnsi="Trebuchet MS" w:cs="Arial"/>
          <w:lang w:eastAsia="en-GB"/>
        </w:rPr>
      </w:pPr>
      <w:r w:rsidRPr="00C10B0D">
        <w:rPr>
          <w:rFonts w:ascii="Trebuchet MS" w:hAnsi="Trebuchet MS" w:cs="Arial"/>
          <w:lang w:eastAsia="en-GB"/>
        </w:rPr>
        <w:t>National</w:t>
      </w:r>
    </w:p>
    <w:p w:rsidR="00727701" w:rsidRPr="00C10B0D" w:rsidRDefault="00727701" w:rsidP="00727701">
      <w:pPr>
        <w:contextualSpacing/>
        <w:jc w:val="both"/>
        <w:rPr>
          <w:rFonts w:ascii="Trebuchet MS" w:hAnsi="Trebuchet MS" w:cs="Arial"/>
          <w:lang w:eastAsia="en-GB"/>
        </w:rPr>
      </w:pPr>
      <w:r w:rsidRPr="00C10B0D">
        <w:rPr>
          <w:rFonts w:ascii="Trebuchet MS" w:hAnsi="Trebuchet MS" w:cs="Arial"/>
          <w:lang w:eastAsia="en-GB"/>
        </w:rPr>
        <w:t>National Planning Policy Framework</w:t>
      </w:r>
    </w:p>
    <w:p w:rsidR="00727701" w:rsidRPr="00C10B0D" w:rsidRDefault="00727701" w:rsidP="00727701">
      <w:pPr>
        <w:contextualSpacing/>
        <w:jc w:val="both"/>
        <w:rPr>
          <w:rFonts w:ascii="Trebuchet MS" w:hAnsi="Trebuchet MS" w:cs="Arial"/>
          <w:lang w:eastAsia="en-GB"/>
        </w:rPr>
      </w:pPr>
      <w:r w:rsidRPr="00C10B0D">
        <w:rPr>
          <w:rFonts w:ascii="Trebuchet MS" w:hAnsi="Trebuchet MS" w:cs="Arial"/>
          <w:lang w:eastAsia="en-GB"/>
        </w:rPr>
        <w:t>National Planning Policy Guidance</w:t>
      </w:r>
    </w:p>
    <w:p w:rsidR="00727701" w:rsidRPr="00C10B0D" w:rsidRDefault="00727701" w:rsidP="00727701">
      <w:pPr>
        <w:contextualSpacing/>
        <w:jc w:val="both"/>
        <w:rPr>
          <w:rFonts w:ascii="Trebuchet MS" w:hAnsi="Trebuchet MS" w:cs="Arial"/>
          <w:lang w:eastAsia="en-GB"/>
        </w:rPr>
      </w:pPr>
    </w:p>
    <w:p w:rsidR="00727701" w:rsidRPr="00C10B0D" w:rsidRDefault="00727701" w:rsidP="00727701">
      <w:pPr>
        <w:contextualSpacing/>
        <w:jc w:val="both"/>
        <w:rPr>
          <w:rFonts w:ascii="Trebuchet MS" w:hAnsi="Trebuchet MS" w:cs="Arial"/>
          <w:lang w:eastAsia="en-GB"/>
        </w:rPr>
      </w:pPr>
      <w:r w:rsidRPr="00C10B0D">
        <w:rPr>
          <w:rFonts w:ascii="Trebuchet MS" w:hAnsi="Trebuchet MS" w:cs="Arial"/>
          <w:lang w:eastAsia="en-GB"/>
        </w:rPr>
        <w:t xml:space="preserve">Reading Borough Local Development Framework – Adopted Core Strategy (2008) </w:t>
      </w:r>
    </w:p>
    <w:p w:rsidR="00727701" w:rsidRPr="00C10B0D" w:rsidRDefault="00727701" w:rsidP="00727701">
      <w:pPr>
        <w:contextualSpacing/>
        <w:jc w:val="both"/>
        <w:rPr>
          <w:rFonts w:ascii="Trebuchet MS" w:hAnsi="Trebuchet MS" w:cs="Arial"/>
          <w:lang w:eastAsia="en-GB"/>
        </w:rPr>
      </w:pPr>
      <w:r w:rsidRPr="00C10B0D">
        <w:rPr>
          <w:rFonts w:ascii="Trebuchet MS" w:hAnsi="Trebuchet MS" w:cs="Arial"/>
          <w:lang w:eastAsia="en-GB"/>
        </w:rPr>
        <w:t xml:space="preserve">CS7 </w:t>
      </w:r>
      <w:r w:rsidRPr="00C10B0D">
        <w:rPr>
          <w:rFonts w:ascii="Trebuchet MS" w:hAnsi="Trebuchet MS" w:cs="Arial"/>
          <w:lang w:eastAsia="en-GB"/>
        </w:rPr>
        <w:tab/>
        <w:t xml:space="preserve">Design and the Public Realm </w:t>
      </w:r>
    </w:p>
    <w:p w:rsidR="00727701" w:rsidRPr="00C10B0D" w:rsidRDefault="00727701" w:rsidP="00727701">
      <w:pPr>
        <w:contextualSpacing/>
        <w:jc w:val="both"/>
        <w:rPr>
          <w:rFonts w:ascii="Trebuchet MS" w:hAnsi="Trebuchet MS" w:cs="Arial"/>
          <w:lang w:eastAsia="en-GB"/>
        </w:rPr>
      </w:pPr>
      <w:r w:rsidRPr="00C10B0D">
        <w:rPr>
          <w:rFonts w:ascii="Trebuchet MS" w:hAnsi="Trebuchet MS" w:cs="Arial"/>
          <w:lang w:eastAsia="en-GB"/>
        </w:rPr>
        <w:t xml:space="preserve">CS33 </w:t>
      </w:r>
      <w:r w:rsidRPr="00C10B0D">
        <w:rPr>
          <w:rFonts w:ascii="Trebuchet MS" w:hAnsi="Trebuchet MS" w:cs="Arial"/>
          <w:lang w:eastAsia="en-GB"/>
        </w:rPr>
        <w:tab/>
        <w:t xml:space="preserve">Protection and Enhancement of the Historic Environment </w:t>
      </w:r>
    </w:p>
    <w:p w:rsidR="00727701" w:rsidRPr="00C10B0D" w:rsidRDefault="00727701" w:rsidP="00727701">
      <w:pPr>
        <w:contextualSpacing/>
        <w:jc w:val="both"/>
        <w:rPr>
          <w:rFonts w:ascii="Trebuchet MS" w:hAnsi="Trebuchet MS" w:cs="Arial"/>
          <w:lang w:eastAsia="en-GB"/>
        </w:rPr>
      </w:pPr>
    </w:p>
    <w:p w:rsidR="00727701" w:rsidRPr="00C10B0D" w:rsidRDefault="00727701" w:rsidP="00727701">
      <w:pPr>
        <w:contextualSpacing/>
        <w:jc w:val="both"/>
        <w:rPr>
          <w:rFonts w:ascii="Trebuchet MS" w:hAnsi="Trebuchet MS" w:cs="Arial"/>
          <w:lang w:eastAsia="en-GB"/>
        </w:rPr>
      </w:pPr>
      <w:r w:rsidRPr="00C10B0D">
        <w:rPr>
          <w:rFonts w:ascii="Trebuchet MS" w:hAnsi="Trebuchet MS" w:cs="Arial"/>
          <w:lang w:eastAsia="en-GB"/>
        </w:rPr>
        <w:t xml:space="preserve">Reading Centre Area Action Plan (2009) </w:t>
      </w:r>
    </w:p>
    <w:p w:rsidR="00727701" w:rsidRPr="00C10B0D" w:rsidRDefault="00727701" w:rsidP="00727701">
      <w:pPr>
        <w:contextualSpacing/>
        <w:jc w:val="both"/>
        <w:rPr>
          <w:rFonts w:ascii="Trebuchet MS" w:hAnsi="Trebuchet MS" w:cs="Arial"/>
          <w:lang w:eastAsia="en-GB"/>
        </w:rPr>
      </w:pPr>
      <w:r w:rsidRPr="00C10B0D">
        <w:rPr>
          <w:rFonts w:ascii="Trebuchet MS" w:hAnsi="Trebuchet MS" w:cs="Arial"/>
          <w:lang w:eastAsia="en-GB"/>
        </w:rPr>
        <w:t xml:space="preserve">RC5 Design in the Centre </w:t>
      </w:r>
    </w:p>
    <w:p w:rsidR="00727701" w:rsidRPr="00C10B0D" w:rsidRDefault="00727701" w:rsidP="00727701">
      <w:pPr>
        <w:contextualSpacing/>
        <w:jc w:val="both"/>
        <w:rPr>
          <w:rFonts w:ascii="Trebuchet MS" w:hAnsi="Trebuchet MS" w:cs="Arial"/>
          <w:lang w:eastAsia="en-GB"/>
        </w:rPr>
      </w:pPr>
    </w:p>
    <w:p w:rsidR="00727701" w:rsidRPr="00C10B0D" w:rsidRDefault="00727701" w:rsidP="00727701">
      <w:pPr>
        <w:contextualSpacing/>
        <w:jc w:val="both"/>
        <w:rPr>
          <w:rFonts w:ascii="Trebuchet MS" w:hAnsi="Trebuchet MS" w:cs="Arial"/>
          <w:lang w:eastAsia="en-GB"/>
        </w:rPr>
      </w:pPr>
      <w:r w:rsidRPr="00C10B0D">
        <w:rPr>
          <w:rFonts w:ascii="Trebuchet MS" w:hAnsi="Trebuchet MS" w:cs="Arial"/>
          <w:lang w:eastAsia="en-GB"/>
        </w:rPr>
        <w:t>Other relevant documentation</w:t>
      </w:r>
    </w:p>
    <w:p w:rsidR="00727701" w:rsidRPr="00C10B0D" w:rsidRDefault="00727701" w:rsidP="00727701">
      <w:pPr>
        <w:contextualSpacing/>
        <w:jc w:val="both"/>
        <w:rPr>
          <w:rFonts w:ascii="Trebuchet MS" w:hAnsi="Trebuchet MS" w:cs="Arial"/>
          <w:lang w:eastAsia="en-GB"/>
        </w:rPr>
      </w:pPr>
      <w:proofErr w:type="gramStart"/>
      <w:r w:rsidRPr="00C10B0D">
        <w:rPr>
          <w:rFonts w:ascii="Trebuchet MS" w:hAnsi="Trebuchet MS" w:cs="Arial"/>
          <w:bCs/>
        </w:rPr>
        <w:t xml:space="preserve">Market Place/London Street </w:t>
      </w:r>
      <w:r w:rsidRPr="00C10B0D">
        <w:rPr>
          <w:rFonts w:ascii="Trebuchet MS" w:hAnsi="Trebuchet MS" w:cs="Arial"/>
          <w:lang w:eastAsia="en-GB"/>
        </w:rPr>
        <w:t>Conservation Area Appraisal.</w:t>
      </w:r>
      <w:proofErr w:type="gramEnd"/>
    </w:p>
    <w:p w:rsidR="00727701" w:rsidRDefault="00727701" w:rsidP="00727701">
      <w:pPr>
        <w:contextualSpacing/>
        <w:jc w:val="both"/>
        <w:rPr>
          <w:rFonts w:ascii="Trebuchet MS" w:hAnsi="Trebuchet MS" w:cs="Arial"/>
          <w:lang w:eastAsia="en-GB"/>
        </w:rPr>
      </w:pPr>
      <w:r w:rsidRPr="00C10B0D">
        <w:rPr>
          <w:rFonts w:ascii="Trebuchet MS" w:hAnsi="Trebuchet MS" w:cs="Arial"/>
          <w:lang w:eastAsia="en-GB"/>
        </w:rPr>
        <w:t>Historic England Good Practice Guide Note Number 2: managing significance in decision-taking</w:t>
      </w:r>
    </w:p>
    <w:p w:rsidR="00727701" w:rsidRDefault="00727701" w:rsidP="00727701">
      <w:pPr>
        <w:contextualSpacing/>
        <w:jc w:val="both"/>
        <w:rPr>
          <w:rFonts w:ascii="Trebuchet MS" w:hAnsi="Trebuchet MS" w:cs="Arial"/>
          <w:lang w:eastAsia="en-GB"/>
        </w:rPr>
      </w:pPr>
    </w:p>
    <w:p w:rsidR="00C95BA9" w:rsidRPr="00EA1C6E" w:rsidRDefault="00C95BA9" w:rsidP="00C95BA9">
      <w:pPr>
        <w:autoSpaceDE w:val="0"/>
        <w:autoSpaceDN w:val="0"/>
        <w:spacing w:after="0" w:line="240" w:lineRule="auto"/>
        <w:rPr>
          <w:rFonts w:ascii="Trebuchet MS" w:eastAsiaTheme="minorEastAsia" w:hAnsi="Trebuchet MS" w:cs="Times New Roman"/>
          <w:bCs/>
          <w:lang w:eastAsia="en-GB"/>
        </w:rPr>
      </w:pPr>
      <w:proofErr w:type="gramStart"/>
      <w:r w:rsidRPr="00EA1C6E">
        <w:rPr>
          <w:rFonts w:ascii="Trebuchet MS" w:eastAsiaTheme="minorEastAsia" w:hAnsi="Trebuchet MS" w:cs="Times New Roman"/>
          <w:bCs/>
          <w:lang w:eastAsia="en-GB"/>
        </w:rPr>
        <w:t>Assessment.</w:t>
      </w:r>
      <w:proofErr w:type="gramEnd"/>
    </w:p>
    <w:p w:rsidR="00C95BA9" w:rsidRDefault="00C95BA9" w:rsidP="00C95BA9">
      <w:pPr>
        <w:autoSpaceDE w:val="0"/>
        <w:autoSpaceDN w:val="0"/>
        <w:spacing w:after="0" w:line="240" w:lineRule="auto"/>
        <w:rPr>
          <w:rFonts w:ascii="Trebuchet MS" w:eastAsiaTheme="minorEastAsia" w:hAnsi="Trebuchet MS" w:cs="Times New Roman"/>
          <w:bCs/>
          <w:lang w:eastAsia="en-GB"/>
        </w:rPr>
      </w:pPr>
      <w:r w:rsidRPr="000230E4">
        <w:rPr>
          <w:rFonts w:ascii="Trebuchet MS" w:eastAsiaTheme="minorEastAsia" w:hAnsi="Trebuchet MS" w:cs="Times New Roman"/>
          <w:bCs/>
          <w:lang w:eastAsia="en-GB"/>
        </w:rPr>
        <w:t>The determining factor</w:t>
      </w:r>
      <w:r>
        <w:rPr>
          <w:rFonts w:ascii="Trebuchet MS" w:eastAsiaTheme="minorEastAsia" w:hAnsi="Trebuchet MS" w:cs="Times New Roman"/>
          <w:bCs/>
          <w:lang w:eastAsia="en-GB"/>
        </w:rPr>
        <w:t>s with this application are whether the proposed Escape Plan (D2) use would be detrimental to the Grade ii Listed</w:t>
      </w:r>
      <w:r w:rsidRPr="000230E4">
        <w:rPr>
          <w:rFonts w:ascii="Trebuchet MS" w:eastAsiaTheme="minorEastAsia" w:hAnsi="Trebuchet MS" w:cs="Times New Roman"/>
          <w:bCs/>
          <w:lang w:eastAsia="en-GB"/>
        </w:rPr>
        <w:t xml:space="preserve"> </w:t>
      </w:r>
      <w:r>
        <w:rPr>
          <w:rFonts w:ascii="Trebuchet MS" w:eastAsiaTheme="minorEastAsia" w:hAnsi="Trebuchet MS" w:cs="Times New Roman"/>
          <w:bCs/>
          <w:lang w:eastAsia="en-GB"/>
        </w:rPr>
        <w:t xml:space="preserve">Building in terms of whether the proposed installation of 3 new door access are appropriate to the continued preservation of a Grade ii Listed building. </w:t>
      </w:r>
    </w:p>
    <w:p w:rsidR="00C95BA9" w:rsidRPr="000230E4" w:rsidRDefault="00C95BA9" w:rsidP="00C95BA9">
      <w:pPr>
        <w:autoSpaceDE w:val="0"/>
        <w:autoSpaceDN w:val="0"/>
        <w:spacing w:after="0" w:line="240" w:lineRule="auto"/>
        <w:rPr>
          <w:rFonts w:ascii="Trebuchet MS" w:eastAsiaTheme="minorEastAsia" w:hAnsi="Trebuchet MS" w:cs="Times New Roman"/>
          <w:bCs/>
          <w:lang w:eastAsia="en-GB"/>
        </w:rPr>
      </w:pPr>
      <w:r>
        <w:rPr>
          <w:rFonts w:ascii="Trebuchet MS" w:eastAsiaTheme="minorEastAsia" w:hAnsi="Trebuchet MS" w:cs="Times New Roman"/>
          <w:bCs/>
          <w:lang w:eastAsia="en-GB"/>
        </w:rPr>
        <w:t xml:space="preserve"> </w:t>
      </w:r>
      <w:r w:rsidRPr="000230E4">
        <w:rPr>
          <w:rFonts w:ascii="Trebuchet MS" w:eastAsiaTheme="minorEastAsia" w:hAnsi="Trebuchet MS" w:cs="Times New Roman"/>
          <w:bCs/>
          <w:lang w:eastAsia="en-GB"/>
        </w:rPr>
        <w:t xml:space="preserve"> </w:t>
      </w:r>
    </w:p>
    <w:p w:rsidR="00C95BA9" w:rsidRPr="008E6677" w:rsidRDefault="00C95BA9" w:rsidP="00C95BA9">
      <w:pPr>
        <w:autoSpaceDE w:val="0"/>
        <w:autoSpaceDN w:val="0"/>
        <w:spacing w:after="0" w:line="240" w:lineRule="auto"/>
        <w:rPr>
          <w:rFonts w:ascii="Trebuchet MS" w:eastAsiaTheme="minorEastAsia" w:hAnsi="Trebuchet MS" w:cs="Times New Roman"/>
          <w:bCs/>
          <w:lang w:eastAsia="en-GB"/>
        </w:rPr>
      </w:pPr>
      <w:r w:rsidRPr="008E6677">
        <w:rPr>
          <w:rFonts w:ascii="Trebuchet MS" w:eastAsiaTheme="minorEastAsia" w:hAnsi="Trebuchet MS" w:cs="Times New Roman"/>
          <w:bCs/>
          <w:lang w:eastAsia="en-GB"/>
        </w:rPr>
        <w:t>The D2 proposed use is titles and described as “E</w:t>
      </w:r>
      <w:r>
        <w:rPr>
          <w:rFonts w:ascii="Trebuchet MS" w:eastAsiaTheme="minorEastAsia" w:hAnsi="Trebuchet MS" w:cs="Times New Roman"/>
          <w:bCs/>
          <w:lang w:eastAsia="en-GB"/>
        </w:rPr>
        <w:t>s</w:t>
      </w:r>
      <w:r w:rsidRPr="008E6677">
        <w:rPr>
          <w:rFonts w:ascii="Trebuchet MS" w:eastAsiaTheme="minorEastAsia" w:hAnsi="Trebuchet MS" w:cs="Times New Roman"/>
          <w:bCs/>
          <w:lang w:eastAsia="en-GB"/>
        </w:rPr>
        <w:t>cape Plan (game)”</w:t>
      </w:r>
      <w:r>
        <w:rPr>
          <w:rFonts w:ascii="Trebuchet MS" w:eastAsiaTheme="minorEastAsia" w:hAnsi="Trebuchet MS" w:cs="Times New Roman"/>
          <w:bCs/>
          <w:lang w:eastAsia="en-GB"/>
        </w:rPr>
        <w:t xml:space="preserve"> Series of quotes derived from the submitted design and access statement.</w:t>
      </w:r>
    </w:p>
    <w:p w:rsidR="00C95BA9" w:rsidRDefault="00C95BA9" w:rsidP="00C95BA9">
      <w:pPr>
        <w:autoSpaceDE w:val="0"/>
        <w:autoSpaceDN w:val="0"/>
        <w:spacing w:after="0" w:line="240" w:lineRule="auto"/>
        <w:rPr>
          <w:rFonts w:ascii="Trebuchet MS" w:eastAsiaTheme="minorEastAsia" w:hAnsi="Trebuchet MS" w:cs="Times New Roman"/>
          <w:b/>
          <w:bCs/>
          <w:lang w:eastAsia="en-GB"/>
        </w:rPr>
      </w:pPr>
    </w:p>
    <w:p w:rsidR="00C95BA9" w:rsidRDefault="00C95BA9" w:rsidP="008362E3">
      <w:pPr>
        <w:autoSpaceDE w:val="0"/>
        <w:autoSpaceDN w:val="0"/>
        <w:adjustRightInd w:val="0"/>
        <w:spacing w:after="0" w:line="240" w:lineRule="auto"/>
        <w:rPr>
          <w:rFonts w:ascii="Trebuchet MS" w:hAnsi="Trebuchet MS" w:cs="Verdana"/>
        </w:rPr>
      </w:pPr>
      <w:r>
        <w:rPr>
          <w:rFonts w:ascii="Trebuchet MS" w:hAnsi="Trebuchet MS" w:cs="Verdana"/>
        </w:rPr>
        <w:t>“</w:t>
      </w:r>
      <w:r w:rsidRPr="008E6677">
        <w:rPr>
          <w:rFonts w:ascii="Trebuchet MS" w:hAnsi="Trebuchet MS" w:cs="Verdana"/>
        </w:rPr>
        <w:t>The proposed change of use will primarily involve internal changes only with three</w:t>
      </w:r>
      <w:r w:rsidR="008362E3">
        <w:rPr>
          <w:rFonts w:ascii="Trebuchet MS" w:hAnsi="Trebuchet MS" w:cs="Verdana"/>
        </w:rPr>
        <w:t xml:space="preserve"> </w:t>
      </w:r>
      <w:r w:rsidRPr="008E6677">
        <w:rPr>
          <w:rFonts w:ascii="Trebuchet MS" w:hAnsi="Trebuchet MS" w:cs="Verdana"/>
        </w:rPr>
        <w:t>new door openings proposed to facilitate effective game play and the heritage</w:t>
      </w:r>
      <w:r w:rsidR="008362E3">
        <w:rPr>
          <w:rFonts w:ascii="Trebuchet MS" w:hAnsi="Trebuchet MS" w:cs="Verdana"/>
        </w:rPr>
        <w:t xml:space="preserve"> </w:t>
      </w:r>
      <w:r w:rsidRPr="008E6677">
        <w:rPr>
          <w:rFonts w:ascii="Trebuchet MS" w:hAnsi="Trebuchet MS" w:cs="Verdana"/>
        </w:rPr>
        <w:t>impacts of this proposal are discussed in more detail throughout this statement</w:t>
      </w:r>
      <w:r>
        <w:rPr>
          <w:rFonts w:ascii="Trebuchet MS" w:hAnsi="Trebuchet MS" w:cs="Verdana"/>
        </w:rPr>
        <w:t>”</w:t>
      </w:r>
      <w:r w:rsidRPr="008E6677">
        <w:rPr>
          <w:rFonts w:ascii="Trebuchet MS" w:hAnsi="Trebuchet MS" w:cs="Verdana"/>
        </w:rPr>
        <w:t>.</w:t>
      </w:r>
    </w:p>
    <w:p w:rsidR="00C95BA9" w:rsidRDefault="00C95BA9" w:rsidP="00C95BA9">
      <w:pPr>
        <w:autoSpaceDE w:val="0"/>
        <w:autoSpaceDN w:val="0"/>
        <w:spacing w:after="0" w:line="240" w:lineRule="auto"/>
        <w:rPr>
          <w:rFonts w:ascii="Trebuchet MS" w:hAnsi="Trebuchet MS" w:cs="Verdana"/>
        </w:rPr>
      </w:pPr>
    </w:p>
    <w:p w:rsidR="00C95BA9" w:rsidRDefault="00C95BA9" w:rsidP="00C95BA9">
      <w:pPr>
        <w:autoSpaceDE w:val="0"/>
        <w:autoSpaceDN w:val="0"/>
        <w:adjustRightInd w:val="0"/>
        <w:spacing w:after="0" w:line="240" w:lineRule="auto"/>
        <w:rPr>
          <w:rFonts w:ascii="Trebuchet MS" w:hAnsi="Trebuchet MS" w:cs="Verdana"/>
        </w:rPr>
      </w:pPr>
      <w:r>
        <w:rPr>
          <w:rFonts w:ascii="Trebuchet MS" w:hAnsi="Trebuchet MS" w:cs="Verdana"/>
        </w:rPr>
        <w:t xml:space="preserve">Para 5:35 </w:t>
      </w:r>
      <w:r w:rsidRPr="000F4F73">
        <w:rPr>
          <w:rFonts w:ascii="Trebuchet MS" w:hAnsi="Trebuchet MS" w:cs="Verdana"/>
        </w:rPr>
        <w:t>“The internal alterations are again limited and restricted to the insertion of new doorways to between the front and rear rooms at first, second and attic level. The new doorways are essential for the operation of the new use, and will allow participants to move between the front and back rooms on each floor during their immersive experience without having to exit the rooms into the circulation space”.</w:t>
      </w:r>
    </w:p>
    <w:p w:rsidR="00C95BA9" w:rsidRDefault="00C95BA9" w:rsidP="00C95BA9">
      <w:pPr>
        <w:autoSpaceDE w:val="0"/>
        <w:autoSpaceDN w:val="0"/>
        <w:adjustRightInd w:val="0"/>
        <w:spacing w:after="0" w:line="240" w:lineRule="auto"/>
        <w:rPr>
          <w:rFonts w:ascii="Trebuchet MS" w:hAnsi="Trebuchet MS" w:cs="Verdana"/>
        </w:rPr>
      </w:pPr>
    </w:p>
    <w:p w:rsidR="00C95BA9" w:rsidRPr="000822E4" w:rsidRDefault="00C95BA9" w:rsidP="00C95BA9">
      <w:pPr>
        <w:autoSpaceDE w:val="0"/>
        <w:autoSpaceDN w:val="0"/>
        <w:adjustRightInd w:val="0"/>
        <w:spacing w:after="0" w:line="240" w:lineRule="auto"/>
        <w:rPr>
          <w:rFonts w:ascii="Trebuchet MS" w:hAnsi="Trebuchet MS" w:cs="Verdana"/>
          <w:color w:val="000000" w:themeColor="text1"/>
        </w:rPr>
      </w:pPr>
      <w:proofErr w:type="gramStart"/>
      <w:r w:rsidRPr="000822E4">
        <w:rPr>
          <w:rFonts w:ascii="Trebuchet MS" w:hAnsi="Trebuchet MS" w:cs="Verdana"/>
          <w:color w:val="000000" w:themeColor="text1"/>
        </w:rPr>
        <w:t>Three new doorway accesses.</w:t>
      </w:r>
      <w:proofErr w:type="gramEnd"/>
    </w:p>
    <w:p w:rsidR="00C95BA9" w:rsidRPr="000822E4" w:rsidRDefault="00C95BA9" w:rsidP="00C95BA9">
      <w:pPr>
        <w:autoSpaceDE w:val="0"/>
        <w:autoSpaceDN w:val="0"/>
        <w:adjustRightInd w:val="0"/>
        <w:spacing w:after="0" w:line="240" w:lineRule="auto"/>
        <w:rPr>
          <w:rFonts w:ascii="Trebuchet MS" w:hAnsi="Trebuchet MS" w:cs="Verdana"/>
          <w:color w:val="000000" w:themeColor="text1"/>
        </w:rPr>
      </w:pPr>
      <w:r w:rsidRPr="000822E4">
        <w:rPr>
          <w:rFonts w:ascii="Trebuchet MS" w:hAnsi="Trebuchet MS" w:cs="Verdana"/>
          <w:color w:val="000000" w:themeColor="text1"/>
        </w:rPr>
        <w:t>Turning to the statement contained within paragraph 5:35.</w:t>
      </w:r>
    </w:p>
    <w:p w:rsidR="00C95BA9" w:rsidRDefault="00C95BA9" w:rsidP="00C95BA9">
      <w:pPr>
        <w:autoSpaceDE w:val="0"/>
        <w:autoSpaceDN w:val="0"/>
        <w:adjustRightInd w:val="0"/>
        <w:spacing w:after="0" w:line="240" w:lineRule="auto"/>
        <w:rPr>
          <w:rFonts w:ascii="Trebuchet MS" w:hAnsi="Trebuchet MS" w:cs="Verdana"/>
          <w:b/>
          <w:color w:val="FF0000"/>
        </w:rPr>
      </w:pPr>
      <w:r>
        <w:rPr>
          <w:rFonts w:ascii="Trebuchet MS" w:hAnsi="Trebuchet MS" w:cs="Verdana"/>
          <w:b/>
          <w:color w:val="FF0000"/>
        </w:rPr>
        <w:t xml:space="preserve"> </w:t>
      </w:r>
    </w:p>
    <w:p w:rsidR="00C95BA9" w:rsidRDefault="00C95BA9" w:rsidP="00C95BA9">
      <w:pPr>
        <w:autoSpaceDE w:val="0"/>
        <w:autoSpaceDN w:val="0"/>
        <w:adjustRightInd w:val="0"/>
        <w:spacing w:after="0" w:line="240" w:lineRule="auto"/>
        <w:rPr>
          <w:rFonts w:ascii="Trebuchet MS" w:hAnsi="Trebuchet MS" w:cs="Verdana"/>
          <w:color w:val="000000" w:themeColor="text1"/>
        </w:rPr>
      </w:pPr>
      <w:r>
        <w:rPr>
          <w:rFonts w:ascii="Trebuchet MS" w:hAnsi="Trebuchet MS" w:cs="Verdana"/>
          <w:color w:val="000000" w:themeColor="text1"/>
        </w:rPr>
        <w:t xml:space="preserve">The comment that much of the existing features have been removed is immaterial to the overall concept that this is still a </w:t>
      </w:r>
      <w:proofErr w:type="gramStart"/>
      <w:r>
        <w:rPr>
          <w:rFonts w:ascii="Trebuchet MS" w:hAnsi="Trebuchet MS" w:cs="Verdana"/>
          <w:color w:val="000000" w:themeColor="text1"/>
        </w:rPr>
        <w:t>Listed</w:t>
      </w:r>
      <w:proofErr w:type="gramEnd"/>
      <w:r>
        <w:rPr>
          <w:rFonts w:ascii="Trebuchet MS" w:hAnsi="Trebuchet MS" w:cs="Verdana"/>
          <w:color w:val="000000" w:themeColor="text1"/>
        </w:rPr>
        <w:t xml:space="preserve"> building and must be considered thus.</w:t>
      </w:r>
    </w:p>
    <w:p w:rsidR="00C95BA9" w:rsidRDefault="00C95BA9" w:rsidP="00C95BA9">
      <w:pPr>
        <w:autoSpaceDE w:val="0"/>
        <w:autoSpaceDN w:val="0"/>
        <w:adjustRightInd w:val="0"/>
        <w:spacing w:after="0" w:line="240" w:lineRule="auto"/>
        <w:rPr>
          <w:rFonts w:ascii="Trebuchet MS" w:hAnsi="Trebuchet MS" w:cs="Verdana"/>
          <w:color w:val="000000" w:themeColor="text1"/>
        </w:rPr>
      </w:pPr>
    </w:p>
    <w:p w:rsidR="00C95BA9" w:rsidRPr="000822E4" w:rsidRDefault="008362E3" w:rsidP="00C95BA9">
      <w:pPr>
        <w:autoSpaceDE w:val="0"/>
        <w:autoSpaceDN w:val="0"/>
        <w:adjustRightInd w:val="0"/>
        <w:spacing w:after="0" w:line="240" w:lineRule="auto"/>
        <w:rPr>
          <w:rFonts w:ascii="Trebuchet MS" w:hAnsi="Trebuchet MS" w:cs="Verdana"/>
          <w:color w:val="000000" w:themeColor="text1"/>
        </w:rPr>
      </w:pPr>
      <w:r>
        <w:rPr>
          <w:rFonts w:ascii="Trebuchet MS" w:hAnsi="Trebuchet MS" w:cs="Verdana"/>
          <w:color w:val="000000" w:themeColor="text1"/>
        </w:rPr>
        <w:t>T</w:t>
      </w:r>
      <w:r w:rsidRPr="000822E4">
        <w:rPr>
          <w:rFonts w:ascii="Trebuchet MS" w:hAnsi="Trebuchet MS" w:cs="Verdana"/>
          <w:color w:val="000000" w:themeColor="text1"/>
        </w:rPr>
        <w:t xml:space="preserve">he </w:t>
      </w:r>
      <w:r>
        <w:rPr>
          <w:rFonts w:ascii="Trebuchet MS" w:hAnsi="Trebuchet MS" w:cs="Verdana"/>
          <w:color w:val="000000" w:themeColor="text1"/>
        </w:rPr>
        <w:t>a</w:t>
      </w:r>
      <w:r w:rsidRPr="000822E4">
        <w:rPr>
          <w:rFonts w:ascii="Trebuchet MS" w:hAnsi="Trebuchet MS" w:cs="Verdana"/>
          <w:color w:val="000000" w:themeColor="text1"/>
        </w:rPr>
        <w:t xml:space="preserve">gent is fully aware of the concerns expressed by Reading Borough Council’s planning </w:t>
      </w:r>
      <w:r>
        <w:rPr>
          <w:rFonts w:ascii="Trebuchet MS" w:hAnsi="Trebuchet MS" w:cs="Verdana"/>
          <w:color w:val="000000" w:themeColor="text1"/>
        </w:rPr>
        <w:t>o</w:t>
      </w:r>
      <w:r w:rsidRPr="000822E4">
        <w:rPr>
          <w:rFonts w:ascii="Trebuchet MS" w:hAnsi="Trebuchet MS" w:cs="Verdana"/>
          <w:color w:val="000000" w:themeColor="text1"/>
        </w:rPr>
        <w:t xml:space="preserve">n this matter </w:t>
      </w:r>
      <w:r>
        <w:rPr>
          <w:rFonts w:ascii="Trebuchet MS" w:hAnsi="Trebuchet MS" w:cs="Verdana"/>
          <w:color w:val="000000" w:themeColor="text1"/>
        </w:rPr>
        <w:t xml:space="preserve">with </w:t>
      </w:r>
      <w:r w:rsidR="00C95BA9" w:rsidRPr="000822E4">
        <w:rPr>
          <w:rFonts w:ascii="Trebuchet MS" w:hAnsi="Trebuchet MS" w:cs="Verdana"/>
          <w:color w:val="000000" w:themeColor="text1"/>
        </w:rPr>
        <w:t xml:space="preserve">Emails </w:t>
      </w:r>
      <w:r>
        <w:rPr>
          <w:rFonts w:ascii="Trebuchet MS" w:hAnsi="Trebuchet MS" w:cs="Verdana"/>
          <w:color w:val="000000" w:themeColor="text1"/>
        </w:rPr>
        <w:t xml:space="preserve">sent </w:t>
      </w:r>
      <w:r w:rsidR="00C95BA9" w:rsidRPr="000822E4">
        <w:rPr>
          <w:rFonts w:ascii="Trebuchet MS" w:hAnsi="Trebuchet MS" w:cs="Verdana"/>
          <w:color w:val="000000" w:themeColor="text1"/>
        </w:rPr>
        <w:t>on 2</w:t>
      </w:r>
      <w:r w:rsidR="00C95BA9" w:rsidRPr="000822E4">
        <w:rPr>
          <w:rFonts w:ascii="Trebuchet MS" w:hAnsi="Trebuchet MS" w:cs="Verdana"/>
          <w:color w:val="000000" w:themeColor="text1"/>
          <w:vertAlign w:val="superscript"/>
        </w:rPr>
        <w:t>nd</w:t>
      </w:r>
      <w:r w:rsidR="00C95BA9" w:rsidRPr="000822E4">
        <w:rPr>
          <w:rFonts w:ascii="Trebuchet MS" w:hAnsi="Trebuchet MS" w:cs="Verdana"/>
          <w:color w:val="000000" w:themeColor="text1"/>
        </w:rPr>
        <w:t xml:space="preserve"> and 4</w:t>
      </w:r>
      <w:r w:rsidR="00C95BA9" w:rsidRPr="000822E4">
        <w:rPr>
          <w:rFonts w:ascii="Trebuchet MS" w:hAnsi="Trebuchet MS" w:cs="Verdana"/>
          <w:color w:val="000000" w:themeColor="text1"/>
          <w:vertAlign w:val="superscript"/>
        </w:rPr>
        <w:t>th</w:t>
      </w:r>
      <w:r w:rsidR="00C95BA9" w:rsidRPr="000822E4">
        <w:rPr>
          <w:rFonts w:ascii="Trebuchet MS" w:hAnsi="Trebuchet MS" w:cs="Verdana"/>
          <w:color w:val="000000" w:themeColor="text1"/>
        </w:rPr>
        <w:t xml:space="preserve"> December 2015 asking for further details on </w:t>
      </w:r>
      <w:r w:rsidR="00C95BA9" w:rsidRPr="000822E4">
        <w:rPr>
          <w:rFonts w:ascii="Trebuchet MS" w:hAnsi="Trebuchet MS" w:cs="Verdana"/>
          <w:color w:val="000000" w:themeColor="text1"/>
        </w:rPr>
        <w:lastRenderedPageBreak/>
        <w:t xml:space="preserve">the absolute need for punching three new doors into the existing brick partition walls between offices on the first, second and third floors, in such close proximity to six existing office door access. No further explanation or modification to </w:t>
      </w:r>
      <w:proofErr w:type="gramStart"/>
      <w:r w:rsidR="00C95BA9" w:rsidRPr="000822E4">
        <w:rPr>
          <w:rFonts w:ascii="Trebuchet MS" w:hAnsi="Trebuchet MS" w:cs="Verdana"/>
          <w:color w:val="000000" w:themeColor="text1"/>
        </w:rPr>
        <w:t>both the building or</w:t>
      </w:r>
      <w:proofErr w:type="gramEnd"/>
      <w:r w:rsidR="00C95BA9" w:rsidRPr="000822E4">
        <w:rPr>
          <w:rFonts w:ascii="Trebuchet MS" w:hAnsi="Trebuchet MS" w:cs="Verdana"/>
          <w:color w:val="000000" w:themeColor="text1"/>
        </w:rPr>
        <w:t xml:space="preserve"> game play has </w:t>
      </w:r>
      <w:r>
        <w:rPr>
          <w:rFonts w:ascii="Trebuchet MS" w:hAnsi="Trebuchet MS" w:cs="Verdana"/>
          <w:color w:val="000000" w:themeColor="text1"/>
        </w:rPr>
        <w:t>been provided</w:t>
      </w:r>
      <w:r w:rsidR="00C95BA9" w:rsidRPr="000822E4">
        <w:rPr>
          <w:rFonts w:ascii="Trebuchet MS" w:hAnsi="Trebuchet MS" w:cs="Verdana"/>
          <w:color w:val="000000" w:themeColor="text1"/>
        </w:rPr>
        <w:t>.</w:t>
      </w:r>
    </w:p>
    <w:p w:rsidR="00C95BA9" w:rsidRPr="000822E4" w:rsidRDefault="00C95BA9" w:rsidP="00C95BA9">
      <w:pPr>
        <w:autoSpaceDE w:val="0"/>
        <w:autoSpaceDN w:val="0"/>
        <w:adjustRightInd w:val="0"/>
        <w:spacing w:after="0" w:line="240" w:lineRule="auto"/>
        <w:rPr>
          <w:rFonts w:ascii="Trebuchet MS" w:hAnsi="Trebuchet MS" w:cs="Verdana"/>
          <w:color w:val="000000" w:themeColor="text1"/>
        </w:rPr>
      </w:pPr>
    </w:p>
    <w:p w:rsidR="00C95BA9" w:rsidRPr="000822E4" w:rsidRDefault="00C95BA9" w:rsidP="00C95BA9">
      <w:pPr>
        <w:autoSpaceDE w:val="0"/>
        <w:autoSpaceDN w:val="0"/>
        <w:adjustRightInd w:val="0"/>
        <w:spacing w:after="0" w:line="240" w:lineRule="auto"/>
        <w:rPr>
          <w:rFonts w:ascii="Trebuchet MS" w:hAnsi="Trebuchet MS" w:cs="Verdana"/>
          <w:color w:val="000000" w:themeColor="text1"/>
        </w:rPr>
      </w:pPr>
      <w:proofErr w:type="gramStart"/>
      <w:r w:rsidRPr="000822E4">
        <w:rPr>
          <w:rFonts w:ascii="Trebuchet MS" w:hAnsi="Trebuchet MS" w:cs="Verdana"/>
          <w:color w:val="000000" w:themeColor="text1"/>
        </w:rPr>
        <w:t>Conservation recommendation.</w:t>
      </w:r>
      <w:proofErr w:type="gramEnd"/>
    </w:p>
    <w:p w:rsidR="00C95BA9" w:rsidRPr="000822E4" w:rsidRDefault="00C95BA9" w:rsidP="00C95BA9">
      <w:pPr>
        <w:autoSpaceDE w:val="0"/>
        <w:autoSpaceDN w:val="0"/>
        <w:adjustRightInd w:val="0"/>
        <w:spacing w:after="0" w:line="240" w:lineRule="auto"/>
        <w:rPr>
          <w:rFonts w:ascii="Trebuchet MS" w:hAnsi="Trebuchet MS" w:cs="Verdana"/>
          <w:color w:val="000000" w:themeColor="text1"/>
        </w:rPr>
      </w:pPr>
      <w:r w:rsidRPr="000822E4">
        <w:rPr>
          <w:rFonts w:ascii="Trebuchet MS" w:hAnsi="Trebuchet MS" w:cs="Verdana"/>
          <w:color w:val="000000" w:themeColor="text1"/>
        </w:rPr>
        <w:t xml:space="preserve">The retention of the existing self-contained offices, circulation routes and </w:t>
      </w:r>
      <w:proofErr w:type="gramStart"/>
      <w:r w:rsidRPr="000822E4">
        <w:rPr>
          <w:rFonts w:ascii="Trebuchet MS" w:hAnsi="Trebuchet MS" w:cs="Verdana"/>
          <w:color w:val="000000" w:themeColor="text1"/>
        </w:rPr>
        <w:t>Listed</w:t>
      </w:r>
      <w:proofErr w:type="gramEnd"/>
      <w:r w:rsidRPr="000822E4">
        <w:rPr>
          <w:rFonts w:ascii="Trebuchet MS" w:hAnsi="Trebuchet MS" w:cs="Verdana"/>
          <w:color w:val="000000" w:themeColor="text1"/>
        </w:rPr>
        <w:t xml:space="preserve"> building structure is key to the determination of this application.</w:t>
      </w:r>
    </w:p>
    <w:p w:rsidR="00C95BA9" w:rsidRPr="000822E4" w:rsidRDefault="00C95BA9" w:rsidP="00C95BA9">
      <w:pPr>
        <w:autoSpaceDE w:val="0"/>
        <w:autoSpaceDN w:val="0"/>
        <w:adjustRightInd w:val="0"/>
        <w:spacing w:after="0" w:line="240" w:lineRule="auto"/>
        <w:rPr>
          <w:rFonts w:ascii="Trebuchet MS" w:hAnsi="Trebuchet MS" w:cs="Verdana"/>
          <w:color w:val="000000" w:themeColor="text1"/>
        </w:rPr>
      </w:pPr>
      <w:r w:rsidRPr="000822E4">
        <w:rPr>
          <w:rFonts w:ascii="Trebuchet MS" w:hAnsi="Trebuchet MS" w:cs="Verdana"/>
          <w:color w:val="000000" w:themeColor="text1"/>
        </w:rPr>
        <w:t xml:space="preserve"> </w:t>
      </w:r>
    </w:p>
    <w:p w:rsidR="00C95BA9" w:rsidRPr="000822E4" w:rsidRDefault="00C95BA9" w:rsidP="00C95BA9">
      <w:pPr>
        <w:autoSpaceDE w:val="0"/>
        <w:autoSpaceDN w:val="0"/>
        <w:adjustRightInd w:val="0"/>
        <w:spacing w:after="0" w:line="240" w:lineRule="auto"/>
        <w:rPr>
          <w:rFonts w:ascii="Trebuchet MS" w:hAnsi="Trebuchet MS" w:cs="Verdana"/>
          <w:color w:val="000000" w:themeColor="text1"/>
        </w:rPr>
      </w:pPr>
      <w:r w:rsidRPr="000822E4">
        <w:rPr>
          <w:rFonts w:ascii="Trebuchet MS" w:hAnsi="Trebuchet MS" w:cs="Verdana"/>
          <w:color w:val="000000" w:themeColor="text1"/>
        </w:rPr>
        <w:t xml:space="preserve">Weight has to be given in the opposing argument to retain the existing structure or install new access door through original brick walls. </w:t>
      </w:r>
    </w:p>
    <w:p w:rsidR="00C95BA9" w:rsidRPr="000822E4" w:rsidRDefault="00C95BA9" w:rsidP="00C95BA9">
      <w:pPr>
        <w:autoSpaceDE w:val="0"/>
        <w:autoSpaceDN w:val="0"/>
        <w:adjustRightInd w:val="0"/>
        <w:spacing w:after="0" w:line="240" w:lineRule="auto"/>
        <w:rPr>
          <w:rFonts w:ascii="Trebuchet MS" w:hAnsi="Trebuchet MS" w:cs="Verdana"/>
          <w:color w:val="000000" w:themeColor="text1"/>
        </w:rPr>
      </w:pPr>
    </w:p>
    <w:p w:rsidR="00C95BA9" w:rsidRPr="000822E4" w:rsidRDefault="00C95BA9" w:rsidP="00C95BA9">
      <w:pPr>
        <w:autoSpaceDE w:val="0"/>
        <w:autoSpaceDN w:val="0"/>
        <w:adjustRightInd w:val="0"/>
        <w:spacing w:after="0" w:line="240" w:lineRule="auto"/>
        <w:rPr>
          <w:rFonts w:ascii="Trebuchet MS" w:hAnsi="Trebuchet MS" w:cs="Verdana"/>
          <w:color w:val="000000" w:themeColor="text1"/>
        </w:rPr>
      </w:pPr>
      <w:r w:rsidRPr="000822E4">
        <w:rPr>
          <w:rFonts w:ascii="Trebuchet MS" w:hAnsi="Trebuchet MS" w:cs="Verdana"/>
          <w:color w:val="000000" w:themeColor="text1"/>
        </w:rPr>
        <w:t xml:space="preserve">Despite repeated questions and Emails, no alternative plan or explanation has been forthcoming from the Agent to slightly modify the game rules </w:t>
      </w:r>
      <w:r w:rsidR="008362E3">
        <w:rPr>
          <w:rFonts w:ascii="Trebuchet MS" w:hAnsi="Trebuchet MS" w:cs="Verdana"/>
          <w:color w:val="000000" w:themeColor="text1"/>
        </w:rPr>
        <w:t xml:space="preserve">to </w:t>
      </w:r>
      <w:r w:rsidRPr="000822E4">
        <w:rPr>
          <w:rFonts w:ascii="Trebuchet MS" w:hAnsi="Trebuchet MS" w:cs="Verdana"/>
          <w:color w:val="000000" w:themeColor="text1"/>
        </w:rPr>
        <w:t>enabl</w:t>
      </w:r>
      <w:r w:rsidR="008362E3">
        <w:rPr>
          <w:rFonts w:ascii="Trebuchet MS" w:hAnsi="Trebuchet MS" w:cs="Verdana"/>
          <w:color w:val="000000" w:themeColor="text1"/>
        </w:rPr>
        <w:t xml:space="preserve">e the </w:t>
      </w:r>
      <w:r w:rsidRPr="000822E4">
        <w:rPr>
          <w:rFonts w:ascii="Trebuchet MS" w:hAnsi="Trebuchet MS" w:cs="Verdana"/>
          <w:color w:val="000000" w:themeColor="text1"/>
        </w:rPr>
        <w:t>ret</w:t>
      </w:r>
      <w:r w:rsidR="008362E3">
        <w:rPr>
          <w:rFonts w:ascii="Trebuchet MS" w:hAnsi="Trebuchet MS" w:cs="Verdana"/>
          <w:color w:val="000000" w:themeColor="text1"/>
        </w:rPr>
        <w:t xml:space="preserve">ention of </w:t>
      </w:r>
      <w:r w:rsidRPr="000822E4">
        <w:rPr>
          <w:rFonts w:ascii="Trebuchet MS" w:hAnsi="Trebuchet MS" w:cs="Verdana"/>
          <w:color w:val="000000" w:themeColor="text1"/>
        </w:rPr>
        <w:t>the existing structure</w:t>
      </w:r>
      <w:r w:rsidR="008362E3">
        <w:rPr>
          <w:rFonts w:ascii="Trebuchet MS" w:hAnsi="Trebuchet MS" w:cs="Verdana"/>
          <w:color w:val="000000" w:themeColor="text1"/>
        </w:rPr>
        <w:t xml:space="preserve">. </w:t>
      </w:r>
    </w:p>
    <w:p w:rsidR="00C95BA9" w:rsidRPr="000822E4" w:rsidRDefault="00C95BA9" w:rsidP="00C95BA9">
      <w:pPr>
        <w:autoSpaceDE w:val="0"/>
        <w:autoSpaceDN w:val="0"/>
        <w:adjustRightInd w:val="0"/>
        <w:spacing w:after="0" w:line="240" w:lineRule="auto"/>
        <w:rPr>
          <w:rFonts w:ascii="Trebuchet MS" w:hAnsi="Trebuchet MS" w:cs="Verdana"/>
          <w:color w:val="000000" w:themeColor="text1"/>
        </w:rPr>
      </w:pPr>
    </w:p>
    <w:p w:rsidR="00C95BA9" w:rsidRPr="000822E4" w:rsidRDefault="00C95BA9" w:rsidP="00C95BA9">
      <w:pPr>
        <w:autoSpaceDE w:val="0"/>
        <w:autoSpaceDN w:val="0"/>
        <w:adjustRightInd w:val="0"/>
        <w:spacing w:after="0" w:line="240" w:lineRule="auto"/>
        <w:rPr>
          <w:rFonts w:ascii="Trebuchet MS" w:hAnsi="Trebuchet MS" w:cs="Verdana"/>
          <w:color w:val="000000" w:themeColor="text1"/>
        </w:rPr>
      </w:pPr>
      <w:r w:rsidRPr="000822E4">
        <w:rPr>
          <w:rFonts w:ascii="Trebuchet MS" w:hAnsi="Trebuchet MS" w:cs="Verdana"/>
          <w:color w:val="000000" w:themeColor="text1"/>
        </w:rPr>
        <w:t>Three new doorways in very close proximity to existing office doors are not considered justifiable in a Listed Building context.</w:t>
      </w:r>
    </w:p>
    <w:p w:rsidR="00C95BA9" w:rsidRPr="000822E4" w:rsidRDefault="00C95BA9" w:rsidP="00C95BA9">
      <w:pPr>
        <w:autoSpaceDE w:val="0"/>
        <w:autoSpaceDN w:val="0"/>
        <w:adjustRightInd w:val="0"/>
        <w:spacing w:after="0" w:line="240" w:lineRule="auto"/>
        <w:rPr>
          <w:rFonts w:ascii="Trebuchet MS" w:hAnsi="Trebuchet MS" w:cs="Verdana"/>
          <w:color w:val="000000" w:themeColor="text1"/>
        </w:rPr>
      </w:pPr>
    </w:p>
    <w:p w:rsidR="00C95BA9" w:rsidRPr="008E6677" w:rsidRDefault="00C95BA9" w:rsidP="00C95BA9">
      <w:pPr>
        <w:autoSpaceDE w:val="0"/>
        <w:autoSpaceDN w:val="0"/>
        <w:spacing w:after="0" w:line="240" w:lineRule="auto"/>
        <w:rPr>
          <w:rFonts w:ascii="Trebuchet MS" w:eastAsiaTheme="minorEastAsia" w:hAnsi="Trebuchet MS" w:cs="Times New Roman"/>
          <w:b/>
          <w:bCs/>
          <w:lang w:eastAsia="en-GB"/>
        </w:rPr>
      </w:pPr>
      <w:r>
        <w:rPr>
          <w:rFonts w:ascii="Trebuchet MS" w:hAnsi="Trebuchet MS" w:cs="Verdana"/>
        </w:rPr>
        <w:t xml:space="preserve">   </w:t>
      </w:r>
    </w:p>
    <w:p w:rsidR="00C95BA9" w:rsidRPr="008D55B3" w:rsidRDefault="00C95BA9" w:rsidP="00C95BA9">
      <w:pPr>
        <w:autoSpaceDE w:val="0"/>
        <w:autoSpaceDN w:val="0"/>
        <w:spacing w:after="0" w:line="240" w:lineRule="auto"/>
        <w:rPr>
          <w:rFonts w:ascii="Trebuchet MS" w:eastAsiaTheme="minorEastAsia" w:hAnsi="Trebuchet MS" w:cs="Times New Roman"/>
          <w:b/>
          <w:bCs/>
          <w:lang w:eastAsia="en-GB"/>
        </w:rPr>
      </w:pPr>
      <w:r w:rsidRPr="008D55B3">
        <w:rPr>
          <w:rFonts w:ascii="Trebuchet MS" w:eastAsiaTheme="minorEastAsia" w:hAnsi="Trebuchet MS" w:cs="Times New Roman"/>
          <w:b/>
          <w:bCs/>
          <w:lang w:eastAsia="en-GB"/>
        </w:rPr>
        <w:t>RECOMMENDATION:</w:t>
      </w:r>
    </w:p>
    <w:p w:rsidR="00C95BA9" w:rsidRPr="008D55B3" w:rsidRDefault="00C95BA9" w:rsidP="00C95BA9">
      <w:pPr>
        <w:autoSpaceDE w:val="0"/>
        <w:autoSpaceDN w:val="0"/>
        <w:spacing w:after="0" w:line="240" w:lineRule="auto"/>
        <w:ind w:hanging="11"/>
        <w:jc w:val="both"/>
        <w:rPr>
          <w:rFonts w:ascii="Trebuchet MS" w:eastAsiaTheme="minorEastAsia" w:hAnsi="Trebuchet MS" w:cs="Trebuchet MS"/>
          <w:lang w:eastAsia="en-GB"/>
        </w:rPr>
      </w:pPr>
    </w:p>
    <w:p w:rsidR="00C95BA9" w:rsidRPr="008D55B3" w:rsidRDefault="00C95BA9" w:rsidP="00C95BA9">
      <w:pPr>
        <w:autoSpaceDE w:val="0"/>
        <w:autoSpaceDN w:val="0"/>
        <w:spacing w:after="0" w:line="240" w:lineRule="auto"/>
        <w:ind w:hanging="11"/>
        <w:jc w:val="both"/>
        <w:rPr>
          <w:rFonts w:ascii="Trebuchet MS" w:eastAsiaTheme="minorEastAsia" w:hAnsi="Trebuchet MS" w:cs="Trebuchet MS"/>
          <w:b/>
          <w:lang w:eastAsia="en-GB"/>
        </w:rPr>
      </w:pPr>
      <w:r>
        <w:rPr>
          <w:rFonts w:ascii="Trebuchet MS" w:eastAsiaTheme="minorEastAsia" w:hAnsi="Trebuchet MS" w:cs="Trebuchet MS"/>
          <w:b/>
          <w:lang w:eastAsia="en-GB"/>
        </w:rPr>
        <w:t>REFUSE</w:t>
      </w:r>
    </w:p>
    <w:p w:rsidR="00C95BA9" w:rsidRPr="005A4473" w:rsidRDefault="00C95BA9" w:rsidP="00C95BA9">
      <w:pPr>
        <w:pStyle w:val="ListParagraph"/>
        <w:numPr>
          <w:ilvl w:val="0"/>
          <w:numId w:val="6"/>
        </w:numPr>
        <w:overflowPunct/>
        <w:adjustRightInd/>
        <w:contextualSpacing/>
        <w:jc w:val="both"/>
        <w:textAlignment w:val="auto"/>
        <w:rPr>
          <w:rFonts w:eastAsiaTheme="minorEastAsia" w:cs="Trebuchet MS"/>
          <w:sz w:val="22"/>
          <w:szCs w:val="22"/>
          <w:lang w:eastAsia="en-GB"/>
        </w:rPr>
      </w:pPr>
      <w:r w:rsidRPr="005A4473">
        <w:rPr>
          <w:rFonts w:eastAsiaTheme="minorEastAsia" w:cs="Trebuchet MS"/>
          <w:sz w:val="22"/>
          <w:szCs w:val="22"/>
          <w:lang w:eastAsia="en-GB"/>
        </w:rPr>
        <w:t>The proposed change of use from Use Class B1 (a) to D2 Leisure Use “Escape Room Experience” through the installation of three new door accesses into existing office brick partitions on the first, second and third floor is considered to be incongruous and detrimental to the existing fabric of a Grade 11 Listed Building.  As such the proposed works are considered to be contrary to CS7 (Design and the Public Realm)</w:t>
      </w:r>
      <w:r w:rsidR="005A4473" w:rsidRPr="005A4473">
        <w:rPr>
          <w:rFonts w:eastAsiaTheme="minorEastAsia" w:cs="Trebuchet MS"/>
          <w:sz w:val="22"/>
          <w:szCs w:val="22"/>
          <w:lang w:eastAsia="en-GB"/>
        </w:rPr>
        <w:t xml:space="preserve">, </w:t>
      </w:r>
      <w:r w:rsidR="005A4473" w:rsidRPr="005A4473">
        <w:rPr>
          <w:rFonts w:cs="Arial"/>
          <w:sz w:val="22"/>
          <w:szCs w:val="22"/>
          <w:lang w:eastAsia="en-GB"/>
        </w:rPr>
        <w:t>CS33 (Protection and Enhancement of the Historic Environment)</w:t>
      </w:r>
      <w:r w:rsidRPr="005A4473">
        <w:rPr>
          <w:rFonts w:eastAsiaTheme="minorEastAsia" w:cs="Trebuchet MS"/>
          <w:sz w:val="22"/>
          <w:szCs w:val="22"/>
          <w:lang w:eastAsia="en-GB"/>
        </w:rPr>
        <w:t xml:space="preserve"> of the Reading Borough Local Development Framework Core Strategy (2008) Amended 2012, DM4: Safeguarding Amenity of the Sites and Detailed Policies Document (Oct 2012) Amended 2015</w:t>
      </w:r>
    </w:p>
    <w:p w:rsidR="00C95BA9" w:rsidRPr="005A4473" w:rsidRDefault="00C95BA9" w:rsidP="00C95BA9">
      <w:pPr>
        <w:autoSpaceDE w:val="0"/>
        <w:autoSpaceDN w:val="0"/>
        <w:spacing w:after="0" w:line="240" w:lineRule="auto"/>
        <w:ind w:hanging="11"/>
        <w:jc w:val="both"/>
        <w:rPr>
          <w:rFonts w:ascii="Trebuchet MS" w:eastAsiaTheme="minorEastAsia" w:hAnsi="Trebuchet MS" w:cs="Trebuchet MS"/>
          <w:lang w:eastAsia="en-GB"/>
        </w:rPr>
      </w:pPr>
    </w:p>
    <w:p w:rsidR="00C95BA9" w:rsidRDefault="00C95BA9" w:rsidP="00C95BA9">
      <w:pPr>
        <w:autoSpaceDE w:val="0"/>
        <w:autoSpaceDN w:val="0"/>
        <w:spacing w:after="0" w:line="240" w:lineRule="auto"/>
        <w:ind w:hanging="11"/>
        <w:jc w:val="both"/>
        <w:rPr>
          <w:rFonts w:ascii="Trebuchet MS" w:eastAsiaTheme="minorEastAsia" w:hAnsi="Trebuchet MS" w:cs="Trebuchet MS"/>
          <w:lang w:eastAsia="en-GB"/>
        </w:rPr>
      </w:pPr>
    </w:p>
    <w:p w:rsidR="00C95BA9" w:rsidRPr="008D55B3" w:rsidRDefault="00C95BA9" w:rsidP="00C95BA9">
      <w:pPr>
        <w:autoSpaceDE w:val="0"/>
        <w:autoSpaceDN w:val="0"/>
        <w:spacing w:after="0" w:line="240" w:lineRule="auto"/>
        <w:ind w:hanging="11"/>
        <w:jc w:val="both"/>
        <w:rPr>
          <w:rFonts w:ascii="Trebuchet MS" w:eastAsiaTheme="minorEastAsia" w:hAnsi="Trebuchet MS" w:cs="Trebuchet MS"/>
          <w:u w:val="single"/>
          <w:lang w:eastAsia="en-GB"/>
        </w:rPr>
      </w:pPr>
      <w:proofErr w:type="spellStart"/>
      <w:r w:rsidRPr="008D55B3">
        <w:rPr>
          <w:rFonts w:ascii="Trebuchet MS" w:eastAsiaTheme="minorEastAsia" w:hAnsi="Trebuchet MS" w:cs="Trebuchet MS"/>
          <w:u w:val="single"/>
          <w:lang w:eastAsia="en-GB"/>
        </w:rPr>
        <w:t>Informatives</w:t>
      </w:r>
      <w:proofErr w:type="spellEnd"/>
      <w:r w:rsidRPr="008D55B3">
        <w:rPr>
          <w:rFonts w:ascii="Trebuchet MS" w:eastAsiaTheme="minorEastAsia" w:hAnsi="Trebuchet MS" w:cs="Trebuchet MS"/>
          <w:u w:val="single"/>
          <w:lang w:eastAsia="en-GB"/>
        </w:rPr>
        <w:t>:</w:t>
      </w:r>
    </w:p>
    <w:p w:rsidR="00C95BA9" w:rsidRDefault="00C95BA9" w:rsidP="00C95BA9">
      <w:pPr>
        <w:autoSpaceDE w:val="0"/>
        <w:autoSpaceDN w:val="0"/>
        <w:spacing w:after="0" w:line="240" w:lineRule="auto"/>
        <w:ind w:left="720"/>
        <w:contextualSpacing/>
        <w:jc w:val="both"/>
        <w:rPr>
          <w:rFonts w:ascii="Trebuchet MS" w:eastAsiaTheme="minorEastAsia" w:hAnsi="Trebuchet MS" w:cs="Times New Roman"/>
          <w:lang w:val="en-US" w:eastAsia="en-GB"/>
        </w:rPr>
      </w:pPr>
    </w:p>
    <w:p w:rsidR="00C95BA9" w:rsidRPr="008D55B3" w:rsidRDefault="00C95BA9" w:rsidP="00C95BA9">
      <w:pPr>
        <w:autoSpaceDE w:val="0"/>
        <w:autoSpaceDN w:val="0"/>
        <w:spacing w:after="0" w:line="240" w:lineRule="auto"/>
        <w:ind w:left="720"/>
        <w:contextualSpacing/>
        <w:jc w:val="both"/>
        <w:rPr>
          <w:rFonts w:ascii="Trebuchet MS" w:eastAsiaTheme="minorEastAsia" w:hAnsi="Trebuchet MS" w:cs="Times New Roman"/>
          <w:lang w:val="en-US" w:eastAsia="en-GB"/>
        </w:rPr>
      </w:pPr>
    </w:p>
    <w:p w:rsidR="00C95BA9" w:rsidRPr="008362E3" w:rsidRDefault="00C95BA9" w:rsidP="00C95BA9">
      <w:pPr>
        <w:pStyle w:val="ListParagraph"/>
        <w:numPr>
          <w:ilvl w:val="0"/>
          <w:numId w:val="5"/>
        </w:numPr>
        <w:overflowPunct/>
        <w:adjustRightInd/>
        <w:ind w:left="-11" w:firstLine="731"/>
        <w:contextualSpacing/>
        <w:jc w:val="both"/>
        <w:textAlignment w:val="auto"/>
        <w:rPr>
          <w:rFonts w:eastAsiaTheme="minorEastAsia" w:cs="Trebuchet MS"/>
          <w:lang w:eastAsia="en-GB"/>
        </w:rPr>
      </w:pPr>
      <w:r w:rsidRPr="008362E3">
        <w:rPr>
          <w:rFonts w:eastAsiaTheme="minorEastAsia" w:cs="Trebuchet MS"/>
          <w:sz w:val="22"/>
          <w:szCs w:val="22"/>
          <w:lang w:eastAsia="en-GB"/>
        </w:rPr>
        <w:t>Applicants can often avoid refusals of planning permission by using</w:t>
      </w:r>
      <w:r w:rsidR="008362E3" w:rsidRPr="008362E3">
        <w:rPr>
          <w:rFonts w:eastAsiaTheme="minorEastAsia" w:cs="Trebuchet MS"/>
          <w:sz w:val="22"/>
          <w:szCs w:val="22"/>
          <w:lang w:eastAsia="en-GB"/>
        </w:rPr>
        <w:t xml:space="preserve"> </w:t>
      </w:r>
      <w:r w:rsidRPr="008362E3">
        <w:rPr>
          <w:rFonts w:eastAsiaTheme="minorEastAsia" w:cs="Trebuchet MS"/>
          <w:lang w:eastAsia="en-GB"/>
        </w:rPr>
        <w:t>the Council’s pre-application advice service:</w:t>
      </w:r>
    </w:p>
    <w:p w:rsidR="00C95BA9" w:rsidRPr="00AE6E36" w:rsidRDefault="00C95BA9" w:rsidP="00C95BA9">
      <w:pPr>
        <w:autoSpaceDE w:val="0"/>
        <w:autoSpaceDN w:val="0"/>
        <w:spacing w:after="0" w:line="240" w:lineRule="auto"/>
        <w:ind w:left="-11"/>
        <w:contextualSpacing/>
        <w:jc w:val="both"/>
        <w:rPr>
          <w:rFonts w:ascii="Trebuchet MS" w:eastAsiaTheme="minorEastAsia" w:hAnsi="Trebuchet MS" w:cs="Trebuchet MS"/>
          <w:lang w:eastAsia="en-GB"/>
        </w:rPr>
      </w:pPr>
    </w:p>
    <w:p w:rsidR="00C95BA9" w:rsidRPr="00AE6E36" w:rsidRDefault="00C95BA9" w:rsidP="00C95BA9">
      <w:pPr>
        <w:autoSpaceDE w:val="0"/>
        <w:autoSpaceDN w:val="0"/>
        <w:spacing w:after="0" w:line="240" w:lineRule="auto"/>
        <w:ind w:left="-11" w:firstLine="731"/>
        <w:contextualSpacing/>
        <w:jc w:val="both"/>
        <w:rPr>
          <w:rFonts w:ascii="Trebuchet MS" w:eastAsiaTheme="minorEastAsia" w:hAnsi="Trebuchet MS" w:cs="Trebuchet MS"/>
          <w:lang w:eastAsia="en-GB"/>
        </w:rPr>
      </w:pPr>
      <w:r w:rsidRPr="00AE6E36">
        <w:rPr>
          <w:rFonts w:ascii="Trebuchet MS" w:eastAsiaTheme="minorEastAsia" w:hAnsi="Trebuchet MS" w:cs="Trebuchet MS"/>
          <w:lang w:eastAsia="en-GB"/>
        </w:rPr>
        <w:t>http://beta.reading.gov.uk/planningadvice</w:t>
      </w:r>
    </w:p>
    <w:p w:rsidR="00C95BA9" w:rsidRPr="00AE6E36" w:rsidRDefault="00C95BA9" w:rsidP="00C95BA9">
      <w:pPr>
        <w:autoSpaceDE w:val="0"/>
        <w:autoSpaceDN w:val="0"/>
        <w:spacing w:after="0" w:line="240" w:lineRule="auto"/>
        <w:ind w:left="-11"/>
        <w:contextualSpacing/>
        <w:jc w:val="both"/>
        <w:rPr>
          <w:rFonts w:ascii="Trebuchet MS" w:eastAsiaTheme="minorEastAsia" w:hAnsi="Trebuchet MS" w:cs="Trebuchet MS"/>
          <w:lang w:eastAsia="en-GB"/>
        </w:rPr>
      </w:pPr>
    </w:p>
    <w:p w:rsidR="00C95BA9" w:rsidRPr="00AE6E36" w:rsidRDefault="00C95BA9" w:rsidP="00C95BA9">
      <w:pPr>
        <w:autoSpaceDE w:val="0"/>
        <w:autoSpaceDN w:val="0"/>
        <w:spacing w:after="0" w:line="240" w:lineRule="auto"/>
        <w:ind w:left="-11" w:firstLine="731"/>
        <w:contextualSpacing/>
        <w:jc w:val="both"/>
        <w:rPr>
          <w:rFonts w:ascii="Trebuchet MS" w:eastAsiaTheme="minorEastAsia" w:hAnsi="Trebuchet MS" w:cs="Trebuchet MS"/>
          <w:lang w:eastAsia="en-GB"/>
        </w:rPr>
      </w:pPr>
      <w:r w:rsidRPr="00AE6E36">
        <w:rPr>
          <w:rFonts w:ascii="Trebuchet MS" w:eastAsiaTheme="minorEastAsia" w:hAnsi="Trebuchet MS" w:cs="Trebuchet MS"/>
          <w:lang w:eastAsia="en-GB"/>
        </w:rPr>
        <w:t>The Local Planning Authority would welcome the opportunity to discuss</w:t>
      </w:r>
    </w:p>
    <w:p w:rsidR="00C95BA9" w:rsidRPr="00AE6E36" w:rsidRDefault="00C95BA9" w:rsidP="00C95BA9">
      <w:pPr>
        <w:autoSpaceDE w:val="0"/>
        <w:autoSpaceDN w:val="0"/>
        <w:spacing w:after="0" w:line="240" w:lineRule="auto"/>
        <w:ind w:left="-11" w:firstLine="731"/>
        <w:contextualSpacing/>
        <w:jc w:val="both"/>
        <w:rPr>
          <w:rFonts w:ascii="Trebuchet MS" w:eastAsiaTheme="minorEastAsia" w:hAnsi="Trebuchet MS" w:cs="Trebuchet MS"/>
          <w:lang w:eastAsia="en-GB"/>
        </w:rPr>
      </w:pPr>
      <w:proofErr w:type="gramStart"/>
      <w:r w:rsidRPr="00AE6E36">
        <w:rPr>
          <w:rFonts w:ascii="Trebuchet MS" w:eastAsiaTheme="minorEastAsia" w:hAnsi="Trebuchet MS" w:cs="Trebuchet MS"/>
          <w:lang w:eastAsia="en-GB"/>
        </w:rPr>
        <w:t>acceptable</w:t>
      </w:r>
      <w:proofErr w:type="gramEnd"/>
      <w:r w:rsidRPr="00AE6E36">
        <w:rPr>
          <w:rFonts w:ascii="Trebuchet MS" w:eastAsiaTheme="minorEastAsia" w:hAnsi="Trebuchet MS" w:cs="Trebuchet MS"/>
          <w:lang w:eastAsia="en-GB"/>
        </w:rPr>
        <w:t xml:space="preserve"> solutions with the applicant as part of a pre-application</w:t>
      </w:r>
    </w:p>
    <w:p w:rsidR="00C95BA9" w:rsidRPr="00AE6E36" w:rsidRDefault="00C95BA9" w:rsidP="00C95BA9">
      <w:pPr>
        <w:autoSpaceDE w:val="0"/>
        <w:autoSpaceDN w:val="0"/>
        <w:spacing w:after="0" w:line="240" w:lineRule="auto"/>
        <w:ind w:left="-11" w:firstLine="731"/>
        <w:contextualSpacing/>
        <w:jc w:val="both"/>
        <w:rPr>
          <w:rFonts w:ascii="Trebuchet MS" w:eastAsiaTheme="minorEastAsia" w:hAnsi="Trebuchet MS" w:cs="Trebuchet MS"/>
          <w:lang w:eastAsia="en-GB"/>
        </w:rPr>
      </w:pPr>
      <w:proofErr w:type="gramStart"/>
      <w:r w:rsidRPr="00AE6E36">
        <w:rPr>
          <w:rFonts w:ascii="Trebuchet MS" w:eastAsiaTheme="minorEastAsia" w:hAnsi="Trebuchet MS" w:cs="Trebuchet MS"/>
          <w:lang w:eastAsia="en-GB"/>
        </w:rPr>
        <w:t>enquiry</w:t>
      </w:r>
      <w:proofErr w:type="gramEnd"/>
      <w:r w:rsidRPr="00AE6E36">
        <w:rPr>
          <w:rFonts w:ascii="Trebuchet MS" w:eastAsiaTheme="minorEastAsia" w:hAnsi="Trebuchet MS" w:cs="Trebuchet MS"/>
          <w:lang w:eastAsia="en-GB"/>
        </w:rPr>
        <w:t>.</w:t>
      </w:r>
    </w:p>
    <w:p w:rsidR="00C95BA9" w:rsidRPr="00AE6E36" w:rsidRDefault="00C95BA9" w:rsidP="00C95BA9">
      <w:pPr>
        <w:autoSpaceDE w:val="0"/>
        <w:autoSpaceDN w:val="0"/>
        <w:spacing w:after="0" w:line="240" w:lineRule="auto"/>
        <w:ind w:left="-11"/>
        <w:contextualSpacing/>
        <w:jc w:val="both"/>
        <w:rPr>
          <w:rFonts w:ascii="Trebuchet MS" w:eastAsiaTheme="minorEastAsia" w:hAnsi="Trebuchet MS" w:cs="Trebuchet MS"/>
          <w:lang w:eastAsia="en-GB"/>
        </w:rPr>
      </w:pPr>
    </w:p>
    <w:p w:rsidR="00C95BA9" w:rsidRPr="00875538" w:rsidRDefault="00C95BA9" w:rsidP="00875538">
      <w:pPr>
        <w:pStyle w:val="ListParagraph"/>
        <w:numPr>
          <w:ilvl w:val="0"/>
          <w:numId w:val="5"/>
        </w:numPr>
        <w:contextualSpacing/>
        <w:jc w:val="both"/>
        <w:rPr>
          <w:rFonts w:eastAsiaTheme="minorEastAsia" w:cs="Trebuchet MS"/>
          <w:sz w:val="22"/>
          <w:szCs w:val="22"/>
          <w:lang w:eastAsia="en-GB"/>
        </w:rPr>
      </w:pPr>
      <w:r w:rsidRPr="00875538">
        <w:rPr>
          <w:rFonts w:eastAsiaTheme="minorEastAsia" w:cs="Trebuchet MS"/>
          <w:sz w:val="22"/>
          <w:szCs w:val="22"/>
          <w:lang w:eastAsia="en-GB"/>
        </w:rPr>
        <w:t>It is a criminal offence under Section 9 of the Town and Country</w:t>
      </w:r>
      <w:r w:rsidR="00875538" w:rsidRPr="00875538">
        <w:rPr>
          <w:rFonts w:eastAsiaTheme="minorEastAsia" w:cs="Trebuchet MS"/>
          <w:sz w:val="22"/>
          <w:szCs w:val="22"/>
          <w:lang w:eastAsia="en-GB"/>
        </w:rPr>
        <w:t xml:space="preserve"> </w:t>
      </w:r>
      <w:r w:rsidRPr="00875538">
        <w:rPr>
          <w:rFonts w:eastAsiaTheme="minorEastAsia" w:cs="Trebuchet MS"/>
          <w:sz w:val="22"/>
          <w:szCs w:val="22"/>
          <w:lang w:eastAsia="en-GB"/>
        </w:rPr>
        <w:t>Planning (Listed Buildings and Conservation Areas) Act 1990 to</w:t>
      </w:r>
      <w:r w:rsidR="00875538" w:rsidRPr="00875538">
        <w:rPr>
          <w:rFonts w:eastAsiaTheme="minorEastAsia" w:cs="Trebuchet MS"/>
          <w:sz w:val="22"/>
          <w:szCs w:val="22"/>
          <w:lang w:eastAsia="en-GB"/>
        </w:rPr>
        <w:t xml:space="preserve"> </w:t>
      </w:r>
      <w:r w:rsidRPr="00875538">
        <w:rPr>
          <w:rFonts w:eastAsiaTheme="minorEastAsia" w:cs="Trebuchet MS"/>
          <w:sz w:val="22"/>
          <w:szCs w:val="22"/>
          <w:lang w:eastAsia="en-GB"/>
        </w:rPr>
        <w:t>execute or cause to be executed any works for the demolition,</w:t>
      </w:r>
      <w:r w:rsidR="00875538" w:rsidRPr="00875538">
        <w:rPr>
          <w:rFonts w:eastAsiaTheme="minorEastAsia" w:cs="Trebuchet MS"/>
          <w:sz w:val="22"/>
          <w:szCs w:val="22"/>
          <w:lang w:eastAsia="en-GB"/>
        </w:rPr>
        <w:t xml:space="preserve"> </w:t>
      </w:r>
      <w:r w:rsidRPr="00875538">
        <w:rPr>
          <w:rFonts w:eastAsiaTheme="minorEastAsia" w:cs="Trebuchet MS"/>
          <w:sz w:val="22"/>
          <w:szCs w:val="22"/>
          <w:lang w:eastAsia="en-GB"/>
        </w:rPr>
        <w:t>alteration or extension of a Listed Building in any manner which</w:t>
      </w:r>
      <w:r w:rsidR="00875538" w:rsidRPr="00875538">
        <w:rPr>
          <w:rFonts w:eastAsiaTheme="minorEastAsia" w:cs="Trebuchet MS"/>
          <w:sz w:val="22"/>
          <w:szCs w:val="22"/>
          <w:lang w:eastAsia="en-GB"/>
        </w:rPr>
        <w:t xml:space="preserve"> </w:t>
      </w:r>
      <w:r w:rsidRPr="00875538">
        <w:rPr>
          <w:rFonts w:eastAsiaTheme="minorEastAsia" w:cs="Trebuchet MS"/>
          <w:sz w:val="22"/>
          <w:szCs w:val="22"/>
          <w:lang w:eastAsia="en-GB"/>
        </w:rPr>
        <w:t>would affect its character as a building of special architectural or</w:t>
      </w:r>
      <w:r w:rsidR="00875538" w:rsidRPr="00875538">
        <w:rPr>
          <w:rFonts w:eastAsiaTheme="minorEastAsia" w:cs="Trebuchet MS"/>
          <w:sz w:val="22"/>
          <w:szCs w:val="22"/>
          <w:lang w:eastAsia="en-GB"/>
        </w:rPr>
        <w:t xml:space="preserve"> </w:t>
      </w:r>
      <w:r w:rsidRPr="00875538">
        <w:rPr>
          <w:rFonts w:eastAsiaTheme="minorEastAsia" w:cs="Trebuchet MS"/>
          <w:sz w:val="22"/>
          <w:szCs w:val="22"/>
          <w:lang w:eastAsia="en-GB"/>
        </w:rPr>
        <w:t>historic interest, without Listed Building Consent.  The Act offers</w:t>
      </w:r>
      <w:r w:rsidR="00875538" w:rsidRPr="00875538">
        <w:rPr>
          <w:rFonts w:eastAsiaTheme="minorEastAsia" w:cs="Trebuchet MS"/>
          <w:sz w:val="22"/>
          <w:szCs w:val="22"/>
          <w:lang w:eastAsia="en-GB"/>
        </w:rPr>
        <w:t xml:space="preserve"> </w:t>
      </w:r>
      <w:r w:rsidRPr="00875538">
        <w:rPr>
          <w:rFonts w:eastAsiaTheme="minorEastAsia" w:cs="Trebuchet MS"/>
          <w:sz w:val="22"/>
          <w:szCs w:val="22"/>
          <w:lang w:eastAsia="en-GB"/>
        </w:rPr>
        <w:t>no immunity periods for unauthorised works.  You are advised that</w:t>
      </w:r>
      <w:r w:rsidR="00875538" w:rsidRPr="00875538">
        <w:rPr>
          <w:rFonts w:eastAsiaTheme="minorEastAsia" w:cs="Trebuchet MS"/>
          <w:sz w:val="22"/>
          <w:szCs w:val="22"/>
          <w:lang w:eastAsia="en-GB"/>
        </w:rPr>
        <w:t xml:space="preserve"> </w:t>
      </w:r>
      <w:r w:rsidRPr="00875538">
        <w:rPr>
          <w:rFonts w:eastAsiaTheme="minorEastAsia" w:cs="Trebuchet MS"/>
          <w:sz w:val="22"/>
          <w:szCs w:val="22"/>
          <w:lang w:eastAsia="en-GB"/>
        </w:rPr>
        <w:t>this matter may become the subject of planning enforcement action</w:t>
      </w:r>
      <w:r w:rsidR="00875538" w:rsidRPr="00875538">
        <w:rPr>
          <w:rFonts w:eastAsiaTheme="minorEastAsia" w:cs="Trebuchet MS"/>
          <w:sz w:val="22"/>
          <w:szCs w:val="22"/>
          <w:lang w:eastAsia="en-GB"/>
        </w:rPr>
        <w:t xml:space="preserve"> </w:t>
      </w:r>
      <w:r w:rsidRPr="00875538">
        <w:rPr>
          <w:rFonts w:eastAsiaTheme="minorEastAsia" w:cs="Trebuchet MS"/>
          <w:sz w:val="22"/>
          <w:szCs w:val="22"/>
          <w:lang w:eastAsia="en-GB"/>
        </w:rPr>
        <w:t>and/or prosecution.</w:t>
      </w:r>
    </w:p>
    <w:p w:rsidR="00C95BA9" w:rsidRPr="00AE6E36" w:rsidRDefault="00C95BA9" w:rsidP="00C95BA9">
      <w:pPr>
        <w:autoSpaceDE w:val="0"/>
        <w:autoSpaceDN w:val="0"/>
        <w:spacing w:after="0" w:line="240" w:lineRule="auto"/>
        <w:ind w:left="349"/>
        <w:contextualSpacing/>
        <w:jc w:val="both"/>
        <w:rPr>
          <w:rFonts w:ascii="Trebuchet MS" w:eastAsiaTheme="minorEastAsia" w:hAnsi="Trebuchet MS" w:cs="Trebuchet MS"/>
          <w:lang w:eastAsia="en-GB"/>
        </w:rPr>
      </w:pPr>
    </w:p>
    <w:p w:rsidR="00C95BA9" w:rsidRPr="00AE6E36" w:rsidRDefault="00C95BA9" w:rsidP="00875538">
      <w:pPr>
        <w:pStyle w:val="ListParagraph"/>
        <w:numPr>
          <w:ilvl w:val="0"/>
          <w:numId w:val="5"/>
        </w:numPr>
        <w:overflowPunct/>
        <w:adjustRightInd/>
        <w:ind w:left="714" w:hanging="357"/>
        <w:contextualSpacing/>
        <w:jc w:val="both"/>
        <w:textAlignment w:val="auto"/>
        <w:rPr>
          <w:rFonts w:eastAsiaTheme="minorEastAsia" w:cs="Trebuchet MS"/>
          <w:sz w:val="22"/>
          <w:szCs w:val="22"/>
          <w:lang w:eastAsia="en-GB"/>
        </w:rPr>
      </w:pPr>
      <w:r w:rsidRPr="00AE6E36">
        <w:rPr>
          <w:rFonts w:eastAsiaTheme="minorEastAsia" w:cs="Trebuchet MS"/>
          <w:sz w:val="22"/>
          <w:szCs w:val="22"/>
          <w:lang w:eastAsia="en-GB"/>
        </w:rPr>
        <w:lastRenderedPageBreak/>
        <w:t xml:space="preserve">The determination of this planning application required </w:t>
      </w:r>
      <w:r w:rsidR="008362E3">
        <w:rPr>
          <w:rFonts w:eastAsiaTheme="minorEastAsia" w:cs="Trebuchet MS"/>
          <w:sz w:val="22"/>
          <w:szCs w:val="22"/>
          <w:lang w:eastAsia="en-GB"/>
        </w:rPr>
        <w:t xml:space="preserve">many </w:t>
      </w:r>
      <w:r w:rsidRPr="00AE6E36">
        <w:rPr>
          <w:rFonts w:eastAsiaTheme="minorEastAsia" w:cs="Trebuchet MS"/>
          <w:sz w:val="22"/>
          <w:szCs w:val="22"/>
          <w:lang w:eastAsia="en-GB"/>
        </w:rPr>
        <w:t xml:space="preserve">issues to be resolved </w:t>
      </w:r>
      <w:r w:rsidR="008362E3">
        <w:rPr>
          <w:rFonts w:eastAsiaTheme="minorEastAsia" w:cs="Trebuchet MS"/>
          <w:sz w:val="22"/>
          <w:szCs w:val="22"/>
          <w:lang w:eastAsia="en-GB"/>
        </w:rPr>
        <w:t xml:space="preserve">and officers have tried to </w:t>
      </w:r>
      <w:r w:rsidRPr="00AE6E36">
        <w:rPr>
          <w:rFonts w:eastAsiaTheme="minorEastAsia" w:cs="Trebuchet MS"/>
          <w:sz w:val="22"/>
          <w:szCs w:val="22"/>
          <w:lang w:eastAsia="en-GB"/>
        </w:rPr>
        <w:t>work positively and proactively to provide a recommendation for approval to be made within the target timescale for householder planning applications.</w:t>
      </w:r>
    </w:p>
    <w:p w:rsidR="00727701" w:rsidRPr="00AE6E36" w:rsidRDefault="00727701" w:rsidP="00C95BA9">
      <w:pPr>
        <w:pStyle w:val="leglisttextstandard1"/>
        <w:rPr>
          <w:rFonts w:ascii="Trebuchet MS" w:hAnsi="Trebuchet MS" w:cs="Arial"/>
          <w:color w:val="000000" w:themeColor="text1"/>
          <w:sz w:val="22"/>
          <w:szCs w:val="22"/>
          <w:lang w:val="en"/>
        </w:rPr>
      </w:pPr>
      <w:r w:rsidRPr="00AE6E36">
        <w:rPr>
          <w:rFonts w:ascii="Trebuchet MS" w:hAnsi="Trebuchet MS" w:cs="Arial"/>
          <w:color w:val="000000" w:themeColor="text1"/>
          <w:sz w:val="22"/>
          <w:szCs w:val="22"/>
          <w:lang w:val="en"/>
        </w:rPr>
        <w:t xml:space="preserve"> </w:t>
      </w:r>
    </w:p>
    <w:p w:rsidR="00727701" w:rsidRPr="00AE6E36" w:rsidRDefault="00727701" w:rsidP="00727701">
      <w:pPr>
        <w:spacing w:after="0" w:line="240" w:lineRule="auto"/>
        <w:rPr>
          <w:rFonts w:ascii="Trebuchet MS" w:hAnsi="Trebuchet MS"/>
          <w:color w:val="000000" w:themeColor="text1"/>
        </w:rPr>
      </w:pPr>
    </w:p>
    <w:p w:rsidR="00727701" w:rsidRPr="00AE6E36" w:rsidRDefault="00727701" w:rsidP="00727701">
      <w:pPr>
        <w:spacing w:after="0" w:line="240" w:lineRule="auto"/>
        <w:contextualSpacing/>
        <w:jc w:val="both"/>
        <w:rPr>
          <w:rFonts w:ascii="Trebuchet MS" w:hAnsi="Trebuchet MS" w:cs="Arial"/>
          <w:color w:val="FF0000"/>
          <w:lang w:eastAsia="en-GB"/>
        </w:rPr>
      </w:pPr>
    </w:p>
    <w:p w:rsidR="00727701" w:rsidRPr="00AE6E36" w:rsidRDefault="00727701" w:rsidP="00727701">
      <w:pPr>
        <w:spacing w:after="0" w:line="240" w:lineRule="auto"/>
        <w:rPr>
          <w:rFonts w:ascii="Trebuchet MS" w:hAnsi="Trebuchet MS"/>
          <w:b/>
          <w:color w:val="FF0000"/>
        </w:rPr>
      </w:pPr>
      <w:r w:rsidRPr="00AE6E36">
        <w:rPr>
          <w:rFonts w:ascii="Trebuchet MS" w:hAnsi="Trebuchet MS"/>
          <w:b/>
          <w:color w:val="FF0000"/>
        </w:rPr>
        <w:t xml:space="preserve">   </w:t>
      </w:r>
    </w:p>
    <w:sectPr w:rsidR="00727701" w:rsidRPr="00AE6E3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rebuchetMS">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3680A"/>
    <w:multiLevelType w:val="hybridMultilevel"/>
    <w:tmpl w:val="E968B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43C313D"/>
    <w:multiLevelType w:val="hybridMultilevel"/>
    <w:tmpl w:val="B1E41D60"/>
    <w:lvl w:ilvl="0" w:tplc="34AE4CE0">
      <w:start w:val="1"/>
      <w:numFmt w:val="decimal"/>
      <w:lvlText w:val="%1."/>
      <w:lvlJc w:val="left"/>
      <w:pPr>
        <w:ind w:left="349" w:hanging="360"/>
      </w:pPr>
      <w:rPr>
        <w:rFonts w:hint="default"/>
      </w:rPr>
    </w:lvl>
    <w:lvl w:ilvl="1" w:tplc="08090019" w:tentative="1">
      <w:start w:val="1"/>
      <w:numFmt w:val="lowerLetter"/>
      <w:lvlText w:val="%2."/>
      <w:lvlJc w:val="left"/>
      <w:pPr>
        <w:ind w:left="1069" w:hanging="360"/>
      </w:pPr>
    </w:lvl>
    <w:lvl w:ilvl="2" w:tplc="0809001B" w:tentative="1">
      <w:start w:val="1"/>
      <w:numFmt w:val="lowerRoman"/>
      <w:lvlText w:val="%3."/>
      <w:lvlJc w:val="right"/>
      <w:pPr>
        <w:ind w:left="1789" w:hanging="180"/>
      </w:pPr>
    </w:lvl>
    <w:lvl w:ilvl="3" w:tplc="0809000F" w:tentative="1">
      <w:start w:val="1"/>
      <w:numFmt w:val="decimal"/>
      <w:lvlText w:val="%4."/>
      <w:lvlJc w:val="left"/>
      <w:pPr>
        <w:ind w:left="2509" w:hanging="360"/>
      </w:pPr>
    </w:lvl>
    <w:lvl w:ilvl="4" w:tplc="08090019" w:tentative="1">
      <w:start w:val="1"/>
      <w:numFmt w:val="lowerLetter"/>
      <w:lvlText w:val="%5."/>
      <w:lvlJc w:val="left"/>
      <w:pPr>
        <w:ind w:left="3229" w:hanging="360"/>
      </w:pPr>
    </w:lvl>
    <w:lvl w:ilvl="5" w:tplc="0809001B" w:tentative="1">
      <w:start w:val="1"/>
      <w:numFmt w:val="lowerRoman"/>
      <w:lvlText w:val="%6."/>
      <w:lvlJc w:val="right"/>
      <w:pPr>
        <w:ind w:left="3949" w:hanging="180"/>
      </w:pPr>
    </w:lvl>
    <w:lvl w:ilvl="6" w:tplc="0809000F" w:tentative="1">
      <w:start w:val="1"/>
      <w:numFmt w:val="decimal"/>
      <w:lvlText w:val="%7."/>
      <w:lvlJc w:val="left"/>
      <w:pPr>
        <w:ind w:left="4669" w:hanging="360"/>
      </w:pPr>
    </w:lvl>
    <w:lvl w:ilvl="7" w:tplc="08090019" w:tentative="1">
      <w:start w:val="1"/>
      <w:numFmt w:val="lowerLetter"/>
      <w:lvlText w:val="%8."/>
      <w:lvlJc w:val="left"/>
      <w:pPr>
        <w:ind w:left="5389" w:hanging="360"/>
      </w:pPr>
    </w:lvl>
    <w:lvl w:ilvl="8" w:tplc="0809001B" w:tentative="1">
      <w:start w:val="1"/>
      <w:numFmt w:val="lowerRoman"/>
      <w:lvlText w:val="%9."/>
      <w:lvlJc w:val="right"/>
      <w:pPr>
        <w:ind w:left="6109" w:hanging="180"/>
      </w:pPr>
    </w:lvl>
  </w:abstractNum>
  <w:abstractNum w:abstractNumId="2">
    <w:nsid w:val="05390FE5"/>
    <w:multiLevelType w:val="hybridMultilevel"/>
    <w:tmpl w:val="9CA25F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8806D76"/>
    <w:multiLevelType w:val="multilevel"/>
    <w:tmpl w:val="1A62A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52176A7"/>
    <w:multiLevelType w:val="hybridMultilevel"/>
    <w:tmpl w:val="BAF61774"/>
    <w:lvl w:ilvl="0" w:tplc="0809000F">
      <w:start w:val="1"/>
      <w:numFmt w:val="decimal"/>
      <w:lvlText w:val="%1."/>
      <w:lvlJc w:val="left"/>
      <w:pPr>
        <w:ind w:left="153" w:hanging="360"/>
      </w:pPr>
      <w:rPr>
        <w:rFonts w:cs="Times New Roman"/>
      </w:rPr>
    </w:lvl>
    <w:lvl w:ilvl="1" w:tplc="0809001B">
      <w:start w:val="1"/>
      <w:numFmt w:val="lowerRoman"/>
      <w:lvlText w:val="%2."/>
      <w:lvlJc w:val="right"/>
      <w:pPr>
        <w:ind w:left="873" w:hanging="360"/>
      </w:pPr>
    </w:lvl>
    <w:lvl w:ilvl="2" w:tplc="8DAA23DE">
      <w:start w:val="1049"/>
      <w:numFmt w:val="bullet"/>
      <w:lvlText w:val="-"/>
      <w:lvlJc w:val="left"/>
      <w:pPr>
        <w:ind w:left="1773" w:hanging="360"/>
      </w:pPr>
      <w:rPr>
        <w:rFonts w:ascii="Trebuchet MS" w:eastAsia="Times New Roman" w:hAnsi="Trebuchet MS" w:cs="Arial" w:hint="default"/>
      </w:rPr>
    </w:lvl>
    <w:lvl w:ilvl="3" w:tplc="0809000F" w:tentative="1">
      <w:start w:val="1"/>
      <w:numFmt w:val="decimal"/>
      <w:lvlText w:val="%4."/>
      <w:lvlJc w:val="left"/>
      <w:pPr>
        <w:ind w:left="2313" w:hanging="360"/>
      </w:pPr>
      <w:rPr>
        <w:rFonts w:cs="Times New Roman"/>
      </w:rPr>
    </w:lvl>
    <w:lvl w:ilvl="4" w:tplc="08090019" w:tentative="1">
      <w:start w:val="1"/>
      <w:numFmt w:val="lowerLetter"/>
      <w:lvlText w:val="%5."/>
      <w:lvlJc w:val="left"/>
      <w:pPr>
        <w:ind w:left="3033" w:hanging="360"/>
      </w:pPr>
      <w:rPr>
        <w:rFonts w:cs="Times New Roman"/>
      </w:rPr>
    </w:lvl>
    <w:lvl w:ilvl="5" w:tplc="0809001B" w:tentative="1">
      <w:start w:val="1"/>
      <w:numFmt w:val="lowerRoman"/>
      <w:lvlText w:val="%6."/>
      <w:lvlJc w:val="right"/>
      <w:pPr>
        <w:ind w:left="3753" w:hanging="180"/>
      </w:pPr>
      <w:rPr>
        <w:rFonts w:cs="Times New Roman"/>
      </w:rPr>
    </w:lvl>
    <w:lvl w:ilvl="6" w:tplc="0809000F" w:tentative="1">
      <w:start w:val="1"/>
      <w:numFmt w:val="decimal"/>
      <w:lvlText w:val="%7."/>
      <w:lvlJc w:val="left"/>
      <w:pPr>
        <w:ind w:left="4473" w:hanging="360"/>
      </w:pPr>
      <w:rPr>
        <w:rFonts w:cs="Times New Roman"/>
      </w:rPr>
    </w:lvl>
    <w:lvl w:ilvl="7" w:tplc="08090019" w:tentative="1">
      <w:start w:val="1"/>
      <w:numFmt w:val="lowerLetter"/>
      <w:lvlText w:val="%8."/>
      <w:lvlJc w:val="left"/>
      <w:pPr>
        <w:ind w:left="5193" w:hanging="360"/>
      </w:pPr>
      <w:rPr>
        <w:rFonts w:cs="Times New Roman"/>
      </w:rPr>
    </w:lvl>
    <w:lvl w:ilvl="8" w:tplc="0809001B" w:tentative="1">
      <w:start w:val="1"/>
      <w:numFmt w:val="lowerRoman"/>
      <w:lvlText w:val="%9."/>
      <w:lvlJc w:val="right"/>
      <w:pPr>
        <w:ind w:left="5913" w:hanging="180"/>
      </w:pPr>
      <w:rPr>
        <w:rFonts w:cs="Times New Roman"/>
      </w:rPr>
    </w:lvl>
  </w:abstractNum>
  <w:abstractNum w:abstractNumId="5">
    <w:nsid w:val="4F751148"/>
    <w:multiLevelType w:val="hybridMultilevel"/>
    <w:tmpl w:val="AF9C96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2"/>
  </w:num>
  <w:num w:numId="3">
    <w:abstractNumId w:val="3"/>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EA1BF0"/>
    <w:rsid w:val="00013BE4"/>
    <w:rsid w:val="00022E74"/>
    <w:rsid w:val="00031229"/>
    <w:rsid w:val="00032177"/>
    <w:rsid w:val="000510C2"/>
    <w:rsid w:val="00073AB4"/>
    <w:rsid w:val="00080DF8"/>
    <w:rsid w:val="000861CC"/>
    <w:rsid w:val="000A6C9C"/>
    <w:rsid w:val="000B2538"/>
    <w:rsid w:val="000D4F39"/>
    <w:rsid w:val="000D537D"/>
    <w:rsid w:val="000E114B"/>
    <w:rsid w:val="000E2E65"/>
    <w:rsid w:val="00123B3F"/>
    <w:rsid w:val="00124459"/>
    <w:rsid w:val="00124533"/>
    <w:rsid w:val="00144EDB"/>
    <w:rsid w:val="001712BD"/>
    <w:rsid w:val="001804B0"/>
    <w:rsid w:val="001862F8"/>
    <w:rsid w:val="00197107"/>
    <w:rsid w:val="001C369E"/>
    <w:rsid w:val="001F0075"/>
    <w:rsid w:val="001F1B9A"/>
    <w:rsid w:val="00221B92"/>
    <w:rsid w:val="00261AE3"/>
    <w:rsid w:val="00262600"/>
    <w:rsid w:val="0027028B"/>
    <w:rsid w:val="002B13F2"/>
    <w:rsid w:val="002C20C7"/>
    <w:rsid w:val="002D5BDE"/>
    <w:rsid w:val="002E33B0"/>
    <w:rsid w:val="002F4A09"/>
    <w:rsid w:val="00310816"/>
    <w:rsid w:val="00311CA8"/>
    <w:rsid w:val="003356DD"/>
    <w:rsid w:val="0034536F"/>
    <w:rsid w:val="0037716A"/>
    <w:rsid w:val="003B7676"/>
    <w:rsid w:val="003D3209"/>
    <w:rsid w:val="004027CF"/>
    <w:rsid w:val="00403AE1"/>
    <w:rsid w:val="0041433D"/>
    <w:rsid w:val="00423B51"/>
    <w:rsid w:val="00427FA7"/>
    <w:rsid w:val="004433BB"/>
    <w:rsid w:val="00456ED5"/>
    <w:rsid w:val="0046720C"/>
    <w:rsid w:val="00480210"/>
    <w:rsid w:val="00493A7F"/>
    <w:rsid w:val="004A26CE"/>
    <w:rsid w:val="004A2F34"/>
    <w:rsid w:val="004B180D"/>
    <w:rsid w:val="004F2E54"/>
    <w:rsid w:val="00514412"/>
    <w:rsid w:val="00523487"/>
    <w:rsid w:val="00526F85"/>
    <w:rsid w:val="00530025"/>
    <w:rsid w:val="00531F85"/>
    <w:rsid w:val="00540F5C"/>
    <w:rsid w:val="00554943"/>
    <w:rsid w:val="005935F3"/>
    <w:rsid w:val="00593F90"/>
    <w:rsid w:val="00597251"/>
    <w:rsid w:val="00597A18"/>
    <w:rsid w:val="005A2A60"/>
    <w:rsid w:val="005A4473"/>
    <w:rsid w:val="005C48B4"/>
    <w:rsid w:val="0061746E"/>
    <w:rsid w:val="00623EF5"/>
    <w:rsid w:val="006404EB"/>
    <w:rsid w:val="0064401C"/>
    <w:rsid w:val="006440D3"/>
    <w:rsid w:val="00680B4B"/>
    <w:rsid w:val="006976FD"/>
    <w:rsid w:val="006C729A"/>
    <w:rsid w:val="006D5E8B"/>
    <w:rsid w:val="006E7A13"/>
    <w:rsid w:val="00703826"/>
    <w:rsid w:val="00727701"/>
    <w:rsid w:val="007277E1"/>
    <w:rsid w:val="00727A2C"/>
    <w:rsid w:val="00736A06"/>
    <w:rsid w:val="00775BF4"/>
    <w:rsid w:val="007A551E"/>
    <w:rsid w:val="007B57FA"/>
    <w:rsid w:val="007C0A19"/>
    <w:rsid w:val="00825F05"/>
    <w:rsid w:val="00834A75"/>
    <w:rsid w:val="008362E3"/>
    <w:rsid w:val="0084471A"/>
    <w:rsid w:val="00846D6B"/>
    <w:rsid w:val="00861946"/>
    <w:rsid w:val="008752EE"/>
    <w:rsid w:val="00875538"/>
    <w:rsid w:val="00885E07"/>
    <w:rsid w:val="008871B9"/>
    <w:rsid w:val="008A292E"/>
    <w:rsid w:val="008B0FD1"/>
    <w:rsid w:val="008B4135"/>
    <w:rsid w:val="008B6E6A"/>
    <w:rsid w:val="008D324E"/>
    <w:rsid w:val="008F76DC"/>
    <w:rsid w:val="00970904"/>
    <w:rsid w:val="00977818"/>
    <w:rsid w:val="00990317"/>
    <w:rsid w:val="009932A2"/>
    <w:rsid w:val="009A2954"/>
    <w:rsid w:val="009A373E"/>
    <w:rsid w:val="009B6AA2"/>
    <w:rsid w:val="009F04A2"/>
    <w:rsid w:val="00A12F20"/>
    <w:rsid w:val="00A47DB6"/>
    <w:rsid w:val="00A80605"/>
    <w:rsid w:val="00A915EA"/>
    <w:rsid w:val="00A91DD4"/>
    <w:rsid w:val="00A92EFE"/>
    <w:rsid w:val="00AB091D"/>
    <w:rsid w:val="00AB5FAE"/>
    <w:rsid w:val="00AE6E36"/>
    <w:rsid w:val="00B21BC4"/>
    <w:rsid w:val="00B23F1F"/>
    <w:rsid w:val="00B35E7C"/>
    <w:rsid w:val="00B43B0F"/>
    <w:rsid w:val="00B46EAF"/>
    <w:rsid w:val="00B60CA3"/>
    <w:rsid w:val="00B67BE8"/>
    <w:rsid w:val="00B733F2"/>
    <w:rsid w:val="00B95DBB"/>
    <w:rsid w:val="00BB62E3"/>
    <w:rsid w:val="00BE51B1"/>
    <w:rsid w:val="00BE539A"/>
    <w:rsid w:val="00BF25A9"/>
    <w:rsid w:val="00C22271"/>
    <w:rsid w:val="00C80498"/>
    <w:rsid w:val="00C95BA9"/>
    <w:rsid w:val="00C978D4"/>
    <w:rsid w:val="00CA2CC6"/>
    <w:rsid w:val="00CA3A1B"/>
    <w:rsid w:val="00CB115C"/>
    <w:rsid w:val="00CF05C5"/>
    <w:rsid w:val="00D13BEA"/>
    <w:rsid w:val="00D32EBE"/>
    <w:rsid w:val="00D54E4C"/>
    <w:rsid w:val="00D6565A"/>
    <w:rsid w:val="00D960F4"/>
    <w:rsid w:val="00D96512"/>
    <w:rsid w:val="00DA0A69"/>
    <w:rsid w:val="00DA1662"/>
    <w:rsid w:val="00DA3BEF"/>
    <w:rsid w:val="00DB70A6"/>
    <w:rsid w:val="00DE6530"/>
    <w:rsid w:val="00E16E33"/>
    <w:rsid w:val="00E17873"/>
    <w:rsid w:val="00E662A5"/>
    <w:rsid w:val="00E70E27"/>
    <w:rsid w:val="00E9206F"/>
    <w:rsid w:val="00E94D28"/>
    <w:rsid w:val="00EA1BF0"/>
    <w:rsid w:val="00EA1C6E"/>
    <w:rsid w:val="00EC0454"/>
    <w:rsid w:val="00EC0CE8"/>
    <w:rsid w:val="00EE33F2"/>
    <w:rsid w:val="00F03FAB"/>
    <w:rsid w:val="00F31F4E"/>
    <w:rsid w:val="00F34039"/>
    <w:rsid w:val="00F464E1"/>
    <w:rsid w:val="00F61BDC"/>
    <w:rsid w:val="00F755CD"/>
    <w:rsid w:val="00FA539E"/>
    <w:rsid w:val="00FD69C4"/>
    <w:rsid w:val="00FF3B7E"/>
    <w:rsid w:val="00FF41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7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7701"/>
    <w:pPr>
      <w:overflowPunct w:val="0"/>
      <w:autoSpaceDE w:val="0"/>
      <w:autoSpaceDN w:val="0"/>
      <w:adjustRightInd w:val="0"/>
      <w:spacing w:after="0" w:line="240" w:lineRule="auto"/>
      <w:ind w:left="720"/>
      <w:textAlignment w:val="baseline"/>
    </w:pPr>
    <w:rPr>
      <w:rFonts w:ascii="Trebuchet MS" w:eastAsia="Times New Roman" w:hAnsi="Trebuchet MS" w:cs="Times New Roman"/>
      <w:sz w:val="24"/>
      <w:szCs w:val="20"/>
    </w:rPr>
  </w:style>
  <w:style w:type="character" w:styleId="Strong">
    <w:name w:val="Strong"/>
    <w:basedOn w:val="DefaultParagraphFont"/>
    <w:uiPriority w:val="22"/>
    <w:qFormat/>
    <w:rsid w:val="00727701"/>
    <w:rPr>
      <w:b/>
      <w:bCs/>
    </w:rPr>
  </w:style>
  <w:style w:type="paragraph" w:customStyle="1" w:styleId="legtext1">
    <w:name w:val="legtext1"/>
    <w:basedOn w:val="Normal"/>
    <w:rsid w:val="00727701"/>
    <w:pPr>
      <w:shd w:val="clear" w:color="auto" w:fill="FFFFFF"/>
      <w:spacing w:after="120" w:line="360" w:lineRule="atLeast"/>
      <w:jc w:val="both"/>
    </w:pPr>
    <w:rPr>
      <w:rFonts w:ascii="Times New Roman" w:eastAsia="Times New Roman" w:hAnsi="Times New Roman" w:cs="Times New Roman"/>
      <w:color w:val="494949"/>
      <w:sz w:val="19"/>
      <w:szCs w:val="19"/>
      <w:lang w:eastAsia="en-GB"/>
    </w:rPr>
  </w:style>
  <w:style w:type="paragraph" w:customStyle="1" w:styleId="leglisttextstandard1">
    <w:name w:val="leglisttextstandard1"/>
    <w:basedOn w:val="Normal"/>
    <w:rsid w:val="00727701"/>
    <w:pPr>
      <w:shd w:val="clear" w:color="auto" w:fill="FFFFFF"/>
      <w:spacing w:after="120" w:line="360" w:lineRule="atLeast"/>
      <w:jc w:val="both"/>
    </w:pPr>
    <w:rPr>
      <w:rFonts w:ascii="Times New Roman" w:eastAsia="Times New Roman" w:hAnsi="Times New Roman" w:cs="Times New Roman"/>
      <w:color w:val="494949"/>
      <w:sz w:val="19"/>
      <w:szCs w:val="19"/>
      <w:lang w:eastAsia="en-GB"/>
    </w:rPr>
  </w:style>
  <w:style w:type="paragraph" w:customStyle="1" w:styleId="legclearfix2">
    <w:name w:val="legclearfix2"/>
    <w:basedOn w:val="Normal"/>
    <w:rsid w:val="00727701"/>
    <w:pPr>
      <w:shd w:val="clear" w:color="auto" w:fill="FFFFFF"/>
      <w:spacing w:after="120" w:line="360" w:lineRule="atLeast"/>
    </w:pPr>
    <w:rPr>
      <w:rFonts w:ascii="Times New Roman" w:eastAsia="Times New Roman" w:hAnsi="Times New Roman" w:cs="Times New Roman"/>
      <w:color w:val="494949"/>
      <w:sz w:val="19"/>
      <w:szCs w:val="19"/>
      <w:lang w:eastAsia="en-GB"/>
    </w:rPr>
  </w:style>
  <w:style w:type="character" w:customStyle="1" w:styleId="legds2">
    <w:name w:val="legds2"/>
    <w:basedOn w:val="DefaultParagraphFont"/>
    <w:rsid w:val="00727701"/>
    <w:rPr>
      <w:vanish w:val="0"/>
      <w:webHidden w:val="0"/>
      <w:specVanish w:val="0"/>
    </w:rPr>
  </w:style>
  <w:style w:type="paragraph" w:styleId="NoSpacing">
    <w:name w:val="No Spacing"/>
    <w:uiPriority w:val="1"/>
    <w:qFormat/>
    <w:rsid w:val="00727701"/>
    <w:pPr>
      <w:spacing w:after="0" w:line="240" w:lineRule="auto"/>
    </w:pPr>
  </w:style>
  <w:style w:type="paragraph" w:styleId="Header">
    <w:name w:val="header"/>
    <w:basedOn w:val="Normal"/>
    <w:link w:val="HeaderChar"/>
    <w:uiPriority w:val="99"/>
    <w:rsid w:val="00C95BA9"/>
    <w:pPr>
      <w:tabs>
        <w:tab w:val="center" w:pos="4153"/>
        <w:tab w:val="right" w:pos="8306"/>
      </w:tabs>
      <w:autoSpaceDE w:val="0"/>
      <w:autoSpaceDN w:val="0"/>
      <w:spacing w:after="0" w:line="240" w:lineRule="auto"/>
    </w:pPr>
    <w:rPr>
      <w:rFonts w:ascii="Times New Roman" w:eastAsia="Times New Roman" w:hAnsi="Times New Roman" w:cs="Times New Roman"/>
      <w:sz w:val="20"/>
      <w:szCs w:val="20"/>
    </w:rPr>
  </w:style>
  <w:style w:type="character" w:customStyle="1" w:styleId="HeaderChar">
    <w:name w:val="Header Char"/>
    <w:basedOn w:val="DefaultParagraphFont"/>
    <w:link w:val="Header"/>
    <w:uiPriority w:val="99"/>
    <w:rsid w:val="00C95BA9"/>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121</TotalTime>
  <Pages>6</Pages>
  <Words>1925</Words>
  <Characters>10977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12877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Gregory, John</dc:creator>
  <cp:lastModifiedBy>Gregory, John</cp:lastModifiedBy>
  <cp:revision>16</cp:revision>
  <dcterms:created xsi:type="dcterms:W3CDTF">2015-11-27T10:49:00Z</dcterms:created>
  <dcterms:modified xsi:type="dcterms:W3CDTF">2016-01-14T09:22:00Z</dcterms:modified>
</cp:coreProperties>
</file>