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14C6" w:rsidRPr="007916FB" w:rsidRDefault="002514C6" w:rsidP="002514C6">
      <w:pPr>
        <w:pStyle w:val="Heading3"/>
        <w:jc w:val="left"/>
        <w:rPr>
          <w:b w:val="0"/>
          <w:sz w:val="24"/>
          <w:szCs w:val="24"/>
        </w:rPr>
      </w:pPr>
      <w:r w:rsidRPr="007916FB">
        <w:rPr>
          <w:sz w:val="24"/>
          <w:szCs w:val="24"/>
        </w:rPr>
        <w:t>Delegated Application Report</w:t>
      </w:r>
      <w:r w:rsidRPr="007916FB">
        <w:rPr>
          <w:sz w:val="24"/>
          <w:szCs w:val="24"/>
        </w:rPr>
        <w:tab/>
      </w:r>
      <w:r w:rsidRPr="007916FB">
        <w:rPr>
          <w:sz w:val="24"/>
          <w:szCs w:val="24"/>
        </w:rPr>
        <w:tab/>
      </w:r>
      <w:r w:rsidRPr="007916FB">
        <w:rPr>
          <w:sz w:val="24"/>
          <w:szCs w:val="24"/>
        </w:rPr>
        <w:tab/>
        <w:t>Target Date:</w:t>
      </w:r>
      <w:r w:rsidRPr="007916FB">
        <w:rPr>
          <w:b w:val="0"/>
          <w:sz w:val="24"/>
          <w:szCs w:val="24"/>
        </w:rPr>
        <w:t xml:space="preserve"> </w:t>
      </w:r>
      <w:r>
        <w:rPr>
          <w:b w:val="0"/>
          <w:sz w:val="24"/>
          <w:szCs w:val="24"/>
        </w:rPr>
        <w:t>12/01/2016</w:t>
      </w:r>
    </w:p>
    <w:p w:rsidR="002514C6" w:rsidRPr="007916FB" w:rsidRDefault="002514C6" w:rsidP="002514C6">
      <w:pPr>
        <w:rPr>
          <w:rFonts w:ascii="Trebuchet MS" w:hAnsi="Trebuchet MS"/>
          <w:b/>
          <w:sz w:val="24"/>
          <w:szCs w:val="24"/>
        </w:rPr>
      </w:pPr>
    </w:p>
    <w:p w:rsidR="002514C6" w:rsidRPr="007916FB" w:rsidRDefault="002514C6" w:rsidP="002514C6">
      <w:pPr>
        <w:rPr>
          <w:rFonts w:ascii="Trebuchet MS" w:hAnsi="Trebuchet MS"/>
          <w:sz w:val="24"/>
          <w:szCs w:val="24"/>
        </w:rPr>
      </w:pPr>
      <w:r w:rsidRPr="007916FB">
        <w:rPr>
          <w:rFonts w:ascii="Trebuchet MS" w:hAnsi="Trebuchet MS"/>
          <w:b/>
          <w:sz w:val="24"/>
          <w:szCs w:val="24"/>
        </w:rPr>
        <w:t xml:space="preserve">Address: </w:t>
      </w:r>
      <w:r w:rsidRPr="002514C6">
        <w:rPr>
          <w:rFonts w:ascii="Trebuchet MS" w:hAnsi="Trebuchet MS"/>
          <w:sz w:val="24"/>
          <w:szCs w:val="24"/>
        </w:rPr>
        <w:t>124 Henley Road</w:t>
      </w:r>
    </w:p>
    <w:p w:rsidR="002514C6" w:rsidRPr="007916FB" w:rsidRDefault="002514C6" w:rsidP="002514C6">
      <w:pPr>
        <w:rPr>
          <w:rFonts w:ascii="Trebuchet MS" w:hAnsi="Trebuchet MS"/>
          <w:sz w:val="24"/>
          <w:szCs w:val="24"/>
        </w:rPr>
      </w:pPr>
      <w:r w:rsidRPr="007916FB">
        <w:rPr>
          <w:rFonts w:ascii="Trebuchet MS" w:hAnsi="Trebuchet MS"/>
          <w:b/>
          <w:sz w:val="24"/>
          <w:szCs w:val="24"/>
        </w:rPr>
        <w:t xml:space="preserve">Application No: </w:t>
      </w:r>
      <w:r w:rsidRPr="002514C6">
        <w:rPr>
          <w:rFonts w:ascii="Trebuchet MS" w:hAnsi="Trebuchet MS"/>
          <w:sz w:val="24"/>
          <w:szCs w:val="24"/>
        </w:rPr>
        <w:t>152014/ADV</w:t>
      </w:r>
    </w:p>
    <w:p w:rsidR="002514C6" w:rsidRDefault="002514C6" w:rsidP="002514C6">
      <w:pPr>
        <w:rPr>
          <w:rFonts w:ascii="Trebuchet MS" w:hAnsi="Trebuchet MS"/>
          <w:sz w:val="24"/>
          <w:szCs w:val="24"/>
        </w:rPr>
      </w:pPr>
      <w:r w:rsidRPr="007916FB">
        <w:rPr>
          <w:rFonts w:ascii="Trebuchet MS" w:hAnsi="Trebuchet MS"/>
          <w:b/>
          <w:sz w:val="24"/>
          <w:szCs w:val="24"/>
        </w:rPr>
        <w:t>Proposal:</w:t>
      </w:r>
      <w:r w:rsidRPr="007916FB">
        <w:rPr>
          <w:rFonts w:ascii="Trebuchet MS" w:hAnsi="Trebuchet MS"/>
          <w:sz w:val="24"/>
          <w:szCs w:val="24"/>
        </w:rPr>
        <w:t xml:space="preserve"> </w:t>
      </w:r>
      <w:r w:rsidR="00E7041B">
        <w:rPr>
          <w:rFonts w:ascii="Trebuchet MS" w:hAnsi="Trebuchet MS"/>
          <w:sz w:val="24"/>
          <w:szCs w:val="24"/>
        </w:rPr>
        <w:t>Installation of replacement</w:t>
      </w:r>
      <w:r>
        <w:rPr>
          <w:rFonts w:ascii="Trebuchet MS" w:hAnsi="Trebuchet MS"/>
          <w:sz w:val="24"/>
          <w:szCs w:val="24"/>
        </w:rPr>
        <w:t xml:space="preserve"> internall</w:t>
      </w:r>
      <w:r w:rsidR="00E7041B">
        <w:rPr>
          <w:rFonts w:ascii="Trebuchet MS" w:hAnsi="Trebuchet MS"/>
          <w:sz w:val="24"/>
          <w:szCs w:val="24"/>
        </w:rPr>
        <w:t>y illuminated projecting sign and</w:t>
      </w:r>
      <w:r>
        <w:rPr>
          <w:rFonts w:ascii="Trebuchet MS" w:hAnsi="Trebuchet MS"/>
          <w:sz w:val="24"/>
          <w:szCs w:val="24"/>
        </w:rPr>
        <w:t xml:space="preserve"> externally illuminated fa</w:t>
      </w:r>
      <w:r w:rsidR="005A1BD0">
        <w:rPr>
          <w:rFonts w:ascii="Trebuchet MS" w:hAnsi="Trebuchet MS"/>
          <w:sz w:val="24"/>
          <w:szCs w:val="24"/>
        </w:rPr>
        <w:t>s</w:t>
      </w:r>
      <w:r>
        <w:rPr>
          <w:rFonts w:ascii="Trebuchet MS" w:hAnsi="Trebuchet MS"/>
          <w:sz w:val="24"/>
          <w:szCs w:val="24"/>
        </w:rPr>
        <w:t>cia sign</w:t>
      </w:r>
      <w:r w:rsidR="00E7041B">
        <w:rPr>
          <w:rFonts w:ascii="Trebuchet MS" w:hAnsi="Trebuchet MS"/>
          <w:sz w:val="24"/>
          <w:szCs w:val="24"/>
        </w:rPr>
        <w:t>.</w:t>
      </w:r>
    </w:p>
    <w:p w:rsidR="002514C6" w:rsidRPr="007916FB" w:rsidRDefault="002514C6" w:rsidP="002514C6">
      <w:pPr>
        <w:rPr>
          <w:rFonts w:ascii="Trebuchet MS" w:hAnsi="Trebuchet MS"/>
          <w:sz w:val="24"/>
          <w:szCs w:val="24"/>
        </w:rPr>
      </w:pPr>
      <w:r w:rsidRPr="007916FB">
        <w:rPr>
          <w:rFonts w:ascii="Trebuchet MS" w:hAnsi="Trebuchet MS"/>
          <w:b/>
          <w:sz w:val="24"/>
          <w:szCs w:val="24"/>
        </w:rPr>
        <w:t>Case Officer:</w:t>
      </w:r>
      <w:r w:rsidRPr="007916FB">
        <w:rPr>
          <w:rFonts w:ascii="Trebuchet MS" w:hAnsi="Trebuchet MS"/>
          <w:sz w:val="24"/>
          <w:szCs w:val="24"/>
        </w:rPr>
        <w:t xml:space="preserve"> </w:t>
      </w:r>
      <w:r>
        <w:rPr>
          <w:rFonts w:ascii="Trebuchet MS" w:hAnsi="Trebuchet MS"/>
          <w:sz w:val="24"/>
          <w:szCs w:val="24"/>
        </w:rPr>
        <w:t>Heather Banks</w:t>
      </w:r>
    </w:p>
    <w:p w:rsidR="002514C6" w:rsidRPr="007916FB" w:rsidRDefault="002514C6" w:rsidP="002514C6">
      <w:pPr>
        <w:rPr>
          <w:rFonts w:ascii="Trebuchet MS" w:hAnsi="Trebuchet MS"/>
          <w:sz w:val="24"/>
          <w:szCs w:val="24"/>
        </w:rPr>
      </w:pPr>
    </w:p>
    <w:p w:rsidR="002514C6" w:rsidRPr="007916FB" w:rsidRDefault="002514C6" w:rsidP="002514C6">
      <w:pPr>
        <w:pStyle w:val="Heading2"/>
        <w:pBdr>
          <w:top w:val="single" w:sz="4" w:space="1" w:color="auto"/>
        </w:pBdr>
        <w:rPr>
          <w:rFonts w:ascii="Trebuchet MS" w:hAnsi="Trebuchet MS"/>
          <w:sz w:val="24"/>
          <w:szCs w:val="24"/>
        </w:rPr>
      </w:pPr>
    </w:p>
    <w:p w:rsidR="002514C6" w:rsidRPr="007916FB" w:rsidRDefault="002514C6" w:rsidP="002514C6">
      <w:pPr>
        <w:pStyle w:val="Heading2"/>
        <w:pBdr>
          <w:top w:val="single" w:sz="4" w:space="1" w:color="auto"/>
        </w:pBdr>
        <w:rPr>
          <w:rFonts w:ascii="Trebuchet MS" w:hAnsi="Trebuchet MS"/>
          <w:sz w:val="24"/>
          <w:szCs w:val="24"/>
        </w:rPr>
      </w:pPr>
      <w:r w:rsidRPr="007916FB">
        <w:rPr>
          <w:rFonts w:ascii="Trebuchet MS" w:hAnsi="Trebuchet MS"/>
          <w:sz w:val="24"/>
          <w:szCs w:val="24"/>
        </w:rPr>
        <w:t xml:space="preserve">Site Description and Surrounding Area: </w:t>
      </w:r>
    </w:p>
    <w:p w:rsidR="002514C6" w:rsidRDefault="002514C6" w:rsidP="002514C6">
      <w:pPr>
        <w:rPr>
          <w:rFonts w:ascii="Trebuchet MS" w:hAnsi="Trebuchet MS"/>
          <w:sz w:val="24"/>
          <w:szCs w:val="24"/>
        </w:rPr>
      </w:pPr>
      <w:r>
        <w:rPr>
          <w:rFonts w:ascii="Trebuchet MS" w:hAnsi="Trebuchet MS"/>
          <w:sz w:val="24"/>
          <w:szCs w:val="24"/>
        </w:rPr>
        <w:t xml:space="preserve">The application site </w:t>
      </w:r>
      <w:r w:rsidR="008D2985">
        <w:rPr>
          <w:rFonts w:ascii="Trebuchet MS" w:hAnsi="Trebuchet MS"/>
          <w:sz w:val="24"/>
          <w:szCs w:val="24"/>
        </w:rPr>
        <w:t>is a Co-op convenience store, occupying the ground floor and rear yard area of the property in which it is located. The property is located on a secondary section of Henley Road, separated from the main highway by a pavement and grass verge, on which a number of other shops are located. The Co-op occupies the end property in this set of shops and sits of the corner of Henley Road and Chiltern Road. Whilst the neighbouring properties to the application site are mainly in retail use and of a similar design, and there is a garage located behind these shops, the rest of the surrounding area is predominantly residential in nature. Chiltern Road is completely residential.</w:t>
      </w:r>
    </w:p>
    <w:p w:rsidR="002514C6" w:rsidRDefault="002514C6" w:rsidP="002514C6">
      <w:pPr>
        <w:rPr>
          <w:rFonts w:ascii="Trebuchet MS" w:hAnsi="Trebuchet MS"/>
          <w:sz w:val="24"/>
          <w:szCs w:val="24"/>
        </w:rPr>
      </w:pPr>
    </w:p>
    <w:p w:rsidR="002514C6" w:rsidRPr="00E50839" w:rsidRDefault="002514C6" w:rsidP="002514C6">
      <w:pPr>
        <w:rPr>
          <w:rFonts w:ascii="Trebuchet MS" w:hAnsi="Trebuchet MS"/>
          <w:b/>
          <w:sz w:val="24"/>
          <w:szCs w:val="24"/>
        </w:rPr>
      </w:pPr>
      <w:r w:rsidRPr="00E50839">
        <w:rPr>
          <w:rFonts w:ascii="Trebuchet MS" w:hAnsi="Trebuchet MS"/>
          <w:b/>
          <w:sz w:val="24"/>
          <w:szCs w:val="24"/>
        </w:rPr>
        <w:t>Proposal:</w:t>
      </w:r>
    </w:p>
    <w:p w:rsidR="008D2985" w:rsidRDefault="002514C6" w:rsidP="002514C6">
      <w:pPr>
        <w:rPr>
          <w:rFonts w:ascii="Trebuchet MS" w:hAnsi="Trebuchet MS"/>
          <w:sz w:val="24"/>
          <w:szCs w:val="24"/>
        </w:rPr>
      </w:pPr>
      <w:r>
        <w:rPr>
          <w:rFonts w:ascii="Trebuchet MS" w:hAnsi="Trebuchet MS"/>
          <w:sz w:val="24"/>
          <w:szCs w:val="24"/>
        </w:rPr>
        <w:t>The application seeks advertisement consent for</w:t>
      </w:r>
      <w:r w:rsidR="008D2985">
        <w:rPr>
          <w:rFonts w:ascii="Trebuchet MS" w:hAnsi="Trebuchet MS"/>
          <w:sz w:val="24"/>
          <w:szCs w:val="24"/>
        </w:rPr>
        <w:t xml:space="preserve"> the</w:t>
      </w:r>
      <w:r>
        <w:rPr>
          <w:rFonts w:ascii="Trebuchet MS" w:hAnsi="Trebuchet MS"/>
          <w:sz w:val="24"/>
          <w:szCs w:val="24"/>
        </w:rPr>
        <w:t xml:space="preserve"> proposed </w:t>
      </w:r>
      <w:r w:rsidR="008D2985">
        <w:rPr>
          <w:rFonts w:ascii="Trebuchet MS" w:hAnsi="Trebuchet MS"/>
          <w:sz w:val="24"/>
          <w:szCs w:val="24"/>
        </w:rPr>
        <w:t>installation of 1 interna</w:t>
      </w:r>
      <w:r w:rsidR="00E7041B">
        <w:rPr>
          <w:rFonts w:ascii="Trebuchet MS" w:hAnsi="Trebuchet MS"/>
          <w:sz w:val="24"/>
          <w:szCs w:val="24"/>
        </w:rPr>
        <w:t>lly illuminated projecting sign and</w:t>
      </w:r>
      <w:r w:rsidR="008D2985">
        <w:rPr>
          <w:rFonts w:ascii="Trebuchet MS" w:hAnsi="Trebuchet MS"/>
          <w:sz w:val="24"/>
          <w:szCs w:val="24"/>
        </w:rPr>
        <w:t xml:space="preserve"> 1 externally illuminated fa</w:t>
      </w:r>
      <w:r w:rsidR="005A1BD0">
        <w:rPr>
          <w:rFonts w:ascii="Trebuchet MS" w:hAnsi="Trebuchet MS"/>
          <w:sz w:val="24"/>
          <w:szCs w:val="24"/>
        </w:rPr>
        <w:t>s</w:t>
      </w:r>
      <w:r w:rsidR="00E7041B">
        <w:rPr>
          <w:rFonts w:ascii="Trebuchet MS" w:hAnsi="Trebuchet MS"/>
          <w:sz w:val="24"/>
          <w:szCs w:val="24"/>
        </w:rPr>
        <w:t>cia sign (which strictly speaking also includes 2</w:t>
      </w:r>
      <w:r w:rsidR="008D2985">
        <w:rPr>
          <w:rFonts w:ascii="Trebuchet MS" w:hAnsi="Trebuchet MS"/>
          <w:sz w:val="24"/>
          <w:szCs w:val="24"/>
        </w:rPr>
        <w:t xml:space="preserve"> blank fa</w:t>
      </w:r>
      <w:r w:rsidR="005A1BD0">
        <w:rPr>
          <w:rFonts w:ascii="Trebuchet MS" w:hAnsi="Trebuchet MS"/>
          <w:sz w:val="24"/>
          <w:szCs w:val="24"/>
        </w:rPr>
        <w:t>s</w:t>
      </w:r>
      <w:r w:rsidR="008D2985">
        <w:rPr>
          <w:rFonts w:ascii="Trebuchet MS" w:hAnsi="Trebuchet MS"/>
          <w:sz w:val="24"/>
          <w:szCs w:val="24"/>
        </w:rPr>
        <w:t>cia</w:t>
      </w:r>
      <w:r w:rsidR="00E7041B">
        <w:rPr>
          <w:rFonts w:ascii="Trebuchet MS" w:hAnsi="Trebuchet MS"/>
          <w:sz w:val="24"/>
          <w:szCs w:val="24"/>
        </w:rPr>
        <w:t xml:space="preserve"> – as the elevation turns the corner</w:t>
      </w:r>
      <w:r w:rsidR="008D2985">
        <w:rPr>
          <w:rFonts w:ascii="Trebuchet MS" w:hAnsi="Trebuchet MS"/>
          <w:sz w:val="24"/>
          <w:szCs w:val="24"/>
        </w:rPr>
        <w:t xml:space="preserve"> </w:t>
      </w:r>
      <w:r w:rsidR="00E7041B">
        <w:rPr>
          <w:rFonts w:ascii="Trebuchet MS" w:hAnsi="Trebuchet MS"/>
          <w:sz w:val="24"/>
          <w:szCs w:val="24"/>
        </w:rPr>
        <w:t xml:space="preserve">- </w:t>
      </w:r>
      <w:r w:rsidR="008D2985">
        <w:rPr>
          <w:rFonts w:ascii="Trebuchet MS" w:hAnsi="Trebuchet MS"/>
          <w:sz w:val="24"/>
          <w:szCs w:val="24"/>
        </w:rPr>
        <w:t xml:space="preserve">and </w:t>
      </w:r>
      <w:r w:rsidR="00B430AC">
        <w:rPr>
          <w:rFonts w:ascii="Trebuchet MS" w:hAnsi="Trebuchet MS"/>
          <w:sz w:val="24"/>
          <w:szCs w:val="24"/>
        </w:rPr>
        <w:t>3</w:t>
      </w:r>
      <w:r w:rsidR="008D2985">
        <w:rPr>
          <w:rFonts w:ascii="Trebuchet MS" w:hAnsi="Trebuchet MS"/>
          <w:sz w:val="24"/>
          <w:szCs w:val="24"/>
        </w:rPr>
        <w:t xml:space="preserve"> wall mounted signs</w:t>
      </w:r>
      <w:r w:rsidR="00E7041B">
        <w:rPr>
          <w:rFonts w:ascii="Trebuchet MS" w:hAnsi="Trebuchet MS"/>
          <w:sz w:val="24"/>
          <w:szCs w:val="24"/>
        </w:rPr>
        <w:t>)</w:t>
      </w:r>
      <w:r w:rsidR="008D2985">
        <w:rPr>
          <w:rFonts w:ascii="Trebuchet MS" w:hAnsi="Trebuchet MS"/>
          <w:sz w:val="24"/>
          <w:szCs w:val="24"/>
        </w:rPr>
        <w:t>.</w:t>
      </w:r>
      <w:r w:rsidR="00B430AC">
        <w:rPr>
          <w:rFonts w:ascii="Trebuchet MS" w:hAnsi="Trebuchet MS"/>
          <w:sz w:val="24"/>
          <w:szCs w:val="24"/>
        </w:rPr>
        <w:t xml:space="preserve"> The proposed signage will replace similar existing signage</w:t>
      </w:r>
      <w:r w:rsidR="007A1409">
        <w:rPr>
          <w:rFonts w:ascii="Trebuchet MS" w:hAnsi="Trebuchet MS"/>
          <w:sz w:val="24"/>
          <w:szCs w:val="24"/>
        </w:rPr>
        <w:t>.</w:t>
      </w:r>
    </w:p>
    <w:p w:rsidR="00E7041B" w:rsidRDefault="00E7041B" w:rsidP="002514C6">
      <w:pPr>
        <w:rPr>
          <w:rFonts w:ascii="Trebuchet MS" w:hAnsi="Trebuchet MS"/>
          <w:sz w:val="24"/>
          <w:szCs w:val="24"/>
        </w:rPr>
      </w:pPr>
    </w:p>
    <w:p w:rsidR="00E7041B" w:rsidRDefault="00E7041B" w:rsidP="00E7041B">
      <w:pPr>
        <w:rPr>
          <w:rFonts w:ascii="Trebuchet MS" w:hAnsi="Trebuchet MS"/>
          <w:sz w:val="24"/>
          <w:szCs w:val="24"/>
        </w:rPr>
      </w:pPr>
      <w:r>
        <w:rPr>
          <w:rFonts w:ascii="Trebuchet MS" w:hAnsi="Trebuchet MS"/>
          <w:sz w:val="24"/>
          <w:szCs w:val="24"/>
        </w:rPr>
        <w:t xml:space="preserve">An internally illuminated, aluminium, green coloured projecting sign will be mounted at the far west end of the fascia sign. It will also be located 2.45m from ground level and will be 0.9m in height and 0.1m in depth and will project 0.6m from the face of the building. The text on the sign will again be acrylic with a vinyl face. It will be blue and white, with a maximum height of 4.5cm and will read ‘The co-operative food’. There will also be a vinyl Post Office logo applied to the lower part of both sides of the projecting sign. The projecting sign will be internally illuminated will an illuminance level of 350 cd/m. The illumination will be static. This projecting sign will replace the existing projecting sign in this location. </w:t>
      </w:r>
    </w:p>
    <w:p w:rsidR="008D2985" w:rsidRDefault="008D2985" w:rsidP="002514C6">
      <w:pPr>
        <w:rPr>
          <w:rFonts w:ascii="Trebuchet MS" w:hAnsi="Trebuchet MS"/>
          <w:sz w:val="24"/>
          <w:szCs w:val="24"/>
        </w:rPr>
      </w:pPr>
    </w:p>
    <w:p w:rsidR="00AE3413" w:rsidRDefault="00B430AC" w:rsidP="002514C6">
      <w:pPr>
        <w:rPr>
          <w:rFonts w:ascii="Trebuchet MS" w:hAnsi="Trebuchet MS"/>
          <w:sz w:val="24"/>
          <w:szCs w:val="24"/>
        </w:rPr>
      </w:pPr>
      <w:r>
        <w:rPr>
          <w:rFonts w:ascii="Trebuchet MS" w:hAnsi="Trebuchet MS"/>
          <w:sz w:val="24"/>
          <w:szCs w:val="24"/>
        </w:rPr>
        <w:t>The externally illuminated f</w:t>
      </w:r>
      <w:r w:rsidR="005A1BD0">
        <w:rPr>
          <w:rFonts w:ascii="Trebuchet MS" w:hAnsi="Trebuchet MS"/>
          <w:sz w:val="24"/>
          <w:szCs w:val="24"/>
        </w:rPr>
        <w:t>as</w:t>
      </w:r>
      <w:r>
        <w:rPr>
          <w:rFonts w:ascii="Trebuchet MS" w:hAnsi="Trebuchet MS"/>
          <w:sz w:val="24"/>
          <w:szCs w:val="24"/>
        </w:rPr>
        <w:t xml:space="preserve">cia sign will be </w:t>
      </w:r>
      <w:r w:rsidR="000839C3">
        <w:rPr>
          <w:rFonts w:ascii="Trebuchet MS" w:hAnsi="Trebuchet MS"/>
          <w:sz w:val="24"/>
          <w:szCs w:val="24"/>
        </w:rPr>
        <w:t>aluminium</w:t>
      </w:r>
      <w:r w:rsidR="00AE3413">
        <w:rPr>
          <w:rFonts w:ascii="Trebuchet MS" w:hAnsi="Trebuchet MS"/>
          <w:sz w:val="24"/>
          <w:szCs w:val="24"/>
        </w:rPr>
        <w:t>, green in colour</w:t>
      </w:r>
      <w:r w:rsidR="000839C3">
        <w:rPr>
          <w:rFonts w:ascii="Trebuchet MS" w:hAnsi="Trebuchet MS"/>
          <w:sz w:val="24"/>
          <w:szCs w:val="24"/>
        </w:rPr>
        <w:t xml:space="preserve"> and </w:t>
      </w:r>
      <w:r>
        <w:rPr>
          <w:rFonts w:ascii="Trebuchet MS" w:hAnsi="Trebuchet MS"/>
          <w:sz w:val="24"/>
          <w:szCs w:val="24"/>
        </w:rPr>
        <w:t xml:space="preserve">mounted on the south elevation of the property. </w:t>
      </w:r>
      <w:r w:rsidR="00C42527">
        <w:rPr>
          <w:rFonts w:ascii="Trebuchet MS" w:hAnsi="Trebuchet MS"/>
          <w:sz w:val="24"/>
          <w:szCs w:val="24"/>
        </w:rPr>
        <w:t>It will be located 2.45m from ground level</w:t>
      </w:r>
      <w:r w:rsidR="000839C3">
        <w:rPr>
          <w:rFonts w:ascii="Trebuchet MS" w:hAnsi="Trebuchet MS"/>
          <w:sz w:val="24"/>
          <w:szCs w:val="24"/>
        </w:rPr>
        <w:t xml:space="preserve"> and will be 0.9m in height, 10.6m in width and 0.3m in depth. </w:t>
      </w:r>
      <w:r w:rsidR="00187DEF">
        <w:rPr>
          <w:rFonts w:ascii="Trebuchet MS" w:hAnsi="Trebuchet MS"/>
          <w:sz w:val="24"/>
          <w:szCs w:val="24"/>
        </w:rPr>
        <w:t>The text on the fa</w:t>
      </w:r>
      <w:r w:rsidR="005A1BD0">
        <w:rPr>
          <w:rFonts w:ascii="Trebuchet MS" w:hAnsi="Trebuchet MS"/>
          <w:sz w:val="24"/>
          <w:szCs w:val="24"/>
        </w:rPr>
        <w:t>s</w:t>
      </w:r>
      <w:r w:rsidR="00187DEF">
        <w:rPr>
          <w:rFonts w:ascii="Trebuchet MS" w:hAnsi="Trebuchet MS"/>
          <w:sz w:val="24"/>
          <w:szCs w:val="24"/>
        </w:rPr>
        <w:t>cia will be acrylic with a vinyl face and a maximum height of 38cm. The text will be blue and white in colour and will read ‘The co-operative food’ and ‘Open every day 6pm-10pm’. The fa</w:t>
      </w:r>
      <w:r w:rsidR="005A1BD0">
        <w:rPr>
          <w:rFonts w:ascii="Trebuchet MS" w:hAnsi="Trebuchet MS"/>
          <w:sz w:val="24"/>
          <w:szCs w:val="24"/>
        </w:rPr>
        <w:t>s</w:t>
      </w:r>
      <w:r w:rsidR="00187DEF">
        <w:rPr>
          <w:rFonts w:ascii="Trebuchet MS" w:hAnsi="Trebuchet MS"/>
          <w:sz w:val="24"/>
          <w:szCs w:val="24"/>
        </w:rPr>
        <w:t>cia will be externally illuminated will an illuminance level of 267.00cd/m. The illumination will be static. This fa</w:t>
      </w:r>
      <w:r w:rsidR="005A1BD0">
        <w:rPr>
          <w:rFonts w:ascii="Trebuchet MS" w:hAnsi="Trebuchet MS"/>
          <w:sz w:val="24"/>
          <w:szCs w:val="24"/>
        </w:rPr>
        <w:t>s</w:t>
      </w:r>
      <w:r w:rsidR="00187DEF">
        <w:rPr>
          <w:rFonts w:ascii="Trebuchet MS" w:hAnsi="Trebuchet MS"/>
          <w:sz w:val="24"/>
          <w:szCs w:val="24"/>
        </w:rPr>
        <w:t>cia sign will replace the existing fa</w:t>
      </w:r>
      <w:r w:rsidR="005A1BD0">
        <w:rPr>
          <w:rFonts w:ascii="Trebuchet MS" w:hAnsi="Trebuchet MS"/>
          <w:sz w:val="24"/>
          <w:szCs w:val="24"/>
        </w:rPr>
        <w:t>s</w:t>
      </w:r>
      <w:r w:rsidR="00187DEF">
        <w:rPr>
          <w:rFonts w:ascii="Trebuchet MS" w:hAnsi="Trebuchet MS"/>
          <w:sz w:val="24"/>
          <w:szCs w:val="24"/>
        </w:rPr>
        <w:t xml:space="preserve">cia sign in this location. </w:t>
      </w:r>
    </w:p>
    <w:p w:rsidR="00E7041B" w:rsidRDefault="00E7041B" w:rsidP="002514C6">
      <w:pPr>
        <w:rPr>
          <w:rFonts w:ascii="Trebuchet MS" w:hAnsi="Trebuchet MS"/>
          <w:sz w:val="24"/>
          <w:szCs w:val="24"/>
        </w:rPr>
      </w:pPr>
    </w:p>
    <w:p w:rsidR="00E7041B" w:rsidRDefault="00E7041B" w:rsidP="00E7041B">
      <w:pPr>
        <w:rPr>
          <w:rFonts w:ascii="Trebuchet MS" w:hAnsi="Trebuchet MS"/>
          <w:sz w:val="24"/>
          <w:szCs w:val="24"/>
        </w:rPr>
      </w:pPr>
      <w:r>
        <w:rPr>
          <w:rFonts w:ascii="Trebuchet MS" w:hAnsi="Trebuchet MS"/>
          <w:sz w:val="24"/>
          <w:szCs w:val="24"/>
        </w:rPr>
        <w:t>It is also noted that a</w:t>
      </w:r>
      <w:r>
        <w:rPr>
          <w:rFonts w:ascii="Trebuchet MS" w:hAnsi="Trebuchet MS"/>
          <w:sz w:val="24"/>
          <w:szCs w:val="24"/>
        </w:rPr>
        <w:t xml:space="preserve"> vinyl Post Office logo sign will be applied to the fa</w:t>
      </w:r>
      <w:r>
        <w:rPr>
          <w:rFonts w:ascii="Trebuchet MS" w:hAnsi="Trebuchet MS"/>
          <w:sz w:val="24"/>
          <w:szCs w:val="24"/>
        </w:rPr>
        <w:t>s</w:t>
      </w:r>
      <w:r>
        <w:rPr>
          <w:rFonts w:ascii="Trebuchet MS" w:hAnsi="Trebuchet MS"/>
          <w:sz w:val="24"/>
          <w:szCs w:val="24"/>
        </w:rPr>
        <w:t>cia on the southe</w:t>
      </w:r>
      <w:r>
        <w:rPr>
          <w:rFonts w:ascii="Trebuchet MS" w:hAnsi="Trebuchet MS"/>
          <w:sz w:val="24"/>
          <w:szCs w:val="24"/>
        </w:rPr>
        <w:t>rn elevation of the building</w:t>
      </w:r>
      <w:r>
        <w:rPr>
          <w:rFonts w:ascii="Trebuchet MS" w:hAnsi="Trebuchet MS"/>
          <w:sz w:val="24"/>
          <w:szCs w:val="24"/>
        </w:rPr>
        <w:t>, towards the west end of the fascia and also to the fa</w:t>
      </w:r>
      <w:r>
        <w:rPr>
          <w:rFonts w:ascii="Trebuchet MS" w:hAnsi="Trebuchet MS"/>
          <w:sz w:val="24"/>
          <w:szCs w:val="24"/>
        </w:rPr>
        <w:t>s</w:t>
      </w:r>
      <w:r>
        <w:rPr>
          <w:rFonts w:ascii="Trebuchet MS" w:hAnsi="Trebuchet MS"/>
          <w:sz w:val="24"/>
          <w:szCs w:val="24"/>
        </w:rPr>
        <w:t xml:space="preserve">cia on the eastern elevation of the property, towards the north end of the </w:t>
      </w:r>
      <w:r>
        <w:rPr>
          <w:rFonts w:ascii="Trebuchet MS" w:hAnsi="Trebuchet MS"/>
          <w:sz w:val="24"/>
          <w:szCs w:val="24"/>
        </w:rPr>
        <w:lastRenderedPageBreak/>
        <w:t>fa</w:t>
      </w:r>
      <w:r>
        <w:rPr>
          <w:rFonts w:ascii="Trebuchet MS" w:hAnsi="Trebuchet MS"/>
          <w:sz w:val="24"/>
          <w:szCs w:val="24"/>
        </w:rPr>
        <w:t>s</w:t>
      </w:r>
      <w:r>
        <w:rPr>
          <w:rFonts w:ascii="Trebuchet MS" w:hAnsi="Trebuchet MS"/>
          <w:sz w:val="24"/>
          <w:szCs w:val="24"/>
        </w:rPr>
        <w:t>cia. They will both be located 2.45m above ground level and will be 0.45m square. The signs will be red and white in colour. The maximum height of the text on the signs will be 25.3cm and the text will be white.</w:t>
      </w:r>
    </w:p>
    <w:p w:rsidR="00E7041B" w:rsidRDefault="00E7041B" w:rsidP="002514C6">
      <w:pPr>
        <w:rPr>
          <w:rFonts w:ascii="Trebuchet MS" w:hAnsi="Trebuchet MS"/>
          <w:sz w:val="24"/>
          <w:szCs w:val="24"/>
        </w:rPr>
      </w:pPr>
    </w:p>
    <w:p w:rsidR="00E7041B" w:rsidRDefault="00E7041B" w:rsidP="00E7041B">
      <w:pPr>
        <w:rPr>
          <w:rFonts w:ascii="Trebuchet MS" w:hAnsi="Trebuchet MS"/>
          <w:sz w:val="24"/>
          <w:szCs w:val="24"/>
        </w:rPr>
      </w:pPr>
      <w:r>
        <w:rPr>
          <w:rFonts w:ascii="Trebuchet MS" w:hAnsi="Trebuchet MS"/>
          <w:sz w:val="24"/>
          <w:szCs w:val="24"/>
        </w:rPr>
        <w:t xml:space="preserve">Also located on the southern façade of the building will be a green, wall mounted, aluminium panel sign. The sign will be located 1.7m from ground level and will be 0.35m square and 3mm deep. Blue vinyl text and image, with a maximum height of 32cm will be applied to the panel to form a ‘Remember your bags’ sign. </w:t>
      </w:r>
    </w:p>
    <w:p w:rsidR="00E7041B" w:rsidRDefault="00E7041B" w:rsidP="00E7041B">
      <w:pPr>
        <w:rPr>
          <w:rFonts w:ascii="Trebuchet MS" w:hAnsi="Trebuchet MS"/>
          <w:sz w:val="24"/>
          <w:szCs w:val="24"/>
        </w:rPr>
      </w:pPr>
    </w:p>
    <w:p w:rsidR="00E7041B" w:rsidRDefault="00E7041B" w:rsidP="00E7041B">
      <w:pPr>
        <w:rPr>
          <w:rFonts w:ascii="Trebuchet MS" w:hAnsi="Trebuchet MS"/>
          <w:sz w:val="24"/>
          <w:szCs w:val="24"/>
        </w:rPr>
      </w:pPr>
      <w:r>
        <w:rPr>
          <w:rFonts w:ascii="Trebuchet MS" w:hAnsi="Trebuchet MS"/>
          <w:sz w:val="24"/>
          <w:szCs w:val="24"/>
        </w:rPr>
        <w:t>One of the blank fascia signs will be mounted on the single storey south-easterly facing elevation of the property. The other will be mounted on the easterly facing elevation of the property. The fascia will be located 2.45m from ground level, with a height of 0.9m and will project from the building by 3.5cm. The fascia on the south-eastern elevation will be1.35m wide and the fascia on the eastern elevation will be 2.65m wide. Both fascia will be green in colour and made of aluminium.</w:t>
      </w:r>
    </w:p>
    <w:p w:rsidR="002514C6" w:rsidRDefault="002514C6" w:rsidP="002514C6">
      <w:pPr>
        <w:rPr>
          <w:rFonts w:ascii="Trebuchet MS" w:hAnsi="Trebuchet MS"/>
          <w:sz w:val="24"/>
          <w:szCs w:val="24"/>
        </w:rPr>
      </w:pPr>
    </w:p>
    <w:p w:rsidR="002514C6" w:rsidRPr="007916FB" w:rsidRDefault="002514C6" w:rsidP="002514C6">
      <w:pPr>
        <w:rPr>
          <w:rFonts w:ascii="Trebuchet MS" w:hAnsi="Trebuchet MS"/>
          <w:b/>
          <w:sz w:val="24"/>
          <w:szCs w:val="24"/>
        </w:rPr>
      </w:pPr>
      <w:r w:rsidRPr="007916FB">
        <w:rPr>
          <w:rFonts w:ascii="Trebuchet MS" w:hAnsi="Trebuchet MS"/>
          <w:b/>
          <w:sz w:val="24"/>
          <w:szCs w:val="24"/>
        </w:rPr>
        <w:t>Plans Submitted:</w:t>
      </w:r>
    </w:p>
    <w:p w:rsidR="002514C6" w:rsidRDefault="002514C6" w:rsidP="002514C6">
      <w:pPr>
        <w:rPr>
          <w:rFonts w:ascii="Trebuchet MS" w:hAnsi="Trebuchet MS"/>
          <w:sz w:val="24"/>
          <w:szCs w:val="24"/>
        </w:rPr>
      </w:pPr>
      <w:r>
        <w:rPr>
          <w:rFonts w:ascii="Trebuchet MS" w:hAnsi="Trebuchet MS"/>
          <w:sz w:val="24"/>
          <w:szCs w:val="24"/>
        </w:rPr>
        <w:t xml:space="preserve">The agent supplied the following plans, received </w:t>
      </w:r>
      <w:r w:rsidR="005A1BD0">
        <w:rPr>
          <w:rFonts w:ascii="Trebuchet MS" w:hAnsi="Trebuchet MS"/>
          <w:sz w:val="24"/>
          <w:szCs w:val="24"/>
        </w:rPr>
        <w:t>13</w:t>
      </w:r>
      <w:r w:rsidR="005A1BD0" w:rsidRPr="005A1BD0">
        <w:rPr>
          <w:rFonts w:ascii="Trebuchet MS" w:hAnsi="Trebuchet MS"/>
          <w:sz w:val="24"/>
          <w:szCs w:val="24"/>
          <w:vertAlign w:val="superscript"/>
        </w:rPr>
        <w:t>th</w:t>
      </w:r>
      <w:r w:rsidR="005A1BD0">
        <w:rPr>
          <w:rFonts w:ascii="Trebuchet MS" w:hAnsi="Trebuchet MS"/>
          <w:sz w:val="24"/>
          <w:szCs w:val="24"/>
        </w:rPr>
        <w:t xml:space="preserve"> December 2015:</w:t>
      </w:r>
    </w:p>
    <w:p w:rsidR="005A1BD0" w:rsidRDefault="00347677" w:rsidP="002514C6">
      <w:pPr>
        <w:rPr>
          <w:rFonts w:ascii="Trebuchet MS" w:hAnsi="Trebuchet MS"/>
          <w:sz w:val="24"/>
          <w:szCs w:val="24"/>
        </w:rPr>
      </w:pPr>
      <w:r>
        <w:rPr>
          <w:rFonts w:ascii="Trebuchet MS" w:hAnsi="Trebuchet MS"/>
          <w:sz w:val="24"/>
          <w:szCs w:val="24"/>
        </w:rPr>
        <w:t>Location Plan – Page 1</w:t>
      </w:r>
    </w:p>
    <w:p w:rsidR="00347677" w:rsidRDefault="00347677" w:rsidP="002514C6">
      <w:pPr>
        <w:rPr>
          <w:rFonts w:ascii="Trebuchet MS" w:hAnsi="Trebuchet MS"/>
          <w:sz w:val="24"/>
          <w:szCs w:val="24"/>
        </w:rPr>
      </w:pPr>
      <w:r>
        <w:rPr>
          <w:rFonts w:ascii="Trebuchet MS" w:hAnsi="Trebuchet MS"/>
          <w:sz w:val="24"/>
          <w:szCs w:val="24"/>
        </w:rPr>
        <w:t>Block Plan – Page 2</w:t>
      </w:r>
    </w:p>
    <w:p w:rsidR="00347677" w:rsidRDefault="00347677" w:rsidP="002514C6">
      <w:pPr>
        <w:rPr>
          <w:rFonts w:ascii="Trebuchet MS" w:hAnsi="Trebuchet MS"/>
          <w:sz w:val="24"/>
          <w:szCs w:val="24"/>
        </w:rPr>
      </w:pPr>
      <w:r>
        <w:rPr>
          <w:rFonts w:ascii="Trebuchet MS" w:hAnsi="Trebuchet MS"/>
          <w:sz w:val="24"/>
          <w:szCs w:val="24"/>
        </w:rPr>
        <w:t>Elevations – Page 3</w:t>
      </w:r>
    </w:p>
    <w:p w:rsidR="00347677" w:rsidRDefault="00347677" w:rsidP="002514C6">
      <w:pPr>
        <w:rPr>
          <w:rFonts w:ascii="Trebuchet MS" w:hAnsi="Trebuchet MS"/>
          <w:sz w:val="24"/>
          <w:szCs w:val="24"/>
        </w:rPr>
      </w:pPr>
      <w:r>
        <w:rPr>
          <w:rFonts w:ascii="Trebuchet MS" w:hAnsi="Trebuchet MS"/>
          <w:sz w:val="24"/>
          <w:szCs w:val="24"/>
        </w:rPr>
        <w:t>Proposed Signage – Page 4</w:t>
      </w:r>
    </w:p>
    <w:p w:rsidR="00347677" w:rsidRDefault="00347677" w:rsidP="002514C6">
      <w:pPr>
        <w:rPr>
          <w:rFonts w:ascii="Trebuchet MS" w:hAnsi="Trebuchet MS"/>
          <w:sz w:val="24"/>
          <w:szCs w:val="24"/>
        </w:rPr>
      </w:pPr>
      <w:r>
        <w:rPr>
          <w:rFonts w:ascii="Trebuchet MS" w:hAnsi="Trebuchet MS"/>
          <w:sz w:val="24"/>
          <w:szCs w:val="24"/>
        </w:rPr>
        <w:t>Proposed Signage – Page 5</w:t>
      </w:r>
    </w:p>
    <w:p w:rsidR="002514C6" w:rsidRDefault="002514C6" w:rsidP="002514C6">
      <w:pPr>
        <w:rPr>
          <w:rFonts w:ascii="Trebuchet MS" w:hAnsi="Trebuchet MS"/>
          <w:sz w:val="24"/>
          <w:szCs w:val="24"/>
        </w:rPr>
      </w:pPr>
    </w:p>
    <w:p w:rsidR="002514C6" w:rsidRDefault="002514C6" w:rsidP="002514C6">
      <w:pPr>
        <w:rPr>
          <w:rFonts w:ascii="Trebuchet MS" w:hAnsi="Trebuchet MS"/>
          <w:b/>
          <w:sz w:val="24"/>
          <w:szCs w:val="24"/>
        </w:rPr>
      </w:pPr>
      <w:r w:rsidRPr="00E50839">
        <w:rPr>
          <w:rFonts w:ascii="Trebuchet MS" w:hAnsi="Trebuchet MS"/>
          <w:b/>
          <w:sz w:val="24"/>
          <w:szCs w:val="24"/>
        </w:rPr>
        <w:t>Relevant Planning History:</w:t>
      </w:r>
    </w:p>
    <w:p w:rsidR="00347677" w:rsidRPr="00347677" w:rsidRDefault="00347677" w:rsidP="00347677">
      <w:pPr>
        <w:rPr>
          <w:rFonts w:ascii="Trebuchet MS" w:hAnsi="Trebuchet MS"/>
          <w:sz w:val="24"/>
          <w:szCs w:val="24"/>
        </w:rPr>
      </w:pPr>
      <w:r>
        <w:rPr>
          <w:rFonts w:ascii="Trebuchet MS" w:hAnsi="Trebuchet MS"/>
          <w:sz w:val="24"/>
          <w:szCs w:val="24"/>
        </w:rPr>
        <w:t xml:space="preserve">152015/FUL - </w:t>
      </w:r>
      <w:r w:rsidRPr="00347677">
        <w:rPr>
          <w:rFonts w:ascii="Trebuchet MS" w:hAnsi="Trebuchet MS"/>
          <w:sz w:val="24"/>
          <w:szCs w:val="24"/>
        </w:rPr>
        <w:t>New covered enclosures, cold-rooms, refrigeration plant unit (with</w:t>
      </w:r>
    </w:p>
    <w:p w:rsidR="00347677" w:rsidRDefault="00347677" w:rsidP="00347677">
      <w:pPr>
        <w:rPr>
          <w:rFonts w:ascii="Trebuchet MS" w:hAnsi="Trebuchet MS"/>
          <w:sz w:val="24"/>
          <w:szCs w:val="24"/>
        </w:rPr>
      </w:pPr>
      <w:r w:rsidRPr="00347677">
        <w:rPr>
          <w:rFonts w:ascii="Trebuchet MS" w:hAnsi="Trebuchet MS"/>
          <w:sz w:val="24"/>
          <w:szCs w:val="24"/>
        </w:rPr>
        <w:t>acoustic screen) and redecorations.</w:t>
      </w:r>
      <w:r>
        <w:rPr>
          <w:rFonts w:ascii="Trebuchet MS" w:hAnsi="Trebuchet MS"/>
          <w:sz w:val="24"/>
          <w:szCs w:val="24"/>
        </w:rPr>
        <w:t xml:space="preserve"> </w:t>
      </w:r>
      <w:r w:rsidRPr="00F64AFE">
        <w:rPr>
          <w:rFonts w:ascii="Trebuchet MS" w:hAnsi="Trebuchet MS"/>
          <w:i/>
          <w:sz w:val="24"/>
          <w:szCs w:val="24"/>
        </w:rPr>
        <w:t>Currently under consideration</w:t>
      </w:r>
    </w:p>
    <w:p w:rsidR="00347677" w:rsidRDefault="00347677" w:rsidP="00347677">
      <w:pPr>
        <w:rPr>
          <w:rFonts w:ascii="Trebuchet MS" w:hAnsi="Trebuchet MS"/>
          <w:sz w:val="24"/>
          <w:szCs w:val="24"/>
        </w:rPr>
      </w:pPr>
      <w:r>
        <w:rPr>
          <w:rFonts w:ascii="Trebuchet MS" w:hAnsi="Trebuchet MS"/>
          <w:sz w:val="24"/>
          <w:szCs w:val="24"/>
        </w:rPr>
        <w:t xml:space="preserve">152008/FUL - </w:t>
      </w:r>
      <w:r w:rsidRPr="00347677">
        <w:rPr>
          <w:rFonts w:ascii="Trebuchet MS" w:hAnsi="Trebuchet MS"/>
          <w:sz w:val="24"/>
          <w:szCs w:val="24"/>
        </w:rPr>
        <w:t>New access gate from Chiltern Road, new ramp, concrete hard standing &amp;</w:t>
      </w:r>
      <w:r>
        <w:rPr>
          <w:rFonts w:ascii="Trebuchet MS" w:hAnsi="Trebuchet MS"/>
          <w:sz w:val="24"/>
          <w:szCs w:val="24"/>
        </w:rPr>
        <w:t xml:space="preserve"> </w:t>
      </w:r>
      <w:r w:rsidRPr="00347677">
        <w:rPr>
          <w:rFonts w:ascii="Trebuchet MS" w:hAnsi="Trebuchet MS"/>
          <w:sz w:val="24"/>
          <w:szCs w:val="24"/>
        </w:rPr>
        <w:t>drainage.</w:t>
      </w:r>
      <w:r>
        <w:rPr>
          <w:rFonts w:ascii="Trebuchet MS" w:hAnsi="Trebuchet MS"/>
          <w:sz w:val="24"/>
          <w:szCs w:val="24"/>
        </w:rPr>
        <w:t xml:space="preserve"> </w:t>
      </w:r>
      <w:r w:rsidRPr="00347677">
        <w:rPr>
          <w:rFonts w:ascii="Trebuchet MS" w:hAnsi="Trebuchet MS"/>
          <w:i/>
          <w:sz w:val="24"/>
          <w:szCs w:val="24"/>
        </w:rPr>
        <w:t>Currently under consideration</w:t>
      </w:r>
    </w:p>
    <w:p w:rsidR="00347677" w:rsidRDefault="00347677" w:rsidP="00347677">
      <w:pPr>
        <w:rPr>
          <w:rFonts w:ascii="Trebuchet MS" w:hAnsi="Trebuchet MS"/>
          <w:sz w:val="24"/>
          <w:szCs w:val="24"/>
        </w:rPr>
      </w:pPr>
      <w:r>
        <w:rPr>
          <w:rFonts w:ascii="Trebuchet MS" w:hAnsi="Trebuchet MS"/>
          <w:sz w:val="24"/>
          <w:szCs w:val="24"/>
        </w:rPr>
        <w:t xml:space="preserve">09-01314-FUL - </w:t>
      </w:r>
      <w:r w:rsidRPr="00347677">
        <w:rPr>
          <w:rFonts w:ascii="Trebuchet MS" w:hAnsi="Trebuchet MS"/>
          <w:sz w:val="24"/>
          <w:szCs w:val="24"/>
        </w:rPr>
        <w:t>Canopy to the rear covering an existing yard area. Prov</w:t>
      </w:r>
      <w:r>
        <w:rPr>
          <w:rFonts w:ascii="Trebuchet MS" w:hAnsi="Trebuchet MS"/>
          <w:sz w:val="24"/>
          <w:szCs w:val="24"/>
        </w:rPr>
        <w:t>i</w:t>
      </w:r>
      <w:r w:rsidRPr="00347677">
        <w:rPr>
          <w:rFonts w:ascii="Trebuchet MS" w:hAnsi="Trebuchet MS"/>
          <w:sz w:val="24"/>
          <w:szCs w:val="24"/>
        </w:rPr>
        <w:t>sion of walk-in</w:t>
      </w:r>
      <w:r>
        <w:rPr>
          <w:rFonts w:ascii="Trebuchet MS" w:hAnsi="Trebuchet MS"/>
          <w:sz w:val="24"/>
          <w:szCs w:val="24"/>
        </w:rPr>
        <w:t xml:space="preserve"> </w:t>
      </w:r>
      <w:r w:rsidRPr="00347677">
        <w:rPr>
          <w:rFonts w:ascii="Trebuchet MS" w:hAnsi="Trebuchet MS"/>
          <w:sz w:val="24"/>
          <w:szCs w:val="24"/>
        </w:rPr>
        <w:t>chiller and freezer unit beneath canop</w:t>
      </w:r>
      <w:r>
        <w:rPr>
          <w:rFonts w:ascii="Trebuchet MS" w:hAnsi="Trebuchet MS"/>
          <w:sz w:val="24"/>
          <w:szCs w:val="24"/>
        </w:rPr>
        <w:t>y mounted on a new concrete sla</w:t>
      </w:r>
      <w:r w:rsidRPr="00347677">
        <w:rPr>
          <w:rFonts w:ascii="Trebuchet MS" w:hAnsi="Trebuchet MS"/>
          <w:sz w:val="24"/>
          <w:szCs w:val="24"/>
        </w:rPr>
        <w:t>b. New fencing. (Resubmission of planning application 08/00723/FUL)</w:t>
      </w:r>
      <w:r>
        <w:rPr>
          <w:rFonts w:ascii="Trebuchet MS" w:hAnsi="Trebuchet MS"/>
          <w:sz w:val="24"/>
          <w:szCs w:val="24"/>
        </w:rPr>
        <w:t xml:space="preserve"> Withdrawn 16/09/2009</w:t>
      </w:r>
    </w:p>
    <w:p w:rsidR="00347677" w:rsidRDefault="00347677" w:rsidP="00347677">
      <w:pPr>
        <w:rPr>
          <w:rFonts w:ascii="Trebuchet MS" w:hAnsi="Trebuchet MS"/>
          <w:sz w:val="24"/>
          <w:szCs w:val="24"/>
        </w:rPr>
      </w:pPr>
      <w:r>
        <w:rPr>
          <w:rFonts w:ascii="Trebuchet MS" w:hAnsi="Trebuchet MS"/>
          <w:sz w:val="24"/>
          <w:szCs w:val="24"/>
        </w:rPr>
        <w:t>08-01076-ADV – 3 Fascia signs and one projecting sign. Permitted 17/10/2008</w:t>
      </w:r>
    </w:p>
    <w:p w:rsidR="00347677" w:rsidRDefault="00347677" w:rsidP="00347677">
      <w:pPr>
        <w:rPr>
          <w:rFonts w:ascii="Trebuchet MS" w:hAnsi="Trebuchet MS"/>
          <w:sz w:val="24"/>
          <w:szCs w:val="24"/>
        </w:rPr>
      </w:pPr>
      <w:r>
        <w:rPr>
          <w:rFonts w:ascii="Trebuchet MS" w:hAnsi="Trebuchet MS"/>
          <w:sz w:val="24"/>
          <w:szCs w:val="24"/>
        </w:rPr>
        <w:t xml:space="preserve">08-00723 – FUL - </w:t>
      </w:r>
      <w:r w:rsidRPr="00347677">
        <w:rPr>
          <w:rFonts w:ascii="Trebuchet MS" w:hAnsi="Trebuchet MS"/>
          <w:sz w:val="24"/>
          <w:szCs w:val="24"/>
        </w:rPr>
        <w:t>Erection of canopy to rear yard of store to house refrigeration equipment; and erection of fencing around the perimeter of the site.</w:t>
      </w:r>
      <w:r>
        <w:rPr>
          <w:rFonts w:ascii="Trebuchet MS" w:hAnsi="Trebuchet MS"/>
          <w:sz w:val="24"/>
          <w:szCs w:val="24"/>
        </w:rPr>
        <w:t xml:space="preserve"> Refused 03/09/2008</w:t>
      </w:r>
    </w:p>
    <w:p w:rsidR="00347677" w:rsidRDefault="00347677" w:rsidP="00347677">
      <w:pPr>
        <w:rPr>
          <w:rFonts w:ascii="Trebuchet MS" w:hAnsi="Trebuchet MS"/>
          <w:sz w:val="24"/>
          <w:szCs w:val="24"/>
        </w:rPr>
      </w:pPr>
      <w:r>
        <w:rPr>
          <w:rFonts w:ascii="Trebuchet MS" w:hAnsi="Trebuchet MS"/>
          <w:sz w:val="24"/>
          <w:szCs w:val="24"/>
        </w:rPr>
        <w:t xml:space="preserve">07-00723-FUL - </w:t>
      </w:r>
      <w:r w:rsidRPr="00347677">
        <w:rPr>
          <w:rFonts w:ascii="Trebuchet MS" w:hAnsi="Trebuchet MS"/>
          <w:sz w:val="24"/>
          <w:szCs w:val="24"/>
        </w:rPr>
        <w:t>Retention of existing Public Telephone Kiosk and change of use to form</w:t>
      </w:r>
      <w:r>
        <w:rPr>
          <w:rFonts w:ascii="Trebuchet MS" w:hAnsi="Trebuchet MS"/>
          <w:sz w:val="24"/>
          <w:szCs w:val="24"/>
        </w:rPr>
        <w:t xml:space="preserve"> </w:t>
      </w:r>
      <w:r w:rsidRPr="00347677">
        <w:rPr>
          <w:rFonts w:ascii="Trebuchet MS" w:hAnsi="Trebuchet MS"/>
          <w:sz w:val="24"/>
          <w:szCs w:val="24"/>
        </w:rPr>
        <w:t>combined Public Payphone and ATM.</w:t>
      </w:r>
      <w:r>
        <w:rPr>
          <w:rFonts w:ascii="Trebuchet MS" w:hAnsi="Trebuchet MS"/>
          <w:sz w:val="24"/>
          <w:szCs w:val="24"/>
        </w:rPr>
        <w:t xml:space="preserve"> Withdrawn 18/04/2008</w:t>
      </w:r>
    </w:p>
    <w:p w:rsidR="00347677" w:rsidRDefault="00347677" w:rsidP="00347677">
      <w:pPr>
        <w:rPr>
          <w:rFonts w:ascii="Trebuchet MS" w:hAnsi="Trebuchet MS"/>
          <w:sz w:val="24"/>
          <w:szCs w:val="24"/>
        </w:rPr>
      </w:pPr>
      <w:r>
        <w:rPr>
          <w:rFonts w:ascii="Trebuchet MS" w:hAnsi="Trebuchet MS"/>
          <w:sz w:val="24"/>
          <w:szCs w:val="24"/>
        </w:rPr>
        <w:t>04-00865-ADV - Installation of 1</w:t>
      </w:r>
      <w:r w:rsidRPr="00347677">
        <w:rPr>
          <w:rFonts w:ascii="Trebuchet MS" w:hAnsi="Trebuchet MS"/>
          <w:sz w:val="24"/>
          <w:szCs w:val="24"/>
        </w:rPr>
        <w:t xml:space="preserve"> 'W</w:t>
      </w:r>
      <w:r>
        <w:rPr>
          <w:rFonts w:ascii="Trebuchet MS" w:hAnsi="Trebuchet MS"/>
          <w:sz w:val="24"/>
          <w:szCs w:val="24"/>
        </w:rPr>
        <w:t xml:space="preserve">rap-around' fascia sign and 1 </w:t>
      </w:r>
      <w:r w:rsidRPr="00347677">
        <w:rPr>
          <w:rFonts w:ascii="Trebuchet MS" w:hAnsi="Trebuchet MS"/>
          <w:sz w:val="24"/>
          <w:szCs w:val="24"/>
        </w:rPr>
        <w:t>double-sided projecting sign to post office using existing external illumination</w:t>
      </w:r>
      <w:r>
        <w:rPr>
          <w:rFonts w:ascii="Trebuchet MS" w:hAnsi="Trebuchet MS"/>
          <w:sz w:val="24"/>
          <w:szCs w:val="24"/>
        </w:rPr>
        <w:t>. Permitted 27/08/2004</w:t>
      </w:r>
    </w:p>
    <w:p w:rsidR="00347677" w:rsidRPr="00347677" w:rsidRDefault="00347677" w:rsidP="00347677">
      <w:pPr>
        <w:rPr>
          <w:rFonts w:ascii="Trebuchet MS" w:hAnsi="Trebuchet MS"/>
          <w:sz w:val="24"/>
          <w:szCs w:val="24"/>
        </w:rPr>
      </w:pPr>
      <w:r>
        <w:rPr>
          <w:rFonts w:ascii="Trebuchet MS" w:hAnsi="Trebuchet MS"/>
          <w:sz w:val="24"/>
          <w:szCs w:val="24"/>
        </w:rPr>
        <w:t xml:space="preserve">98-00931-FUL - </w:t>
      </w:r>
      <w:r w:rsidRPr="00347677">
        <w:rPr>
          <w:rFonts w:ascii="Trebuchet MS" w:hAnsi="Trebuchet MS"/>
          <w:sz w:val="24"/>
          <w:szCs w:val="24"/>
        </w:rPr>
        <w:t>Single storey rear extension with new staircase access to first floor</w:t>
      </w:r>
    </w:p>
    <w:p w:rsidR="00347677" w:rsidRDefault="00347677" w:rsidP="00347677">
      <w:pPr>
        <w:rPr>
          <w:rFonts w:ascii="Trebuchet MS" w:hAnsi="Trebuchet MS"/>
          <w:sz w:val="24"/>
          <w:szCs w:val="24"/>
        </w:rPr>
      </w:pPr>
      <w:r w:rsidRPr="00347677">
        <w:rPr>
          <w:rFonts w:ascii="Trebuchet MS" w:hAnsi="Trebuchet MS"/>
          <w:sz w:val="24"/>
          <w:szCs w:val="24"/>
        </w:rPr>
        <w:t>flat and new shop front</w:t>
      </w:r>
      <w:r>
        <w:rPr>
          <w:rFonts w:ascii="Trebuchet MS" w:hAnsi="Trebuchet MS"/>
          <w:sz w:val="24"/>
          <w:szCs w:val="24"/>
        </w:rPr>
        <w:t>. Permitted 21/06/1999</w:t>
      </w:r>
    </w:p>
    <w:p w:rsidR="00347677" w:rsidRDefault="00347677" w:rsidP="00347677">
      <w:pPr>
        <w:rPr>
          <w:rFonts w:ascii="Trebuchet MS" w:hAnsi="Trebuchet MS"/>
          <w:sz w:val="24"/>
          <w:szCs w:val="24"/>
        </w:rPr>
      </w:pPr>
      <w:r>
        <w:rPr>
          <w:rFonts w:ascii="Trebuchet MS" w:hAnsi="Trebuchet MS"/>
          <w:sz w:val="24"/>
          <w:szCs w:val="24"/>
        </w:rPr>
        <w:t xml:space="preserve">98-00351/ADV - </w:t>
      </w:r>
      <w:r w:rsidRPr="00347677">
        <w:rPr>
          <w:rFonts w:ascii="Trebuchet MS" w:hAnsi="Trebuchet MS"/>
          <w:sz w:val="24"/>
          <w:szCs w:val="24"/>
        </w:rPr>
        <w:t>Internally illuminated box fascia sign and projecting sign</w:t>
      </w:r>
      <w:r>
        <w:rPr>
          <w:rFonts w:ascii="Trebuchet MS" w:hAnsi="Trebuchet MS"/>
          <w:sz w:val="24"/>
          <w:szCs w:val="24"/>
        </w:rPr>
        <w:t>. Permitted 15/06/1998</w:t>
      </w:r>
    </w:p>
    <w:p w:rsidR="00347677" w:rsidRPr="00347677" w:rsidRDefault="00347677" w:rsidP="00347677">
      <w:pPr>
        <w:rPr>
          <w:rFonts w:ascii="Trebuchet MS" w:hAnsi="Trebuchet MS"/>
          <w:sz w:val="24"/>
          <w:szCs w:val="24"/>
        </w:rPr>
      </w:pPr>
      <w:r>
        <w:rPr>
          <w:rFonts w:ascii="Trebuchet MS" w:hAnsi="Trebuchet MS"/>
          <w:sz w:val="24"/>
          <w:szCs w:val="24"/>
        </w:rPr>
        <w:t xml:space="preserve">98-00350/FUL - </w:t>
      </w:r>
      <w:r w:rsidRPr="00347677">
        <w:rPr>
          <w:rFonts w:ascii="Trebuchet MS" w:hAnsi="Trebuchet MS"/>
          <w:sz w:val="24"/>
          <w:szCs w:val="24"/>
        </w:rPr>
        <w:t>Single Storey rear extension with new Staircase access to first floor</w:t>
      </w:r>
    </w:p>
    <w:p w:rsidR="002514C6" w:rsidRDefault="00347677" w:rsidP="00347677">
      <w:pPr>
        <w:rPr>
          <w:rFonts w:ascii="Trebuchet MS" w:hAnsi="Trebuchet MS"/>
          <w:sz w:val="24"/>
          <w:szCs w:val="24"/>
        </w:rPr>
      </w:pPr>
      <w:r w:rsidRPr="00347677">
        <w:rPr>
          <w:rFonts w:ascii="Trebuchet MS" w:hAnsi="Trebuchet MS"/>
          <w:sz w:val="24"/>
          <w:szCs w:val="24"/>
        </w:rPr>
        <w:t>flat and new shopfront</w:t>
      </w:r>
      <w:r>
        <w:rPr>
          <w:rFonts w:ascii="Trebuchet MS" w:hAnsi="Trebuchet MS"/>
          <w:sz w:val="24"/>
          <w:szCs w:val="24"/>
        </w:rPr>
        <w:t>. Refused 15/06/1998</w:t>
      </w:r>
    </w:p>
    <w:p w:rsidR="00347677" w:rsidRDefault="00347677" w:rsidP="002514C6">
      <w:pPr>
        <w:rPr>
          <w:rFonts w:ascii="Trebuchet MS" w:hAnsi="Trebuchet MS"/>
          <w:sz w:val="24"/>
          <w:szCs w:val="24"/>
        </w:rPr>
      </w:pPr>
    </w:p>
    <w:p w:rsidR="00D365A1" w:rsidRDefault="00D365A1" w:rsidP="002514C6">
      <w:pPr>
        <w:rPr>
          <w:rFonts w:ascii="Trebuchet MS" w:hAnsi="Trebuchet MS"/>
          <w:sz w:val="24"/>
          <w:szCs w:val="24"/>
        </w:rPr>
      </w:pPr>
    </w:p>
    <w:p w:rsidR="00D365A1" w:rsidRDefault="00D365A1" w:rsidP="002514C6">
      <w:pPr>
        <w:rPr>
          <w:rFonts w:ascii="Trebuchet MS" w:hAnsi="Trebuchet MS"/>
          <w:sz w:val="24"/>
          <w:szCs w:val="24"/>
        </w:rPr>
      </w:pPr>
    </w:p>
    <w:p w:rsidR="00D365A1" w:rsidRDefault="00D365A1" w:rsidP="002514C6">
      <w:pPr>
        <w:rPr>
          <w:rFonts w:ascii="Trebuchet MS" w:hAnsi="Trebuchet MS"/>
          <w:sz w:val="24"/>
          <w:szCs w:val="24"/>
        </w:rPr>
      </w:pPr>
    </w:p>
    <w:p w:rsidR="002514C6" w:rsidRDefault="002514C6" w:rsidP="002514C6">
      <w:pPr>
        <w:rPr>
          <w:rFonts w:ascii="Trebuchet MS" w:hAnsi="Trebuchet MS"/>
          <w:sz w:val="24"/>
          <w:szCs w:val="24"/>
        </w:rPr>
      </w:pPr>
      <w:r w:rsidRPr="002E1BC8">
        <w:rPr>
          <w:rFonts w:ascii="Trebuchet MS" w:hAnsi="Trebuchet MS"/>
          <w:b/>
          <w:sz w:val="24"/>
          <w:szCs w:val="24"/>
        </w:rPr>
        <w:t>Consultation Response</w:t>
      </w:r>
      <w:r>
        <w:rPr>
          <w:rFonts w:ascii="Trebuchet MS" w:hAnsi="Trebuchet MS"/>
          <w:b/>
          <w:sz w:val="24"/>
          <w:szCs w:val="24"/>
        </w:rPr>
        <w:t>:</w:t>
      </w:r>
    </w:p>
    <w:p w:rsidR="00783AF9" w:rsidRDefault="00783AF9" w:rsidP="00783AF9">
      <w:pPr>
        <w:autoSpaceDE w:val="0"/>
        <w:autoSpaceDN w:val="0"/>
        <w:rPr>
          <w:rFonts w:ascii="Trebuchet MS" w:hAnsi="Trebuchet MS"/>
          <w:sz w:val="24"/>
          <w:szCs w:val="24"/>
        </w:rPr>
      </w:pPr>
      <w:r>
        <w:rPr>
          <w:rFonts w:ascii="Trebuchet MS" w:hAnsi="Trebuchet MS"/>
          <w:sz w:val="24"/>
          <w:szCs w:val="24"/>
        </w:rPr>
        <w:t>RBC Transport Strategy has no objections to the proposed signage subject to the following condition being attached:</w:t>
      </w:r>
    </w:p>
    <w:p w:rsidR="00783AF9" w:rsidRDefault="00783AF9" w:rsidP="00783AF9">
      <w:pPr>
        <w:autoSpaceDE w:val="0"/>
        <w:autoSpaceDN w:val="0"/>
        <w:rPr>
          <w:rFonts w:ascii="Trebuchet MS" w:hAnsi="Trebuchet MS"/>
          <w:sz w:val="24"/>
          <w:szCs w:val="24"/>
        </w:rPr>
      </w:pPr>
    </w:p>
    <w:p w:rsidR="00783AF9" w:rsidRDefault="00783AF9" w:rsidP="00783AF9">
      <w:pPr>
        <w:jc w:val="both"/>
        <w:rPr>
          <w:rFonts w:ascii="Trebuchet MS" w:hAnsi="Trebuchet MS"/>
          <w:i/>
          <w:iCs/>
          <w:sz w:val="24"/>
          <w:szCs w:val="24"/>
        </w:rPr>
      </w:pPr>
      <w:r>
        <w:rPr>
          <w:rFonts w:ascii="Trebuchet MS" w:hAnsi="Trebuchet MS"/>
          <w:i/>
          <w:iCs/>
          <w:sz w:val="24"/>
          <w:szCs w:val="24"/>
        </w:rPr>
        <w:t>Advertisements: restriction on illumination</w:t>
      </w:r>
    </w:p>
    <w:p w:rsidR="00783AF9" w:rsidRDefault="00783AF9" w:rsidP="00783AF9">
      <w:pPr>
        <w:jc w:val="both"/>
        <w:rPr>
          <w:rFonts w:ascii="Trebuchet MS" w:hAnsi="Trebuchet MS"/>
          <w:snapToGrid w:val="0"/>
          <w:sz w:val="24"/>
          <w:szCs w:val="24"/>
        </w:rPr>
      </w:pPr>
      <w:r>
        <w:rPr>
          <w:rFonts w:ascii="Trebuchet MS" w:hAnsi="Trebuchet MS"/>
          <w:snapToGrid w:val="0"/>
          <w:sz w:val="24"/>
          <w:szCs w:val="24"/>
        </w:rPr>
        <w:t>The maximum luminance from the fascia signs should not exceed 800 cd/m</w:t>
      </w:r>
      <w:r>
        <w:rPr>
          <w:rFonts w:ascii="Trebuchet MS" w:hAnsi="Trebuchet MS"/>
          <w:snapToGrid w:val="0"/>
          <w:sz w:val="24"/>
          <w:szCs w:val="24"/>
          <w:vertAlign w:val="superscript"/>
        </w:rPr>
        <w:t xml:space="preserve">2 </w:t>
      </w:r>
      <w:r>
        <w:rPr>
          <w:rFonts w:ascii="Trebuchet MS" w:hAnsi="Trebuchet MS"/>
          <w:snapToGrid w:val="0"/>
          <w:sz w:val="24"/>
          <w:szCs w:val="24"/>
        </w:rPr>
        <w:t>.</w:t>
      </w:r>
    </w:p>
    <w:p w:rsidR="00783AF9" w:rsidRDefault="00783AF9" w:rsidP="00783AF9">
      <w:pPr>
        <w:jc w:val="both"/>
        <w:rPr>
          <w:rFonts w:ascii="Trebuchet MS" w:hAnsi="Trebuchet MS"/>
          <w:snapToGrid w:val="0"/>
          <w:sz w:val="24"/>
          <w:szCs w:val="24"/>
        </w:rPr>
      </w:pPr>
      <w:r>
        <w:rPr>
          <w:rFonts w:ascii="Trebuchet MS" w:hAnsi="Trebuchet MS"/>
          <w:snapToGrid w:val="0"/>
          <w:sz w:val="24"/>
          <w:szCs w:val="24"/>
        </w:rPr>
        <w:t>The maximum luminance from the hanging sign should not exceed 800 cd/m</w:t>
      </w:r>
      <w:r>
        <w:rPr>
          <w:rFonts w:ascii="Trebuchet MS" w:hAnsi="Trebuchet MS"/>
          <w:snapToGrid w:val="0"/>
          <w:sz w:val="24"/>
          <w:szCs w:val="24"/>
          <w:vertAlign w:val="superscript"/>
        </w:rPr>
        <w:t>2</w:t>
      </w:r>
      <w:r>
        <w:rPr>
          <w:rFonts w:ascii="Trebuchet MS" w:hAnsi="Trebuchet MS"/>
          <w:snapToGrid w:val="0"/>
          <w:sz w:val="24"/>
          <w:szCs w:val="24"/>
        </w:rPr>
        <w:t xml:space="preserve"> from either face.</w:t>
      </w:r>
    </w:p>
    <w:p w:rsidR="00783AF9" w:rsidRDefault="00783AF9" w:rsidP="00783AF9">
      <w:pPr>
        <w:jc w:val="both"/>
        <w:rPr>
          <w:rFonts w:ascii="Trebuchet MS" w:hAnsi="Trebuchet MS"/>
          <w:sz w:val="24"/>
          <w:szCs w:val="24"/>
        </w:rPr>
      </w:pPr>
    </w:p>
    <w:p w:rsidR="00783AF9" w:rsidRDefault="00783AF9" w:rsidP="00783AF9">
      <w:pPr>
        <w:autoSpaceDE w:val="0"/>
        <w:autoSpaceDN w:val="0"/>
        <w:ind w:left="851" w:hanging="851"/>
        <w:jc w:val="both"/>
        <w:rPr>
          <w:rFonts w:ascii="Trebuchet MS" w:hAnsi="Trebuchet MS"/>
          <w:sz w:val="24"/>
          <w:szCs w:val="24"/>
        </w:rPr>
      </w:pPr>
      <w:r>
        <w:rPr>
          <w:rFonts w:ascii="Trebuchet MS" w:hAnsi="Trebuchet MS"/>
          <w:sz w:val="24"/>
          <w:szCs w:val="24"/>
          <w:u w:val="single"/>
        </w:rPr>
        <w:t>Reason</w:t>
      </w:r>
      <w:r>
        <w:rPr>
          <w:rFonts w:ascii="Trebuchet MS" w:hAnsi="Trebuchet MS"/>
          <w:sz w:val="24"/>
          <w:szCs w:val="24"/>
        </w:rPr>
        <w:t>: To avoid glare, which could lead to danger to highway users. And/or in the interests of amenity in accordance with Core Strategy Policy CS20 and Sites and Detailed Polices document Policy DM12.</w:t>
      </w:r>
    </w:p>
    <w:p w:rsidR="002514C6" w:rsidRPr="002E1BC8" w:rsidRDefault="002514C6" w:rsidP="002514C6">
      <w:pPr>
        <w:rPr>
          <w:rFonts w:ascii="Trebuchet MS" w:hAnsi="Trebuchet MS"/>
          <w:color w:val="000000" w:themeColor="text1"/>
          <w:sz w:val="24"/>
          <w:szCs w:val="24"/>
        </w:rPr>
      </w:pPr>
    </w:p>
    <w:p w:rsidR="002514C6" w:rsidRPr="002E1BC8" w:rsidRDefault="002514C6" w:rsidP="002514C6">
      <w:pPr>
        <w:rPr>
          <w:rFonts w:ascii="Trebuchet MS" w:hAnsi="Trebuchet MS"/>
          <w:b/>
          <w:sz w:val="24"/>
          <w:szCs w:val="24"/>
        </w:rPr>
      </w:pPr>
      <w:r w:rsidRPr="002E1BC8">
        <w:rPr>
          <w:rFonts w:ascii="Trebuchet MS" w:hAnsi="Trebuchet MS"/>
          <w:b/>
          <w:sz w:val="24"/>
          <w:szCs w:val="24"/>
        </w:rPr>
        <w:t>Summary of discussions with applicant/agent:</w:t>
      </w:r>
    </w:p>
    <w:p w:rsidR="002514C6" w:rsidRDefault="002514C6" w:rsidP="002514C6">
      <w:pPr>
        <w:rPr>
          <w:rFonts w:ascii="Trebuchet MS" w:hAnsi="Trebuchet MS"/>
          <w:sz w:val="24"/>
          <w:szCs w:val="24"/>
        </w:rPr>
      </w:pPr>
      <w:r>
        <w:rPr>
          <w:rFonts w:ascii="Trebuchet MS" w:hAnsi="Trebuchet MS"/>
          <w:sz w:val="24"/>
          <w:szCs w:val="24"/>
        </w:rPr>
        <w:t>None</w:t>
      </w:r>
    </w:p>
    <w:p w:rsidR="002514C6" w:rsidRDefault="002514C6" w:rsidP="002514C6">
      <w:pPr>
        <w:rPr>
          <w:rFonts w:ascii="Trebuchet MS" w:hAnsi="Trebuchet MS"/>
          <w:sz w:val="24"/>
          <w:szCs w:val="24"/>
        </w:rPr>
      </w:pPr>
    </w:p>
    <w:p w:rsidR="002514C6" w:rsidRPr="007916FB" w:rsidRDefault="002514C6" w:rsidP="002514C6">
      <w:pPr>
        <w:rPr>
          <w:rFonts w:ascii="Trebuchet MS" w:hAnsi="Trebuchet MS"/>
          <w:b/>
          <w:sz w:val="24"/>
          <w:szCs w:val="24"/>
        </w:rPr>
      </w:pPr>
      <w:r w:rsidRPr="007916FB">
        <w:rPr>
          <w:rFonts w:ascii="Trebuchet MS" w:hAnsi="Trebuchet MS"/>
          <w:b/>
          <w:sz w:val="24"/>
          <w:szCs w:val="24"/>
        </w:rPr>
        <w:t>Equality Act 2010:</w:t>
      </w:r>
    </w:p>
    <w:p w:rsidR="002514C6" w:rsidRPr="007916FB" w:rsidRDefault="002514C6" w:rsidP="002514C6">
      <w:pPr>
        <w:rPr>
          <w:rFonts w:ascii="Trebuchet MS" w:hAnsi="Trebuchet MS"/>
          <w:sz w:val="24"/>
          <w:szCs w:val="24"/>
        </w:rPr>
      </w:pPr>
      <w:r w:rsidRPr="007916FB">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2514C6" w:rsidRPr="007916FB" w:rsidRDefault="002514C6" w:rsidP="002514C6">
      <w:pPr>
        <w:pStyle w:val="Heading3"/>
        <w:jc w:val="left"/>
        <w:rPr>
          <w:sz w:val="24"/>
          <w:szCs w:val="24"/>
        </w:rPr>
      </w:pPr>
    </w:p>
    <w:p w:rsidR="002514C6" w:rsidRPr="007916FB" w:rsidRDefault="002514C6" w:rsidP="002514C6">
      <w:pPr>
        <w:rPr>
          <w:rFonts w:ascii="Trebuchet MS" w:hAnsi="Trebuchet MS"/>
          <w:b/>
          <w:sz w:val="24"/>
          <w:szCs w:val="24"/>
        </w:rPr>
      </w:pPr>
      <w:r w:rsidRPr="007916FB">
        <w:rPr>
          <w:rFonts w:ascii="Trebuchet MS" w:hAnsi="Trebuchet MS"/>
          <w:b/>
          <w:sz w:val="24"/>
          <w:szCs w:val="24"/>
        </w:rPr>
        <w:t>Relevant Planning Policy and Guidance and Legal Context</w:t>
      </w:r>
    </w:p>
    <w:p w:rsidR="002514C6" w:rsidRPr="007916FB" w:rsidRDefault="002514C6" w:rsidP="002514C6">
      <w:pPr>
        <w:rPr>
          <w:rFonts w:ascii="Trebuchet MS" w:hAnsi="Trebuchet MS"/>
          <w:sz w:val="24"/>
          <w:szCs w:val="24"/>
        </w:rPr>
      </w:pPr>
      <w:r w:rsidRPr="007916FB">
        <w:rPr>
          <w:rFonts w:ascii="Trebuchet MS" w:hAnsi="Trebuchet MS"/>
          <w:sz w:val="24"/>
          <w:szCs w:val="24"/>
        </w:rPr>
        <w:t>The following local and development plan policies and supplementary planning guidance are relevant to this application:</w:t>
      </w:r>
    </w:p>
    <w:p w:rsidR="002514C6" w:rsidRPr="007916FB" w:rsidRDefault="002514C6" w:rsidP="002514C6">
      <w:pPr>
        <w:rPr>
          <w:rFonts w:ascii="Trebuchet MS" w:hAnsi="Trebuchet MS"/>
          <w:sz w:val="24"/>
          <w:szCs w:val="24"/>
        </w:rPr>
      </w:pPr>
    </w:p>
    <w:p w:rsidR="002514C6" w:rsidRPr="007916FB" w:rsidRDefault="002514C6" w:rsidP="002514C6">
      <w:pPr>
        <w:rPr>
          <w:rFonts w:ascii="Trebuchet MS" w:hAnsi="Trebuchet MS"/>
          <w:sz w:val="24"/>
          <w:szCs w:val="24"/>
          <w:u w:val="single"/>
        </w:rPr>
      </w:pPr>
      <w:r w:rsidRPr="007916FB">
        <w:rPr>
          <w:rFonts w:ascii="Trebuchet MS" w:hAnsi="Trebuchet MS"/>
          <w:sz w:val="24"/>
          <w:szCs w:val="24"/>
          <w:u w:val="single"/>
        </w:rPr>
        <w:t xml:space="preserve">Reading Borough Local Development Framework Core Strategy (2008) </w:t>
      </w:r>
      <w:r>
        <w:rPr>
          <w:rFonts w:ascii="Trebuchet MS" w:hAnsi="Trebuchet MS"/>
          <w:sz w:val="24"/>
          <w:szCs w:val="24"/>
          <w:u w:val="single"/>
        </w:rPr>
        <w:t xml:space="preserve">(Altered 2015) </w:t>
      </w:r>
      <w:r w:rsidRPr="007916FB">
        <w:rPr>
          <w:rFonts w:ascii="Trebuchet MS" w:hAnsi="Trebuchet MS"/>
          <w:sz w:val="24"/>
          <w:szCs w:val="24"/>
          <w:u w:val="single"/>
        </w:rPr>
        <w:t>Policies:</w:t>
      </w:r>
    </w:p>
    <w:p w:rsidR="002514C6" w:rsidRPr="007916FB" w:rsidRDefault="002514C6" w:rsidP="002514C6">
      <w:pPr>
        <w:rPr>
          <w:rFonts w:ascii="Trebuchet MS" w:hAnsi="Trebuchet MS"/>
          <w:sz w:val="24"/>
          <w:szCs w:val="24"/>
        </w:rPr>
      </w:pPr>
      <w:r w:rsidRPr="007916FB">
        <w:rPr>
          <w:rFonts w:ascii="Trebuchet MS" w:hAnsi="Trebuchet MS"/>
          <w:sz w:val="24"/>
          <w:szCs w:val="24"/>
        </w:rPr>
        <w:t>CS7: Design and the Public Realm</w:t>
      </w:r>
    </w:p>
    <w:p w:rsidR="002514C6" w:rsidRPr="007916FB" w:rsidRDefault="002514C6" w:rsidP="002514C6">
      <w:pPr>
        <w:rPr>
          <w:rFonts w:ascii="Trebuchet MS" w:hAnsi="Trebuchet MS"/>
          <w:sz w:val="24"/>
          <w:szCs w:val="24"/>
        </w:rPr>
      </w:pPr>
      <w:r w:rsidRPr="007916FB">
        <w:rPr>
          <w:rFonts w:ascii="Trebuchet MS" w:hAnsi="Trebuchet MS"/>
          <w:sz w:val="24"/>
          <w:szCs w:val="24"/>
        </w:rPr>
        <w:t>CS20: Implementation of the Reading Transport Strategy</w:t>
      </w:r>
    </w:p>
    <w:p w:rsidR="002514C6" w:rsidRPr="007916FB" w:rsidRDefault="002514C6" w:rsidP="002514C6">
      <w:pPr>
        <w:rPr>
          <w:rFonts w:ascii="Trebuchet MS" w:hAnsi="Trebuchet MS"/>
          <w:sz w:val="24"/>
          <w:szCs w:val="24"/>
        </w:rPr>
      </w:pPr>
    </w:p>
    <w:p w:rsidR="002514C6" w:rsidRPr="007916FB" w:rsidRDefault="002514C6" w:rsidP="002514C6">
      <w:pPr>
        <w:rPr>
          <w:rFonts w:ascii="Trebuchet MS" w:hAnsi="Trebuchet MS"/>
          <w:sz w:val="24"/>
          <w:szCs w:val="24"/>
          <w:u w:val="single"/>
        </w:rPr>
      </w:pPr>
      <w:r w:rsidRPr="007916FB">
        <w:rPr>
          <w:rFonts w:ascii="Trebuchet MS" w:hAnsi="Trebuchet MS"/>
          <w:sz w:val="24"/>
          <w:szCs w:val="24"/>
          <w:u w:val="single"/>
        </w:rPr>
        <w:t>Sites and Detailed Policies Document (2012)</w:t>
      </w:r>
      <w:r>
        <w:rPr>
          <w:rFonts w:ascii="Trebuchet MS" w:hAnsi="Trebuchet MS"/>
          <w:sz w:val="24"/>
          <w:szCs w:val="24"/>
          <w:u w:val="single"/>
        </w:rPr>
        <w:t xml:space="preserve"> (Altered 2015)</w:t>
      </w:r>
    </w:p>
    <w:p w:rsidR="002514C6" w:rsidRPr="007916FB" w:rsidRDefault="002514C6" w:rsidP="002514C6">
      <w:pPr>
        <w:rPr>
          <w:rFonts w:ascii="Trebuchet MS" w:hAnsi="Trebuchet MS"/>
          <w:sz w:val="24"/>
          <w:szCs w:val="24"/>
        </w:rPr>
      </w:pPr>
      <w:r w:rsidRPr="007916FB">
        <w:rPr>
          <w:rFonts w:ascii="Trebuchet MS" w:hAnsi="Trebuchet MS"/>
          <w:sz w:val="24"/>
          <w:szCs w:val="24"/>
        </w:rPr>
        <w:t>DM12: Access, Traffic and Highway-Related Matters</w:t>
      </w:r>
    </w:p>
    <w:p w:rsidR="002514C6" w:rsidRPr="007916FB" w:rsidRDefault="002514C6" w:rsidP="002514C6">
      <w:pPr>
        <w:rPr>
          <w:rFonts w:ascii="Trebuchet MS" w:hAnsi="Trebuchet MS"/>
          <w:sz w:val="24"/>
          <w:szCs w:val="24"/>
        </w:rPr>
      </w:pPr>
      <w:r w:rsidRPr="007916FB">
        <w:rPr>
          <w:rFonts w:ascii="Trebuchet MS" w:hAnsi="Trebuchet MS"/>
          <w:sz w:val="24"/>
          <w:szCs w:val="24"/>
        </w:rPr>
        <w:t>DM22: Advertisements</w:t>
      </w:r>
    </w:p>
    <w:p w:rsidR="002514C6" w:rsidRPr="007916FB" w:rsidRDefault="002514C6" w:rsidP="002514C6">
      <w:pPr>
        <w:rPr>
          <w:rFonts w:ascii="Trebuchet MS" w:hAnsi="Trebuchet MS"/>
          <w:sz w:val="24"/>
          <w:szCs w:val="24"/>
        </w:rPr>
      </w:pPr>
    </w:p>
    <w:p w:rsidR="002514C6" w:rsidRPr="007916FB" w:rsidRDefault="002514C6" w:rsidP="002514C6">
      <w:pPr>
        <w:ind w:left="720" w:hanging="720"/>
        <w:jc w:val="both"/>
        <w:rPr>
          <w:rFonts w:ascii="Trebuchet MS" w:hAnsi="Trebuchet MS" w:cs="Trebuchet MS"/>
          <w:sz w:val="24"/>
          <w:szCs w:val="24"/>
          <w:u w:val="single"/>
        </w:rPr>
      </w:pPr>
      <w:r w:rsidRPr="007916FB">
        <w:rPr>
          <w:rFonts w:ascii="Trebuchet MS" w:hAnsi="Trebuchet MS" w:cs="Trebuchet MS"/>
          <w:sz w:val="24"/>
          <w:szCs w:val="24"/>
          <w:u w:val="single"/>
        </w:rPr>
        <w:t>Reading Central Area Action Plan (RCAAP) (adopted 2009)</w:t>
      </w:r>
    </w:p>
    <w:p w:rsidR="002514C6" w:rsidRPr="007916FB" w:rsidRDefault="002514C6" w:rsidP="002514C6">
      <w:pPr>
        <w:ind w:left="720" w:hanging="720"/>
        <w:jc w:val="both"/>
        <w:rPr>
          <w:rFonts w:ascii="Trebuchet MS" w:hAnsi="Trebuchet MS" w:cs="Trebuchet MS"/>
          <w:sz w:val="24"/>
          <w:szCs w:val="24"/>
        </w:rPr>
      </w:pPr>
      <w:r w:rsidRPr="007916FB">
        <w:rPr>
          <w:rFonts w:ascii="Trebuchet MS" w:hAnsi="Trebuchet MS" w:cs="Trebuchet MS"/>
          <w:sz w:val="24"/>
          <w:szCs w:val="24"/>
        </w:rPr>
        <w:t>RC5: Design in the centre</w:t>
      </w:r>
    </w:p>
    <w:p w:rsidR="002514C6" w:rsidRPr="007916FB" w:rsidRDefault="002514C6" w:rsidP="002514C6">
      <w:pPr>
        <w:rPr>
          <w:rFonts w:ascii="Trebuchet MS" w:hAnsi="Trebuchet MS"/>
          <w:sz w:val="24"/>
          <w:szCs w:val="24"/>
        </w:rPr>
      </w:pPr>
    </w:p>
    <w:p w:rsidR="002514C6" w:rsidRPr="00E06B68" w:rsidRDefault="002514C6" w:rsidP="002514C6">
      <w:pPr>
        <w:rPr>
          <w:rFonts w:ascii="Trebuchet MS" w:hAnsi="Trebuchet MS"/>
          <w:sz w:val="24"/>
          <w:szCs w:val="24"/>
          <w:u w:val="single"/>
        </w:rPr>
      </w:pPr>
      <w:r w:rsidRPr="00E06B68">
        <w:rPr>
          <w:rFonts w:ascii="Trebuchet MS" w:hAnsi="Trebuchet MS"/>
          <w:sz w:val="24"/>
          <w:szCs w:val="24"/>
          <w:u w:val="single"/>
        </w:rPr>
        <w:t>Legal context</w:t>
      </w:r>
    </w:p>
    <w:p w:rsidR="002514C6" w:rsidRPr="007916FB" w:rsidRDefault="002514C6" w:rsidP="002514C6">
      <w:pPr>
        <w:rPr>
          <w:rFonts w:ascii="Trebuchet MS" w:hAnsi="Trebuchet MS"/>
          <w:sz w:val="24"/>
          <w:szCs w:val="24"/>
        </w:rPr>
      </w:pPr>
      <w:r w:rsidRPr="007916FB">
        <w:rPr>
          <w:rFonts w:ascii="Trebuchet MS" w:hAnsi="Trebuchet MS"/>
          <w:sz w:val="24"/>
          <w:szCs w:val="24"/>
        </w:rPr>
        <w:t xml:space="preserve">Section 38(6) of the Planning and Compulsory Purchase Act 2004 requires that proposals be determined in accordance with the development plan unless material considerations indicate otherwise. </w:t>
      </w:r>
    </w:p>
    <w:p w:rsidR="002514C6" w:rsidRPr="007916FB" w:rsidRDefault="002514C6" w:rsidP="002514C6">
      <w:pPr>
        <w:rPr>
          <w:rFonts w:ascii="Trebuchet MS" w:hAnsi="Trebuchet MS"/>
          <w:sz w:val="24"/>
          <w:szCs w:val="24"/>
        </w:rPr>
      </w:pPr>
    </w:p>
    <w:p w:rsidR="002514C6" w:rsidRPr="007916FB" w:rsidRDefault="002514C6" w:rsidP="002514C6">
      <w:pPr>
        <w:rPr>
          <w:rFonts w:ascii="Trebuchet MS" w:hAnsi="Trebuchet MS"/>
          <w:sz w:val="24"/>
          <w:szCs w:val="24"/>
        </w:rPr>
      </w:pPr>
      <w:r w:rsidRPr="007916FB">
        <w:rPr>
          <w:rFonts w:ascii="Trebuchet MS" w:hAnsi="Trebuchet MS"/>
          <w:sz w:val="24"/>
          <w:szCs w:val="24"/>
        </w:rPr>
        <w:t xml:space="preserve">Regulation 3 of the Town and Country Planning (Control of Advertisements) (England) Regulations 2007 requires the Local Planning Authority to exercise its </w:t>
      </w:r>
      <w:r w:rsidRPr="007916FB">
        <w:rPr>
          <w:rFonts w:ascii="Trebuchet MS" w:hAnsi="Trebuchet MS"/>
          <w:sz w:val="24"/>
          <w:szCs w:val="24"/>
        </w:rPr>
        <w:lastRenderedPageBreak/>
        <w:t>powers under these regulations in the interests of amenity and public safety taking into account the provisions of the development plan, so far as they are material; and any other relevant factors.  Regulation 3 states that factors relevant to amenity include the general characteristics of the locality, including the presence of any feature of historic, architectural, cultural, or similar interest.</w:t>
      </w:r>
    </w:p>
    <w:p w:rsidR="002514C6" w:rsidRPr="007916FB" w:rsidRDefault="002514C6" w:rsidP="002514C6">
      <w:pPr>
        <w:rPr>
          <w:rFonts w:ascii="Trebuchet MS" w:hAnsi="Trebuchet MS"/>
          <w:sz w:val="24"/>
          <w:szCs w:val="24"/>
        </w:rPr>
      </w:pPr>
    </w:p>
    <w:p w:rsidR="002514C6" w:rsidRPr="007916FB" w:rsidRDefault="002514C6" w:rsidP="002514C6">
      <w:pPr>
        <w:rPr>
          <w:rFonts w:ascii="Trebuchet MS" w:hAnsi="Trebuchet MS"/>
          <w:sz w:val="24"/>
          <w:szCs w:val="24"/>
        </w:rPr>
      </w:pPr>
      <w:r w:rsidRPr="007916FB">
        <w:rPr>
          <w:rFonts w:ascii="Trebuchet MS" w:hAnsi="Trebuchet MS"/>
          <w:sz w:val="24"/>
          <w:szCs w:val="24"/>
        </w:rPr>
        <w:t>Factors relevant to public safety include highway safety and whether the advert would hinder security or surveillance devices, including speed cameras.</w:t>
      </w:r>
    </w:p>
    <w:p w:rsidR="002514C6" w:rsidRDefault="002514C6" w:rsidP="002514C6">
      <w:pPr>
        <w:rPr>
          <w:rFonts w:ascii="Trebuchet MS" w:hAnsi="Trebuchet MS"/>
          <w:sz w:val="24"/>
          <w:szCs w:val="24"/>
        </w:rPr>
      </w:pPr>
    </w:p>
    <w:p w:rsidR="002514C6" w:rsidRPr="002E1BC8" w:rsidRDefault="002514C6" w:rsidP="002514C6">
      <w:pPr>
        <w:rPr>
          <w:rFonts w:ascii="Trebuchet MS" w:hAnsi="Trebuchet MS"/>
          <w:b/>
          <w:sz w:val="24"/>
          <w:szCs w:val="24"/>
        </w:rPr>
      </w:pPr>
      <w:r w:rsidRPr="002E1BC8">
        <w:rPr>
          <w:rFonts w:ascii="Trebuchet MS" w:hAnsi="Trebuchet MS"/>
          <w:b/>
          <w:sz w:val="24"/>
          <w:szCs w:val="24"/>
        </w:rPr>
        <w:t>Appraisal</w:t>
      </w:r>
    </w:p>
    <w:p w:rsidR="002514C6" w:rsidRPr="007916FB" w:rsidRDefault="002514C6" w:rsidP="002514C6">
      <w:pPr>
        <w:rPr>
          <w:rFonts w:ascii="Trebuchet MS" w:hAnsi="Trebuchet MS"/>
          <w:sz w:val="24"/>
          <w:szCs w:val="24"/>
        </w:rPr>
      </w:pPr>
      <w:r w:rsidRPr="007916FB">
        <w:rPr>
          <w:rFonts w:ascii="Trebuchet MS" w:hAnsi="Trebuchet MS"/>
          <w:sz w:val="24"/>
          <w:szCs w:val="24"/>
        </w:rPr>
        <w:t>The main issues are considered to be:</w:t>
      </w:r>
    </w:p>
    <w:p w:rsidR="002514C6" w:rsidRPr="007916FB" w:rsidRDefault="002514C6" w:rsidP="002514C6">
      <w:pPr>
        <w:ind w:left="720" w:hanging="720"/>
        <w:rPr>
          <w:rFonts w:ascii="Trebuchet MS" w:hAnsi="Trebuchet MS"/>
          <w:sz w:val="24"/>
          <w:szCs w:val="24"/>
        </w:rPr>
      </w:pPr>
      <w:proofErr w:type="spellStart"/>
      <w:r w:rsidRPr="007916FB">
        <w:rPr>
          <w:rFonts w:ascii="Trebuchet MS" w:hAnsi="Trebuchet MS"/>
          <w:sz w:val="24"/>
          <w:szCs w:val="24"/>
        </w:rPr>
        <w:t>i</w:t>
      </w:r>
      <w:proofErr w:type="spellEnd"/>
      <w:r w:rsidRPr="007916FB">
        <w:rPr>
          <w:rFonts w:ascii="Trebuchet MS" w:hAnsi="Trebuchet MS"/>
          <w:sz w:val="24"/>
          <w:szCs w:val="24"/>
        </w:rPr>
        <w:t>)</w:t>
      </w:r>
      <w:r w:rsidRPr="007916FB">
        <w:rPr>
          <w:rFonts w:ascii="Trebuchet MS" w:hAnsi="Trebuchet MS"/>
          <w:sz w:val="24"/>
          <w:szCs w:val="24"/>
        </w:rPr>
        <w:tab/>
        <w:t>Amenity</w:t>
      </w:r>
    </w:p>
    <w:p w:rsidR="002514C6" w:rsidRPr="007916FB" w:rsidRDefault="002514C6" w:rsidP="002514C6">
      <w:pPr>
        <w:rPr>
          <w:rFonts w:ascii="Trebuchet MS" w:hAnsi="Trebuchet MS"/>
          <w:sz w:val="24"/>
          <w:szCs w:val="24"/>
        </w:rPr>
      </w:pPr>
      <w:r w:rsidRPr="007916FB">
        <w:rPr>
          <w:rFonts w:ascii="Trebuchet MS" w:hAnsi="Trebuchet MS"/>
          <w:sz w:val="24"/>
          <w:szCs w:val="24"/>
        </w:rPr>
        <w:t>ii)</w:t>
      </w:r>
      <w:r w:rsidRPr="007916FB">
        <w:rPr>
          <w:rFonts w:ascii="Trebuchet MS" w:hAnsi="Trebuchet MS"/>
          <w:sz w:val="24"/>
          <w:szCs w:val="24"/>
        </w:rPr>
        <w:tab/>
        <w:t>Public safety</w:t>
      </w:r>
    </w:p>
    <w:p w:rsidR="002514C6" w:rsidRDefault="002514C6" w:rsidP="002514C6">
      <w:pPr>
        <w:rPr>
          <w:rFonts w:ascii="Trebuchet MS" w:hAnsi="Trebuchet MS"/>
          <w:sz w:val="24"/>
          <w:szCs w:val="24"/>
        </w:rPr>
      </w:pPr>
    </w:p>
    <w:p w:rsidR="002514C6" w:rsidRPr="008D199F" w:rsidRDefault="002514C6" w:rsidP="002514C6">
      <w:pPr>
        <w:rPr>
          <w:rFonts w:ascii="Trebuchet MS" w:hAnsi="Trebuchet MS"/>
          <w:sz w:val="24"/>
          <w:szCs w:val="24"/>
          <w:u w:val="single"/>
        </w:rPr>
      </w:pPr>
      <w:proofErr w:type="spellStart"/>
      <w:r w:rsidRPr="008D199F">
        <w:rPr>
          <w:rFonts w:ascii="Trebuchet MS" w:hAnsi="Trebuchet MS"/>
          <w:sz w:val="24"/>
          <w:szCs w:val="24"/>
          <w:u w:val="single"/>
        </w:rPr>
        <w:t>i</w:t>
      </w:r>
      <w:proofErr w:type="spellEnd"/>
      <w:r w:rsidRPr="008D199F">
        <w:rPr>
          <w:rFonts w:ascii="Trebuchet MS" w:hAnsi="Trebuchet MS"/>
          <w:sz w:val="24"/>
          <w:szCs w:val="24"/>
          <w:u w:val="single"/>
        </w:rPr>
        <w:t>) Amenity</w:t>
      </w:r>
    </w:p>
    <w:p w:rsidR="00783AF9" w:rsidRPr="00783AF9" w:rsidRDefault="005D63A6" w:rsidP="002514C6">
      <w:pPr>
        <w:rPr>
          <w:rFonts w:ascii="Trebuchet MS" w:hAnsi="Trebuchet MS"/>
          <w:color w:val="000000"/>
          <w:sz w:val="24"/>
          <w:szCs w:val="24"/>
        </w:rPr>
      </w:pPr>
      <w:r>
        <w:rPr>
          <w:rFonts w:ascii="Trebuchet MS" w:hAnsi="Trebuchet MS"/>
          <w:sz w:val="24"/>
          <w:szCs w:val="24"/>
        </w:rPr>
        <w:t xml:space="preserve">Most of the </w:t>
      </w:r>
      <w:r w:rsidR="002514C6" w:rsidRPr="00783AF9">
        <w:rPr>
          <w:rFonts w:ascii="Trebuchet MS" w:hAnsi="Trebuchet MS"/>
          <w:sz w:val="24"/>
          <w:szCs w:val="24"/>
        </w:rPr>
        <w:t xml:space="preserve">proposed signs </w:t>
      </w:r>
      <w:r>
        <w:rPr>
          <w:rFonts w:ascii="Trebuchet MS" w:hAnsi="Trebuchet MS"/>
          <w:sz w:val="24"/>
          <w:szCs w:val="24"/>
        </w:rPr>
        <w:t>are replacing signs that are currently on the existing building</w:t>
      </w:r>
      <w:r w:rsidR="002514C6" w:rsidRPr="00783AF9">
        <w:rPr>
          <w:rFonts w:ascii="Trebuchet MS" w:hAnsi="Trebuchet MS"/>
          <w:sz w:val="24"/>
          <w:szCs w:val="24"/>
        </w:rPr>
        <w:t xml:space="preserve">. </w:t>
      </w:r>
      <w:r>
        <w:rPr>
          <w:rFonts w:ascii="Trebuchet MS" w:hAnsi="Trebuchet MS"/>
          <w:sz w:val="24"/>
          <w:szCs w:val="24"/>
        </w:rPr>
        <w:t xml:space="preserve">The signs in new locations, which are the post office </w:t>
      </w:r>
      <w:proofErr w:type="spellStart"/>
      <w:r>
        <w:rPr>
          <w:rFonts w:ascii="Trebuchet MS" w:hAnsi="Trebuchet MS"/>
          <w:sz w:val="24"/>
          <w:szCs w:val="24"/>
        </w:rPr>
        <w:t>vinyls</w:t>
      </w:r>
      <w:proofErr w:type="spellEnd"/>
      <w:r>
        <w:rPr>
          <w:rFonts w:ascii="Trebuchet MS" w:hAnsi="Trebuchet MS"/>
          <w:sz w:val="24"/>
          <w:szCs w:val="24"/>
        </w:rPr>
        <w:t xml:space="preserve">, and the ‘remember your bags’ wall mounted sign, </w:t>
      </w:r>
      <w:r w:rsidR="00E7041B">
        <w:rPr>
          <w:rFonts w:ascii="Trebuchet MS" w:hAnsi="Trebuchet MS"/>
          <w:sz w:val="24"/>
          <w:szCs w:val="24"/>
        </w:rPr>
        <w:t xml:space="preserve">are unlikely in themselves to require advertisement consent. In any event, they </w:t>
      </w:r>
      <w:r>
        <w:rPr>
          <w:rFonts w:ascii="Trebuchet MS" w:hAnsi="Trebuchet MS"/>
          <w:sz w:val="24"/>
          <w:szCs w:val="24"/>
        </w:rPr>
        <w:t xml:space="preserve">are modest in proportions, in keeping with the design of the other signs and are not illuminated. </w:t>
      </w:r>
      <w:r w:rsidR="002514C6" w:rsidRPr="00783AF9">
        <w:rPr>
          <w:rFonts w:ascii="Trebuchet MS" w:hAnsi="Trebuchet MS"/>
          <w:sz w:val="24"/>
          <w:szCs w:val="24"/>
        </w:rPr>
        <w:t>The building is not listed, nor is it in a conservation area</w:t>
      </w:r>
      <w:r>
        <w:rPr>
          <w:rFonts w:ascii="Trebuchet MS" w:hAnsi="Trebuchet MS"/>
          <w:sz w:val="24"/>
          <w:szCs w:val="24"/>
        </w:rPr>
        <w:t xml:space="preserve"> and </w:t>
      </w:r>
      <w:r w:rsidR="002514C6" w:rsidRPr="00783AF9">
        <w:rPr>
          <w:rFonts w:ascii="Trebuchet MS" w:hAnsi="Trebuchet MS"/>
          <w:color w:val="000000"/>
          <w:sz w:val="24"/>
          <w:szCs w:val="24"/>
        </w:rPr>
        <w:t xml:space="preserve">there is little of architectural merit </w:t>
      </w:r>
      <w:r>
        <w:rPr>
          <w:rFonts w:ascii="Trebuchet MS" w:hAnsi="Trebuchet MS"/>
          <w:color w:val="000000"/>
          <w:sz w:val="24"/>
          <w:szCs w:val="24"/>
        </w:rPr>
        <w:t xml:space="preserve">in application </w:t>
      </w:r>
      <w:r w:rsidR="00E7041B">
        <w:rPr>
          <w:rFonts w:ascii="Trebuchet MS" w:hAnsi="Trebuchet MS"/>
          <w:color w:val="000000"/>
          <w:sz w:val="24"/>
          <w:szCs w:val="24"/>
        </w:rPr>
        <w:t>building</w:t>
      </w:r>
      <w:r>
        <w:rPr>
          <w:rFonts w:ascii="Trebuchet MS" w:hAnsi="Trebuchet MS"/>
          <w:color w:val="000000"/>
          <w:sz w:val="24"/>
          <w:szCs w:val="24"/>
        </w:rPr>
        <w:t xml:space="preserve"> or the neighbouring properties that would be negatively affected by the proposed </w:t>
      </w:r>
      <w:r w:rsidR="002514C6" w:rsidRPr="00783AF9">
        <w:rPr>
          <w:rFonts w:ascii="Trebuchet MS" w:hAnsi="Trebuchet MS"/>
          <w:color w:val="000000"/>
          <w:sz w:val="24"/>
          <w:szCs w:val="24"/>
        </w:rPr>
        <w:t xml:space="preserve">fascia signs.  </w:t>
      </w:r>
      <w:r>
        <w:rPr>
          <w:rFonts w:ascii="Trebuchet MS" w:hAnsi="Trebuchet MS"/>
          <w:color w:val="000000"/>
          <w:sz w:val="24"/>
          <w:szCs w:val="24"/>
        </w:rPr>
        <w:t>T</w:t>
      </w:r>
      <w:r w:rsidRPr="00783AF9">
        <w:rPr>
          <w:rFonts w:ascii="Trebuchet MS" w:hAnsi="Trebuchet MS"/>
          <w:color w:val="000000"/>
          <w:sz w:val="24"/>
          <w:szCs w:val="24"/>
        </w:rPr>
        <w:t xml:space="preserve">he proposed fascia signs are considered no more harmful to the character of the building and the surrounding area than the previous signage and compared to other signs on buildings within close proximity.  </w:t>
      </w:r>
      <w:r w:rsidR="002514C6" w:rsidRPr="00783AF9">
        <w:rPr>
          <w:rFonts w:ascii="Trebuchet MS" w:hAnsi="Trebuchet MS"/>
          <w:color w:val="000000"/>
          <w:sz w:val="24"/>
          <w:szCs w:val="24"/>
        </w:rPr>
        <w:t xml:space="preserve">The material and colour of the signage is considered to be appropriate to the building and the surrounding area and is therefore acceptable and in accordance with local planning policy. </w:t>
      </w:r>
    </w:p>
    <w:p w:rsidR="00783AF9" w:rsidRDefault="00783AF9" w:rsidP="002514C6">
      <w:pPr>
        <w:rPr>
          <w:rFonts w:ascii="Trebuchet MS" w:hAnsi="Trebuchet MS"/>
          <w:sz w:val="24"/>
          <w:szCs w:val="24"/>
        </w:rPr>
      </w:pPr>
    </w:p>
    <w:p w:rsidR="002514C6" w:rsidRPr="00783AF9" w:rsidRDefault="002514C6" w:rsidP="002514C6">
      <w:pPr>
        <w:rPr>
          <w:rFonts w:ascii="Trebuchet MS" w:hAnsi="Trebuchet MS"/>
          <w:sz w:val="24"/>
          <w:szCs w:val="24"/>
          <w:u w:val="single"/>
        </w:rPr>
      </w:pPr>
      <w:r w:rsidRPr="00783AF9">
        <w:rPr>
          <w:rFonts w:ascii="Trebuchet MS" w:hAnsi="Trebuchet MS"/>
          <w:sz w:val="24"/>
          <w:szCs w:val="24"/>
          <w:u w:val="single"/>
        </w:rPr>
        <w:t>ii) Public Safety</w:t>
      </w:r>
    </w:p>
    <w:p w:rsidR="002514C6" w:rsidRPr="00783AF9" w:rsidRDefault="002514C6" w:rsidP="002514C6">
      <w:pPr>
        <w:rPr>
          <w:rFonts w:ascii="Trebuchet MS" w:hAnsi="Trebuchet MS"/>
          <w:color w:val="000000"/>
          <w:sz w:val="24"/>
          <w:szCs w:val="24"/>
        </w:rPr>
      </w:pPr>
      <w:r w:rsidRPr="00783AF9">
        <w:rPr>
          <w:rFonts w:ascii="Trebuchet MS" w:hAnsi="Trebuchet MS"/>
          <w:color w:val="000000"/>
          <w:sz w:val="24"/>
          <w:szCs w:val="24"/>
        </w:rPr>
        <w:t xml:space="preserve">The proposed fascia signs and projecting sign are located in a position that would not cause a physical obstruction to members of the public using the highway. The </w:t>
      </w:r>
      <w:r w:rsidR="00783AF9">
        <w:rPr>
          <w:rFonts w:ascii="Trebuchet MS" w:hAnsi="Trebuchet MS"/>
          <w:color w:val="000000"/>
          <w:sz w:val="24"/>
          <w:szCs w:val="24"/>
        </w:rPr>
        <w:t>vinyl wall mounted signs</w:t>
      </w:r>
      <w:r w:rsidR="00783AF9" w:rsidRPr="00783AF9">
        <w:rPr>
          <w:rFonts w:ascii="Trebuchet MS" w:hAnsi="Trebuchet MS"/>
          <w:color w:val="000000"/>
          <w:sz w:val="24"/>
          <w:szCs w:val="24"/>
        </w:rPr>
        <w:t xml:space="preserve"> are simple in design</w:t>
      </w:r>
      <w:r w:rsidRPr="00783AF9">
        <w:rPr>
          <w:rFonts w:ascii="Trebuchet MS" w:hAnsi="Trebuchet MS"/>
          <w:color w:val="000000"/>
          <w:sz w:val="24"/>
          <w:szCs w:val="24"/>
        </w:rPr>
        <w:t xml:space="preserve"> and are unlikely to cause a distraction to users of the highway.</w:t>
      </w:r>
      <w:r w:rsidR="00783AF9">
        <w:rPr>
          <w:rFonts w:ascii="Trebuchet MS" w:hAnsi="Trebuchet MS"/>
          <w:color w:val="000000"/>
          <w:sz w:val="24"/>
          <w:szCs w:val="24"/>
        </w:rPr>
        <w:t xml:space="preserve"> None of the illuminated signage </w:t>
      </w:r>
      <w:r w:rsidRPr="00783AF9">
        <w:rPr>
          <w:rFonts w:ascii="Trebuchet MS" w:hAnsi="Trebuchet MS"/>
          <w:color w:val="000000"/>
          <w:sz w:val="24"/>
          <w:szCs w:val="24"/>
        </w:rPr>
        <w:t>exceed</w:t>
      </w:r>
      <w:r w:rsidR="00783AF9">
        <w:rPr>
          <w:rFonts w:ascii="Trebuchet MS" w:hAnsi="Trebuchet MS"/>
          <w:color w:val="000000"/>
          <w:sz w:val="24"/>
          <w:szCs w:val="24"/>
        </w:rPr>
        <w:t>s</w:t>
      </w:r>
      <w:r w:rsidRPr="00783AF9">
        <w:rPr>
          <w:rFonts w:ascii="Trebuchet MS" w:hAnsi="Trebuchet MS"/>
          <w:color w:val="000000"/>
          <w:sz w:val="24"/>
          <w:szCs w:val="24"/>
        </w:rPr>
        <w:t xml:space="preserve"> a level of luminance of </w:t>
      </w:r>
      <w:r w:rsidR="00783AF9" w:rsidRPr="00783AF9">
        <w:rPr>
          <w:rFonts w:ascii="Trebuchet MS" w:hAnsi="Trebuchet MS"/>
          <w:color w:val="000000"/>
          <w:sz w:val="24"/>
          <w:szCs w:val="24"/>
        </w:rPr>
        <w:t>350</w:t>
      </w:r>
      <w:r w:rsidRPr="00783AF9">
        <w:rPr>
          <w:rFonts w:ascii="Trebuchet MS" w:hAnsi="Trebuchet MS"/>
          <w:color w:val="000000"/>
          <w:sz w:val="24"/>
          <w:szCs w:val="24"/>
        </w:rPr>
        <w:t xml:space="preserve"> cd/m</w:t>
      </w:r>
      <w:r w:rsidRPr="00783AF9">
        <w:rPr>
          <w:rFonts w:ascii="Trebuchet MS" w:hAnsi="Trebuchet MS"/>
          <w:snapToGrid w:val="0"/>
          <w:color w:val="000000" w:themeColor="text1"/>
          <w:sz w:val="24"/>
          <w:szCs w:val="24"/>
          <w:vertAlign w:val="superscript"/>
        </w:rPr>
        <w:t>2</w:t>
      </w:r>
      <w:r w:rsidRPr="00783AF9">
        <w:rPr>
          <w:rFonts w:ascii="Trebuchet MS" w:hAnsi="Trebuchet MS"/>
          <w:color w:val="000000"/>
          <w:sz w:val="24"/>
          <w:szCs w:val="24"/>
        </w:rPr>
        <w:t>, which is unlikely to cause a distraction to users of the highway.  As such the proposal is considered to be acceptable in public safety terms in accordance with DM12: Access, Traffic and Highway-Related Matters of the Sites and Detailed Policies Document (2012).</w:t>
      </w:r>
    </w:p>
    <w:p w:rsidR="002514C6" w:rsidRPr="002514C6" w:rsidRDefault="002514C6" w:rsidP="002514C6">
      <w:pPr>
        <w:rPr>
          <w:rFonts w:ascii="Trebuchet MS" w:hAnsi="Trebuchet MS"/>
          <w:color w:val="000000"/>
          <w:sz w:val="24"/>
          <w:szCs w:val="24"/>
          <w:highlight w:val="lightGray"/>
        </w:rPr>
      </w:pPr>
    </w:p>
    <w:p w:rsidR="002514C6" w:rsidRPr="00783AF9" w:rsidRDefault="002514C6" w:rsidP="002514C6">
      <w:pPr>
        <w:pStyle w:val="Heading1"/>
        <w:spacing w:before="0"/>
        <w:jc w:val="both"/>
        <w:rPr>
          <w:rFonts w:ascii="Trebuchet MS" w:hAnsi="Trebuchet MS"/>
          <w:b w:val="0"/>
          <w:color w:val="000000" w:themeColor="text1"/>
          <w:sz w:val="24"/>
          <w:szCs w:val="24"/>
          <w:u w:val="single"/>
        </w:rPr>
      </w:pPr>
      <w:r w:rsidRPr="00783AF9">
        <w:rPr>
          <w:rFonts w:ascii="Trebuchet MS" w:hAnsi="Trebuchet MS"/>
          <w:b w:val="0"/>
          <w:color w:val="000000" w:themeColor="text1"/>
          <w:sz w:val="24"/>
          <w:szCs w:val="24"/>
          <w:u w:val="single"/>
        </w:rPr>
        <w:t>Conclusion</w:t>
      </w:r>
    </w:p>
    <w:p w:rsidR="002514C6" w:rsidRPr="008D199F" w:rsidRDefault="002514C6" w:rsidP="002514C6">
      <w:pPr>
        <w:jc w:val="both"/>
        <w:rPr>
          <w:rFonts w:ascii="Trebuchet MS" w:hAnsi="Trebuchet MS"/>
          <w:color w:val="000000" w:themeColor="text1"/>
          <w:sz w:val="24"/>
          <w:szCs w:val="24"/>
        </w:rPr>
      </w:pPr>
      <w:r w:rsidRPr="00783AF9">
        <w:rPr>
          <w:rFonts w:ascii="Trebuchet MS" w:hAnsi="Trebuchet MS"/>
          <w:color w:val="000000" w:themeColor="text1"/>
          <w:sz w:val="24"/>
          <w:szCs w:val="24"/>
        </w:rPr>
        <w:t>The proposed advertisements are acceptable for the reasons set out above.</w:t>
      </w:r>
    </w:p>
    <w:p w:rsidR="002514C6" w:rsidRDefault="002514C6" w:rsidP="002514C6">
      <w:pPr>
        <w:rPr>
          <w:rFonts w:ascii="Trebuchet MS" w:hAnsi="Trebuchet MS"/>
          <w:sz w:val="24"/>
          <w:szCs w:val="24"/>
        </w:rPr>
      </w:pPr>
    </w:p>
    <w:p w:rsidR="002514C6" w:rsidRDefault="002514C6" w:rsidP="002514C6">
      <w:pPr>
        <w:pStyle w:val="Heading1"/>
        <w:spacing w:before="0"/>
        <w:rPr>
          <w:rFonts w:ascii="Trebuchet MS" w:hAnsi="Trebuchet MS"/>
          <w:color w:val="000000" w:themeColor="text1"/>
          <w:sz w:val="24"/>
          <w:szCs w:val="24"/>
        </w:rPr>
      </w:pPr>
      <w:r w:rsidRPr="008D199F">
        <w:rPr>
          <w:rFonts w:ascii="Trebuchet MS" w:hAnsi="Trebuchet MS"/>
          <w:color w:val="000000" w:themeColor="text1"/>
          <w:sz w:val="24"/>
          <w:szCs w:val="24"/>
        </w:rPr>
        <w:t>RECOMMENDATION</w:t>
      </w:r>
    </w:p>
    <w:p w:rsidR="002514C6" w:rsidRPr="008D199F" w:rsidRDefault="002514C6" w:rsidP="002514C6"/>
    <w:p w:rsidR="002514C6" w:rsidRDefault="002514C6" w:rsidP="002514C6">
      <w:pPr>
        <w:rPr>
          <w:rFonts w:ascii="Trebuchet MS" w:hAnsi="Trebuchet MS"/>
          <w:color w:val="000000" w:themeColor="text1"/>
          <w:sz w:val="24"/>
          <w:szCs w:val="24"/>
        </w:rPr>
      </w:pPr>
      <w:r w:rsidRPr="008D199F">
        <w:rPr>
          <w:rFonts w:ascii="Trebuchet MS" w:hAnsi="Trebuchet MS"/>
          <w:color w:val="000000" w:themeColor="text1"/>
          <w:sz w:val="24"/>
          <w:szCs w:val="24"/>
        </w:rPr>
        <w:t>GRANT Advertisement Consent</w:t>
      </w:r>
    </w:p>
    <w:p w:rsidR="002514C6" w:rsidRDefault="002514C6" w:rsidP="002514C6">
      <w:pPr>
        <w:rPr>
          <w:rFonts w:ascii="Trebuchet MS" w:hAnsi="Trebuchet MS"/>
          <w:color w:val="000000" w:themeColor="text1"/>
          <w:sz w:val="24"/>
          <w:szCs w:val="24"/>
        </w:rPr>
      </w:pPr>
    </w:p>
    <w:p w:rsidR="00D365A1" w:rsidRDefault="00D365A1" w:rsidP="002514C6">
      <w:pPr>
        <w:rPr>
          <w:rFonts w:ascii="Trebuchet MS" w:hAnsi="Trebuchet MS"/>
          <w:color w:val="000000" w:themeColor="text1"/>
          <w:sz w:val="24"/>
          <w:szCs w:val="24"/>
        </w:rPr>
      </w:pPr>
    </w:p>
    <w:p w:rsidR="002514C6" w:rsidRDefault="002514C6" w:rsidP="002514C6">
      <w:pPr>
        <w:pStyle w:val="yiv552378054msonormal"/>
        <w:spacing w:before="0" w:beforeAutospacing="0" w:after="0" w:afterAutospacing="0"/>
        <w:jc w:val="both"/>
        <w:rPr>
          <w:rFonts w:ascii="Trebuchet MS" w:hAnsi="Trebuchet MS"/>
          <w:b/>
          <w:bCs/>
          <w:color w:val="000000" w:themeColor="text1"/>
        </w:rPr>
      </w:pPr>
      <w:r w:rsidRPr="008D199F">
        <w:rPr>
          <w:rFonts w:ascii="Trebuchet MS" w:hAnsi="Trebuchet MS"/>
          <w:b/>
          <w:bCs/>
          <w:color w:val="000000" w:themeColor="text1"/>
        </w:rPr>
        <w:t>Conditions</w:t>
      </w:r>
    </w:p>
    <w:p w:rsidR="00783AF9" w:rsidRPr="008D199F" w:rsidRDefault="00783AF9" w:rsidP="002514C6">
      <w:pPr>
        <w:pStyle w:val="yiv552378054msonormal"/>
        <w:spacing w:before="0" w:beforeAutospacing="0" w:after="0" w:afterAutospacing="0"/>
        <w:jc w:val="both"/>
        <w:rPr>
          <w:rFonts w:ascii="Trebuchet MS" w:hAnsi="Trebuchet MS"/>
          <w:b/>
          <w:color w:val="000000" w:themeColor="text1"/>
          <w:lang w:eastAsia="en-US"/>
        </w:rPr>
      </w:pPr>
    </w:p>
    <w:p w:rsidR="002514C6" w:rsidRPr="007916FB" w:rsidRDefault="00783AF9" w:rsidP="002514C6">
      <w:pPr>
        <w:ind w:left="720" w:hanging="720"/>
        <w:jc w:val="both"/>
        <w:rPr>
          <w:rFonts w:ascii="Trebuchet MS" w:hAnsi="Trebuchet MS" w:cs="Arial"/>
          <w:sz w:val="24"/>
          <w:szCs w:val="24"/>
        </w:rPr>
      </w:pPr>
      <w:r>
        <w:rPr>
          <w:rFonts w:ascii="Trebuchet MS" w:hAnsi="Trebuchet MS" w:cs="Arial"/>
          <w:sz w:val="24"/>
          <w:szCs w:val="24"/>
        </w:rPr>
        <w:t>1.</w:t>
      </w:r>
      <w:r w:rsidRPr="007916FB">
        <w:rPr>
          <w:rFonts w:ascii="Trebuchet MS" w:hAnsi="Trebuchet MS" w:cs="Arial"/>
          <w:sz w:val="24"/>
          <w:szCs w:val="24"/>
        </w:rPr>
        <w:t xml:space="preserve"> This</w:t>
      </w:r>
      <w:r w:rsidR="002514C6" w:rsidRPr="007916FB">
        <w:rPr>
          <w:rFonts w:ascii="Trebuchet MS" w:hAnsi="Trebuchet MS" w:cs="Arial"/>
          <w:sz w:val="24"/>
          <w:szCs w:val="24"/>
        </w:rPr>
        <w:t xml:space="preserve"> consent relates to the following drawings only: </w:t>
      </w:r>
    </w:p>
    <w:p w:rsidR="00783AF9" w:rsidRDefault="00783AF9" w:rsidP="00783AF9">
      <w:pPr>
        <w:ind w:left="284"/>
        <w:rPr>
          <w:rFonts w:ascii="Trebuchet MS" w:hAnsi="Trebuchet MS"/>
          <w:sz w:val="24"/>
          <w:szCs w:val="24"/>
        </w:rPr>
      </w:pPr>
      <w:r>
        <w:rPr>
          <w:rFonts w:ascii="Trebuchet MS" w:hAnsi="Trebuchet MS"/>
          <w:sz w:val="24"/>
          <w:szCs w:val="24"/>
        </w:rPr>
        <w:lastRenderedPageBreak/>
        <w:t>Location Plan – Page 1</w:t>
      </w:r>
    </w:p>
    <w:p w:rsidR="00783AF9" w:rsidRDefault="00783AF9" w:rsidP="00783AF9">
      <w:pPr>
        <w:ind w:left="284"/>
        <w:rPr>
          <w:rFonts w:ascii="Trebuchet MS" w:hAnsi="Trebuchet MS"/>
          <w:sz w:val="24"/>
          <w:szCs w:val="24"/>
        </w:rPr>
      </w:pPr>
      <w:r>
        <w:rPr>
          <w:rFonts w:ascii="Trebuchet MS" w:hAnsi="Trebuchet MS"/>
          <w:sz w:val="24"/>
          <w:szCs w:val="24"/>
        </w:rPr>
        <w:t>Block Plan – Page 2</w:t>
      </w:r>
    </w:p>
    <w:p w:rsidR="00783AF9" w:rsidRDefault="00783AF9" w:rsidP="00783AF9">
      <w:pPr>
        <w:ind w:left="284"/>
        <w:rPr>
          <w:rFonts w:ascii="Trebuchet MS" w:hAnsi="Trebuchet MS"/>
          <w:sz w:val="24"/>
          <w:szCs w:val="24"/>
        </w:rPr>
      </w:pPr>
      <w:r>
        <w:rPr>
          <w:rFonts w:ascii="Trebuchet MS" w:hAnsi="Trebuchet MS"/>
          <w:sz w:val="24"/>
          <w:szCs w:val="24"/>
        </w:rPr>
        <w:t>Elevations – Page 3</w:t>
      </w:r>
    </w:p>
    <w:p w:rsidR="00783AF9" w:rsidRDefault="00783AF9" w:rsidP="00783AF9">
      <w:pPr>
        <w:ind w:left="284"/>
        <w:rPr>
          <w:rFonts w:ascii="Trebuchet MS" w:hAnsi="Trebuchet MS"/>
          <w:sz w:val="24"/>
          <w:szCs w:val="24"/>
        </w:rPr>
      </w:pPr>
      <w:r>
        <w:rPr>
          <w:rFonts w:ascii="Trebuchet MS" w:hAnsi="Trebuchet MS"/>
          <w:sz w:val="24"/>
          <w:szCs w:val="24"/>
        </w:rPr>
        <w:t>Proposed Signage – Page 4</w:t>
      </w:r>
    </w:p>
    <w:p w:rsidR="00783AF9" w:rsidRDefault="00783AF9" w:rsidP="00783AF9">
      <w:pPr>
        <w:ind w:left="284"/>
        <w:rPr>
          <w:rFonts w:ascii="Trebuchet MS" w:hAnsi="Trebuchet MS"/>
          <w:sz w:val="24"/>
          <w:szCs w:val="24"/>
        </w:rPr>
      </w:pPr>
      <w:r>
        <w:rPr>
          <w:rFonts w:ascii="Trebuchet MS" w:hAnsi="Trebuchet MS"/>
          <w:sz w:val="24"/>
          <w:szCs w:val="24"/>
        </w:rPr>
        <w:t>Proposed Signage – Page 5</w:t>
      </w:r>
    </w:p>
    <w:p w:rsidR="00783AF9" w:rsidRDefault="00783AF9" w:rsidP="00783AF9">
      <w:pPr>
        <w:ind w:left="284"/>
        <w:rPr>
          <w:rFonts w:ascii="Trebuchet MS" w:hAnsi="Trebuchet MS"/>
          <w:sz w:val="24"/>
          <w:szCs w:val="24"/>
        </w:rPr>
      </w:pPr>
      <w:r>
        <w:rPr>
          <w:rFonts w:ascii="Trebuchet MS" w:hAnsi="Trebuchet MS"/>
          <w:sz w:val="24"/>
          <w:szCs w:val="24"/>
        </w:rPr>
        <w:t>Received 13</w:t>
      </w:r>
      <w:r w:rsidRPr="00783AF9">
        <w:rPr>
          <w:rFonts w:ascii="Trebuchet MS" w:hAnsi="Trebuchet MS"/>
          <w:sz w:val="24"/>
          <w:szCs w:val="24"/>
          <w:vertAlign w:val="superscript"/>
        </w:rPr>
        <w:t>th</w:t>
      </w:r>
      <w:r>
        <w:rPr>
          <w:rFonts w:ascii="Trebuchet MS" w:hAnsi="Trebuchet MS"/>
          <w:sz w:val="24"/>
          <w:szCs w:val="24"/>
        </w:rPr>
        <w:t xml:space="preserve"> December 2016</w:t>
      </w:r>
    </w:p>
    <w:p w:rsidR="00783AF9" w:rsidRDefault="00783AF9" w:rsidP="00783AF9">
      <w:pPr>
        <w:ind w:left="284"/>
        <w:rPr>
          <w:rFonts w:ascii="Trebuchet MS" w:hAnsi="Trebuchet MS"/>
          <w:sz w:val="24"/>
          <w:szCs w:val="24"/>
        </w:rPr>
      </w:pPr>
    </w:p>
    <w:p w:rsidR="002514C6" w:rsidRPr="007916FB" w:rsidRDefault="002514C6" w:rsidP="002514C6">
      <w:pPr>
        <w:ind w:left="284"/>
        <w:jc w:val="both"/>
        <w:rPr>
          <w:rFonts w:ascii="Trebuchet MS" w:hAnsi="Trebuchet MS" w:cs="Arial"/>
          <w:sz w:val="24"/>
          <w:szCs w:val="24"/>
        </w:rPr>
      </w:pPr>
      <w:r w:rsidRPr="007916FB">
        <w:rPr>
          <w:rFonts w:ascii="Trebuchet MS" w:hAnsi="Trebuchet MS" w:cs="Arial"/>
          <w:sz w:val="24"/>
          <w:szCs w:val="24"/>
        </w:rPr>
        <w:t xml:space="preserve">Reason: For the avoidance of doubt and to clarify which drawings are approved. </w:t>
      </w:r>
    </w:p>
    <w:p w:rsidR="002514C6" w:rsidRPr="007916FB" w:rsidRDefault="002514C6" w:rsidP="002514C6">
      <w:pPr>
        <w:jc w:val="both"/>
        <w:rPr>
          <w:rFonts w:ascii="Trebuchet MS" w:hAnsi="Trebuchet MS" w:cs="Arial"/>
          <w:sz w:val="24"/>
          <w:szCs w:val="24"/>
        </w:rPr>
      </w:pPr>
    </w:p>
    <w:p w:rsidR="00783AF9" w:rsidRPr="00783AF9" w:rsidRDefault="002514C6" w:rsidP="00783AF9">
      <w:pPr>
        <w:ind w:left="284" w:hanging="284"/>
        <w:jc w:val="both"/>
        <w:rPr>
          <w:rFonts w:ascii="Trebuchet MS" w:hAnsi="Trebuchet MS"/>
          <w:color w:val="000000" w:themeColor="text1"/>
          <w:sz w:val="24"/>
          <w:szCs w:val="24"/>
        </w:rPr>
      </w:pPr>
      <w:r w:rsidRPr="007916FB">
        <w:rPr>
          <w:rFonts w:ascii="Trebuchet MS" w:hAnsi="Trebuchet MS" w:cs="Arial"/>
          <w:sz w:val="24"/>
          <w:szCs w:val="24"/>
        </w:rPr>
        <w:t xml:space="preserve">2. </w:t>
      </w:r>
      <w:r w:rsidR="00783AF9">
        <w:rPr>
          <w:rFonts w:ascii="Trebuchet MS" w:hAnsi="Trebuchet MS"/>
          <w:snapToGrid w:val="0"/>
          <w:sz w:val="24"/>
          <w:szCs w:val="24"/>
        </w:rPr>
        <w:t>The maximum</w:t>
      </w:r>
      <w:r w:rsidR="00285777">
        <w:rPr>
          <w:rFonts w:ascii="Trebuchet MS" w:hAnsi="Trebuchet MS"/>
          <w:snapToGrid w:val="0"/>
          <w:sz w:val="24"/>
          <w:szCs w:val="24"/>
        </w:rPr>
        <w:t xml:space="preserve"> luminance from the fascia sign</w:t>
      </w:r>
      <w:bookmarkStart w:id="0" w:name="_GoBack"/>
      <w:bookmarkEnd w:id="0"/>
      <w:r w:rsidR="00783AF9">
        <w:rPr>
          <w:rFonts w:ascii="Trebuchet MS" w:hAnsi="Trebuchet MS"/>
          <w:snapToGrid w:val="0"/>
          <w:sz w:val="24"/>
          <w:szCs w:val="24"/>
        </w:rPr>
        <w:t xml:space="preserve"> should not exceed 800 cd/m</w:t>
      </w:r>
      <w:r w:rsidR="00783AF9">
        <w:rPr>
          <w:rFonts w:ascii="Trebuchet MS" w:hAnsi="Trebuchet MS"/>
          <w:snapToGrid w:val="0"/>
          <w:sz w:val="24"/>
          <w:szCs w:val="24"/>
          <w:vertAlign w:val="superscript"/>
        </w:rPr>
        <w:t xml:space="preserve">2 </w:t>
      </w:r>
      <w:r w:rsidR="00783AF9">
        <w:rPr>
          <w:rFonts w:ascii="Trebuchet MS" w:hAnsi="Trebuchet MS"/>
          <w:snapToGrid w:val="0"/>
          <w:sz w:val="24"/>
          <w:szCs w:val="24"/>
        </w:rPr>
        <w:t>.</w:t>
      </w:r>
    </w:p>
    <w:p w:rsidR="00783AF9" w:rsidRDefault="00783AF9" w:rsidP="00783AF9">
      <w:pPr>
        <w:ind w:left="284"/>
        <w:jc w:val="both"/>
        <w:rPr>
          <w:rFonts w:ascii="Trebuchet MS" w:hAnsi="Trebuchet MS"/>
          <w:snapToGrid w:val="0"/>
          <w:sz w:val="24"/>
          <w:szCs w:val="24"/>
        </w:rPr>
      </w:pPr>
      <w:r>
        <w:rPr>
          <w:rFonts w:ascii="Trebuchet MS" w:hAnsi="Trebuchet MS"/>
          <w:snapToGrid w:val="0"/>
          <w:sz w:val="24"/>
          <w:szCs w:val="24"/>
        </w:rPr>
        <w:t>The ma</w:t>
      </w:r>
      <w:r w:rsidR="00285777">
        <w:rPr>
          <w:rFonts w:ascii="Trebuchet MS" w:hAnsi="Trebuchet MS"/>
          <w:snapToGrid w:val="0"/>
          <w:sz w:val="24"/>
          <w:szCs w:val="24"/>
        </w:rPr>
        <w:t>ximum luminance from the projecting</w:t>
      </w:r>
      <w:r>
        <w:rPr>
          <w:rFonts w:ascii="Trebuchet MS" w:hAnsi="Trebuchet MS"/>
          <w:snapToGrid w:val="0"/>
          <w:sz w:val="24"/>
          <w:szCs w:val="24"/>
        </w:rPr>
        <w:t xml:space="preserve"> sign should not exceed 800 cd/m</w:t>
      </w:r>
      <w:r>
        <w:rPr>
          <w:rFonts w:ascii="Trebuchet MS" w:hAnsi="Trebuchet MS"/>
          <w:snapToGrid w:val="0"/>
          <w:sz w:val="24"/>
          <w:szCs w:val="24"/>
          <w:vertAlign w:val="superscript"/>
        </w:rPr>
        <w:t>2</w:t>
      </w:r>
      <w:r>
        <w:rPr>
          <w:rFonts w:ascii="Trebuchet MS" w:hAnsi="Trebuchet MS"/>
          <w:snapToGrid w:val="0"/>
          <w:sz w:val="24"/>
          <w:szCs w:val="24"/>
        </w:rPr>
        <w:t xml:space="preserve"> from either face.</w:t>
      </w:r>
    </w:p>
    <w:p w:rsidR="00783AF9" w:rsidRDefault="00783AF9" w:rsidP="00783AF9">
      <w:pPr>
        <w:ind w:left="284"/>
        <w:jc w:val="both"/>
        <w:rPr>
          <w:rFonts w:ascii="Trebuchet MS" w:hAnsi="Trebuchet MS"/>
          <w:sz w:val="24"/>
          <w:szCs w:val="24"/>
        </w:rPr>
      </w:pPr>
    </w:p>
    <w:p w:rsidR="002514C6" w:rsidRDefault="00783AF9" w:rsidP="00783AF9">
      <w:pPr>
        <w:ind w:left="284"/>
        <w:jc w:val="both"/>
        <w:rPr>
          <w:rFonts w:ascii="Trebuchet MS" w:hAnsi="Trebuchet MS"/>
          <w:sz w:val="24"/>
          <w:szCs w:val="24"/>
        </w:rPr>
      </w:pPr>
      <w:r>
        <w:rPr>
          <w:rFonts w:ascii="Trebuchet MS" w:hAnsi="Trebuchet MS"/>
          <w:sz w:val="24"/>
          <w:szCs w:val="24"/>
          <w:u w:val="single"/>
        </w:rPr>
        <w:t>Reason</w:t>
      </w:r>
      <w:r>
        <w:rPr>
          <w:rFonts w:ascii="Trebuchet MS" w:hAnsi="Trebuchet MS"/>
          <w:sz w:val="24"/>
          <w:szCs w:val="24"/>
        </w:rPr>
        <w:t>: To avoid glare, which could lead to</w:t>
      </w:r>
      <w:r w:rsidR="00285777">
        <w:rPr>
          <w:rFonts w:ascii="Trebuchet MS" w:hAnsi="Trebuchet MS"/>
          <w:sz w:val="24"/>
          <w:szCs w:val="24"/>
        </w:rPr>
        <w:t xml:space="preserve"> danger to highway users and</w:t>
      </w:r>
      <w:r>
        <w:rPr>
          <w:rFonts w:ascii="Trebuchet MS" w:hAnsi="Trebuchet MS"/>
          <w:sz w:val="24"/>
          <w:szCs w:val="24"/>
        </w:rPr>
        <w:t xml:space="preserve"> in the interests of amenity in accordance with Core Strategy Policy CS20 and Sites and Detailed Polices document Policy DM12</w:t>
      </w:r>
      <w:r w:rsidR="00285777">
        <w:rPr>
          <w:rFonts w:ascii="Trebuchet MS" w:hAnsi="Trebuchet MS"/>
          <w:sz w:val="24"/>
          <w:szCs w:val="24"/>
        </w:rPr>
        <w:t>.</w:t>
      </w:r>
    </w:p>
    <w:p w:rsidR="00783AF9" w:rsidRPr="002E1BC8" w:rsidRDefault="00783AF9" w:rsidP="00783AF9">
      <w:pPr>
        <w:ind w:left="284" w:hanging="284"/>
        <w:jc w:val="both"/>
        <w:rPr>
          <w:rFonts w:ascii="Trebuchet MS" w:hAnsi="Trebuchet MS"/>
          <w:color w:val="000000" w:themeColor="text1"/>
          <w:sz w:val="24"/>
          <w:szCs w:val="24"/>
        </w:rPr>
      </w:pPr>
    </w:p>
    <w:p w:rsidR="002514C6" w:rsidRPr="007916FB" w:rsidRDefault="002514C6" w:rsidP="002514C6">
      <w:pPr>
        <w:ind w:left="284" w:hanging="284"/>
        <w:jc w:val="both"/>
        <w:rPr>
          <w:rFonts w:ascii="Trebuchet MS" w:hAnsi="Trebuchet MS" w:cs="Arial"/>
          <w:sz w:val="24"/>
          <w:szCs w:val="24"/>
        </w:rPr>
      </w:pPr>
      <w:r w:rsidRPr="007916FB">
        <w:rPr>
          <w:rFonts w:ascii="Trebuchet MS" w:hAnsi="Trebuchet MS" w:cs="Arial"/>
          <w:sz w:val="24"/>
          <w:szCs w:val="24"/>
        </w:rPr>
        <w:t xml:space="preserve">3. The Standard Conditions: </w:t>
      </w:r>
    </w:p>
    <w:p w:rsidR="002514C6" w:rsidRPr="007916FB" w:rsidRDefault="002514C6" w:rsidP="00783AF9">
      <w:pPr>
        <w:ind w:left="284"/>
        <w:jc w:val="both"/>
        <w:rPr>
          <w:rFonts w:ascii="Trebuchet MS" w:hAnsi="Trebuchet MS" w:cs="Arial"/>
          <w:sz w:val="24"/>
          <w:szCs w:val="24"/>
        </w:rPr>
      </w:pPr>
      <w:proofErr w:type="spellStart"/>
      <w:r w:rsidRPr="007916FB">
        <w:rPr>
          <w:rFonts w:ascii="Trebuchet MS" w:hAnsi="Trebuchet MS" w:cs="Arial"/>
          <w:sz w:val="24"/>
          <w:szCs w:val="24"/>
        </w:rPr>
        <w:t>i</w:t>
      </w:r>
      <w:proofErr w:type="spellEnd"/>
      <w:r w:rsidRPr="007916FB">
        <w:rPr>
          <w:rFonts w:ascii="Trebuchet MS" w:hAnsi="Trebuchet MS" w:cs="Arial"/>
          <w:sz w:val="24"/>
          <w:szCs w:val="24"/>
        </w:rPr>
        <w:t xml:space="preserve">. No advertisement is to be displayed without the permission of the owner of the site or any other person with an interest in the site entitled to grant permission. </w:t>
      </w:r>
    </w:p>
    <w:p w:rsidR="002514C6" w:rsidRDefault="002514C6" w:rsidP="00783AF9">
      <w:pPr>
        <w:ind w:left="284"/>
        <w:jc w:val="both"/>
        <w:rPr>
          <w:rFonts w:ascii="Trebuchet MS" w:hAnsi="Trebuchet MS" w:cs="Arial"/>
          <w:sz w:val="24"/>
          <w:szCs w:val="24"/>
        </w:rPr>
      </w:pPr>
      <w:r w:rsidRPr="007916FB">
        <w:rPr>
          <w:rFonts w:ascii="Trebuchet MS" w:hAnsi="Trebuchet MS" w:cs="Arial"/>
          <w:sz w:val="24"/>
          <w:szCs w:val="24"/>
        </w:rPr>
        <w:t xml:space="preserve">Reason: In accordance with Schedule 2, Regulation 2(1) of the Town and Country Planning (Control of Advertisements) (England) Regulations 2007. </w:t>
      </w:r>
    </w:p>
    <w:p w:rsidR="002514C6" w:rsidRPr="007916FB" w:rsidRDefault="002514C6" w:rsidP="00783AF9">
      <w:pPr>
        <w:ind w:left="284"/>
        <w:jc w:val="both"/>
        <w:rPr>
          <w:rFonts w:ascii="Trebuchet MS" w:hAnsi="Trebuchet MS" w:cs="Arial"/>
          <w:sz w:val="24"/>
          <w:szCs w:val="24"/>
        </w:rPr>
      </w:pPr>
    </w:p>
    <w:p w:rsidR="002514C6" w:rsidRPr="007916FB" w:rsidRDefault="002514C6" w:rsidP="00783AF9">
      <w:pPr>
        <w:ind w:left="284"/>
        <w:jc w:val="both"/>
        <w:rPr>
          <w:rFonts w:ascii="Trebuchet MS" w:hAnsi="Trebuchet MS" w:cs="Arial"/>
          <w:sz w:val="24"/>
          <w:szCs w:val="24"/>
        </w:rPr>
      </w:pPr>
      <w:r w:rsidRPr="007916FB">
        <w:rPr>
          <w:rFonts w:ascii="Trebuchet MS" w:hAnsi="Trebuchet MS" w:cs="Arial"/>
          <w:sz w:val="24"/>
          <w:szCs w:val="24"/>
        </w:rPr>
        <w:t>ii. No advertisement shall be sited or displayed so as to:</w:t>
      </w:r>
    </w:p>
    <w:p w:rsidR="002514C6" w:rsidRPr="007916FB" w:rsidRDefault="002514C6" w:rsidP="00783AF9">
      <w:pPr>
        <w:ind w:left="284"/>
        <w:jc w:val="both"/>
        <w:rPr>
          <w:rFonts w:ascii="Trebuchet MS" w:hAnsi="Trebuchet MS" w:cs="Arial"/>
          <w:sz w:val="24"/>
          <w:szCs w:val="24"/>
        </w:rPr>
      </w:pPr>
      <w:r w:rsidRPr="007916FB">
        <w:rPr>
          <w:rFonts w:ascii="Trebuchet MS" w:hAnsi="Trebuchet MS" w:cs="Arial"/>
          <w:sz w:val="24"/>
          <w:szCs w:val="24"/>
        </w:rPr>
        <w:t>a) endanger persons using any highway, railway, waterway, dock, harbour or aerodrome (civil or military);</w:t>
      </w:r>
    </w:p>
    <w:p w:rsidR="002514C6" w:rsidRPr="007916FB" w:rsidRDefault="002514C6" w:rsidP="00783AF9">
      <w:pPr>
        <w:ind w:left="284"/>
        <w:jc w:val="both"/>
        <w:rPr>
          <w:rFonts w:ascii="Trebuchet MS" w:hAnsi="Trebuchet MS" w:cs="Arial"/>
          <w:sz w:val="24"/>
          <w:szCs w:val="24"/>
        </w:rPr>
      </w:pPr>
      <w:r w:rsidRPr="007916FB">
        <w:rPr>
          <w:rFonts w:ascii="Trebuchet MS" w:hAnsi="Trebuchet MS" w:cs="Arial"/>
          <w:sz w:val="24"/>
          <w:szCs w:val="24"/>
        </w:rPr>
        <w:t>b) obscure, or hinder the ready interpretation of, any traffic sign, railway signal or aid to navigation by water or air; or</w:t>
      </w:r>
    </w:p>
    <w:p w:rsidR="002514C6" w:rsidRPr="007916FB" w:rsidRDefault="002514C6" w:rsidP="00783AF9">
      <w:pPr>
        <w:ind w:left="284"/>
        <w:jc w:val="both"/>
        <w:rPr>
          <w:rFonts w:ascii="Trebuchet MS" w:hAnsi="Trebuchet MS" w:cs="Arial"/>
          <w:sz w:val="24"/>
          <w:szCs w:val="24"/>
        </w:rPr>
      </w:pPr>
      <w:r w:rsidRPr="007916FB">
        <w:rPr>
          <w:rFonts w:ascii="Trebuchet MS" w:hAnsi="Trebuchet MS" w:cs="Arial"/>
          <w:sz w:val="24"/>
          <w:szCs w:val="24"/>
        </w:rPr>
        <w:t xml:space="preserve">c) hinder the operation of any device used for the purpose of security or surveillance or for measuring the speed of any vehicle. </w:t>
      </w:r>
    </w:p>
    <w:p w:rsidR="002514C6" w:rsidRDefault="002514C6" w:rsidP="00783AF9">
      <w:pPr>
        <w:ind w:left="284"/>
        <w:jc w:val="both"/>
        <w:rPr>
          <w:rFonts w:ascii="Trebuchet MS" w:hAnsi="Trebuchet MS" w:cs="Arial"/>
          <w:sz w:val="24"/>
          <w:szCs w:val="24"/>
        </w:rPr>
      </w:pPr>
      <w:r w:rsidRPr="007916FB">
        <w:rPr>
          <w:rFonts w:ascii="Trebuchet MS" w:hAnsi="Trebuchet MS" w:cs="Arial"/>
          <w:sz w:val="24"/>
          <w:szCs w:val="24"/>
        </w:rPr>
        <w:t xml:space="preserve">Reason: in accordance with Schedule 2, Regulation 2(1) of the Town and Country Planning (Control of Advertisements) (England) Regulations 2007. </w:t>
      </w:r>
    </w:p>
    <w:p w:rsidR="002514C6" w:rsidRPr="007916FB" w:rsidRDefault="002514C6" w:rsidP="00783AF9">
      <w:pPr>
        <w:ind w:left="284"/>
        <w:jc w:val="both"/>
        <w:rPr>
          <w:rFonts w:ascii="Trebuchet MS" w:hAnsi="Trebuchet MS" w:cs="Arial"/>
          <w:sz w:val="24"/>
          <w:szCs w:val="24"/>
        </w:rPr>
      </w:pPr>
    </w:p>
    <w:p w:rsidR="002514C6" w:rsidRPr="007916FB" w:rsidRDefault="002514C6" w:rsidP="00783AF9">
      <w:pPr>
        <w:ind w:left="284"/>
        <w:jc w:val="both"/>
        <w:rPr>
          <w:rFonts w:ascii="Trebuchet MS" w:hAnsi="Trebuchet MS" w:cs="Arial"/>
          <w:sz w:val="24"/>
          <w:szCs w:val="24"/>
        </w:rPr>
      </w:pPr>
      <w:r w:rsidRPr="007916FB">
        <w:rPr>
          <w:rFonts w:ascii="Trebuchet MS" w:hAnsi="Trebuchet MS" w:cs="Arial"/>
          <w:sz w:val="24"/>
          <w:szCs w:val="24"/>
        </w:rPr>
        <w:t xml:space="preserve">iii. Any advertisement displayed, and any site used for the display of advertisements, shall be maintained in a condition that does not impair the visual amenity of the site. </w:t>
      </w:r>
    </w:p>
    <w:p w:rsidR="002514C6" w:rsidRDefault="002514C6" w:rsidP="00783AF9">
      <w:pPr>
        <w:ind w:left="284"/>
        <w:jc w:val="both"/>
        <w:rPr>
          <w:rFonts w:ascii="Trebuchet MS" w:hAnsi="Trebuchet MS" w:cs="Arial"/>
          <w:sz w:val="24"/>
          <w:szCs w:val="24"/>
        </w:rPr>
      </w:pPr>
      <w:r w:rsidRPr="007916FB">
        <w:rPr>
          <w:rFonts w:ascii="Trebuchet MS" w:hAnsi="Trebuchet MS" w:cs="Arial"/>
          <w:sz w:val="24"/>
          <w:szCs w:val="24"/>
        </w:rPr>
        <w:t xml:space="preserve">Reason: In accordance with Schedule 2, Regulation 2(1) of the Town and Country Planning (Control of Advertisements) (England) Regulations 2007. </w:t>
      </w:r>
    </w:p>
    <w:p w:rsidR="002514C6" w:rsidRPr="007916FB" w:rsidRDefault="002514C6" w:rsidP="00783AF9">
      <w:pPr>
        <w:ind w:left="284"/>
        <w:jc w:val="both"/>
        <w:rPr>
          <w:rFonts w:ascii="Trebuchet MS" w:hAnsi="Trebuchet MS" w:cs="Arial"/>
          <w:sz w:val="24"/>
          <w:szCs w:val="24"/>
        </w:rPr>
      </w:pPr>
    </w:p>
    <w:p w:rsidR="002514C6" w:rsidRPr="007916FB" w:rsidRDefault="002514C6" w:rsidP="00783AF9">
      <w:pPr>
        <w:ind w:left="284"/>
        <w:jc w:val="both"/>
        <w:rPr>
          <w:rFonts w:ascii="Trebuchet MS" w:hAnsi="Trebuchet MS" w:cs="Arial"/>
          <w:sz w:val="24"/>
          <w:szCs w:val="24"/>
        </w:rPr>
      </w:pPr>
      <w:r w:rsidRPr="007916FB">
        <w:rPr>
          <w:rFonts w:ascii="Trebuchet MS" w:hAnsi="Trebuchet MS" w:cs="Arial"/>
          <w:sz w:val="24"/>
          <w:szCs w:val="24"/>
        </w:rPr>
        <w:t xml:space="preserve">iv. Any structure or hoarding erected or used principally for the purpose of displaying advertisements shall be maintained in a condition that does not endanger the public. </w:t>
      </w:r>
    </w:p>
    <w:p w:rsidR="002514C6" w:rsidRDefault="002514C6" w:rsidP="00783AF9">
      <w:pPr>
        <w:ind w:left="284"/>
        <w:jc w:val="both"/>
        <w:rPr>
          <w:rFonts w:ascii="Trebuchet MS" w:hAnsi="Trebuchet MS" w:cs="Arial"/>
          <w:sz w:val="24"/>
          <w:szCs w:val="24"/>
        </w:rPr>
      </w:pPr>
      <w:r w:rsidRPr="007916FB">
        <w:rPr>
          <w:rFonts w:ascii="Trebuchet MS" w:hAnsi="Trebuchet MS" w:cs="Arial"/>
          <w:sz w:val="24"/>
          <w:szCs w:val="24"/>
        </w:rPr>
        <w:t xml:space="preserve">Reason: In accordance with Schedule 2, Regulation 2(1) of the Town and Country Planning (Control of Advertisements) (England) Regulations 2007. </w:t>
      </w:r>
    </w:p>
    <w:p w:rsidR="002514C6" w:rsidRPr="007916FB" w:rsidRDefault="002514C6" w:rsidP="00783AF9">
      <w:pPr>
        <w:ind w:left="284"/>
        <w:jc w:val="both"/>
        <w:rPr>
          <w:rFonts w:ascii="Trebuchet MS" w:hAnsi="Trebuchet MS" w:cs="Arial"/>
          <w:sz w:val="24"/>
          <w:szCs w:val="24"/>
        </w:rPr>
      </w:pPr>
    </w:p>
    <w:p w:rsidR="002514C6" w:rsidRPr="007916FB" w:rsidRDefault="002514C6" w:rsidP="00783AF9">
      <w:pPr>
        <w:ind w:left="284"/>
        <w:jc w:val="both"/>
        <w:rPr>
          <w:rFonts w:ascii="Trebuchet MS" w:hAnsi="Trebuchet MS" w:cs="Arial"/>
          <w:sz w:val="24"/>
          <w:szCs w:val="24"/>
        </w:rPr>
      </w:pPr>
      <w:r w:rsidRPr="007916FB">
        <w:rPr>
          <w:rFonts w:ascii="Trebuchet MS" w:hAnsi="Trebuchet MS" w:cs="Arial"/>
          <w:sz w:val="24"/>
          <w:szCs w:val="24"/>
        </w:rPr>
        <w:t xml:space="preserve">v. Where an advertisement is required under these Regulations to be removed, the site shall be left in a condition that does not endanger the public or impair visual amenity. </w:t>
      </w:r>
    </w:p>
    <w:p w:rsidR="002514C6" w:rsidRPr="007916FB" w:rsidRDefault="002514C6" w:rsidP="00783AF9">
      <w:pPr>
        <w:ind w:left="284"/>
        <w:jc w:val="both"/>
        <w:rPr>
          <w:rFonts w:ascii="Trebuchet MS" w:hAnsi="Trebuchet MS" w:cs="Arial"/>
          <w:sz w:val="24"/>
          <w:szCs w:val="24"/>
        </w:rPr>
      </w:pPr>
      <w:r w:rsidRPr="007916FB">
        <w:rPr>
          <w:rFonts w:ascii="Trebuchet MS" w:hAnsi="Trebuchet MS" w:cs="Arial"/>
          <w:sz w:val="24"/>
          <w:szCs w:val="24"/>
        </w:rPr>
        <w:lastRenderedPageBreak/>
        <w:t xml:space="preserve">Reason: In accordance with Schedule 2, Regulation 2(1) of the Town and Country Planning (Control of Advertisements) (England) Regulations 2007. </w:t>
      </w:r>
    </w:p>
    <w:p w:rsidR="00783AF9" w:rsidRDefault="00783AF9" w:rsidP="00783AF9">
      <w:pPr>
        <w:ind w:left="284"/>
        <w:rPr>
          <w:rFonts w:ascii="Trebuchet MS" w:hAnsi="Trebuchet MS" w:cs="Trebuchet MS"/>
          <w:b/>
          <w:bCs/>
          <w:sz w:val="24"/>
          <w:szCs w:val="24"/>
          <w:u w:val="single"/>
        </w:rPr>
      </w:pPr>
    </w:p>
    <w:p w:rsidR="008363DC" w:rsidRPr="007916FB" w:rsidRDefault="008363DC" w:rsidP="00783AF9">
      <w:pPr>
        <w:ind w:left="284"/>
        <w:rPr>
          <w:rFonts w:ascii="Trebuchet MS" w:hAnsi="Trebuchet MS" w:cs="Trebuchet MS"/>
          <w:b/>
          <w:bCs/>
          <w:sz w:val="24"/>
          <w:szCs w:val="24"/>
          <w:u w:val="single"/>
        </w:rPr>
      </w:pPr>
    </w:p>
    <w:p w:rsidR="002514C6" w:rsidRPr="007916FB" w:rsidRDefault="002514C6" w:rsidP="00783AF9">
      <w:pPr>
        <w:rPr>
          <w:rFonts w:ascii="Trebuchet MS" w:hAnsi="Trebuchet MS" w:cs="Trebuchet MS"/>
          <w:b/>
          <w:bCs/>
          <w:sz w:val="24"/>
          <w:szCs w:val="24"/>
        </w:rPr>
      </w:pPr>
      <w:proofErr w:type="spellStart"/>
      <w:r w:rsidRPr="007916FB">
        <w:rPr>
          <w:rFonts w:ascii="Trebuchet MS" w:hAnsi="Trebuchet MS" w:cs="Trebuchet MS"/>
          <w:b/>
          <w:bCs/>
          <w:sz w:val="24"/>
          <w:szCs w:val="24"/>
        </w:rPr>
        <w:t>Informatives</w:t>
      </w:r>
      <w:proofErr w:type="spellEnd"/>
    </w:p>
    <w:p w:rsidR="002514C6" w:rsidRPr="007916FB" w:rsidRDefault="002514C6" w:rsidP="002514C6">
      <w:pPr>
        <w:ind w:left="720" w:hanging="720"/>
        <w:jc w:val="both"/>
        <w:rPr>
          <w:rFonts w:ascii="Trebuchet MS" w:hAnsi="Trebuchet MS" w:cs="Trebuchet MS"/>
          <w:sz w:val="24"/>
          <w:szCs w:val="24"/>
        </w:rPr>
      </w:pPr>
    </w:p>
    <w:p w:rsidR="002514C6" w:rsidRPr="007916FB" w:rsidRDefault="002514C6" w:rsidP="00783AF9">
      <w:pPr>
        <w:jc w:val="both"/>
        <w:rPr>
          <w:rFonts w:ascii="Trebuchet MS" w:hAnsi="Trebuchet MS" w:cs="Arial"/>
          <w:sz w:val="24"/>
          <w:szCs w:val="24"/>
        </w:rPr>
      </w:pPr>
      <w:r w:rsidRPr="007916FB">
        <w:rPr>
          <w:rFonts w:ascii="Trebuchet MS" w:hAnsi="Trebuchet MS" w:cs="Arial"/>
          <w:sz w:val="24"/>
          <w:szCs w:val="24"/>
        </w:rPr>
        <w:t xml:space="preserve">1. Your attention is drawn to the terms and conditions of this consent. Any advertisement displayed which differs materially from the approved plans and details, or does not comply with any condition(s) attached to the consent may result in the Council taking action to remedy the breach of advertisement control. If you are in any doubt please contact the Council. </w:t>
      </w:r>
    </w:p>
    <w:p w:rsidR="002514C6" w:rsidRPr="007916FB" w:rsidRDefault="002514C6" w:rsidP="00783AF9">
      <w:pPr>
        <w:jc w:val="both"/>
        <w:rPr>
          <w:rFonts w:ascii="Trebuchet MS" w:hAnsi="Trebuchet MS" w:cs="Arial"/>
          <w:sz w:val="24"/>
          <w:szCs w:val="24"/>
        </w:rPr>
      </w:pPr>
    </w:p>
    <w:p w:rsidR="002514C6" w:rsidRPr="007916FB" w:rsidRDefault="002514C6" w:rsidP="00783AF9">
      <w:pPr>
        <w:jc w:val="both"/>
        <w:rPr>
          <w:rFonts w:ascii="Trebuchet MS" w:hAnsi="Trebuchet MS" w:cs="Arial"/>
          <w:sz w:val="24"/>
          <w:szCs w:val="24"/>
        </w:rPr>
      </w:pPr>
      <w:r w:rsidRPr="007916FB">
        <w:rPr>
          <w:rFonts w:ascii="Trebuchet MS" w:hAnsi="Trebuchet MS" w:cs="Arial"/>
          <w:sz w:val="24"/>
          <w:szCs w:val="24"/>
        </w:rPr>
        <w:t xml:space="preserve">2. The decision to grant consent follows the positive and proactive consideration of the issues raised including issuing the decision within the eight week time period. </w:t>
      </w:r>
    </w:p>
    <w:p w:rsidR="002514C6" w:rsidRPr="002E1BC8" w:rsidRDefault="002514C6" w:rsidP="002514C6">
      <w:pPr>
        <w:rPr>
          <w:rFonts w:ascii="Trebuchet MS" w:hAnsi="Trebuchet MS"/>
          <w:sz w:val="24"/>
          <w:szCs w:val="24"/>
        </w:rPr>
      </w:pPr>
    </w:p>
    <w:p w:rsidR="004443B7" w:rsidRDefault="004443B7"/>
    <w:sectPr w:rsidR="004443B7" w:rsidSect="003B40CB">
      <w:type w:val="continuous"/>
      <w:pgSz w:w="11906" w:h="16838" w:code="9"/>
      <w:pgMar w:top="1440" w:right="1440" w:bottom="1440" w:left="144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2"/>
  </w:compat>
  <w:rsids>
    <w:rsidRoot w:val="002514C6"/>
    <w:rsid w:val="000121C8"/>
    <w:rsid w:val="000200B0"/>
    <w:rsid w:val="00033072"/>
    <w:rsid w:val="00037CA6"/>
    <w:rsid w:val="000510E2"/>
    <w:rsid w:val="000535AD"/>
    <w:rsid w:val="00066A32"/>
    <w:rsid w:val="000839C3"/>
    <w:rsid w:val="00086765"/>
    <w:rsid w:val="000917B5"/>
    <w:rsid w:val="000A506E"/>
    <w:rsid w:val="000C51B5"/>
    <w:rsid w:val="000C75E1"/>
    <w:rsid w:val="000D706C"/>
    <w:rsid w:val="000E0A40"/>
    <w:rsid w:val="000F1AD2"/>
    <w:rsid w:val="000F36B0"/>
    <w:rsid w:val="001115A8"/>
    <w:rsid w:val="00123B5F"/>
    <w:rsid w:val="0014432F"/>
    <w:rsid w:val="001677DF"/>
    <w:rsid w:val="00186AE1"/>
    <w:rsid w:val="00187DEF"/>
    <w:rsid w:val="001A3621"/>
    <w:rsid w:val="001B206D"/>
    <w:rsid w:val="001B2C3C"/>
    <w:rsid w:val="001B64E6"/>
    <w:rsid w:val="001D058E"/>
    <w:rsid w:val="001D3B3E"/>
    <w:rsid w:val="001D668E"/>
    <w:rsid w:val="001E03B1"/>
    <w:rsid w:val="001E5862"/>
    <w:rsid w:val="001F4F82"/>
    <w:rsid w:val="001F594D"/>
    <w:rsid w:val="00205579"/>
    <w:rsid w:val="002070B1"/>
    <w:rsid w:val="00214DB5"/>
    <w:rsid w:val="00215EEB"/>
    <w:rsid w:val="002208C5"/>
    <w:rsid w:val="00243A26"/>
    <w:rsid w:val="002514C6"/>
    <w:rsid w:val="002641DA"/>
    <w:rsid w:val="00265B73"/>
    <w:rsid w:val="0026697C"/>
    <w:rsid w:val="00266FC7"/>
    <w:rsid w:val="00271430"/>
    <w:rsid w:val="00271D48"/>
    <w:rsid w:val="002800C8"/>
    <w:rsid w:val="00285777"/>
    <w:rsid w:val="002A1872"/>
    <w:rsid w:val="002B4AFE"/>
    <w:rsid w:val="002B4E76"/>
    <w:rsid w:val="002D3877"/>
    <w:rsid w:val="002D5359"/>
    <w:rsid w:val="002E07C6"/>
    <w:rsid w:val="002E2C66"/>
    <w:rsid w:val="002E514C"/>
    <w:rsid w:val="002E6B84"/>
    <w:rsid w:val="002F288D"/>
    <w:rsid w:val="00303ADA"/>
    <w:rsid w:val="00307110"/>
    <w:rsid w:val="00323C05"/>
    <w:rsid w:val="00345957"/>
    <w:rsid w:val="00347677"/>
    <w:rsid w:val="00352BB7"/>
    <w:rsid w:val="0035353F"/>
    <w:rsid w:val="00363B0E"/>
    <w:rsid w:val="00373401"/>
    <w:rsid w:val="003753CA"/>
    <w:rsid w:val="00387A93"/>
    <w:rsid w:val="00387F67"/>
    <w:rsid w:val="003927AD"/>
    <w:rsid w:val="00395B0C"/>
    <w:rsid w:val="00395BA3"/>
    <w:rsid w:val="0039743E"/>
    <w:rsid w:val="003A0D33"/>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93E"/>
    <w:rsid w:val="00471F79"/>
    <w:rsid w:val="004741D3"/>
    <w:rsid w:val="00487B13"/>
    <w:rsid w:val="004A19F9"/>
    <w:rsid w:val="004A1B7E"/>
    <w:rsid w:val="004A6B7D"/>
    <w:rsid w:val="004B29B1"/>
    <w:rsid w:val="004D6927"/>
    <w:rsid w:val="004D7E14"/>
    <w:rsid w:val="004E7D94"/>
    <w:rsid w:val="004F3631"/>
    <w:rsid w:val="005070A5"/>
    <w:rsid w:val="005130F7"/>
    <w:rsid w:val="005456BA"/>
    <w:rsid w:val="00563012"/>
    <w:rsid w:val="00566087"/>
    <w:rsid w:val="00567D5A"/>
    <w:rsid w:val="00574BFD"/>
    <w:rsid w:val="00596D06"/>
    <w:rsid w:val="005A08BD"/>
    <w:rsid w:val="005A1BD0"/>
    <w:rsid w:val="005A3777"/>
    <w:rsid w:val="005B0C4E"/>
    <w:rsid w:val="005B5DD8"/>
    <w:rsid w:val="005C06C8"/>
    <w:rsid w:val="005C1AFA"/>
    <w:rsid w:val="005C23AC"/>
    <w:rsid w:val="005D63A6"/>
    <w:rsid w:val="005E431E"/>
    <w:rsid w:val="005E5804"/>
    <w:rsid w:val="005F1AB3"/>
    <w:rsid w:val="005F45D4"/>
    <w:rsid w:val="00603B89"/>
    <w:rsid w:val="0062394A"/>
    <w:rsid w:val="00632A0D"/>
    <w:rsid w:val="00647314"/>
    <w:rsid w:val="00650603"/>
    <w:rsid w:val="00657BAD"/>
    <w:rsid w:val="0066041B"/>
    <w:rsid w:val="00676ACC"/>
    <w:rsid w:val="00677BBD"/>
    <w:rsid w:val="00683E1D"/>
    <w:rsid w:val="006842ED"/>
    <w:rsid w:val="0069246F"/>
    <w:rsid w:val="00695721"/>
    <w:rsid w:val="006A5B75"/>
    <w:rsid w:val="006C3B84"/>
    <w:rsid w:val="006C4BFF"/>
    <w:rsid w:val="006D6D99"/>
    <w:rsid w:val="006E5526"/>
    <w:rsid w:val="006E73BA"/>
    <w:rsid w:val="006F3BC7"/>
    <w:rsid w:val="00700AA8"/>
    <w:rsid w:val="00722C39"/>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AF9"/>
    <w:rsid w:val="0078737B"/>
    <w:rsid w:val="0079025B"/>
    <w:rsid w:val="0079481F"/>
    <w:rsid w:val="0079526C"/>
    <w:rsid w:val="00796532"/>
    <w:rsid w:val="007A1409"/>
    <w:rsid w:val="007A6E0D"/>
    <w:rsid w:val="007B2248"/>
    <w:rsid w:val="007B4A66"/>
    <w:rsid w:val="007C196B"/>
    <w:rsid w:val="007C3A01"/>
    <w:rsid w:val="007D2234"/>
    <w:rsid w:val="007D7EF4"/>
    <w:rsid w:val="007E2AF3"/>
    <w:rsid w:val="007E78A8"/>
    <w:rsid w:val="007F5728"/>
    <w:rsid w:val="0081214B"/>
    <w:rsid w:val="00814D71"/>
    <w:rsid w:val="008175E0"/>
    <w:rsid w:val="008214A9"/>
    <w:rsid w:val="008263E4"/>
    <w:rsid w:val="008363DC"/>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9A8"/>
    <w:rsid w:val="008A673F"/>
    <w:rsid w:val="008B0B1C"/>
    <w:rsid w:val="008B1B75"/>
    <w:rsid w:val="008D298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5895"/>
    <w:rsid w:val="009A1E3C"/>
    <w:rsid w:val="009A230D"/>
    <w:rsid w:val="009A7628"/>
    <w:rsid w:val="009B65D3"/>
    <w:rsid w:val="009B6E33"/>
    <w:rsid w:val="009C418F"/>
    <w:rsid w:val="009C60F3"/>
    <w:rsid w:val="009C7542"/>
    <w:rsid w:val="009D3F87"/>
    <w:rsid w:val="009D5E54"/>
    <w:rsid w:val="009E5EFD"/>
    <w:rsid w:val="009F4AFF"/>
    <w:rsid w:val="00A0502A"/>
    <w:rsid w:val="00A050C6"/>
    <w:rsid w:val="00A1514E"/>
    <w:rsid w:val="00A2438A"/>
    <w:rsid w:val="00A26094"/>
    <w:rsid w:val="00A30872"/>
    <w:rsid w:val="00A3179E"/>
    <w:rsid w:val="00A4051C"/>
    <w:rsid w:val="00A43053"/>
    <w:rsid w:val="00A4547F"/>
    <w:rsid w:val="00A46964"/>
    <w:rsid w:val="00A502FF"/>
    <w:rsid w:val="00A54106"/>
    <w:rsid w:val="00A57E7B"/>
    <w:rsid w:val="00A6151D"/>
    <w:rsid w:val="00A70EF6"/>
    <w:rsid w:val="00A7131B"/>
    <w:rsid w:val="00A7443D"/>
    <w:rsid w:val="00AB45E1"/>
    <w:rsid w:val="00AB5D5F"/>
    <w:rsid w:val="00AC306E"/>
    <w:rsid w:val="00AC642A"/>
    <w:rsid w:val="00AE3413"/>
    <w:rsid w:val="00AE3EA3"/>
    <w:rsid w:val="00AF5594"/>
    <w:rsid w:val="00AF644C"/>
    <w:rsid w:val="00B066A7"/>
    <w:rsid w:val="00B07F0A"/>
    <w:rsid w:val="00B171F1"/>
    <w:rsid w:val="00B313D8"/>
    <w:rsid w:val="00B32BE9"/>
    <w:rsid w:val="00B33778"/>
    <w:rsid w:val="00B35FCA"/>
    <w:rsid w:val="00B430AC"/>
    <w:rsid w:val="00B4590B"/>
    <w:rsid w:val="00B5156D"/>
    <w:rsid w:val="00B650D8"/>
    <w:rsid w:val="00B6660E"/>
    <w:rsid w:val="00B67D25"/>
    <w:rsid w:val="00B70C74"/>
    <w:rsid w:val="00B7143D"/>
    <w:rsid w:val="00B7653B"/>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41333"/>
    <w:rsid w:val="00C42527"/>
    <w:rsid w:val="00C46D82"/>
    <w:rsid w:val="00C57CC1"/>
    <w:rsid w:val="00C6418B"/>
    <w:rsid w:val="00C67398"/>
    <w:rsid w:val="00C71E14"/>
    <w:rsid w:val="00C73161"/>
    <w:rsid w:val="00C74646"/>
    <w:rsid w:val="00C77859"/>
    <w:rsid w:val="00C91921"/>
    <w:rsid w:val="00CA0A69"/>
    <w:rsid w:val="00CB3CD8"/>
    <w:rsid w:val="00CB49B8"/>
    <w:rsid w:val="00CC7293"/>
    <w:rsid w:val="00CD4B85"/>
    <w:rsid w:val="00CD6E82"/>
    <w:rsid w:val="00CE042A"/>
    <w:rsid w:val="00CE3106"/>
    <w:rsid w:val="00CE4B18"/>
    <w:rsid w:val="00CF5C08"/>
    <w:rsid w:val="00D04D2F"/>
    <w:rsid w:val="00D06EA4"/>
    <w:rsid w:val="00D11C4D"/>
    <w:rsid w:val="00D14C19"/>
    <w:rsid w:val="00D20193"/>
    <w:rsid w:val="00D22231"/>
    <w:rsid w:val="00D32ACC"/>
    <w:rsid w:val="00D365A1"/>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113EA"/>
    <w:rsid w:val="00E119D0"/>
    <w:rsid w:val="00E216E6"/>
    <w:rsid w:val="00E279FC"/>
    <w:rsid w:val="00E317EA"/>
    <w:rsid w:val="00E33C88"/>
    <w:rsid w:val="00E35FD6"/>
    <w:rsid w:val="00E444BA"/>
    <w:rsid w:val="00E47AE9"/>
    <w:rsid w:val="00E6138D"/>
    <w:rsid w:val="00E62F1D"/>
    <w:rsid w:val="00E62F9B"/>
    <w:rsid w:val="00E672BA"/>
    <w:rsid w:val="00E7041B"/>
    <w:rsid w:val="00E7372E"/>
    <w:rsid w:val="00E77B36"/>
    <w:rsid w:val="00E82D7F"/>
    <w:rsid w:val="00E90764"/>
    <w:rsid w:val="00E91D90"/>
    <w:rsid w:val="00E97F55"/>
    <w:rsid w:val="00EA51CC"/>
    <w:rsid w:val="00EC3E31"/>
    <w:rsid w:val="00EC4B99"/>
    <w:rsid w:val="00EC5BCA"/>
    <w:rsid w:val="00ED4078"/>
    <w:rsid w:val="00ED7586"/>
    <w:rsid w:val="00EE19DA"/>
    <w:rsid w:val="00EE1DD0"/>
    <w:rsid w:val="00EE4F57"/>
    <w:rsid w:val="00EF514F"/>
    <w:rsid w:val="00EF6BFE"/>
    <w:rsid w:val="00F00F40"/>
    <w:rsid w:val="00F06FF5"/>
    <w:rsid w:val="00F0778B"/>
    <w:rsid w:val="00F162D6"/>
    <w:rsid w:val="00F26BD0"/>
    <w:rsid w:val="00F56D81"/>
    <w:rsid w:val="00F604AF"/>
    <w:rsid w:val="00F64AFE"/>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4C6"/>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2514C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2514C6"/>
    <w:pPr>
      <w:keepNext/>
      <w:outlineLvl w:val="1"/>
    </w:pPr>
    <w:rPr>
      <w:rFonts w:ascii="Arial" w:hAnsi="Arial"/>
      <w:b/>
      <w:sz w:val="22"/>
    </w:rPr>
  </w:style>
  <w:style w:type="paragraph" w:styleId="Heading3">
    <w:name w:val="heading 3"/>
    <w:basedOn w:val="Normal"/>
    <w:next w:val="Normal"/>
    <w:link w:val="Heading3Char"/>
    <w:qFormat/>
    <w:rsid w:val="002514C6"/>
    <w:pPr>
      <w:keepNext/>
      <w:jc w:val="both"/>
      <w:outlineLvl w:val="2"/>
    </w:pPr>
    <w:rPr>
      <w:rFonts w:ascii="Trebuchet MS" w:hAnsi="Trebuchet MS"/>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14C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2514C6"/>
    <w:rPr>
      <w:rFonts w:ascii="Arial" w:eastAsia="Times New Roman" w:hAnsi="Arial" w:cs="Times New Roman"/>
      <w:b/>
      <w:szCs w:val="20"/>
    </w:rPr>
  </w:style>
  <w:style w:type="character" w:customStyle="1" w:styleId="Heading3Char">
    <w:name w:val="Heading 3 Char"/>
    <w:basedOn w:val="DefaultParagraphFont"/>
    <w:link w:val="Heading3"/>
    <w:rsid w:val="002514C6"/>
    <w:rPr>
      <w:rFonts w:ascii="Trebuchet MS" w:eastAsia="Times New Roman" w:hAnsi="Trebuchet MS" w:cs="Times New Roman"/>
      <w:b/>
      <w:szCs w:val="20"/>
    </w:rPr>
  </w:style>
  <w:style w:type="paragraph" w:customStyle="1" w:styleId="yiv552378054msonormal">
    <w:name w:val="yiv552378054msonormal"/>
    <w:basedOn w:val="Normal"/>
    <w:rsid w:val="002514C6"/>
    <w:pPr>
      <w:spacing w:before="100" w:beforeAutospacing="1" w:after="100" w:afterAutospacing="1"/>
    </w:pPr>
    <w:rPr>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4621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7E826275</Template>
  <TotalTime>258</TotalTime>
  <Pages>6</Pages>
  <Words>1976</Words>
  <Characters>11265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13215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Markwell, Jonathan</cp:lastModifiedBy>
  <cp:revision>4</cp:revision>
  <dcterms:created xsi:type="dcterms:W3CDTF">2016-01-06T14:24:00Z</dcterms:created>
  <dcterms:modified xsi:type="dcterms:W3CDTF">2016-01-12T17:11:00Z</dcterms:modified>
</cp:coreProperties>
</file>