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36C" w:rsidRPr="00A1336C" w:rsidRDefault="00A1336C" w:rsidP="00A1336C">
      <w:pPr>
        <w:spacing w:after="0" w:line="240" w:lineRule="auto"/>
        <w:rPr>
          <w:rFonts w:ascii="Trebuchet MS" w:eastAsia="Times New Roman" w:hAnsi="Trebuchet MS" w:cs="Courier New"/>
          <w:b/>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DELEGATED APPLICATION REPORT </w:t>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b/>
          <w:color w:val="000000" w:themeColor="text1"/>
          <w:sz w:val="24"/>
          <w:szCs w:val="24"/>
          <w:lang w:eastAsia="en-GB"/>
        </w:rPr>
        <w:tab/>
        <w:t>Target Date:</w:t>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color w:val="000000" w:themeColor="text1"/>
          <w:sz w:val="24"/>
          <w:szCs w:val="24"/>
          <w:lang w:eastAsia="en-GB"/>
        </w:rPr>
        <w:t xml:space="preserve"> 0</w:t>
      </w:r>
      <w:r>
        <w:rPr>
          <w:rFonts w:ascii="Trebuchet MS" w:eastAsia="Times New Roman" w:hAnsi="Trebuchet MS" w:cs="Courier New"/>
          <w:color w:val="000000" w:themeColor="text1"/>
          <w:sz w:val="24"/>
          <w:szCs w:val="24"/>
          <w:lang w:eastAsia="en-GB"/>
        </w:rPr>
        <w:t>4</w:t>
      </w:r>
      <w:r w:rsidRPr="00A1336C">
        <w:rPr>
          <w:rFonts w:ascii="Trebuchet MS" w:eastAsia="Times New Roman" w:hAnsi="Trebuchet MS" w:cs="Courier New"/>
          <w:color w:val="000000" w:themeColor="text1"/>
          <w:sz w:val="24"/>
          <w:szCs w:val="24"/>
          <w:lang w:eastAsia="en-GB"/>
        </w:rPr>
        <w:t>/0</w:t>
      </w:r>
      <w:r>
        <w:rPr>
          <w:rFonts w:ascii="Trebuchet MS" w:eastAsia="Times New Roman" w:hAnsi="Trebuchet MS" w:cs="Courier New"/>
          <w:color w:val="000000" w:themeColor="text1"/>
          <w:sz w:val="24"/>
          <w:szCs w:val="24"/>
          <w:lang w:eastAsia="en-GB"/>
        </w:rPr>
        <w:t>5</w:t>
      </w:r>
      <w:r w:rsidRPr="00A1336C">
        <w:rPr>
          <w:rFonts w:ascii="Trebuchet MS" w:eastAsia="Times New Roman" w:hAnsi="Trebuchet MS" w:cs="Courier New"/>
          <w:color w:val="000000" w:themeColor="text1"/>
          <w:sz w:val="24"/>
          <w:szCs w:val="24"/>
          <w:lang w:eastAsia="en-GB"/>
        </w:rPr>
        <w:t>/2016</w:t>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b/>
          <w:color w:val="000000" w:themeColor="text1"/>
          <w:sz w:val="24"/>
          <w:szCs w:val="24"/>
          <w:lang w:eastAsia="en-GB"/>
        </w:rPr>
        <w:tab/>
      </w:r>
      <w:r w:rsidRPr="00A1336C">
        <w:rPr>
          <w:rFonts w:ascii="Trebuchet MS" w:eastAsia="Times New Roman" w:hAnsi="Trebuchet MS" w:cs="Courier New"/>
          <w:b/>
          <w:color w:val="000000" w:themeColor="text1"/>
          <w:sz w:val="24"/>
          <w:szCs w:val="24"/>
          <w:lang w:eastAsia="en-GB"/>
        </w:rPr>
        <w:tab/>
      </w:r>
    </w:p>
    <w:p w:rsidR="00A1336C" w:rsidRPr="00A1336C" w:rsidRDefault="00A1336C" w:rsidP="00A1336C">
      <w:pPr>
        <w:spacing w:after="0" w:line="240" w:lineRule="auto"/>
        <w:rPr>
          <w:rFonts w:ascii="Trebuchet MS" w:eastAsia="Times New Roman" w:hAnsi="Trebuchet MS" w:cs="Courier New"/>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Application No: </w:t>
      </w:r>
      <w:r w:rsidRPr="00A1336C">
        <w:rPr>
          <w:rFonts w:ascii="Trebuchet MS" w:eastAsia="Times New Roman" w:hAnsi="Trebuchet MS" w:cs="Courier New"/>
          <w:color w:val="000000" w:themeColor="text1"/>
          <w:sz w:val="24"/>
          <w:szCs w:val="24"/>
          <w:lang w:eastAsia="en-GB"/>
        </w:rPr>
        <w:t xml:space="preserve"> 1</w:t>
      </w:r>
      <w:r>
        <w:rPr>
          <w:rFonts w:ascii="Trebuchet MS" w:eastAsia="Times New Roman" w:hAnsi="Trebuchet MS" w:cs="Courier New"/>
          <w:color w:val="000000" w:themeColor="text1"/>
          <w:sz w:val="24"/>
          <w:szCs w:val="24"/>
          <w:lang w:eastAsia="en-GB"/>
        </w:rPr>
        <w:t>60458</w:t>
      </w:r>
      <w:r w:rsidRPr="00A1336C">
        <w:rPr>
          <w:rFonts w:ascii="Trebuchet MS" w:eastAsia="Times New Roman" w:hAnsi="Trebuchet MS" w:cs="Courier New"/>
          <w:color w:val="000000" w:themeColor="text1"/>
          <w:sz w:val="24"/>
          <w:szCs w:val="24"/>
          <w:lang w:eastAsia="en-GB"/>
        </w:rPr>
        <w:t>/ADV</w:t>
      </w:r>
      <w:r w:rsidRPr="00A1336C">
        <w:rPr>
          <w:rFonts w:ascii="Trebuchet MS" w:eastAsia="Times New Roman" w:hAnsi="Trebuchet MS" w:cs="Courier New"/>
          <w:color w:val="000000" w:themeColor="text1"/>
          <w:sz w:val="24"/>
          <w:szCs w:val="24"/>
          <w:lang w:eastAsia="en-GB"/>
        </w:rPr>
        <w:tab/>
      </w:r>
      <w:r w:rsidRPr="00A1336C">
        <w:rPr>
          <w:rFonts w:ascii="Trebuchet MS" w:eastAsia="Times New Roman" w:hAnsi="Trebuchet MS" w:cs="Courier New"/>
          <w:color w:val="000000" w:themeColor="text1"/>
          <w:sz w:val="24"/>
          <w:szCs w:val="24"/>
          <w:lang w:eastAsia="en-GB"/>
        </w:rPr>
        <w:tab/>
      </w:r>
      <w:r w:rsidRPr="00A1336C">
        <w:rPr>
          <w:rFonts w:ascii="Trebuchet MS" w:eastAsia="Times New Roman" w:hAnsi="Trebuchet MS" w:cs="Courier New"/>
          <w:color w:val="000000" w:themeColor="text1"/>
          <w:sz w:val="24"/>
          <w:szCs w:val="24"/>
          <w:lang w:eastAsia="en-GB"/>
        </w:rPr>
        <w:tab/>
      </w:r>
      <w:r w:rsidRPr="00A1336C">
        <w:rPr>
          <w:rFonts w:ascii="Trebuchet MS" w:eastAsia="Times New Roman" w:hAnsi="Trebuchet MS" w:cs="Courier New"/>
          <w:color w:val="000000" w:themeColor="text1"/>
          <w:sz w:val="24"/>
          <w:szCs w:val="24"/>
          <w:lang w:eastAsia="en-GB"/>
        </w:rPr>
        <w:tab/>
      </w:r>
    </w:p>
    <w:p w:rsidR="00A1336C" w:rsidRPr="00A1336C" w:rsidRDefault="00A1336C" w:rsidP="00A1336C">
      <w:pPr>
        <w:spacing w:after="0" w:line="240" w:lineRule="auto"/>
        <w:rPr>
          <w:rFonts w:ascii="Trebuchet MS" w:eastAsia="Times New Roman" w:hAnsi="Trebuchet MS" w:cs="Courier New"/>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Address:</w:t>
      </w:r>
      <w:r w:rsidRPr="00A1336C">
        <w:rPr>
          <w:rFonts w:ascii="Trebuchet MS" w:eastAsia="Times New Roman" w:hAnsi="Trebuchet MS" w:cs="Courier New"/>
          <w:color w:val="000000" w:themeColor="text1"/>
          <w:sz w:val="24"/>
          <w:szCs w:val="24"/>
          <w:lang w:eastAsia="en-GB"/>
        </w:rPr>
        <w:t xml:space="preserve"> </w:t>
      </w:r>
      <w:r>
        <w:rPr>
          <w:rFonts w:ascii="Trebuchet MS" w:eastAsia="Times New Roman" w:hAnsi="Trebuchet MS" w:cs="Courier New"/>
          <w:color w:val="000000" w:themeColor="text1"/>
          <w:sz w:val="24"/>
          <w:szCs w:val="24"/>
          <w:lang w:eastAsia="en-GB"/>
        </w:rPr>
        <w:t>110</w:t>
      </w:r>
      <w:r w:rsidRPr="00A1336C">
        <w:rPr>
          <w:rFonts w:ascii="Trebuchet MS" w:eastAsia="Times New Roman" w:hAnsi="Trebuchet MS" w:cs="Courier New"/>
          <w:color w:val="000000" w:themeColor="text1"/>
          <w:sz w:val="24"/>
          <w:szCs w:val="24"/>
          <w:lang w:eastAsia="en-GB"/>
        </w:rPr>
        <w:t xml:space="preserve"> Friar Street</w:t>
      </w:r>
    </w:p>
    <w:p w:rsidR="00A1336C" w:rsidRPr="00A1336C" w:rsidRDefault="00A1336C" w:rsidP="00A1336C">
      <w:pPr>
        <w:spacing w:after="0" w:line="240" w:lineRule="auto"/>
        <w:rPr>
          <w:rFonts w:ascii="Trebuchet MS" w:eastAsia="Times New Roman" w:hAnsi="Trebuchet MS" w:cs="Courier New"/>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Proposal: </w:t>
      </w:r>
      <w:r w:rsidR="00E35B32">
        <w:rPr>
          <w:rFonts w:ascii="Trebuchet MS" w:eastAsia="Times New Roman" w:hAnsi="Trebuchet MS" w:cs="Courier New"/>
          <w:b/>
          <w:color w:val="000000" w:themeColor="text1"/>
          <w:sz w:val="24"/>
          <w:szCs w:val="24"/>
          <w:lang w:eastAsia="en-GB"/>
        </w:rPr>
        <w:t>Installation of an internally illuminated fascia sign (</w:t>
      </w:r>
      <w:r w:rsidR="00E35B32" w:rsidRPr="00E35B32">
        <w:rPr>
          <w:rFonts w:ascii="Trebuchet MS" w:eastAsia="Times New Roman" w:hAnsi="Trebuchet MS" w:cs="Courier New"/>
          <w:b/>
          <w:color w:val="000000" w:themeColor="text1"/>
          <w:sz w:val="24"/>
          <w:szCs w:val="24"/>
          <w:lang w:eastAsia="en-GB"/>
        </w:rPr>
        <w:t>Re-brand existing signage</w:t>
      </w:r>
      <w:r w:rsidR="00E35B32">
        <w:rPr>
          <w:rFonts w:ascii="Trebuchet MS" w:eastAsia="Times New Roman" w:hAnsi="Trebuchet MS" w:cs="Courier New"/>
          <w:b/>
          <w:color w:val="000000" w:themeColor="text1"/>
          <w:sz w:val="24"/>
          <w:szCs w:val="24"/>
          <w:lang w:eastAsia="en-GB"/>
        </w:rPr>
        <w:t>)</w:t>
      </w:r>
      <w:bookmarkStart w:id="0" w:name="_GoBack"/>
      <w:bookmarkEnd w:id="0"/>
    </w:p>
    <w:p w:rsidR="00A1336C" w:rsidRPr="00A1336C" w:rsidRDefault="00A1336C" w:rsidP="00A1336C">
      <w:pPr>
        <w:spacing w:after="0" w:line="240" w:lineRule="auto"/>
        <w:rPr>
          <w:rFonts w:ascii="Trebuchet MS" w:eastAsia="Times New Roman" w:hAnsi="Trebuchet MS" w:cs="Courier New"/>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Case officer: </w:t>
      </w:r>
      <w:r>
        <w:rPr>
          <w:rFonts w:ascii="Trebuchet MS" w:eastAsia="Times New Roman" w:hAnsi="Trebuchet MS" w:cs="Courier New"/>
          <w:b/>
          <w:color w:val="000000" w:themeColor="text1"/>
          <w:sz w:val="24"/>
          <w:szCs w:val="24"/>
          <w:lang w:eastAsia="en-GB"/>
        </w:rPr>
        <w:t xml:space="preserve">Daniel </w:t>
      </w:r>
      <w:proofErr w:type="spellStart"/>
      <w:r>
        <w:rPr>
          <w:rFonts w:ascii="Trebuchet MS" w:eastAsia="Times New Roman" w:hAnsi="Trebuchet MS" w:cs="Courier New"/>
          <w:b/>
          <w:color w:val="000000" w:themeColor="text1"/>
          <w:sz w:val="24"/>
          <w:szCs w:val="24"/>
          <w:lang w:eastAsia="en-GB"/>
        </w:rPr>
        <w:t>Murkin</w:t>
      </w:r>
      <w:proofErr w:type="spellEnd"/>
    </w:p>
    <w:p w:rsidR="00A1336C" w:rsidRPr="00A1336C" w:rsidRDefault="00A1336C" w:rsidP="00A1336C">
      <w:pPr>
        <w:spacing w:after="0" w:line="240" w:lineRule="auto"/>
        <w:rPr>
          <w:rFonts w:ascii="Trebuchet MS" w:eastAsia="Times New Roman" w:hAnsi="Trebuchet MS" w:cs="Courier New"/>
          <w:color w:val="000000" w:themeColor="text1"/>
          <w:sz w:val="24"/>
          <w:szCs w:val="24"/>
          <w:lang w:eastAsia="en-GB"/>
        </w:rPr>
      </w:pPr>
    </w:p>
    <w:p w:rsidR="00A1336C" w:rsidRPr="00A1336C" w:rsidRDefault="00A1336C" w:rsidP="00A1336C">
      <w:pPr>
        <w:spacing w:after="0" w:line="240" w:lineRule="auto"/>
        <w:rPr>
          <w:rFonts w:ascii="Trebuchet MS" w:eastAsia="Times New Roman" w:hAnsi="Trebuchet MS" w:cs="Courier New"/>
          <w:b/>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Site Description and Surrounding Area:     </w:t>
      </w:r>
    </w:p>
    <w:p w:rsidR="00483D2D" w:rsidRPr="00A1336C" w:rsidRDefault="00A1336C" w:rsidP="00483D2D">
      <w:pPr>
        <w:autoSpaceDE w:val="0"/>
        <w:autoSpaceDN w:val="0"/>
        <w:spacing w:after="0" w:line="240" w:lineRule="auto"/>
        <w:rPr>
          <w:rFonts w:ascii="Trebuchet MS" w:eastAsiaTheme="minorEastAsia" w:hAnsi="Trebuchet MS" w:cs="Times New Roman"/>
          <w:color w:val="000000" w:themeColor="text1"/>
          <w:sz w:val="24"/>
          <w:szCs w:val="24"/>
          <w:lang w:val="en-US"/>
        </w:rPr>
      </w:pPr>
      <w:r w:rsidRPr="00A1336C">
        <w:rPr>
          <w:rFonts w:ascii="Trebuchet MS" w:eastAsiaTheme="minorEastAsia" w:hAnsi="Trebuchet MS" w:cs="Times New Roman"/>
          <w:color w:val="000000" w:themeColor="text1"/>
          <w:sz w:val="24"/>
          <w:szCs w:val="24"/>
          <w:lang w:val="en-US"/>
        </w:rPr>
        <w:t>The application site is a</w:t>
      </w:r>
      <w:r w:rsidR="003B378F">
        <w:rPr>
          <w:rFonts w:ascii="Trebuchet MS" w:eastAsiaTheme="minorEastAsia" w:hAnsi="Trebuchet MS" w:cs="Times New Roman"/>
          <w:color w:val="000000" w:themeColor="text1"/>
          <w:sz w:val="24"/>
          <w:szCs w:val="24"/>
          <w:lang w:val="en-US"/>
        </w:rPr>
        <w:t xml:space="preserve"> modern </w:t>
      </w:r>
      <w:r w:rsidRPr="00A1336C">
        <w:rPr>
          <w:rFonts w:ascii="Trebuchet MS" w:eastAsiaTheme="minorEastAsia" w:hAnsi="Trebuchet MS" w:cs="Times New Roman"/>
          <w:color w:val="000000" w:themeColor="text1"/>
          <w:sz w:val="24"/>
          <w:szCs w:val="24"/>
          <w:lang w:val="en-US"/>
        </w:rPr>
        <w:t xml:space="preserve">three </w:t>
      </w:r>
      <w:proofErr w:type="spellStart"/>
      <w:r w:rsidRPr="00A1336C">
        <w:rPr>
          <w:rFonts w:ascii="Trebuchet MS" w:eastAsiaTheme="minorEastAsia" w:hAnsi="Trebuchet MS" w:cs="Times New Roman"/>
          <w:color w:val="000000" w:themeColor="text1"/>
          <w:sz w:val="24"/>
          <w:szCs w:val="24"/>
          <w:lang w:val="en-US"/>
        </w:rPr>
        <w:t>storey</w:t>
      </w:r>
      <w:proofErr w:type="spellEnd"/>
      <w:r w:rsidRPr="00A1336C">
        <w:rPr>
          <w:rFonts w:ascii="Trebuchet MS" w:eastAsiaTheme="minorEastAsia" w:hAnsi="Trebuchet MS" w:cs="Times New Roman"/>
          <w:color w:val="000000" w:themeColor="text1"/>
          <w:sz w:val="24"/>
          <w:szCs w:val="24"/>
          <w:lang w:val="en-US"/>
        </w:rPr>
        <w:t>, brick building with a modern shop front street level and</w:t>
      </w:r>
      <w:r w:rsidR="003B378F">
        <w:rPr>
          <w:rFonts w:ascii="Trebuchet MS" w:eastAsiaTheme="minorEastAsia" w:hAnsi="Trebuchet MS" w:cs="Times New Roman"/>
          <w:color w:val="000000" w:themeColor="text1"/>
          <w:sz w:val="24"/>
          <w:szCs w:val="24"/>
          <w:lang w:val="en-US"/>
        </w:rPr>
        <w:t xml:space="preserve"> sash </w:t>
      </w:r>
      <w:r w:rsidRPr="00A1336C">
        <w:rPr>
          <w:rFonts w:ascii="Trebuchet MS" w:eastAsiaTheme="minorEastAsia" w:hAnsi="Trebuchet MS" w:cs="Times New Roman"/>
          <w:color w:val="000000" w:themeColor="text1"/>
          <w:sz w:val="24"/>
          <w:szCs w:val="24"/>
          <w:lang w:val="en-US"/>
        </w:rPr>
        <w:t xml:space="preserve">windows at first and second floor levels. </w:t>
      </w:r>
    </w:p>
    <w:p w:rsidR="00A1336C" w:rsidRDefault="00A1336C" w:rsidP="00A1336C">
      <w:pPr>
        <w:autoSpaceDE w:val="0"/>
        <w:autoSpaceDN w:val="0"/>
        <w:spacing w:after="0" w:line="240" w:lineRule="auto"/>
        <w:rPr>
          <w:rFonts w:ascii="Trebuchet MS" w:eastAsiaTheme="minorEastAsia" w:hAnsi="Trebuchet MS" w:cs="Times New Roman"/>
          <w:color w:val="000000" w:themeColor="text1"/>
          <w:sz w:val="24"/>
          <w:szCs w:val="24"/>
          <w:lang w:val="en-US"/>
        </w:rPr>
      </w:pP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The </w:t>
      </w:r>
      <w:r w:rsidRPr="00A1336C">
        <w:rPr>
          <w:rFonts w:ascii="Trebuchet MS" w:eastAsiaTheme="minorEastAsia" w:hAnsi="Trebuchet MS" w:cs="Times New Roman"/>
          <w:iCs/>
          <w:sz w:val="24"/>
          <w:szCs w:val="24"/>
          <w:lang w:eastAsia="en-GB"/>
        </w:rPr>
        <w:t xml:space="preserve">site is </w:t>
      </w:r>
      <w:r w:rsidRPr="00A1336C">
        <w:rPr>
          <w:rFonts w:ascii="Trebuchet MS" w:eastAsiaTheme="minorEastAsia" w:hAnsi="Trebuchet MS" w:cs="Times New Roman"/>
          <w:sz w:val="24"/>
          <w:szCs w:val="24"/>
          <w:lang w:eastAsia="en-GB"/>
        </w:rPr>
        <w:t>located within the Reading Central Area, Central Core, Primary Shopping Area and Office Core Area</w:t>
      </w:r>
      <w:r w:rsidR="003B378F">
        <w:rPr>
          <w:rFonts w:ascii="Trebuchet MS" w:eastAsiaTheme="minorEastAsia" w:hAnsi="Trebuchet MS" w:cs="Times New Roman"/>
          <w:sz w:val="24"/>
          <w:szCs w:val="24"/>
          <w:lang w:eastAsia="en-GB"/>
        </w:rPr>
        <w:t xml:space="preserve"> consisting of p</w:t>
      </w:r>
      <w:r w:rsidRPr="00A1336C">
        <w:rPr>
          <w:rFonts w:ascii="Trebuchet MS" w:eastAsiaTheme="minorEastAsia" w:hAnsi="Trebuchet MS" w:cs="Times New Roman"/>
          <w:iCs/>
          <w:sz w:val="24"/>
          <w:szCs w:val="24"/>
          <w:lang w:eastAsia="en-GB"/>
        </w:rPr>
        <w:t>roperties with mostly Class A uses at ground level, including restaurants, retail and financial services.</w:t>
      </w:r>
      <w:r w:rsidRPr="00A1336C">
        <w:rPr>
          <w:rFonts w:ascii="Trebuchet MS" w:eastAsiaTheme="minorEastAsia" w:hAnsi="Trebuchet MS" w:cs="Times New Roman"/>
          <w:sz w:val="24"/>
          <w:szCs w:val="24"/>
          <w:lang w:eastAsia="en-GB"/>
        </w:rPr>
        <w:t xml:space="preserve"> </w:t>
      </w: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The application property </w:t>
      </w:r>
      <w:r>
        <w:rPr>
          <w:rFonts w:ascii="Trebuchet MS" w:eastAsiaTheme="minorEastAsia" w:hAnsi="Trebuchet MS" w:cs="Times New Roman"/>
          <w:sz w:val="24"/>
          <w:szCs w:val="24"/>
          <w:lang w:eastAsia="en-GB"/>
        </w:rPr>
        <w:t xml:space="preserve">is in </w:t>
      </w:r>
      <w:r w:rsidRPr="00A1336C">
        <w:rPr>
          <w:rFonts w:ascii="Trebuchet MS" w:eastAsiaTheme="minorEastAsia" w:hAnsi="Trebuchet MS" w:cs="Times New Roman"/>
          <w:sz w:val="24"/>
          <w:szCs w:val="24"/>
          <w:lang w:eastAsia="en-GB"/>
        </w:rPr>
        <w:t xml:space="preserve">use as </w:t>
      </w:r>
      <w:r w:rsidR="003B378F">
        <w:rPr>
          <w:rFonts w:ascii="Trebuchet MS" w:eastAsiaTheme="minorEastAsia" w:hAnsi="Trebuchet MS" w:cs="Times New Roman"/>
          <w:sz w:val="24"/>
          <w:szCs w:val="24"/>
          <w:lang w:eastAsia="en-GB"/>
        </w:rPr>
        <w:t>a C</w:t>
      </w:r>
      <w:r w:rsidR="00954D31">
        <w:rPr>
          <w:rFonts w:ascii="Trebuchet MS" w:eastAsiaTheme="minorEastAsia" w:hAnsi="Trebuchet MS" w:cs="Times New Roman"/>
          <w:sz w:val="24"/>
          <w:szCs w:val="24"/>
          <w:lang w:eastAsia="en-GB"/>
        </w:rPr>
        <w:t>l</w:t>
      </w:r>
      <w:r w:rsidR="003B378F">
        <w:rPr>
          <w:rFonts w:ascii="Trebuchet MS" w:eastAsiaTheme="minorEastAsia" w:hAnsi="Trebuchet MS" w:cs="Times New Roman"/>
          <w:sz w:val="24"/>
          <w:szCs w:val="24"/>
          <w:lang w:eastAsia="en-GB"/>
        </w:rPr>
        <w:t xml:space="preserve">ass A3 </w:t>
      </w:r>
      <w:r w:rsidR="00954D31">
        <w:rPr>
          <w:rFonts w:ascii="Trebuchet MS" w:eastAsiaTheme="minorEastAsia" w:hAnsi="Trebuchet MS" w:cs="Times New Roman"/>
          <w:sz w:val="24"/>
          <w:szCs w:val="24"/>
          <w:lang w:eastAsia="en-GB"/>
        </w:rPr>
        <w:t>eating/</w:t>
      </w:r>
      <w:r w:rsidR="003B378F">
        <w:rPr>
          <w:rFonts w:ascii="Trebuchet MS" w:eastAsiaTheme="minorEastAsia" w:hAnsi="Trebuchet MS" w:cs="Times New Roman"/>
          <w:sz w:val="24"/>
          <w:szCs w:val="24"/>
          <w:lang w:eastAsia="en-GB"/>
        </w:rPr>
        <w:t>drinking establishment (</w:t>
      </w:r>
      <w:r w:rsidR="00025612">
        <w:rPr>
          <w:rFonts w:ascii="Trebuchet MS" w:eastAsiaTheme="minorEastAsia" w:hAnsi="Trebuchet MS" w:cs="Times New Roman"/>
          <w:sz w:val="24"/>
          <w:szCs w:val="24"/>
          <w:lang w:eastAsia="en-GB"/>
        </w:rPr>
        <w:t xml:space="preserve">The Bowery – formerly </w:t>
      </w:r>
      <w:r w:rsidR="003B378F">
        <w:rPr>
          <w:rFonts w:ascii="Trebuchet MS" w:eastAsiaTheme="minorEastAsia" w:hAnsi="Trebuchet MS" w:cs="Times New Roman"/>
          <w:sz w:val="24"/>
          <w:szCs w:val="24"/>
          <w:lang w:eastAsia="en-GB"/>
        </w:rPr>
        <w:t xml:space="preserve">Bar </w:t>
      </w:r>
      <w:proofErr w:type="spellStart"/>
      <w:r w:rsidR="003B378F">
        <w:rPr>
          <w:rFonts w:ascii="Trebuchet MS" w:eastAsiaTheme="minorEastAsia" w:hAnsi="Trebuchet MS" w:cs="Times New Roman"/>
          <w:sz w:val="24"/>
          <w:szCs w:val="24"/>
          <w:lang w:eastAsia="en-GB"/>
        </w:rPr>
        <w:t>Risa</w:t>
      </w:r>
      <w:proofErr w:type="spellEnd"/>
      <w:r w:rsidR="00025612">
        <w:rPr>
          <w:rFonts w:ascii="Trebuchet MS" w:eastAsiaTheme="minorEastAsia" w:hAnsi="Trebuchet MS" w:cs="Times New Roman"/>
          <w:sz w:val="24"/>
          <w:szCs w:val="24"/>
          <w:lang w:eastAsia="en-GB"/>
        </w:rPr>
        <w:t xml:space="preserve"> PH</w:t>
      </w:r>
      <w:r w:rsidR="003B378F">
        <w:rPr>
          <w:rFonts w:ascii="Trebuchet MS" w:eastAsiaTheme="minorEastAsia" w:hAnsi="Trebuchet MS" w:cs="Times New Roman"/>
          <w:sz w:val="24"/>
          <w:szCs w:val="24"/>
          <w:lang w:eastAsia="en-GB"/>
        </w:rPr>
        <w:t>).</w:t>
      </w:r>
      <w:r w:rsidR="00025612" w:rsidRPr="00025612">
        <w:rPr>
          <w:rFonts w:ascii="Trebuchet MS" w:eastAsiaTheme="minorEastAsia" w:hAnsi="Trebuchet MS" w:cs="Times New Roman"/>
          <w:sz w:val="24"/>
          <w:szCs w:val="24"/>
          <w:lang w:eastAsia="en-GB"/>
        </w:rPr>
        <w:t xml:space="preserve"> </w:t>
      </w:r>
      <w:r w:rsidR="00025612">
        <w:rPr>
          <w:rFonts w:ascii="Trebuchet MS" w:eastAsiaTheme="minorEastAsia" w:hAnsi="Trebuchet MS" w:cs="Times New Roman"/>
          <w:sz w:val="24"/>
          <w:szCs w:val="24"/>
          <w:lang w:eastAsia="en-GB"/>
        </w:rPr>
        <w:t>The s</w:t>
      </w:r>
      <w:r w:rsidR="00025612" w:rsidRPr="00A1336C">
        <w:rPr>
          <w:rFonts w:ascii="Trebuchet MS" w:eastAsiaTheme="minorEastAsia" w:hAnsi="Trebuchet MS" w:cs="Times New Roman"/>
          <w:sz w:val="24"/>
          <w:szCs w:val="24"/>
          <w:lang w:eastAsia="en-GB"/>
        </w:rPr>
        <w:t xml:space="preserve">ignage </w:t>
      </w:r>
      <w:r w:rsidR="00025612">
        <w:rPr>
          <w:rFonts w:ascii="Trebuchet MS" w:eastAsiaTheme="minorEastAsia" w:hAnsi="Trebuchet MS" w:cs="Times New Roman"/>
          <w:sz w:val="24"/>
          <w:szCs w:val="24"/>
          <w:lang w:eastAsia="en-GB"/>
        </w:rPr>
        <w:t xml:space="preserve">for which consent is sought </w:t>
      </w:r>
      <w:r w:rsidR="00025612" w:rsidRPr="00A1336C">
        <w:rPr>
          <w:rFonts w:ascii="Trebuchet MS" w:eastAsiaTheme="minorEastAsia" w:hAnsi="Trebuchet MS" w:cs="Times New Roman"/>
          <w:sz w:val="24"/>
          <w:szCs w:val="24"/>
          <w:lang w:eastAsia="en-GB"/>
        </w:rPr>
        <w:t>is already in place</w:t>
      </w:r>
      <w:r w:rsidR="00025612">
        <w:rPr>
          <w:rFonts w:ascii="Trebuchet MS" w:eastAsiaTheme="minorEastAsia" w:hAnsi="Trebuchet MS" w:cs="Times New Roman"/>
          <w:sz w:val="24"/>
          <w:szCs w:val="24"/>
          <w:lang w:eastAsia="en-GB"/>
        </w:rPr>
        <w:t>.</w:t>
      </w: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spacing w:after="0" w:line="240" w:lineRule="auto"/>
        <w:rPr>
          <w:rFonts w:ascii="Trebuchet MS" w:eastAsia="Times New Roman" w:hAnsi="Trebuchet MS" w:cs="Courier New"/>
          <w:b/>
          <w:color w:val="000000" w:themeColor="text1"/>
          <w:sz w:val="24"/>
          <w:szCs w:val="24"/>
          <w:lang w:eastAsia="en-GB"/>
        </w:rPr>
      </w:pPr>
      <w:r w:rsidRPr="00A1336C">
        <w:rPr>
          <w:rFonts w:ascii="Trebuchet MS" w:eastAsia="Times New Roman" w:hAnsi="Trebuchet MS" w:cs="Courier New"/>
          <w:b/>
          <w:color w:val="000000" w:themeColor="text1"/>
          <w:sz w:val="24"/>
          <w:szCs w:val="24"/>
          <w:lang w:eastAsia="en-GB"/>
        </w:rPr>
        <w:t xml:space="preserve">Proposal:    </w:t>
      </w: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The proposal is for advertisement consent for the installation of </w:t>
      </w:r>
      <w:r w:rsidR="00025612">
        <w:rPr>
          <w:rFonts w:ascii="Trebuchet MS" w:eastAsiaTheme="minorEastAsia" w:hAnsi="Trebuchet MS" w:cs="Times New Roman"/>
          <w:sz w:val="24"/>
          <w:szCs w:val="24"/>
          <w:lang w:eastAsia="en-GB"/>
        </w:rPr>
        <w:t xml:space="preserve">an internally illuminated fascia sign, 3.7m wide x 0.8m in height (0.08m depth) </w:t>
      </w:r>
      <w:r w:rsidR="001E22F3">
        <w:rPr>
          <w:rFonts w:ascii="Trebuchet MS" w:eastAsiaTheme="minorEastAsia" w:hAnsi="Trebuchet MS" w:cs="Times New Roman"/>
          <w:sz w:val="24"/>
          <w:szCs w:val="24"/>
          <w:lang w:eastAsia="en-GB"/>
        </w:rPr>
        <w:t xml:space="preserve">aligned with the middle entrance doors and made of </w:t>
      </w:r>
      <w:r w:rsidR="00025612">
        <w:rPr>
          <w:rFonts w:ascii="Trebuchet MS" w:eastAsiaTheme="minorEastAsia" w:hAnsi="Trebuchet MS" w:cs="Times New Roman"/>
          <w:sz w:val="24"/>
          <w:szCs w:val="24"/>
          <w:lang w:eastAsia="en-GB"/>
        </w:rPr>
        <w:t xml:space="preserve">fret cut folded aluminium panels (satin) with opal </w:t>
      </w:r>
      <w:proofErr w:type="spellStart"/>
      <w:r w:rsidR="00025612">
        <w:rPr>
          <w:rFonts w:ascii="Trebuchet MS" w:eastAsiaTheme="minorEastAsia" w:hAnsi="Trebuchet MS" w:cs="Times New Roman"/>
          <w:sz w:val="24"/>
          <w:szCs w:val="24"/>
          <w:lang w:eastAsia="en-GB"/>
        </w:rPr>
        <w:t>perspex</w:t>
      </w:r>
      <w:proofErr w:type="spellEnd"/>
      <w:r w:rsidR="00025612">
        <w:rPr>
          <w:rFonts w:ascii="Trebuchet MS" w:eastAsiaTheme="minorEastAsia" w:hAnsi="Trebuchet MS" w:cs="Times New Roman"/>
          <w:sz w:val="24"/>
          <w:szCs w:val="24"/>
          <w:lang w:eastAsia="en-GB"/>
        </w:rPr>
        <w:t xml:space="preserve"> cut detail to fit the existing fascia box.</w:t>
      </w:r>
      <w:r w:rsidR="00087BE2">
        <w:rPr>
          <w:rFonts w:ascii="Trebuchet MS" w:eastAsiaTheme="minorEastAsia" w:hAnsi="Trebuchet MS" w:cs="Times New Roman"/>
          <w:sz w:val="24"/>
          <w:szCs w:val="24"/>
          <w:lang w:eastAsia="en-GB"/>
        </w:rPr>
        <w:t xml:space="preserve"> </w:t>
      </w:r>
      <w:r w:rsidRPr="00A1336C">
        <w:rPr>
          <w:rFonts w:ascii="Trebuchet MS" w:eastAsiaTheme="minorEastAsia" w:hAnsi="Trebuchet MS" w:cs="Times New Roman"/>
          <w:sz w:val="24"/>
          <w:szCs w:val="24"/>
          <w:lang w:eastAsia="en-GB"/>
        </w:rPr>
        <w:t>The</w:t>
      </w:r>
      <w:r w:rsidR="00087BE2">
        <w:rPr>
          <w:rFonts w:ascii="Trebuchet MS" w:eastAsiaTheme="minorEastAsia" w:hAnsi="Trebuchet MS" w:cs="Times New Roman"/>
          <w:sz w:val="24"/>
          <w:szCs w:val="24"/>
          <w:lang w:eastAsia="en-GB"/>
        </w:rPr>
        <w:t xml:space="preserve"> base of the</w:t>
      </w:r>
      <w:r w:rsidRPr="00A1336C">
        <w:rPr>
          <w:rFonts w:ascii="Trebuchet MS" w:eastAsiaTheme="minorEastAsia" w:hAnsi="Trebuchet MS" w:cs="Times New Roman"/>
          <w:sz w:val="24"/>
          <w:szCs w:val="24"/>
          <w:lang w:eastAsia="en-GB"/>
        </w:rPr>
        <w:t xml:space="preserve"> sign w</w:t>
      </w:r>
      <w:r>
        <w:rPr>
          <w:rFonts w:ascii="Trebuchet MS" w:eastAsiaTheme="minorEastAsia" w:hAnsi="Trebuchet MS" w:cs="Times New Roman"/>
          <w:sz w:val="24"/>
          <w:szCs w:val="24"/>
          <w:lang w:eastAsia="en-GB"/>
        </w:rPr>
        <w:t xml:space="preserve">ould </w:t>
      </w:r>
      <w:r w:rsidR="00025612">
        <w:rPr>
          <w:rFonts w:ascii="Trebuchet MS" w:eastAsiaTheme="minorEastAsia" w:hAnsi="Trebuchet MS" w:cs="Times New Roman"/>
          <w:sz w:val="24"/>
          <w:szCs w:val="24"/>
          <w:lang w:eastAsia="en-GB"/>
        </w:rPr>
        <w:t>be 3.54m from ground level</w:t>
      </w:r>
      <w:r w:rsidR="00087BE2">
        <w:rPr>
          <w:rFonts w:ascii="Trebuchet MS" w:eastAsiaTheme="minorEastAsia" w:hAnsi="Trebuchet MS" w:cs="Times New Roman"/>
          <w:sz w:val="24"/>
          <w:szCs w:val="24"/>
          <w:lang w:eastAsia="en-GB"/>
        </w:rPr>
        <w:t xml:space="preserve"> and illumination by means of fluorescent tubes</w:t>
      </w:r>
      <w:r w:rsidR="00157F21">
        <w:rPr>
          <w:rFonts w:ascii="Trebuchet MS" w:eastAsiaTheme="minorEastAsia" w:hAnsi="Trebuchet MS" w:cs="Times New Roman"/>
          <w:sz w:val="24"/>
          <w:szCs w:val="24"/>
          <w:lang w:eastAsia="en-GB"/>
        </w:rPr>
        <w:t xml:space="preserve"> (luminance level = 220 cd/m).</w:t>
      </w:r>
      <w:r w:rsidR="00025612">
        <w:rPr>
          <w:rFonts w:ascii="Trebuchet MS" w:eastAsiaTheme="minorEastAsia" w:hAnsi="Trebuchet MS" w:cs="Times New Roman"/>
          <w:sz w:val="24"/>
          <w:szCs w:val="24"/>
          <w:lang w:eastAsia="en-GB"/>
        </w:rPr>
        <w:t xml:space="preserve"> </w:t>
      </w:r>
    </w:p>
    <w:p w:rsidR="00025612" w:rsidRPr="00A1336C" w:rsidRDefault="00025612" w:rsidP="00A1336C">
      <w:pPr>
        <w:autoSpaceDE w:val="0"/>
        <w:autoSpaceDN w:val="0"/>
        <w:spacing w:after="0" w:line="240" w:lineRule="auto"/>
        <w:rPr>
          <w:rFonts w:ascii="Trebuchet MS" w:eastAsiaTheme="minorEastAsia" w:hAnsi="Trebuchet MS" w:cs="Times New Roman"/>
          <w:sz w:val="20"/>
          <w:szCs w:val="20"/>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b/>
          <w:sz w:val="24"/>
          <w:szCs w:val="24"/>
          <w:lang w:eastAsia="en-GB"/>
        </w:rPr>
      </w:pPr>
      <w:r w:rsidRPr="00A1336C">
        <w:rPr>
          <w:rFonts w:ascii="Trebuchet MS" w:eastAsiaTheme="minorEastAsia" w:hAnsi="Trebuchet MS" w:cs="Times New Roman"/>
          <w:b/>
          <w:sz w:val="24"/>
          <w:szCs w:val="24"/>
          <w:lang w:eastAsia="en-GB"/>
        </w:rPr>
        <w:t>Plans Submitted:</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The agent supplied the following plans, received on </w:t>
      </w:r>
      <w:r w:rsidR="00954D31">
        <w:rPr>
          <w:rFonts w:ascii="Trebuchet MS" w:eastAsiaTheme="minorEastAsia" w:hAnsi="Trebuchet MS" w:cs="Times New Roman"/>
          <w:sz w:val="24"/>
          <w:szCs w:val="24"/>
          <w:lang w:eastAsia="en-GB"/>
        </w:rPr>
        <w:t>9th March 2016.</w:t>
      </w: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2F5EAB" w:rsidRDefault="00A1336C"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Location Plan</w:t>
      </w:r>
      <w:r w:rsidR="00954D31">
        <w:rPr>
          <w:rFonts w:ascii="Trebuchet MS" w:eastAsiaTheme="minorEastAsia" w:hAnsi="Trebuchet MS" w:cs="Times New Roman"/>
          <w:sz w:val="24"/>
          <w:szCs w:val="24"/>
          <w:lang w:eastAsia="en-GB"/>
        </w:rPr>
        <w:t xml:space="preserve"> </w:t>
      </w:r>
    </w:p>
    <w:p w:rsidR="00A1336C" w:rsidRDefault="00954D31"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Drawing No. 94-05-00 Rev A</w:t>
      </w:r>
      <w:r w:rsidR="00A1336C" w:rsidRPr="00A1336C">
        <w:rPr>
          <w:rFonts w:ascii="Trebuchet MS" w:eastAsiaTheme="minorEastAsia" w:hAnsi="Trebuchet MS" w:cs="Times New Roman"/>
          <w:sz w:val="24"/>
          <w:szCs w:val="24"/>
          <w:lang w:eastAsia="en-GB"/>
        </w:rPr>
        <w:t xml:space="preserve"> </w:t>
      </w:r>
      <w:r>
        <w:rPr>
          <w:rFonts w:ascii="Trebuchet MS" w:eastAsiaTheme="minorEastAsia" w:hAnsi="Trebuchet MS" w:cs="Times New Roman"/>
          <w:sz w:val="24"/>
          <w:szCs w:val="24"/>
          <w:lang w:eastAsia="en-GB"/>
        </w:rPr>
        <w:t>(Front Elevation Spec Sheet)</w:t>
      </w:r>
    </w:p>
    <w:p w:rsidR="00954D31" w:rsidRPr="00A1336C" w:rsidRDefault="00954D31"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Drawing No. 94-05-01 Rev A (Front Elevation Spec Sheet)</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b/>
          <w:sz w:val="24"/>
          <w:szCs w:val="24"/>
          <w:lang w:eastAsia="en-GB"/>
        </w:rPr>
      </w:pPr>
      <w:r w:rsidRPr="00A1336C">
        <w:rPr>
          <w:rFonts w:ascii="Trebuchet MS" w:eastAsiaTheme="minorEastAsia" w:hAnsi="Trebuchet MS" w:cs="Times New Roman"/>
          <w:b/>
          <w:sz w:val="24"/>
          <w:szCs w:val="24"/>
          <w:lang w:eastAsia="en-GB"/>
        </w:rPr>
        <w:t>Relevant Planning History:</w:t>
      </w:r>
    </w:p>
    <w:p w:rsidR="00A1336C"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980659</w:t>
      </w:r>
      <w:r>
        <w:rPr>
          <w:rFonts w:ascii="Trebuchet MS" w:eastAsiaTheme="minorEastAsia" w:hAnsi="Trebuchet MS" w:cs="Times New Roman"/>
          <w:sz w:val="24"/>
          <w:szCs w:val="24"/>
          <w:lang w:eastAsia="en-GB"/>
        </w:rPr>
        <w:tab/>
        <w:t>Externally illuminated projecting &amp; fascia signs/</w:t>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28.9.1998</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proofErr w:type="gramStart"/>
      <w:r>
        <w:rPr>
          <w:rFonts w:ascii="Trebuchet MS" w:eastAsiaTheme="minorEastAsia" w:hAnsi="Trebuchet MS" w:cs="Times New Roman"/>
          <w:sz w:val="24"/>
          <w:szCs w:val="24"/>
          <w:lang w:eastAsia="en-GB"/>
        </w:rPr>
        <w:t>advert</w:t>
      </w:r>
      <w:proofErr w:type="gramEnd"/>
      <w:r>
        <w:rPr>
          <w:rFonts w:ascii="Trebuchet MS" w:eastAsiaTheme="minorEastAsia" w:hAnsi="Trebuchet MS" w:cs="Times New Roman"/>
          <w:sz w:val="24"/>
          <w:szCs w:val="24"/>
          <w:lang w:eastAsia="en-GB"/>
        </w:rPr>
        <w:t xml:space="preserve"> boards etc. (98-00727-ADV)</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992310</w:t>
      </w:r>
      <w:r>
        <w:rPr>
          <w:rFonts w:ascii="Trebuchet MS" w:eastAsiaTheme="minorEastAsia" w:hAnsi="Trebuchet MS" w:cs="Times New Roman"/>
          <w:sz w:val="24"/>
          <w:szCs w:val="24"/>
          <w:lang w:eastAsia="en-GB"/>
        </w:rPr>
        <w:tab/>
        <w:t>Fascia signs, projecting signs &amp; amenity boards</w:t>
      </w:r>
      <w:r>
        <w:rPr>
          <w:rFonts w:ascii="Trebuchet MS" w:eastAsiaTheme="minorEastAsia" w:hAnsi="Trebuchet MS" w:cs="Times New Roman"/>
          <w:sz w:val="24"/>
          <w:szCs w:val="24"/>
          <w:lang w:eastAsia="en-GB"/>
        </w:rPr>
        <w:tab/>
        <w:t xml:space="preserve">PER </w:t>
      </w:r>
      <w:r>
        <w:rPr>
          <w:rFonts w:ascii="Trebuchet MS" w:eastAsiaTheme="minorEastAsia" w:hAnsi="Trebuchet MS" w:cs="Times New Roman"/>
          <w:sz w:val="24"/>
          <w:szCs w:val="24"/>
          <w:lang w:eastAsia="en-GB"/>
        </w:rPr>
        <w:tab/>
        <w:t>18.3.1999</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 xml:space="preserve">(99-00075-ADV) </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990463</w:t>
      </w:r>
      <w:r>
        <w:rPr>
          <w:rFonts w:ascii="Trebuchet MS" w:eastAsiaTheme="minorEastAsia" w:hAnsi="Trebuchet MS" w:cs="Times New Roman"/>
          <w:sz w:val="24"/>
          <w:szCs w:val="24"/>
          <w:lang w:eastAsia="en-GB"/>
        </w:rPr>
        <w:tab/>
        <w:t xml:space="preserve">Halo illuminated fascia letters, replacement logo </w:t>
      </w:r>
      <w:r>
        <w:rPr>
          <w:rFonts w:ascii="Trebuchet MS" w:eastAsiaTheme="minorEastAsia" w:hAnsi="Trebuchet MS" w:cs="Times New Roman"/>
          <w:sz w:val="24"/>
          <w:szCs w:val="24"/>
          <w:lang w:eastAsia="en-GB"/>
        </w:rPr>
        <w:tab/>
        <w:t xml:space="preserve">PER </w:t>
      </w:r>
      <w:r>
        <w:rPr>
          <w:rFonts w:ascii="Trebuchet MS" w:eastAsiaTheme="minorEastAsia" w:hAnsi="Trebuchet MS" w:cs="Times New Roman"/>
          <w:sz w:val="24"/>
          <w:szCs w:val="24"/>
          <w:lang w:eastAsia="en-GB"/>
        </w:rPr>
        <w:tab/>
        <w:t>22.8.2000</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&amp; projecting signs (00-00482-ADV)</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010532</w:t>
      </w:r>
      <w:r>
        <w:rPr>
          <w:rFonts w:ascii="Trebuchet MS" w:eastAsiaTheme="minorEastAsia" w:hAnsi="Trebuchet MS" w:cs="Times New Roman"/>
          <w:sz w:val="24"/>
          <w:szCs w:val="24"/>
          <w:lang w:eastAsia="en-GB"/>
        </w:rPr>
        <w:tab/>
        <w:t xml:space="preserve">Change of use from Class A3 to Class D2 (Health &amp; </w:t>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7.3.2001</w:t>
      </w:r>
    </w:p>
    <w:p w:rsidR="001025C0" w:rsidRDefault="001025C0" w:rsidP="001025C0">
      <w:pPr>
        <w:autoSpaceDE w:val="0"/>
        <w:autoSpaceDN w:val="0"/>
        <w:spacing w:after="0" w:line="240" w:lineRule="auto"/>
        <w:ind w:left="720" w:firstLine="720"/>
        <w:rPr>
          <w:rFonts w:ascii="Trebuchet MS" w:eastAsiaTheme="minorEastAsia" w:hAnsi="Trebuchet MS" w:cs="Times New Roman"/>
          <w:sz w:val="24"/>
          <w:szCs w:val="24"/>
          <w:lang w:eastAsia="en-GB"/>
        </w:rPr>
      </w:pPr>
      <w:proofErr w:type="gramStart"/>
      <w:r>
        <w:rPr>
          <w:rFonts w:ascii="Trebuchet MS" w:eastAsiaTheme="minorEastAsia" w:hAnsi="Trebuchet MS" w:cs="Times New Roman"/>
          <w:sz w:val="24"/>
          <w:szCs w:val="24"/>
          <w:lang w:eastAsia="en-GB"/>
        </w:rPr>
        <w:t>fitness</w:t>
      </w:r>
      <w:proofErr w:type="gramEnd"/>
      <w:r>
        <w:rPr>
          <w:rFonts w:ascii="Trebuchet MS" w:eastAsiaTheme="minorEastAsia" w:hAnsi="Trebuchet MS" w:cs="Times New Roman"/>
          <w:sz w:val="24"/>
          <w:szCs w:val="24"/>
          <w:lang w:eastAsia="en-GB"/>
        </w:rPr>
        <w:t xml:space="preserve"> club)</w:t>
      </w:r>
      <w:r>
        <w:rPr>
          <w:rFonts w:ascii="Trebuchet MS" w:eastAsiaTheme="minorEastAsia" w:hAnsi="Trebuchet MS" w:cs="Times New Roman"/>
          <w:sz w:val="24"/>
          <w:szCs w:val="24"/>
          <w:lang w:eastAsia="en-GB"/>
        </w:rPr>
        <w:tab/>
      </w:r>
    </w:p>
    <w:p w:rsidR="001025C0" w:rsidRDefault="001025C0" w:rsidP="001025C0">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011259</w:t>
      </w:r>
      <w:r>
        <w:rPr>
          <w:rFonts w:ascii="Trebuchet MS" w:eastAsiaTheme="minorEastAsia" w:hAnsi="Trebuchet MS" w:cs="Times New Roman"/>
          <w:sz w:val="24"/>
          <w:szCs w:val="24"/>
          <w:lang w:eastAsia="en-GB"/>
        </w:rPr>
        <w:tab/>
        <w:t>Change of use (G &amp; F/Floor) from Class A3 to</w:t>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5.12.2001</w:t>
      </w:r>
    </w:p>
    <w:p w:rsidR="001025C0" w:rsidRDefault="001025C0" w:rsidP="001025C0">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Mixed use (Class A3/D2)</w:t>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p>
    <w:p w:rsidR="001025C0" w:rsidRDefault="001025C0" w:rsidP="001025C0">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010699</w:t>
      </w:r>
      <w:r>
        <w:rPr>
          <w:rFonts w:ascii="Trebuchet MS" w:eastAsiaTheme="minorEastAsia" w:hAnsi="Trebuchet MS" w:cs="Times New Roman"/>
          <w:sz w:val="24"/>
          <w:szCs w:val="24"/>
          <w:lang w:eastAsia="en-GB"/>
        </w:rPr>
        <w:tab/>
        <w:t xml:space="preserve">Illuminated lettering to façade/glazed display </w:t>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8.2.2002</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proofErr w:type="gramStart"/>
      <w:r w:rsidR="00AE409D">
        <w:rPr>
          <w:rFonts w:ascii="Trebuchet MS" w:eastAsiaTheme="minorEastAsia" w:hAnsi="Trebuchet MS" w:cs="Times New Roman"/>
          <w:sz w:val="24"/>
          <w:szCs w:val="24"/>
          <w:lang w:eastAsia="en-GB"/>
        </w:rPr>
        <w:t>p</w:t>
      </w:r>
      <w:r>
        <w:rPr>
          <w:rFonts w:ascii="Trebuchet MS" w:eastAsiaTheme="minorEastAsia" w:hAnsi="Trebuchet MS" w:cs="Times New Roman"/>
          <w:sz w:val="24"/>
          <w:szCs w:val="24"/>
          <w:lang w:eastAsia="en-GB"/>
        </w:rPr>
        <w:t>anel</w:t>
      </w:r>
      <w:proofErr w:type="gramEnd"/>
      <w:r>
        <w:rPr>
          <w:rFonts w:ascii="Trebuchet MS" w:eastAsiaTheme="minorEastAsia" w:hAnsi="Trebuchet MS" w:cs="Times New Roman"/>
          <w:sz w:val="24"/>
          <w:szCs w:val="24"/>
          <w:lang w:eastAsia="en-GB"/>
        </w:rPr>
        <w:t xml:space="preserve"> (01-01535-ADV)</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010751</w:t>
      </w:r>
      <w:r>
        <w:rPr>
          <w:rFonts w:ascii="Trebuchet MS" w:eastAsiaTheme="minorEastAsia" w:hAnsi="Trebuchet MS" w:cs="Times New Roman"/>
          <w:sz w:val="24"/>
          <w:szCs w:val="24"/>
          <w:lang w:eastAsia="en-GB"/>
        </w:rPr>
        <w:tab/>
        <w:t xml:space="preserve">New </w:t>
      </w:r>
      <w:proofErr w:type="spellStart"/>
      <w:r>
        <w:rPr>
          <w:rFonts w:ascii="Trebuchet MS" w:eastAsiaTheme="minorEastAsia" w:hAnsi="Trebuchet MS" w:cs="Times New Roman"/>
          <w:sz w:val="24"/>
          <w:szCs w:val="24"/>
          <w:lang w:eastAsia="en-GB"/>
        </w:rPr>
        <w:t>shopfront</w:t>
      </w:r>
      <w:proofErr w:type="spellEnd"/>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 xml:space="preserve">PER </w:t>
      </w:r>
      <w:r>
        <w:rPr>
          <w:rFonts w:ascii="Trebuchet MS" w:eastAsiaTheme="minorEastAsia" w:hAnsi="Trebuchet MS" w:cs="Times New Roman"/>
          <w:sz w:val="24"/>
          <w:szCs w:val="24"/>
          <w:lang w:eastAsia="en-GB"/>
        </w:rPr>
        <w:tab/>
        <w:t>18.4.2002</w:t>
      </w:r>
    </w:p>
    <w:p w:rsidR="00F66449" w:rsidRDefault="00F66449"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021352</w:t>
      </w:r>
      <w:r>
        <w:rPr>
          <w:rFonts w:ascii="Trebuchet MS" w:eastAsiaTheme="minorEastAsia" w:hAnsi="Trebuchet MS" w:cs="Times New Roman"/>
          <w:sz w:val="24"/>
          <w:szCs w:val="24"/>
          <w:lang w:eastAsia="en-GB"/>
        </w:rPr>
        <w:tab/>
        <w:t xml:space="preserve">Internally illuminated signage (2 fascia signs, </w:t>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29.7.2002</w:t>
      </w:r>
    </w:p>
    <w:p w:rsidR="00F66449" w:rsidRDefault="00F66449"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 xml:space="preserve">2 projecting signs &amp; 2 plasma screens) </w:t>
      </w:r>
    </w:p>
    <w:p w:rsidR="00F66449" w:rsidRDefault="00F66449" w:rsidP="00F66449">
      <w:pPr>
        <w:autoSpaceDE w:val="0"/>
        <w:autoSpaceDN w:val="0"/>
        <w:spacing w:after="0" w:line="240" w:lineRule="auto"/>
        <w:ind w:left="720" w:firstLine="720"/>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(02-00746-ADV)</w:t>
      </w:r>
    </w:p>
    <w:p w:rsidR="00F66449" w:rsidRDefault="00F66449" w:rsidP="00F66449">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131296</w:t>
      </w:r>
      <w:r>
        <w:rPr>
          <w:rFonts w:ascii="Trebuchet MS" w:eastAsiaTheme="minorEastAsia" w:hAnsi="Trebuchet MS" w:cs="Times New Roman"/>
          <w:sz w:val="24"/>
          <w:szCs w:val="24"/>
          <w:lang w:eastAsia="en-GB"/>
        </w:rPr>
        <w:tab/>
        <w:t>Two fascia signs (PP-02888779)</w:t>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t>PER</w:t>
      </w:r>
      <w:r>
        <w:rPr>
          <w:rFonts w:ascii="Trebuchet MS" w:eastAsiaTheme="minorEastAsia" w:hAnsi="Trebuchet MS" w:cs="Times New Roman"/>
          <w:sz w:val="24"/>
          <w:szCs w:val="24"/>
          <w:lang w:eastAsia="en-GB"/>
        </w:rPr>
        <w:tab/>
        <w:t>5.11.2013</w:t>
      </w:r>
    </w:p>
    <w:p w:rsidR="001025C0" w:rsidRDefault="001025C0" w:rsidP="00A1336C">
      <w:pPr>
        <w:autoSpaceDE w:val="0"/>
        <w:autoSpaceDN w:val="0"/>
        <w:spacing w:after="0" w:line="240" w:lineRule="auto"/>
        <w:rPr>
          <w:rFonts w:ascii="Trebuchet MS" w:eastAsiaTheme="minorEastAsia" w:hAnsi="Trebuchet MS" w:cs="Times New Roman"/>
          <w:sz w:val="24"/>
          <w:szCs w:val="24"/>
          <w:lang w:eastAsia="en-GB"/>
        </w:rPr>
      </w:pP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F66449" w:rsidRDefault="00F66449" w:rsidP="00A1336C">
      <w:pPr>
        <w:autoSpaceDE w:val="0"/>
        <w:autoSpaceDN w:val="0"/>
        <w:spacing w:after="0" w:line="240" w:lineRule="auto"/>
        <w:rPr>
          <w:rFonts w:ascii="Trebuchet MS" w:eastAsiaTheme="minorEastAsia" w:hAnsi="Trebuchet MS" w:cs="Times New Roman"/>
          <w:sz w:val="24"/>
          <w:szCs w:val="24"/>
          <w:lang w:eastAsia="en-GB"/>
        </w:rPr>
      </w:pPr>
    </w:p>
    <w:p w:rsidR="00F66449" w:rsidRDefault="00F66449" w:rsidP="00A1336C">
      <w:pPr>
        <w:autoSpaceDE w:val="0"/>
        <w:autoSpaceDN w:val="0"/>
        <w:spacing w:after="0" w:line="240" w:lineRule="auto"/>
        <w:rPr>
          <w:rFonts w:ascii="Trebuchet MS" w:eastAsiaTheme="minorEastAsia" w:hAnsi="Trebuchet MS" w:cs="Times New Roman"/>
          <w:sz w:val="24"/>
          <w:szCs w:val="24"/>
          <w:lang w:eastAsia="en-GB"/>
        </w:rPr>
      </w:pP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Default="00BC2A9D"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Consultation Responses:</w:t>
      </w:r>
    </w:p>
    <w:p w:rsidR="00BC2A9D" w:rsidRDefault="00BC2A9D" w:rsidP="00A1336C">
      <w:pPr>
        <w:autoSpaceDE w:val="0"/>
        <w:autoSpaceDN w:val="0"/>
        <w:spacing w:after="0" w:line="240" w:lineRule="auto"/>
        <w:rPr>
          <w:rFonts w:ascii="Trebuchet MS" w:eastAsiaTheme="minorEastAsia" w:hAnsi="Trebuchet MS" w:cs="Times New Roman"/>
          <w:sz w:val="24"/>
          <w:szCs w:val="24"/>
          <w:lang w:eastAsia="en-GB"/>
        </w:rPr>
      </w:pPr>
    </w:p>
    <w:p w:rsidR="00BC2A9D" w:rsidRDefault="00BC2A9D"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HIGHWAYS</w:t>
      </w:r>
    </w:p>
    <w:p w:rsidR="00BC2A9D" w:rsidRDefault="004417C8"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No comments.</w:t>
      </w:r>
    </w:p>
    <w:p w:rsidR="00BC2A9D" w:rsidRDefault="00BC2A9D"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b/>
          <w:sz w:val="24"/>
          <w:szCs w:val="24"/>
          <w:lang w:eastAsia="en-GB"/>
        </w:rPr>
      </w:pPr>
      <w:r w:rsidRPr="00A1336C">
        <w:rPr>
          <w:rFonts w:ascii="Trebuchet MS" w:eastAsiaTheme="minorEastAsia" w:hAnsi="Trebuchet MS" w:cs="Times New Roman"/>
          <w:b/>
          <w:sz w:val="24"/>
          <w:szCs w:val="24"/>
          <w:lang w:eastAsia="en-GB"/>
        </w:rPr>
        <w:t>Equality Act 2010:</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1336C" w:rsidRPr="00A1336C" w:rsidRDefault="00A1336C" w:rsidP="00A1336C">
      <w:pPr>
        <w:keepNext/>
        <w:spacing w:after="0" w:line="240" w:lineRule="auto"/>
        <w:outlineLvl w:val="2"/>
        <w:rPr>
          <w:rFonts w:ascii="Trebuchet MS" w:eastAsia="Times New Roman" w:hAnsi="Trebuchet MS" w:cs="Times New Roman"/>
          <w:b/>
          <w:sz w:val="24"/>
          <w:szCs w:val="24"/>
        </w:rPr>
      </w:pPr>
    </w:p>
    <w:p w:rsidR="00A1336C" w:rsidRPr="00A1336C" w:rsidRDefault="00A1336C" w:rsidP="00A1336C">
      <w:pPr>
        <w:autoSpaceDE w:val="0"/>
        <w:autoSpaceDN w:val="0"/>
        <w:spacing w:after="0" w:line="240" w:lineRule="auto"/>
        <w:rPr>
          <w:rFonts w:ascii="Trebuchet MS" w:eastAsiaTheme="minorEastAsia" w:hAnsi="Trebuchet MS" w:cs="Times New Roman"/>
          <w:b/>
          <w:sz w:val="24"/>
          <w:szCs w:val="24"/>
          <w:lang w:eastAsia="en-GB"/>
        </w:rPr>
      </w:pPr>
      <w:r w:rsidRPr="00A1336C">
        <w:rPr>
          <w:rFonts w:ascii="Trebuchet MS" w:eastAsiaTheme="minorEastAsia" w:hAnsi="Trebuchet MS" w:cs="Times New Roman"/>
          <w:b/>
          <w:sz w:val="24"/>
          <w:szCs w:val="24"/>
          <w:lang w:eastAsia="en-GB"/>
        </w:rPr>
        <w:t>Relevant Planning Policy and Guidance and Legal Context</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The following local and development plan policies and supplementary planning guidance are relevant to this application:</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Reading Borough LDF</w:t>
      </w:r>
      <w:r w:rsidR="005D2888">
        <w:rPr>
          <w:rFonts w:ascii="Trebuchet MS" w:eastAsiaTheme="minorEastAsia" w:hAnsi="Trebuchet MS" w:cs="Times New Roman"/>
          <w:sz w:val="24"/>
          <w:szCs w:val="24"/>
          <w:lang w:eastAsia="en-GB"/>
        </w:rPr>
        <w:t xml:space="preserve"> </w:t>
      </w:r>
      <w:r w:rsidRPr="00A1336C">
        <w:rPr>
          <w:rFonts w:ascii="Trebuchet MS" w:eastAsiaTheme="minorEastAsia" w:hAnsi="Trebuchet MS" w:cs="Times New Roman"/>
          <w:sz w:val="24"/>
          <w:szCs w:val="24"/>
          <w:lang w:eastAsia="en-GB"/>
        </w:rPr>
        <w:t>Core Strategy 2008 (Altered January 2015):</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CS7 </w:t>
      </w:r>
      <w:r w:rsidR="005D2888">
        <w:rPr>
          <w:rFonts w:ascii="Trebuchet MS" w:eastAsiaTheme="minorEastAsia" w:hAnsi="Trebuchet MS" w:cs="Times New Roman"/>
          <w:sz w:val="24"/>
          <w:szCs w:val="24"/>
          <w:lang w:eastAsia="en-GB"/>
        </w:rPr>
        <w:tab/>
      </w:r>
      <w:r w:rsidRPr="00A1336C">
        <w:rPr>
          <w:rFonts w:ascii="Trebuchet MS" w:eastAsiaTheme="minorEastAsia" w:hAnsi="Trebuchet MS" w:cs="Times New Roman"/>
          <w:sz w:val="24"/>
          <w:szCs w:val="24"/>
          <w:lang w:eastAsia="en-GB"/>
        </w:rPr>
        <w:t>Design and the Public Realm</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5D2888"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Reading Borough LDF </w:t>
      </w:r>
      <w:r w:rsidR="00A1336C" w:rsidRPr="00A1336C">
        <w:rPr>
          <w:rFonts w:ascii="Trebuchet MS" w:eastAsiaTheme="minorEastAsia" w:hAnsi="Trebuchet MS" w:cs="Times New Roman"/>
          <w:sz w:val="24"/>
          <w:szCs w:val="24"/>
          <w:lang w:eastAsia="en-GB"/>
        </w:rPr>
        <w:t>Sites and Detailed Policies Document 2012</w:t>
      </w:r>
      <w:r w:rsidR="00A1336C">
        <w:rPr>
          <w:rFonts w:ascii="Trebuchet MS" w:eastAsiaTheme="minorEastAsia" w:hAnsi="Trebuchet MS" w:cs="Times New Roman"/>
          <w:sz w:val="24"/>
          <w:szCs w:val="24"/>
          <w:lang w:eastAsia="en-GB"/>
        </w:rPr>
        <w:t xml:space="preserve"> </w:t>
      </w:r>
      <w:r w:rsidR="00A1336C" w:rsidRPr="00A1336C">
        <w:rPr>
          <w:rFonts w:ascii="Trebuchet MS" w:eastAsiaTheme="minorEastAsia" w:hAnsi="Trebuchet MS" w:cs="Times New Roman"/>
          <w:sz w:val="24"/>
          <w:szCs w:val="24"/>
          <w:lang w:eastAsia="en-GB"/>
        </w:rPr>
        <w:t>(Altered January 2015)</w:t>
      </w:r>
      <w:r>
        <w:rPr>
          <w:rFonts w:ascii="Trebuchet MS" w:eastAsiaTheme="minorEastAsia" w:hAnsi="Trebuchet MS" w:cs="Times New Roman"/>
          <w:sz w:val="24"/>
          <w:szCs w:val="24"/>
          <w:lang w:eastAsia="en-GB"/>
        </w:rPr>
        <w:t>:</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DM12 </w:t>
      </w:r>
      <w:r w:rsidR="005D2888">
        <w:rPr>
          <w:rFonts w:ascii="Trebuchet MS" w:eastAsiaTheme="minorEastAsia" w:hAnsi="Trebuchet MS" w:cs="Times New Roman"/>
          <w:sz w:val="24"/>
          <w:szCs w:val="24"/>
          <w:lang w:eastAsia="en-GB"/>
        </w:rPr>
        <w:tab/>
      </w:r>
      <w:r w:rsidRPr="00A1336C">
        <w:rPr>
          <w:rFonts w:ascii="Trebuchet MS" w:eastAsiaTheme="minorEastAsia" w:hAnsi="Trebuchet MS" w:cs="Times New Roman"/>
          <w:sz w:val="24"/>
          <w:szCs w:val="24"/>
          <w:lang w:eastAsia="en-GB"/>
        </w:rPr>
        <w:t>Access, Traffic and Highway-Related Matters</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DM22 </w:t>
      </w:r>
      <w:r w:rsidR="005D2888">
        <w:rPr>
          <w:rFonts w:ascii="Trebuchet MS" w:eastAsiaTheme="minorEastAsia" w:hAnsi="Trebuchet MS" w:cs="Times New Roman"/>
          <w:sz w:val="24"/>
          <w:szCs w:val="24"/>
          <w:lang w:eastAsia="en-GB"/>
        </w:rPr>
        <w:tab/>
      </w:r>
      <w:r w:rsidRPr="00A1336C">
        <w:rPr>
          <w:rFonts w:ascii="Trebuchet MS" w:eastAsiaTheme="minorEastAsia" w:hAnsi="Trebuchet MS" w:cs="Times New Roman"/>
          <w:sz w:val="24"/>
          <w:szCs w:val="24"/>
          <w:lang w:eastAsia="en-GB"/>
        </w:rPr>
        <w:t>Advertisements</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5D2888" w:rsidP="00A1336C">
      <w:pPr>
        <w:autoSpaceDE w:val="0"/>
        <w:autoSpaceDN w:val="0"/>
        <w:spacing w:after="0" w:line="240" w:lineRule="auto"/>
        <w:ind w:left="720" w:hanging="720"/>
        <w:jc w:val="both"/>
        <w:rPr>
          <w:rFonts w:ascii="Trebuchet MS" w:eastAsiaTheme="minorEastAsia" w:hAnsi="Trebuchet MS" w:cs="Trebuchet MS"/>
          <w:sz w:val="24"/>
          <w:szCs w:val="24"/>
          <w:lang w:eastAsia="en-GB"/>
        </w:rPr>
      </w:pPr>
      <w:r>
        <w:rPr>
          <w:rFonts w:ascii="Trebuchet MS" w:eastAsiaTheme="minorEastAsia" w:hAnsi="Trebuchet MS" w:cs="Trebuchet MS"/>
          <w:sz w:val="24"/>
          <w:szCs w:val="24"/>
          <w:lang w:eastAsia="en-GB"/>
        </w:rPr>
        <w:t xml:space="preserve">Reading Borough LDF </w:t>
      </w:r>
      <w:r w:rsidR="00A1336C" w:rsidRPr="00A1336C">
        <w:rPr>
          <w:rFonts w:ascii="Trebuchet MS" w:eastAsiaTheme="minorEastAsia" w:hAnsi="Trebuchet MS" w:cs="Trebuchet MS"/>
          <w:sz w:val="24"/>
          <w:szCs w:val="24"/>
          <w:lang w:eastAsia="en-GB"/>
        </w:rPr>
        <w:t>Reading Central Area Action Plan (RCAAP) 2009</w:t>
      </w:r>
      <w:r>
        <w:rPr>
          <w:rFonts w:ascii="Trebuchet MS" w:eastAsiaTheme="minorEastAsia" w:hAnsi="Trebuchet MS" w:cs="Trebuchet MS"/>
          <w:sz w:val="24"/>
          <w:szCs w:val="24"/>
          <w:lang w:eastAsia="en-GB"/>
        </w:rPr>
        <w:t>:</w:t>
      </w:r>
    </w:p>
    <w:p w:rsidR="00A1336C" w:rsidRPr="00A1336C" w:rsidRDefault="00A1336C" w:rsidP="00A1336C">
      <w:pPr>
        <w:autoSpaceDE w:val="0"/>
        <w:autoSpaceDN w:val="0"/>
        <w:spacing w:after="0" w:line="240" w:lineRule="auto"/>
        <w:ind w:left="720" w:hanging="720"/>
        <w:jc w:val="both"/>
        <w:rPr>
          <w:rFonts w:ascii="Trebuchet MS" w:eastAsiaTheme="minorEastAsia" w:hAnsi="Trebuchet MS" w:cs="Trebuchet MS"/>
          <w:sz w:val="24"/>
          <w:szCs w:val="24"/>
          <w:lang w:eastAsia="en-GB"/>
        </w:rPr>
      </w:pPr>
      <w:r w:rsidRPr="00A1336C">
        <w:rPr>
          <w:rFonts w:ascii="Trebuchet MS" w:eastAsiaTheme="minorEastAsia" w:hAnsi="Trebuchet MS" w:cs="Trebuchet MS"/>
          <w:sz w:val="24"/>
          <w:szCs w:val="24"/>
          <w:lang w:eastAsia="en-GB"/>
        </w:rPr>
        <w:t xml:space="preserve">RC5 </w:t>
      </w:r>
      <w:r w:rsidR="005D2888">
        <w:rPr>
          <w:rFonts w:ascii="Trebuchet MS" w:eastAsiaTheme="minorEastAsia" w:hAnsi="Trebuchet MS" w:cs="Trebuchet MS"/>
          <w:sz w:val="24"/>
          <w:szCs w:val="24"/>
          <w:lang w:eastAsia="en-GB"/>
        </w:rPr>
        <w:tab/>
      </w:r>
      <w:r w:rsidRPr="00A1336C">
        <w:rPr>
          <w:rFonts w:ascii="Trebuchet MS" w:eastAsiaTheme="minorEastAsia" w:hAnsi="Trebuchet MS" w:cs="Trebuchet MS"/>
          <w:sz w:val="24"/>
          <w:szCs w:val="24"/>
          <w:lang w:eastAsia="en-GB"/>
        </w:rPr>
        <w:t>Design in the centre</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u w:val="single"/>
          <w:lang w:eastAsia="en-GB"/>
        </w:rPr>
      </w:pPr>
      <w:r w:rsidRPr="00A1336C">
        <w:rPr>
          <w:rFonts w:ascii="Trebuchet MS" w:eastAsiaTheme="minorEastAsia" w:hAnsi="Trebuchet MS" w:cs="Times New Roman"/>
          <w:sz w:val="24"/>
          <w:szCs w:val="24"/>
          <w:u w:val="single"/>
          <w:lang w:eastAsia="en-GB"/>
        </w:rPr>
        <w:t>Legal context</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Section 38(6) of the Planning and Compulsory Purchase Act 2004 requires that proposals be determined in accordance with the development plan unless material considerations indicate otherwise. </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A1336C">
        <w:rPr>
          <w:rFonts w:ascii="Trebuchet MS" w:eastAsiaTheme="minorEastAsia" w:hAnsi="Trebuchet MS" w:cs="Times New Roman"/>
          <w:sz w:val="24"/>
          <w:szCs w:val="24"/>
          <w:lang w:eastAsia="en-GB"/>
        </w:rPr>
        <w:t>Regulation 3 states that factors relevant to amenity include the general characteristics of the locality, including the presence of any feature of historic, architectural, cultural, or similar interest.</w:t>
      </w:r>
      <w:proofErr w:type="gramEnd"/>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Factors relevant to public safety include highway safety and whether the advert would hinder security or surveillance devices, including speed cameras.</w:t>
      </w:r>
    </w:p>
    <w:p w:rsidR="00A1336C" w:rsidRPr="00A1336C" w:rsidRDefault="00A1336C" w:rsidP="00A1336C">
      <w:pPr>
        <w:autoSpaceDE w:val="0"/>
        <w:autoSpaceDN w:val="0"/>
        <w:spacing w:after="0" w:line="240" w:lineRule="auto"/>
        <w:rPr>
          <w:rFonts w:ascii="Times New Roman" w:eastAsiaTheme="minorEastAsia" w:hAnsi="Times New Roman" w:cs="Times New Roman"/>
          <w:sz w:val="20"/>
          <w:szCs w:val="20"/>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b/>
          <w:sz w:val="24"/>
          <w:szCs w:val="24"/>
          <w:lang w:eastAsia="en-GB"/>
        </w:rPr>
      </w:pPr>
      <w:r w:rsidRPr="00A1336C">
        <w:rPr>
          <w:rFonts w:ascii="Trebuchet MS" w:eastAsiaTheme="minorEastAsia" w:hAnsi="Trebuchet MS" w:cs="Times New Roman"/>
          <w:b/>
          <w:sz w:val="24"/>
          <w:szCs w:val="24"/>
          <w:lang w:eastAsia="en-GB"/>
        </w:rPr>
        <w:t>Appraisal</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The main issues are considered to be:</w:t>
      </w:r>
    </w:p>
    <w:p w:rsidR="00A1336C" w:rsidRPr="00A1336C" w:rsidRDefault="00A1336C" w:rsidP="00A1336C">
      <w:pPr>
        <w:autoSpaceDE w:val="0"/>
        <w:autoSpaceDN w:val="0"/>
        <w:spacing w:after="0" w:line="240" w:lineRule="auto"/>
        <w:ind w:left="720" w:hanging="720"/>
        <w:rPr>
          <w:rFonts w:ascii="Trebuchet MS" w:eastAsiaTheme="minorEastAsia" w:hAnsi="Trebuchet MS" w:cs="Times New Roman"/>
          <w:sz w:val="24"/>
          <w:szCs w:val="24"/>
          <w:lang w:eastAsia="en-GB"/>
        </w:rPr>
      </w:pPr>
      <w:proofErr w:type="spellStart"/>
      <w:r w:rsidRPr="00A1336C">
        <w:rPr>
          <w:rFonts w:ascii="Trebuchet MS" w:eastAsiaTheme="minorEastAsia" w:hAnsi="Trebuchet MS" w:cs="Times New Roman"/>
          <w:sz w:val="24"/>
          <w:szCs w:val="24"/>
          <w:lang w:eastAsia="en-GB"/>
        </w:rPr>
        <w:t>i</w:t>
      </w:r>
      <w:proofErr w:type="spellEnd"/>
      <w:r w:rsidRPr="00A1336C">
        <w:rPr>
          <w:rFonts w:ascii="Trebuchet MS" w:eastAsiaTheme="minorEastAsia" w:hAnsi="Trebuchet MS" w:cs="Times New Roman"/>
          <w:sz w:val="24"/>
          <w:szCs w:val="24"/>
          <w:lang w:eastAsia="en-GB"/>
        </w:rPr>
        <w:t>)</w:t>
      </w:r>
      <w:r w:rsidRPr="00A1336C">
        <w:rPr>
          <w:rFonts w:ascii="Trebuchet MS" w:eastAsiaTheme="minorEastAsia" w:hAnsi="Trebuchet MS" w:cs="Times New Roman"/>
          <w:sz w:val="24"/>
          <w:szCs w:val="24"/>
          <w:lang w:eastAsia="en-GB"/>
        </w:rPr>
        <w:tab/>
        <w:t>Amenity</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ii)</w:t>
      </w:r>
      <w:r w:rsidRPr="00A1336C">
        <w:rPr>
          <w:rFonts w:ascii="Trebuchet MS" w:eastAsiaTheme="minorEastAsia" w:hAnsi="Trebuchet MS" w:cs="Times New Roman"/>
          <w:sz w:val="24"/>
          <w:szCs w:val="24"/>
          <w:lang w:eastAsia="en-GB"/>
        </w:rPr>
        <w:tab/>
        <w:t>Public safety</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u w:val="single"/>
          <w:lang w:eastAsia="en-GB"/>
        </w:rPr>
      </w:pPr>
      <w:proofErr w:type="spellStart"/>
      <w:r w:rsidRPr="00A1336C">
        <w:rPr>
          <w:rFonts w:ascii="Trebuchet MS" w:eastAsiaTheme="minorEastAsia" w:hAnsi="Trebuchet MS" w:cs="Times New Roman"/>
          <w:sz w:val="24"/>
          <w:szCs w:val="24"/>
          <w:u w:val="single"/>
          <w:lang w:eastAsia="en-GB"/>
        </w:rPr>
        <w:t>i</w:t>
      </w:r>
      <w:proofErr w:type="spellEnd"/>
      <w:r w:rsidRPr="00A1336C">
        <w:rPr>
          <w:rFonts w:ascii="Trebuchet MS" w:eastAsiaTheme="minorEastAsia" w:hAnsi="Trebuchet MS" w:cs="Times New Roman"/>
          <w:sz w:val="24"/>
          <w:szCs w:val="24"/>
          <w:u w:val="single"/>
          <w:lang w:eastAsia="en-GB"/>
        </w:rPr>
        <w:t>) Amenity</w:t>
      </w:r>
    </w:p>
    <w:p w:rsidR="00452968" w:rsidRDefault="00A1336C" w:rsidP="00A1336C">
      <w:pPr>
        <w:autoSpaceDE w:val="0"/>
        <w:autoSpaceDN w:val="0"/>
        <w:spacing w:after="0" w:line="240" w:lineRule="auto"/>
        <w:rPr>
          <w:rFonts w:ascii="Trebuchet MS" w:eastAsiaTheme="minorEastAsia" w:hAnsi="Trebuchet MS" w:cs="Times New Roman"/>
          <w:sz w:val="24"/>
          <w:szCs w:val="24"/>
          <w:lang w:eastAsia="en-GB"/>
        </w:rPr>
      </w:pPr>
      <w:r w:rsidRPr="00A1336C">
        <w:rPr>
          <w:rFonts w:ascii="Trebuchet MS" w:eastAsiaTheme="minorEastAsia" w:hAnsi="Trebuchet MS" w:cs="Times New Roman"/>
          <w:sz w:val="24"/>
          <w:szCs w:val="24"/>
          <w:lang w:eastAsia="en-GB"/>
        </w:rPr>
        <w:t xml:space="preserve">The proposed sign </w:t>
      </w:r>
      <w:r w:rsidR="00452968">
        <w:rPr>
          <w:rFonts w:ascii="Trebuchet MS" w:eastAsiaTheme="minorEastAsia" w:hAnsi="Trebuchet MS" w:cs="Times New Roman"/>
          <w:sz w:val="24"/>
          <w:szCs w:val="24"/>
          <w:lang w:eastAsia="en-GB"/>
        </w:rPr>
        <w:t xml:space="preserve">has </w:t>
      </w:r>
      <w:r w:rsidRPr="00A1336C">
        <w:rPr>
          <w:rFonts w:ascii="Trebuchet MS" w:eastAsiaTheme="minorEastAsia" w:hAnsi="Trebuchet MS" w:cs="Times New Roman"/>
          <w:sz w:val="24"/>
          <w:szCs w:val="24"/>
          <w:lang w:eastAsia="en-GB"/>
        </w:rPr>
        <w:t>replace</w:t>
      </w:r>
      <w:r w:rsidR="00452968">
        <w:rPr>
          <w:rFonts w:ascii="Trebuchet MS" w:eastAsiaTheme="minorEastAsia" w:hAnsi="Trebuchet MS" w:cs="Times New Roman"/>
          <w:sz w:val="24"/>
          <w:szCs w:val="24"/>
          <w:lang w:eastAsia="en-GB"/>
        </w:rPr>
        <w:t>d</w:t>
      </w:r>
      <w:r w:rsidRPr="00A1336C">
        <w:rPr>
          <w:rFonts w:ascii="Trebuchet MS" w:eastAsiaTheme="minorEastAsia" w:hAnsi="Trebuchet MS" w:cs="Times New Roman"/>
          <w:sz w:val="24"/>
          <w:szCs w:val="24"/>
          <w:lang w:eastAsia="en-GB"/>
        </w:rPr>
        <w:t xml:space="preserve"> the previous signage to the fascia board</w:t>
      </w:r>
      <w:r w:rsidR="005D2888">
        <w:rPr>
          <w:rFonts w:ascii="Trebuchet MS" w:eastAsiaTheme="minorEastAsia" w:hAnsi="Trebuchet MS" w:cs="Times New Roman"/>
          <w:sz w:val="24"/>
          <w:szCs w:val="24"/>
          <w:lang w:eastAsia="en-GB"/>
        </w:rPr>
        <w:t xml:space="preserve"> set in the same position</w:t>
      </w:r>
      <w:r w:rsidR="00AE409D">
        <w:rPr>
          <w:rFonts w:ascii="Trebuchet MS" w:eastAsiaTheme="minorEastAsia" w:hAnsi="Trebuchet MS" w:cs="Times New Roman"/>
          <w:sz w:val="24"/>
          <w:szCs w:val="24"/>
          <w:lang w:eastAsia="en-GB"/>
        </w:rPr>
        <w:t xml:space="preserve"> which was illuminated internally and occupied a similar proportion </w:t>
      </w:r>
      <w:r w:rsidR="00452968">
        <w:rPr>
          <w:rFonts w:ascii="Trebuchet MS" w:eastAsiaTheme="minorEastAsia" w:hAnsi="Trebuchet MS" w:cs="Times New Roman"/>
          <w:sz w:val="24"/>
          <w:szCs w:val="24"/>
          <w:lang w:eastAsia="en-GB"/>
        </w:rPr>
        <w:t xml:space="preserve">(about one-fifth) </w:t>
      </w:r>
      <w:r w:rsidR="00AE409D">
        <w:rPr>
          <w:rFonts w:ascii="Trebuchet MS" w:eastAsiaTheme="minorEastAsia" w:hAnsi="Trebuchet MS" w:cs="Times New Roman"/>
          <w:sz w:val="24"/>
          <w:szCs w:val="24"/>
          <w:lang w:eastAsia="en-GB"/>
        </w:rPr>
        <w:t>of this long frontage (Nos. 110-117 Friar Street)</w:t>
      </w:r>
      <w:r w:rsidR="00452968">
        <w:rPr>
          <w:rFonts w:ascii="Trebuchet MS" w:eastAsiaTheme="minorEastAsia" w:hAnsi="Trebuchet MS" w:cs="Times New Roman"/>
          <w:sz w:val="24"/>
          <w:szCs w:val="24"/>
          <w:lang w:eastAsia="en-GB"/>
        </w:rPr>
        <w:t xml:space="preserve">. </w:t>
      </w:r>
    </w:p>
    <w:p w:rsidR="00BF29F2" w:rsidRDefault="00BF29F2" w:rsidP="00A1336C">
      <w:pPr>
        <w:autoSpaceDE w:val="0"/>
        <w:autoSpaceDN w:val="0"/>
        <w:spacing w:after="0" w:line="240" w:lineRule="auto"/>
        <w:rPr>
          <w:rFonts w:ascii="Trebuchet MS" w:eastAsiaTheme="minorEastAsia" w:hAnsi="Trebuchet MS" w:cs="Times New Roman"/>
          <w:sz w:val="24"/>
          <w:szCs w:val="24"/>
          <w:lang w:eastAsia="en-GB"/>
        </w:rPr>
      </w:pPr>
    </w:p>
    <w:p w:rsidR="00BF29F2" w:rsidRDefault="00BF29F2" w:rsidP="00A1336C">
      <w:p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lastRenderedPageBreak/>
        <w:t>Policy DM22 of the Sites and Detailed Policies Document requires that advertisements will respect the building on which they are located in terms of size, location, design, materials, colours, lettering, amount and illumination and will not have a detrimental effect on public safety. In particular these should not obstruct windows or run between the shop fronts of more than one adjacent units.</w:t>
      </w:r>
    </w:p>
    <w:p w:rsidR="00452968" w:rsidRDefault="00452968" w:rsidP="00A1336C">
      <w:pPr>
        <w:autoSpaceDE w:val="0"/>
        <w:autoSpaceDN w:val="0"/>
        <w:spacing w:after="0" w:line="240" w:lineRule="auto"/>
        <w:rPr>
          <w:rFonts w:ascii="Trebuchet MS" w:eastAsiaTheme="minorEastAsia" w:hAnsi="Trebuchet MS" w:cs="Times New Roman"/>
          <w:sz w:val="24"/>
          <w:szCs w:val="24"/>
          <w:lang w:eastAsia="en-GB"/>
        </w:rPr>
      </w:pPr>
    </w:p>
    <w:p w:rsidR="00554465" w:rsidRDefault="00452968" w:rsidP="00A1336C">
      <w:pPr>
        <w:autoSpaceDE w:val="0"/>
        <w:autoSpaceDN w:val="0"/>
        <w:spacing w:after="0" w:line="240" w:lineRule="auto"/>
        <w:rPr>
          <w:rFonts w:ascii="Trebuchet MS" w:eastAsiaTheme="minorEastAsia" w:hAnsi="Trebuchet MS" w:cs="Times New Roman"/>
          <w:color w:val="000000"/>
          <w:sz w:val="24"/>
          <w:szCs w:val="24"/>
          <w:lang w:eastAsia="en-GB"/>
        </w:rPr>
      </w:pPr>
      <w:r>
        <w:rPr>
          <w:rFonts w:ascii="Trebuchet MS" w:eastAsiaTheme="minorEastAsia" w:hAnsi="Trebuchet MS" w:cs="Times New Roman"/>
          <w:sz w:val="24"/>
          <w:szCs w:val="24"/>
          <w:lang w:eastAsia="en-GB"/>
        </w:rPr>
        <w:t xml:space="preserve">The sign </w:t>
      </w:r>
      <w:r w:rsidR="00AE409D">
        <w:rPr>
          <w:rFonts w:ascii="Trebuchet MS" w:eastAsiaTheme="minorEastAsia" w:hAnsi="Trebuchet MS" w:cs="Times New Roman"/>
          <w:sz w:val="24"/>
          <w:szCs w:val="24"/>
          <w:lang w:eastAsia="en-GB"/>
        </w:rPr>
        <w:t>overlap</w:t>
      </w:r>
      <w:r>
        <w:rPr>
          <w:rFonts w:ascii="Trebuchet MS" w:eastAsiaTheme="minorEastAsia" w:hAnsi="Trebuchet MS" w:cs="Times New Roman"/>
          <w:sz w:val="24"/>
          <w:szCs w:val="24"/>
          <w:lang w:eastAsia="en-GB"/>
        </w:rPr>
        <w:t>s</w:t>
      </w:r>
      <w:r w:rsidR="00AE409D">
        <w:rPr>
          <w:rFonts w:ascii="Trebuchet MS" w:eastAsiaTheme="minorEastAsia" w:hAnsi="Trebuchet MS" w:cs="Times New Roman"/>
          <w:sz w:val="24"/>
          <w:szCs w:val="24"/>
          <w:lang w:eastAsia="en-GB"/>
        </w:rPr>
        <w:t xml:space="preserve"> the centr</w:t>
      </w:r>
      <w:r w:rsidR="00FA181B">
        <w:rPr>
          <w:rFonts w:ascii="Trebuchet MS" w:eastAsiaTheme="minorEastAsia" w:hAnsi="Trebuchet MS" w:cs="Times New Roman"/>
          <w:sz w:val="24"/>
          <w:szCs w:val="24"/>
          <w:lang w:eastAsia="en-GB"/>
        </w:rPr>
        <w:t>e</w:t>
      </w:r>
      <w:r w:rsidR="00AE409D">
        <w:rPr>
          <w:rFonts w:ascii="Trebuchet MS" w:eastAsiaTheme="minorEastAsia" w:hAnsi="Trebuchet MS" w:cs="Times New Roman"/>
          <w:sz w:val="24"/>
          <w:szCs w:val="24"/>
          <w:lang w:eastAsia="en-GB"/>
        </w:rPr>
        <w:t xml:space="preserve"> </w:t>
      </w:r>
      <w:r w:rsidR="00FA181B">
        <w:rPr>
          <w:rFonts w:ascii="Trebuchet MS" w:eastAsiaTheme="minorEastAsia" w:hAnsi="Trebuchet MS" w:cs="Times New Roman"/>
          <w:sz w:val="24"/>
          <w:szCs w:val="24"/>
          <w:lang w:eastAsia="en-GB"/>
        </w:rPr>
        <w:t xml:space="preserve">display window between </w:t>
      </w:r>
      <w:r>
        <w:rPr>
          <w:rFonts w:ascii="Trebuchet MS" w:eastAsiaTheme="minorEastAsia" w:hAnsi="Trebuchet MS" w:cs="Times New Roman"/>
          <w:sz w:val="24"/>
          <w:szCs w:val="24"/>
          <w:lang w:eastAsia="en-GB"/>
        </w:rPr>
        <w:t xml:space="preserve">two entrances and thus is </w:t>
      </w:r>
      <w:r w:rsidR="00A1336C" w:rsidRPr="00A1336C">
        <w:rPr>
          <w:rFonts w:ascii="Trebuchet MS" w:eastAsiaTheme="minorEastAsia" w:hAnsi="Trebuchet MS" w:cs="Times New Roman"/>
          <w:sz w:val="24"/>
          <w:szCs w:val="24"/>
          <w:lang w:eastAsia="en-GB"/>
        </w:rPr>
        <w:t>considered in keeping with the dimensions of the existing building</w:t>
      </w:r>
      <w:r>
        <w:rPr>
          <w:rFonts w:ascii="Trebuchet MS" w:eastAsiaTheme="minorEastAsia" w:hAnsi="Trebuchet MS" w:cs="Times New Roman"/>
          <w:sz w:val="24"/>
          <w:szCs w:val="24"/>
          <w:lang w:eastAsia="en-GB"/>
        </w:rPr>
        <w:t xml:space="preserve">. </w:t>
      </w:r>
      <w:r w:rsidR="00BF29F2">
        <w:rPr>
          <w:rFonts w:ascii="Trebuchet MS" w:eastAsiaTheme="minorEastAsia" w:hAnsi="Trebuchet MS" w:cs="Times New Roman"/>
          <w:sz w:val="24"/>
          <w:szCs w:val="24"/>
          <w:lang w:eastAsia="en-GB"/>
        </w:rPr>
        <w:t xml:space="preserve">As such </w:t>
      </w:r>
      <w:r>
        <w:rPr>
          <w:rFonts w:ascii="Trebuchet MS" w:eastAsiaTheme="minorEastAsia" w:hAnsi="Trebuchet MS" w:cs="Times New Roman"/>
          <w:sz w:val="24"/>
          <w:szCs w:val="24"/>
          <w:lang w:eastAsia="en-GB"/>
        </w:rPr>
        <w:t>the size</w:t>
      </w:r>
      <w:r w:rsidR="0006281F">
        <w:rPr>
          <w:rFonts w:ascii="Trebuchet MS" w:eastAsiaTheme="minorEastAsia" w:hAnsi="Trebuchet MS" w:cs="Times New Roman"/>
          <w:sz w:val="24"/>
          <w:szCs w:val="24"/>
          <w:lang w:eastAsia="en-GB"/>
        </w:rPr>
        <w:t>, materials</w:t>
      </w:r>
      <w:r w:rsidR="008C7988">
        <w:rPr>
          <w:rFonts w:ascii="Trebuchet MS" w:eastAsiaTheme="minorEastAsia" w:hAnsi="Trebuchet MS" w:cs="Times New Roman"/>
          <w:sz w:val="24"/>
          <w:szCs w:val="24"/>
          <w:lang w:eastAsia="en-GB"/>
        </w:rPr>
        <w:t xml:space="preserve">, </w:t>
      </w:r>
      <w:r w:rsidR="0006281F">
        <w:rPr>
          <w:rFonts w:ascii="Trebuchet MS" w:eastAsiaTheme="minorEastAsia" w:hAnsi="Trebuchet MS" w:cs="Times New Roman"/>
          <w:sz w:val="24"/>
          <w:szCs w:val="24"/>
          <w:lang w:eastAsia="en-GB"/>
        </w:rPr>
        <w:t xml:space="preserve">type of sign </w:t>
      </w:r>
      <w:r w:rsidR="008C7988">
        <w:rPr>
          <w:rFonts w:ascii="Trebuchet MS" w:eastAsiaTheme="minorEastAsia" w:hAnsi="Trebuchet MS" w:cs="Times New Roman"/>
          <w:sz w:val="24"/>
          <w:szCs w:val="24"/>
          <w:lang w:eastAsia="en-GB"/>
        </w:rPr>
        <w:t xml:space="preserve">and </w:t>
      </w:r>
      <w:r w:rsidR="00A1336C" w:rsidRPr="00A1336C">
        <w:rPr>
          <w:rFonts w:ascii="Trebuchet MS" w:eastAsiaTheme="minorEastAsia" w:hAnsi="Trebuchet MS" w:cs="Times New Roman"/>
          <w:sz w:val="24"/>
          <w:szCs w:val="24"/>
          <w:lang w:eastAsia="en-GB"/>
        </w:rPr>
        <w:t xml:space="preserve">proposed internal </w:t>
      </w:r>
      <w:r>
        <w:rPr>
          <w:rFonts w:ascii="Trebuchet MS" w:eastAsiaTheme="minorEastAsia" w:hAnsi="Trebuchet MS" w:cs="Times New Roman"/>
          <w:sz w:val="24"/>
          <w:szCs w:val="24"/>
          <w:lang w:eastAsia="en-GB"/>
        </w:rPr>
        <w:t xml:space="preserve">means of </w:t>
      </w:r>
      <w:r w:rsidR="00A1336C" w:rsidRPr="00A1336C">
        <w:rPr>
          <w:rFonts w:ascii="Trebuchet MS" w:eastAsiaTheme="minorEastAsia" w:hAnsi="Trebuchet MS" w:cs="Times New Roman"/>
          <w:sz w:val="24"/>
          <w:szCs w:val="24"/>
          <w:lang w:eastAsia="en-GB"/>
        </w:rPr>
        <w:t>illuminat</w:t>
      </w:r>
      <w:r>
        <w:rPr>
          <w:rFonts w:ascii="Trebuchet MS" w:eastAsiaTheme="minorEastAsia" w:hAnsi="Trebuchet MS" w:cs="Times New Roman"/>
          <w:sz w:val="24"/>
          <w:szCs w:val="24"/>
          <w:lang w:eastAsia="en-GB"/>
        </w:rPr>
        <w:t>ion</w:t>
      </w:r>
      <w:r w:rsidR="00A1336C" w:rsidRPr="00A1336C">
        <w:rPr>
          <w:rFonts w:ascii="Trebuchet MS" w:eastAsiaTheme="minorEastAsia" w:hAnsi="Trebuchet MS" w:cs="Times New Roman"/>
          <w:sz w:val="24"/>
          <w:szCs w:val="24"/>
          <w:lang w:eastAsia="en-GB"/>
        </w:rPr>
        <w:t xml:space="preserve"> </w:t>
      </w:r>
      <w:r>
        <w:rPr>
          <w:rFonts w:ascii="Trebuchet MS" w:eastAsiaTheme="minorEastAsia" w:hAnsi="Trebuchet MS" w:cs="Times New Roman"/>
          <w:sz w:val="24"/>
          <w:szCs w:val="24"/>
          <w:lang w:eastAsia="en-GB"/>
        </w:rPr>
        <w:t xml:space="preserve">should </w:t>
      </w:r>
      <w:r w:rsidR="00BF29F2">
        <w:rPr>
          <w:rFonts w:ascii="Trebuchet MS" w:eastAsiaTheme="minorEastAsia" w:hAnsi="Trebuchet MS" w:cs="Times New Roman"/>
          <w:sz w:val="24"/>
          <w:szCs w:val="24"/>
          <w:lang w:eastAsia="en-GB"/>
        </w:rPr>
        <w:t xml:space="preserve">not </w:t>
      </w:r>
      <w:r>
        <w:rPr>
          <w:rFonts w:ascii="Trebuchet MS" w:eastAsiaTheme="minorEastAsia" w:hAnsi="Trebuchet MS" w:cs="Times New Roman"/>
          <w:sz w:val="24"/>
          <w:szCs w:val="24"/>
          <w:lang w:eastAsia="en-GB"/>
        </w:rPr>
        <w:t xml:space="preserve">have </w:t>
      </w:r>
      <w:r w:rsidR="00A1336C" w:rsidRPr="00A1336C">
        <w:rPr>
          <w:rFonts w:ascii="Trebuchet MS" w:eastAsiaTheme="minorEastAsia" w:hAnsi="Trebuchet MS" w:cs="Times New Roman"/>
          <w:color w:val="000000"/>
          <w:sz w:val="24"/>
          <w:szCs w:val="24"/>
          <w:lang w:eastAsia="en-GB"/>
        </w:rPr>
        <w:t>a</w:t>
      </w:r>
      <w:r w:rsidR="0006281F">
        <w:rPr>
          <w:rFonts w:ascii="Trebuchet MS" w:eastAsiaTheme="minorEastAsia" w:hAnsi="Trebuchet MS" w:cs="Times New Roman"/>
          <w:color w:val="000000"/>
          <w:sz w:val="24"/>
          <w:szCs w:val="24"/>
          <w:lang w:eastAsia="en-GB"/>
        </w:rPr>
        <w:t xml:space="preserve">ny significant </w:t>
      </w:r>
      <w:r>
        <w:rPr>
          <w:rFonts w:ascii="Trebuchet MS" w:eastAsiaTheme="minorEastAsia" w:hAnsi="Trebuchet MS" w:cs="Times New Roman"/>
          <w:color w:val="000000"/>
          <w:sz w:val="24"/>
          <w:szCs w:val="24"/>
          <w:lang w:eastAsia="en-GB"/>
        </w:rPr>
        <w:t xml:space="preserve">detrimental visual </w:t>
      </w:r>
      <w:r w:rsidR="00A1336C" w:rsidRPr="00A1336C">
        <w:rPr>
          <w:rFonts w:ascii="Trebuchet MS" w:eastAsiaTheme="minorEastAsia" w:hAnsi="Trebuchet MS" w:cs="Times New Roman"/>
          <w:color w:val="000000"/>
          <w:sz w:val="24"/>
          <w:szCs w:val="24"/>
          <w:lang w:eastAsia="en-GB"/>
        </w:rPr>
        <w:t xml:space="preserve">impact on the </w:t>
      </w:r>
      <w:r>
        <w:rPr>
          <w:rFonts w:ascii="Trebuchet MS" w:eastAsiaTheme="minorEastAsia" w:hAnsi="Trebuchet MS" w:cs="Times New Roman"/>
          <w:color w:val="000000"/>
          <w:sz w:val="24"/>
          <w:szCs w:val="24"/>
          <w:lang w:eastAsia="en-GB"/>
        </w:rPr>
        <w:t xml:space="preserve">building or the surrounding </w:t>
      </w:r>
      <w:r w:rsidR="0006281F">
        <w:rPr>
          <w:rFonts w:ascii="Trebuchet MS" w:eastAsiaTheme="minorEastAsia" w:hAnsi="Trebuchet MS" w:cs="Times New Roman"/>
          <w:color w:val="000000"/>
          <w:sz w:val="24"/>
          <w:szCs w:val="24"/>
          <w:lang w:eastAsia="en-GB"/>
        </w:rPr>
        <w:t>area which is primarily of r</w:t>
      </w:r>
      <w:r>
        <w:rPr>
          <w:rFonts w:ascii="Trebuchet MS" w:eastAsiaTheme="minorEastAsia" w:hAnsi="Trebuchet MS" w:cs="Times New Roman"/>
          <w:color w:val="000000"/>
          <w:sz w:val="24"/>
          <w:szCs w:val="24"/>
          <w:lang w:eastAsia="en-GB"/>
        </w:rPr>
        <w:t xml:space="preserve">etail/commercial </w:t>
      </w:r>
      <w:r w:rsidR="0006281F">
        <w:rPr>
          <w:rFonts w:ascii="Trebuchet MS" w:eastAsiaTheme="minorEastAsia" w:hAnsi="Trebuchet MS" w:cs="Times New Roman"/>
          <w:color w:val="000000"/>
          <w:sz w:val="24"/>
          <w:szCs w:val="24"/>
          <w:lang w:eastAsia="en-GB"/>
        </w:rPr>
        <w:t>uses.</w:t>
      </w:r>
      <w:r>
        <w:rPr>
          <w:rFonts w:ascii="Trebuchet MS" w:eastAsiaTheme="minorEastAsia" w:hAnsi="Trebuchet MS" w:cs="Times New Roman"/>
          <w:color w:val="000000"/>
          <w:sz w:val="24"/>
          <w:szCs w:val="24"/>
          <w:lang w:eastAsia="en-GB"/>
        </w:rPr>
        <w:t xml:space="preserve"> </w:t>
      </w:r>
      <w:r w:rsidR="00A1336C" w:rsidRPr="00A1336C">
        <w:rPr>
          <w:rFonts w:ascii="Trebuchet MS" w:eastAsiaTheme="minorEastAsia" w:hAnsi="Trebuchet MS" w:cs="Times New Roman"/>
          <w:color w:val="000000"/>
          <w:sz w:val="24"/>
          <w:szCs w:val="24"/>
          <w:lang w:eastAsia="en-GB"/>
        </w:rPr>
        <w:t xml:space="preserve"> </w:t>
      </w:r>
    </w:p>
    <w:p w:rsidR="00554465" w:rsidRDefault="00554465" w:rsidP="00A1336C">
      <w:pPr>
        <w:autoSpaceDE w:val="0"/>
        <w:autoSpaceDN w:val="0"/>
        <w:spacing w:after="0" w:line="240" w:lineRule="auto"/>
        <w:rPr>
          <w:rFonts w:ascii="Trebuchet MS" w:eastAsiaTheme="minorEastAsia" w:hAnsi="Trebuchet MS" w:cs="Times New Roman"/>
          <w:color w:val="000000"/>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highlight w:val="yellow"/>
          <w:lang w:eastAsia="en-GB"/>
        </w:rPr>
      </w:pPr>
      <w:r w:rsidRPr="00A1336C">
        <w:rPr>
          <w:rFonts w:ascii="Trebuchet MS" w:eastAsiaTheme="minorEastAsia" w:hAnsi="Trebuchet MS" w:cs="Times New Roman"/>
          <w:color w:val="000000"/>
          <w:sz w:val="24"/>
          <w:szCs w:val="24"/>
          <w:lang w:eastAsia="en-GB"/>
        </w:rPr>
        <w:t xml:space="preserve">It is therefore considered acceptable in terms of amenity in accordance </w:t>
      </w:r>
      <w:r w:rsidR="0006281F">
        <w:rPr>
          <w:rFonts w:ascii="Trebuchet MS" w:eastAsiaTheme="minorEastAsia" w:hAnsi="Trebuchet MS" w:cs="Times New Roman"/>
          <w:color w:val="000000"/>
          <w:sz w:val="24"/>
          <w:szCs w:val="24"/>
          <w:lang w:eastAsia="en-GB"/>
        </w:rPr>
        <w:t xml:space="preserve">with Policy </w:t>
      </w:r>
      <w:r w:rsidRPr="00A1336C">
        <w:rPr>
          <w:rFonts w:ascii="Trebuchet MS" w:eastAsiaTheme="minorEastAsia" w:hAnsi="Trebuchet MS" w:cs="Times New Roman"/>
          <w:sz w:val="24"/>
          <w:szCs w:val="24"/>
          <w:lang w:eastAsia="en-GB"/>
        </w:rPr>
        <w:t>DM22</w:t>
      </w:r>
      <w:r w:rsidR="0006281F">
        <w:rPr>
          <w:rFonts w:ascii="Trebuchet MS" w:eastAsiaTheme="minorEastAsia" w:hAnsi="Trebuchet MS" w:cs="Times New Roman"/>
          <w:sz w:val="24"/>
          <w:szCs w:val="24"/>
          <w:lang w:eastAsia="en-GB"/>
        </w:rPr>
        <w:t xml:space="preserve">. </w:t>
      </w:r>
      <w:r w:rsidRPr="00A1336C">
        <w:rPr>
          <w:rFonts w:ascii="Trebuchet MS" w:eastAsiaTheme="minorEastAsia" w:hAnsi="Trebuchet MS" w:cs="Times New Roman"/>
          <w:color w:val="000000"/>
          <w:sz w:val="24"/>
          <w:szCs w:val="24"/>
          <w:lang w:eastAsia="en-GB"/>
        </w:rPr>
        <w:t xml:space="preserve">  </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highlight w:val="yellow"/>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u w:val="single"/>
          <w:lang w:eastAsia="en-GB"/>
        </w:rPr>
      </w:pPr>
      <w:r w:rsidRPr="00A1336C">
        <w:rPr>
          <w:rFonts w:ascii="Trebuchet MS" w:eastAsiaTheme="minorEastAsia" w:hAnsi="Trebuchet MS" w:cs="Times New Roman"/>
          <w:sz w:val="24"/>
          <w:szCs w:val="24"/>
          <w:u w:val="single"/>
          <w:lang w:eastAsia="en-GB"/>
        </w:rPr>
        <w:t>ii) Public Safety</w:t>
      </w:r>
    </w:p>
    <w:p w:rsidR="00611989" w:rsidRDefault="00611989" w:rsidP="00A1336C">
      <w:pPr>
        <w:autoSpaceDE w:val="0"/>
        <w:autoSpaceDN w:val="0"/>
        <w:spacing w:after="0" w:line="240" w:lineRule="auto"/>
        <w:rPr>
          <w:rFonts w:ascii="Trebuchet MS" w:eastAsiaTheme="minorEastAsia" w:hAnsi="Trebuchet MS" w:cs="Times New Roman"/>
          <w:color w:val="000000"/>
          <w:sz w:val="24"/>
          <w:szCs w:val="24"/>
          <w:lang w:eastAsia="en-GB"/>
        </w:rPr>
      </w:pPr>
      <w:r>
        <w:rPr>
          <w:rFonts w:ascii="Trebuchet MS" w:eastAsiaTheme="minorEastAsia" w:hAnsi="Trebuchet MS" w:cs="Times New Roman"/>
          <w:color w:val="000000"/>
          <w:sz w:val="24"/>
          <w:szCs w:val="24"/>
          <w:lang w:eastAsia="en-GB"/>
        </w:rPr>
        <w:t xml:space="preserve">Policy DM12 states that proposals should be permitted where these would not be detrimental to the safety of users of the transport network including pedestrians and cyclists.  </w:t>
      </w:r>
    </w:p>
    <w:p w:rsidR="00611989" w:rsidRDefault="00611989" w:rsidP="00A1336C">
      <w:pPr>
        <w:autoSpaceDE w:val="0"/>
        <w:autoSpaceDN w:val="0"/>
        <w:spacing w:after="0" w:line="240" w:lineRule="auto"/>
        <w:rPr>
          <w:rFonts w:ascii="Trebuchet MS" w:eastAsiaTheme="minorEastAsia" w:hAnsi="Trebuchet MS" w:cs="Times New Roman"/>
          <w:color w:val="000000"/>
          <w:sz w:val="24"/>
          <w:szCs w:val="24"/>
          <w:lang w:eastAsia="en-GB"/>
        </w:rPr>
      </w:pPr>
    </w:p>
    <w:p w:rsidR="00554465" w:rsidRDefault="00A1336C" w:rsidP="00A1336C">
      <w:pPr>
        <w:autoSpaceDE w:val="0"/>
        <w:autoSpaceDN w:val="0"/>
        <w:spacing w:after="0" w:line="240" w:lineRule="auto"/>
        <w:rPr>
          <w:rFonts w:ascii="Trebuchet MS" w:eastAsiaTheme="minorEastAsia" w:hAnsi="Trebuchet MS" w:cs="Times New Roman"/>
          <w:color w:val="000000"/>
          <w:sz w:val="24"/>
          <w:szCs w:val="24"/>
          <w:lang w:eastAsia="en-GB"/>
        </w:rPr>
      </w:pPr>
      <w:r w:rsidRPr="00A1336C">
        <w:rPr>
          <w:rFonts w:ascii="Trebuchet MS" w:eastAsiaTheme="minorEastAsia" w:hAnsi="Trebuchet MS" w:cs="Times New Roman"/>
          <w:color w:val="000000"/>
          <w:sz w:val="24"/>
          <w:szCs w:val="24"/>
          <w:lang w:eastAsia="en-GB"/>
        </w:rPr>
        <w:t xml:space="preserve">The proposed signage to be attached to the existing fascia board is located in a position that would not cause a physical obstruction to members of the public using the highway. </w:t>
      </w:r>
    </w:p>
    <w:p w:rsidR="00554465" w:rsidRDefault="00554465" w:rsidP="00A1336C">
      <w:pPr>
        <w:autoSpaceDE w:val="0"/>
        <w:autoSpaceDN w:val="0"/>
        <w:spacing w:after="0" w:line="240" w:lineRule="auto"/>
        <w:rPr>
          <w:rFonts w:ascii="Trebuchet MS" w:eastAsiaTheme="minorEastAsia" w:hAnsi="Trebuchet MS" w:cs="Times New Roman"/>
          <w:color w:val="000000"/>
          <w:sz w:val="24"/>
          <w:szCs w:val="24"/>
          <w:lang w:eastAsia="en-GB"/>
        </w:rPr>
      </w:pPr>
    </w:p>
    <w:p w:rsidR="00554465" w:rsidRDefault="00554465" w:rsidP="00A1336C">
      <w:pPr>
        <w:autoSpaceDE w:val="0"/>
        <w:autoSpaceDN w:val="0"/>
        <w:spacing w:after="0" w:line="240" w:lineRule="auto"/>
        <w:rPr>
          <w:rFonts w:ascii="Trebuchet MS" w:eastAsiaTheme="minorEastAsia" w:hAnsi="Trebuchet MS" w:cs="Times New Roman"/>
          <w:color w:val="000000"/>
          <w:sz w:val="24"/>
          <w:szCs w:val="24"/>
          <w:lang w:eastAsia="en-GB"/>
        </w:rPr>
      </w:pPr>
      <w:r>
        <w:rPr>
          <w:rFonts w:ascii="Trebuchet MS" w:eastAsiaTheme="minorEastAsia" w:hAnsi="Trebuchet MS" w:cs="Times New Roman"/>
          <w:color w:val="000000"/>
          <w:sz w:val="24"/>
          <w:szCs w:val="24"/>
          <w:lang w:eastAsia="en-GB"/>
        </w:rPr>
        <w:t xml:space="preserve">As such it </w:t>
      </w:r>
      <w:r w:rsidR="00A1336C" w:rsidRPr="00A1336C">
        <w:rPr>
          <w:rFonts w:ascii="Trebuchet MS" w:eastAsiaTheme="minorEastAsia" w:hAnsi="Trebuchet MS" w:cs="Times New Roman"/>
          <w:color w:val="000000"/>
          <w:sz w:val="24"/>
          <w:szCs w:val="24"/>
          <w:lang w:eastAsia="en-GB"/>
        </w:rPr>
        <w:t>is considered to be acceptable in public safety terms in accordance with</w:t>
      </w:r>
      <w:r w:rsidR="00611989">
        <w:rPr>
          <w:rFonts w:ascii="Trebuchet MS" w:eastAsiaTheme="minorEastAsia" w:hAnsi="Trebuchet MS" w:cs="Times New Roman"/>
          <w:color w:val="000000"/>
          <w:sz w:val="24"/>
          <w:szCs w:val="24"/>
          <w:lang w:eastAsia="en-GB"/>
        </w:rPr>
        <w:t xml:space="preserve"> Policy </w:t>
      </w:r>
      <w:r w:rsidR="00A1336C" w:rsidRPr="00A1336C">
        <w:rPr>
          <w:rFonts w:ascii="Trebuchet MS" w:eastAsiaTheme="minorEastAsia" w:hAnsi="Trebuchet MS" w:cs="Times New Roman"/>
          <w:color w:val="000000"/>
          <w:sz w:val="24"/>
          <w:szCs w:val="24"/>
          <w:lang w:eastAsia="en-GB"/>
        </w:rPr>
        <w:t>DM12</w:t>
      </w:r>
      <w:r w:rsidR="00BF29F2">
        <w:rPr>
          <w:rFonts w:ascii="Trebuchet MS" w:eastAsiaTheme="minorEastAsia" w:hAnsi="Trebuchet MS" w:cs="Times New Roman"/>
          <w:color w:val="000000"/>
          <w:sz w:val="24"/>
          <w:szCs w:val="24"/>
          <w:lang w:eastAsia="en-GB"/>
        </w:rPr>
        <w:t xml:space="preserve">. </w:t>
      </w:r>
      <w:r w:rsidR="00A1336C" w:rsidRPr="00A1336C">
        <w:rPr>
          <w:rFonts w:ascii="Trebuchet MS" w:eastAsiaTheme="minorEastAsia" w:hAnsi="Trebuchet MS" w:cs="Times New Roman"/>
          <w:color w:val="000000"/>
          <w:sz w:val="24"/>
          <w:szCs w:val="24"/>
          <w:lang w:eastAsia="en-GB"/>
        </w:rPr>
        <w:t xml:space="preserve">  </w:t>
      </w:r>
    </w:p>
    <w:p w:rsidR="00554465" w:rsidRDefault="00554465" w:rsidP="00A1336C">
      <w:pPr>
        <w:autoSpaceDE w:val="0"/>
        <w:autoSpaceDN w:val="0"/>
        <w:spacing w:after="0" w:line="240" w:lineRule="auto"/>
        <w:rPr>
          <w:rFonts w:ascii="Trebuchet MS" w:eastAsiaTheme="minorEastAsia" w:hAnsi="Trebuchet MS" w:cs="Times New Roman"/>
          <w:color w:val="000000"/>
          <w:sz w:val="24"/>
          <w:szCs w:val="24"/>
          <w:lang w:eastAsia="en-GB"/>
        </w:rPr>
      </w:pPr>
    </w:p>
    <w:p w:rsidR="00A1336C" w:rsidRPr="00A1336C" w:rsidRDefault="00A1336C" w:rsidP="00A1336C">
      <w:pPr>
        <w:keepNext/>
        <w:keepLines/>
        <w:spacing w:after="0" w:line="240" w:lineRule="auto"/>
        <w:jc w:val="both"/>
        <w:outlineLvl w:val="0"/>
        <w:rPr>
          <w:rFonts w:ascii="Trebuchet MS" w:eastAsiaTheme="majorEastAsia" w:hAnsi="Trebuchet MS" w:cs="Times New Roman"/>
          <w:bCs/>
          <w:color w:val="000000" w:themeColor="text1"/>
          <w:sz w:val="24"/>
          <w:szCs w:val="24"/>
          <w:u w:val="single"/>
        </w:rPr>
      </w:pPr>
      <w:r w:rsidRPr="00A1336C">
        <w:rPr>
          <w:rFonts w:ascii="Trebuchet MS" w:eastAsiaTheme="majorEastAsia" w:hAnsi="Trebuchet MS" w:cs="Times New Roman"/>
          <w:bCs/>
          <w:color w:val="000000" w:themeColor="text1"/>
          <w:sz w:val="24"/>
          <w:szCs w:val="24"/>
          <w:u w:val="single"/>
        </w:rPr>
        <w:t>Conclusion</w:t>
      </w:r>
    </w:p>
    <w:p w:rsidR="00A1336C" w:rsidRPr="00A1336C" w:rsidRDefault="00A1336C" w:rsidP="00A1336C">
      <w:pPr>
        <w:autoSpaceDE w:val="0"/>
        <w:autoSpaceDN w:val="0"/>
        <w:spacing w:after="0" w:line="240" w:lineRule="auto"/>
        <w:jc w:val="both"/>
        <w:rPr>
          <w:rFonts w:ascii="Trebuchet MS" w:eastAsiaTheme="minorEastAsia" w:hAnsi="Trebuchet MS" w:cs="Times New Roman"/>
          <w:color w:val="000000"/>
          <w:sz w:val="24"/>
          <w:szCs w:val="24"/>
          <w:lang w:eastAsia="en-GB"/>
        </w:rPr>
      </w:pPr>
      <w:r w:rsidRPr="00A1336C">
        <w:rPr>
          <w:rFonts w:ascii="Trebuchet MS" w:eastAsiaTheme="minorEastAsia" w:hAnsi="Trebuchet MS" w:cs="Times New Roman"/>
          <w:color w:val="000000" w:themeColor="text1"/>
          <w:sz w:val="24"/>
          <w:szCs w:val="24"/>
          <w:lang w:eastAsia="en-GB"/>
        </w:rPr>
        <w:t>It is considered that</w:t>
      </w:r>
      <w:r w:rsidR="00554465">
        <w:rPr>
          <w:rFonts w:ascii="Trebuchet MS" w:eastAsiaTheme="minorEastAsia" w:hAnsi="Trebuchet MS" w:cs="Times New Roman"/>
          <w:color w:val="000000" w:themeColor="text1"/>
          <w:sz w:val="24"/>
          <w:szCs w:val="24"/>
          <w:lang w:eastAsia="en-GB"/>
        </w:rPr>
        <w:t xml:space="preserve"> the</w:t>
      </w:r>
      <w:r w:rsidRPr="00A1336C">
        <w:rPr>
          <w:rFonts w:ascii="Trebuchet MS" w:eastAsiaTheme="minorEastAsia" w:hAnsi="Trebuchet MS" w:cs="Times New Roman"/>
          <w:color w:val="000000" w:themeColor="text1"/>
          <w:sz w:val="24"/>
          <w:szCs w:val="24"/>
          <w:lang w:eastAsia="en-GB"/>
        </w:rPr>
        <w:t xml:space="preserve"> design and materials </w:t>
      </w:r>
      <w:r w:rsidR="00CE2560">
        <w:rPr>
          <w:rFonts w:ascii="Trebuchet MS" w:eastAsiaTheme="minorEastAsia" w:hAnsi="Trebuchet MS" w:cs="Times New Roman"/>
          <w:color w:val="000000" w:themeColor="text1"/>
          <w:sz w:val="24"/>
          <w:szCs w:val="24"/>
          <w:lang w:eastAsia="en-GB"/>
        </w:rPr>
        <w:t xml:space="preserve">of the proposed replacement fascia signage to this established commercial frontage would be </w:t>
      </w:r>
      <w:r w:rsidRPr="00A1336C">
        <w:rPr>
          <w:rFonts w:ascii="Trebuchet MS" w:eastAsiaTheme="minorEastAsia" w:hAnsi="Trebuchet MS" w:cs="Times New Roman"/>
          <w:color w:val="000000" w:themeColor="text1"/>
          <w:sz w:val="24"/>
          <w:szCs w:val="24"/>
          <w:lang w:eastAsia="en-GB"/>
        </w:rPr>
        <w:t>acceptable</w:t>
      </w:r>
      <w:r w:rsidR="00CE2560">
        <w:rPr>
          <w:rFonts w:ascii="Trebuchet MS" w:eastAsiaTheme="minorEastAsia" w:hAnsi="Trebuchet MS" w:cs="Times New Roman"/>
          <w:color w:val="000000" w:themeColor="text1"/>
          <w:sz w:val="24"/>
          <w:szCs w:val="24"/>
          <w:lang w:eastAsia="en-GB"/>
        </w:rPr>
        <w:t xml:space="preserve">. There would be no </w:t>
      </w:r>
      <w:r w:rsidR="00554465">
        <w:rPr>
          <w:rFonts w:ascii="Trebuchet MS" w:eastAsiaTheme="minorEastAsia" w:hAnsi="Trebuchet MS" w:cs="Times New Roman"/>
          <w:color w:val="000000" w:themeColor="text1"/>
          <w:sz w:val="24"/>
          <w:szCs w:val="24"/>
          <w:lang w:eastAsia="en-GB"/>
        </w:rPr>
        <w:t xml:space="preserve">harm to </w:t>
      </w:r>
      <w:r w:rsidRPr="00A1336C">
        <w:rPr>
          <w:rFonts w:ascii="Trebuchet MS" w:eastAsiaTheme="minorEastAsia" w:hAnsi="Trebuchet MS" w:cs="Times New Roman"/>
          <w:color w:val="000000" w:themeColor="text1"/>
          <w:sz w:val="24"/>
          <w:szCs w:val="24"/>
          <w:lang w:eastAsia="en-GB"/>
        </w:rPr>
        <w:t>the visual amenity of the application property</w:t>
      </w:r>
      <w:r w:rsidR="00554465">
        <w:rPr>
          <w:rFonts w:ascii="Trebuchet MS" w:eastAsiaTheme="minorEastAsia" w:hAnsi="Trebuchet MS" w:cs="Times New Roman"/>
          <w:color w:val="000000" w:themeColor="text1"/>
          <w:sz w:val="24"/>
          <w:szCs w:val="24"/>
          <w:lang w:eastAsia="en-GB"/>
        </w:rPr>
        <w:t xml:space="preserve"> </w:t>
      </w:r>
      <w:r w:rsidR="00CE2560">
        <w:rPr>
          <w:rFonts w:ascii="Trebuchet MS" w:eastAsiaTheme="minorEastAsia" w:hAnsi="Trebuchet MS" w:cs="Times New Roman"/>
          <w:color w:val="000000" w:themeColor="text1"/>
          <w:sz w:val="24"/>
          <w:szCs w:val="24"/>
          <w:lang w:eastAsia="en-GB"/>
        </w:rPr>
        <w:t xml:space="preserve">or area and thus the proposal accords with </w:t>
      </w:r>
      <w:r w:rsidRPr="00A1336C">
        <w:rPr>
          <w:rFonts w:ascii="Trebuchet MS" w:eastAsiaTheme="minorEastAsia" w:hAnsi="Trebuchet MS" w:cs="Times New Roman"/>
          <w:color w:val="000000" w:themeColor="text1"/>
          <w:sz w:val="24"/>
          <w:szCs w:val="24"/>
          <w:lang w:eastAsia="en-GB"/>
        </w:rPr>
        <w:t xml:space="preserve">Policy </w:t>
      </w:r>
      <w:r w:rsidRPr="00A1336C">
        <w:rPr>
          <w:rFonts w:ascii="Trebuchet MS" w:eastAsiaTheme="minorEastAsia" w:hAnsi="Trebuchet MS" w:cs="Times New Roman"/>
          <w:color w:val="000000"/>
          <w:sz w:val="24"/>
          <w:szCs w:val="24"/>
          <w:lang w:eastAsia="en-GB"/>
        </w:rPr>
        <w:t xml:space="preserve">DM22.  </w:t>
      </w: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keepNext/>
        <w:keepLines/>
        <w:spacing w:after="0" w:line="240" w:lineRule="auto"/>
        <w:outlineLvl w:val="0"/>
        <w:rPr>
          <w:rFonts w:ascii="Trebuchet MS" w:eastAsiaTheme="majorEastAsia" w:hAnsi="Trebuchet MS" w:cs="Times New Roman"/>
          <w:b/>
          <w:bCs/>
          <w:color w:val="000000" w:themeColor="text1"/>
          <w:sz w:val="24"/>
          <w:szCs w:val="24"/>
        </w:rPr>
      </w:pPr>
      <w:r w:rsidRPr="00A1336C">
        <w:rPr>
          <w:rFonts w:ascii="Trebuchet MS" w:eastAsiaTheme="majorEastAsia" w:hAnsi="Trebuchet MS" w:cs="Times New Roman"/>
          <w:b/>
          <w:bCs/>
          <w:color w:val="000000" w:themeColor="text1"/>
          <w:sz w:val="24"/>
          <w:szCs w:val="24"/>
        </w:rPr>
        <w:t>RECOMMENDATION</w:t>
      </w:r>
    </w:p>
    <w:p w:rsidR="00A1336C" w:rsidRPr="00A1336C" w:rsidRDefault="00A1336C" w:rsidP="00A1336C">
      <w:pPr>
        <w:autoSpaceDE w:val="0"/>
        <w:autoSpaceDN w:val="0"/>
        <w:spacing w:after="0" w:line="240" w:lineRule="auto"/>
        <w:rPr>
          <w:rFonts w:ascii="Times New Roman" w:eastAsiaTheme="minorEastAsia" w:hAnsi="Times New Roman" w:cs="Times New Roman"/>
          <w:sz w:val="20"/>
          <w:szCs w:val="20"/>
          <w:lang w:eastAsia="en-GB"/>
        </w:rPr>
      </w:pPr>
    </w:p>
    <w:p w:rsidR="00A1336C" w:rsidRPr="00A1336C" w:rsidRDefault="00554465" w:rsidP="00A1336C">
      <w:pPr>
        <w:autoSpaceDE w:val="0"/>
        <w:autoSpaceDN w:val="0"/>
        <w:spacing w:after="0" w:line="240" w:lineRule="auto"/>
        <w:rPr>
          <w:rFonts w:ascii="Trebuchet MS" w:eastAsiaTheme="minorEastAsia" w:hAnsi="Trebuchet MS" w:cs="Times New Roman"/>
          <w:b/>
          <w:sz w:val="24"/>
          <w:szCs w:val="24"/>
          <w:lang w:eastAsia="en-GB"/>
        </w:rPr>
      </w:pPr>
      <w:r>
        <w:rPr>
          <w:rFonts w:ascii="Trebuchet MS" w:eastAsiaTheme="minorEastAsia" w:hAnsi="Trebuchet MS" w:cs="Times New Roman"/>
          <w:b/>
          <w:sz w:val="24"/>
          <w:szCs w:val="24"/>
          <w:lang w:eastAsia="en-GB"/>
        </w:rPr>
        <w:t>GRANT</w:t>
      </w:r>
      <w:r w:rsidR="00CE2560">
        <w:rPr>
          <w:rFonts w:ascii="Trebuchet MS" w:eastAsiaTheme="minorEastAsia" w:hAnsi="Trebuchet MS" w:cs="Times New Roman"/>
          <w:b/>
          <w:sz w:val="24"/>
          <w:szCs w:val="24"/>
          <w:lang w:eastAsia="en-GB"/>
        </w:rPr>
        <w:t xml:space="preserve"> subject to the following conditions:</w:t>
      </w:r>
    </w:p>
    <w:p w:rsid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F4257A" w:rsidRDefault="00F4257A" w:rsidP="00F4257A">
      <w:pPr>
        <w:pStyle w:val="ListParagraph"/>
        <w:numPr>
          <w:ilvl w:val="0"/>
          <w:numId w:val="2"/>
        </w:num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Approved Plans</w:t>
      </w:r>
    </w:p>
    <w:p w:rsidR="00F4257A" w:rsidRDefault="0055182E" w:rsidP="00F4257A">
      <w:pPr>
        <w:pStyle w:val="ListParagraph"/>
        <w:numPr>
          <w:ilvl w:val="0"/>
          <w:numId w:val="2"/>
        </w:num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Maximum Lumin</w:t>
      </w:r>
      <w:r w:rsidR="0097521A">
        <w:rPr>
          <w:rFonts w:ascii="Trebuchet MS" w:eastAsiaTheme="minorEastAsia" w:hAnsi="Trebuchet MS" w:cs="Times New Roman"/>
          <w:sz w:val="24"/>
          <w:szCs w:val="24"/>
          <w:lang w:eastAsia="en-GB"/>
        </w:rPr>
        <w:t>a</w:t>
      </w:r>
      <w:r>
        <w:rPr>
          <w:rFonts w:ascii="Trebuchet MS" w:eastAsiaTheme="minorEastAsia" w:hAnsi="Trebuchet MS" w:cs="Times New Roman"/>
          <w:sz w:val="24"/>
          <w:szCs w:val="24"/>
          <w:lang w:eastAsia="en-GB"/>
        </w:rPr>
        <w:t>nce (220cd/m)</w:t>
      </w:r>
    </w:p>
    <w:p w:rsidR="0055182E" w:rsidRDefault="002F5EF7" w:rsidP="00F4257A">
      <w:pPr>
        <w:pStyle w:val="ListParagraph"/>
        <w:numPr>
          <w:ilvl w:val="0"/>
          <w:numId w:val="2"/>
        </w:num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Standard Advertisement Conditions</w:t>
      </w:r>
    </w:p>
    <w:p w:rsidR="002F5EF7" w:rsidRDefault="002F5EF7" w:rsidP="002F5EF7">
      <w:pPr>
        <w:autoSpaceDE w:val="0"/>
        <w:autoSpaceDN w:val="0"/>
        <w:spacing w:after="0" w:line="240" w:lineRule="auto"/>
        <w:ind w:left="360"/>
        <w:rPr>
          <w:rFonts w:ascii="Trebuchet MS" w:eastAsiaTheme="minorEastAsia" w:hAnsi="Trebuchet MS" w:cs="Times New Roman"/>
          <w:sz w:val="24"/>
          <w:szCs w:val="24"/>
          <w:lang w:eastAsia="en-GB"/>
        </w:rPr>
      </w:pPr>
    </w:p>
    <w:p w:rsidR="002F5EF7" w:rsidRPr="00835735" w:rsidRDefault="002F5EF7" w:rsidP="002F5EF7">
      <w:pPr>
        <w:autoSpaceDE w:val="0"/>
        <w:autoSpaceDN w:val="0"/>
        <w:spacing w:after="0" w:line="240" w:lineRule="auto"/>
        <w:ind w:left="360"/>
        <w:rPr>
          <w:rFonts w:ascii="Trebuchet MS" w:eastAsiaTheme="minorEastAsia" w:hAnsi="Trebuchet MS" w:cs="Times New Roman"/>
          <w:sz w:val="24"/>
          <w:szCs w:val="24"/>
          <w:u w:val="single"/>
          <w:lang w:eastAsia="en-GB"/>
        </w:rPr>
      </w:pPr>
      <w:proofErr w:type="spellStart"/>
      <w:r w:rsidRPr="00835735">
        <w:rPr>
          <w:rFonts w:ascii="Trebuchet MS" w:eastAsiaTheme="minorEastAsia" w:hAnsi="Trebuchet MS" w:cs="Times New Roman"/>
          <w:sz w:val="24"/>
          <w:szCs w:val="24"/>
          <w:u w:val="single"/>
          <w:lang w:eastAsia="en-GB"/>
        </w:rPr>
        <w:t>Informatives</w:t>
      </w:r>
      <w:proofErr w:type="spellEnd"/>
    </w:p>
    <w:p w:rsidR="002F5EF7" w:rsidRDefault="002F5EF7" w:rsidP="002F5EF7">
      <w:pPr>
        <w:pStyle w:val="ListParagraph"/>
        <w:numPr>
          <w:ilvl w:val="0"/>
          <w:numId w:val="3"/>
        </w:num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Terms and conditions</w:t>
      </w:r>
    </w:p>
    <w:p w:rsidR="002F5EF7" w:rsidRPr="002F5EF7" w:rsidRDefault="002F5EF7" w:rsidP="002F5EF7">
      <w:pPr>
        <w:pStyle w:val="ListParagraph"/>
        <w:numPr>
          <w:ilvl w:val="0"/>
          <w:numId w:val="3"/>
        </w:numPr>
        <w:autoSpaceDE w:val="0"/>
        <w:autoSpaceDN w:val="0"/>
        <w:spacing w:after="0" w:line="240" w:lineRule="auto"/>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Positive and proactive</w:t>
      </w:r>
    </w:p>
    <w:p w:rsidR="00F4257A" w:rsidRPr="00F4257A" w:rsidRDefault="00F4257A" w:rsidP="00F4257A">
      <w:pPr>
        <w:autoSpaceDE w:val="0"/>
        <w:autoSpaceDN w:val="0"/>
        <w:spacing w:after="0" w:line="240" w:lineRule="auto"/>
        <w:rPr>
          <w:rFonts w:ascii="Trebuchet MS" w:eastAsiaTheme="minorEastAsia" w:hAnsi="Trebuchet MS" w:cs="Times New Roman"/>
          <w:sz w:val="24"/>
          <w:szCs w:val="24"/>
          <w:lang w:eastAsia="en-GB"/>
        </w:rPr>
      </w:pPr>
    </w:p>
    <w:p w:rsidR="00A1336C" w:rsidRPr="00A1336C" w:rsidRDefault="00A1336C" w:rsidP="00A1336C">
      <w:pPr>
        <w:autoSpaceDE w:val="0"/>
        <w:autoSpaceDN w:val="0"/>
        <w:spacing w:after="0" w:line="240" w:lineRule="auto"/>
        <w:rPr>
          <w:rFonts w:ascii="Trebuchet MS" w:eastAsiaTheme="minorEastAsia" w:hAnsi="Trebuchet MS" w:cs="Times New Roman"/>
          <w:sz w:val="24"/>
          <w:szCs w:val="24"/>
          <w:lang w:eastAsia="en-GB"/>
        </w:rPr>
      </w:pPr>
    </w:p>
    <w:p w:rsidR="005C484F" w:rsidRDefault="005C484F"/>
    <w:sectPr w:rsidR="005C484F" w:rsidSect="00A1336C">
      <w:pgSz w:w="11906" w:h="16838" w:code="9"/>
      <w:pgMar w:top="709" w:right="992"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ECE"/>
    <w:multiLevelType w:val="hybridMultilevel"/>
    <w:tmpl w:val="A494352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2C532ECC"/>
    <w:multiLevelType w:val="hybridMultilevel"/>
    <w:tmpl w:val="00422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16651B3"/>
    <w:multiLevelType w:val="hybridMultilevel"/>
    <w:tmpl w:val="51D84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537"/>
    <w:rsid w:val="00025612"/>
    <w:rsid w:val="0006281F"/>
    <w:rsid w:val="00087BE2"/>
    <w:rsid w:val="001025C0"/>
    <w:rsid w:val="00157F21"/>
    <w:rsid w:val="001E22F3"/>
    <w:rsid w:val="002F5EAB"/>
    <w:rsid w:val="002F5EF7"/>
    <w:rsid w:val="003B378F"/>
    <w:rsid w:val="004417C8"/>
    <w:rsid w:val="00452968"/>
    <w:rsid w:val="00483D2D"/>
    <w:rsid w:val="00505537"/>
    <w:rsid w:val="0055182E"/>
    <w:rsid w:val="00554465"/>
    <w:rsid w:val="005C484F"/>
    <w:rsid w:val="005D2888"/>
    <w:rsid w:val="00611989"/>
    <w:rsid w:val="00835735"/>
    <w:rsid w:val="008C7988"/>
    <w:rsid w:val="00954D31"/>
    <w:rsid w:val="0097521A"/>
    <w:rsid w:val="00A1336C"/>
    <w:rsid w:val="00AE409D"/>
    <w:rsid w:val="00BB25D8"/>
    <w:rsid w:val="00BC2A9D"/>
    <w:rsid w:val="00BC49ED"/>
    <w:rsid w:val="00BF29F2"/>
    <w:rsid w:val="00CE2560"/>
    <w:rsid w:val="00E35B32"/>
    <w:rsid w:val="00E468BF"/>
    <w:rsid w:val="00F4257A"/>
    <w:rsid w:val="00F66449"/>
    <w:rsid w:val="00FA1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8BF"/>
    <w:rPr>
      <w:rFonts w:ascii="Tahoma" w:hAnsi="Tahoma" w:cs="Tahoma"/>
      <w:sz w:val="16"/>
      <w:szCs w:val="16"/>
    </w:rPr>
  </w:style>
  <w:style w:type="paragraph" w:styleId="ListParagraph">
    <w:name w:val="List Paragraph"/>
    <w:basedOn w:val="Normal"/>
    <w:uiPriority w:val="34"/>
    <w:qFormat/>
    <w:rsid w:val="00F425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8BF"/>
    <w:rPr>
      <w:rFonts w:ascii="Tahoma" w:hAnsi="Tahoma" w:cs="Tahoma"/>
      <w:sz w:val="16"/>
      <w:szCs w:val="16"/>
    </w:rPr>
  </w:style>
  <w:style w:type="paragraph" w:styleId="ListParagraph">
    <w:name w:val="List Paragraph"/>
    <w:basedOn w:val="Normal"/>
    <w:uiPriority w:val="34"/>
    <w:qFormat/>
    <w:rsid w:val="00F42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53</cp:revision>
  <cp:lastPrinted>2016-04-29T15:52:00Z</cp:lastPrinted>
  <dcterms:created xsi:type="dcterms:W3CDTF">2016-04-29T15:31:00Z</dcterms:created>
  <dcterms:modified xsi:type="dcterms:W3CDTF">2016-05-03T14:35:00Z</dcterms:modified>
</cp:coreProperties>
</file>