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1B" w:rsidRPr="00FA3298" w:rsidRDefault="001D311B">
      <w:pPr>
        <w:pStyle w:val="Heading3"/>
        <w:ind w:left="-426"/>
        <w:jc w:val="left"/>
        <w:rPr>
          <w:color w:val="000000"/>
        </w:rPr>
      </w:pPr>
      <w:r w:rsidRPr="00FA3298">
        <w:rPr>
          <w:color w:val="000000"/>
        </w:rPr>
        <w:t>Delegated Application Report</w:t>
      </w:r>
      <w:r w:rsidRPr="00FA3298">
        <w:rPr>
          <w:color w:val="000000"/>
        </w:rPr>
        <w:tab/>
      </w:r>
      <w:r w:rsidRPr="00FA3298">
        <w:rPr>
          <w:color w:val="000000"/>
        </w:rPr>
        <w:tab/>
      </w:r>
      <w:r w:rsidRPr="00FA3298">
        <w:rPr>
          <w:color w:val="000000"/>
        </w:rPr>
        <w:tab/>
        <w:t>Target Date:</w:t>
      </w:r>
      <w:r w:rsidRPr="00FA3298">
        <w:rPr>
          <w:b w:val="0"/>
          <w:bCs w:val="0"/>
          <w:color w:val="000000"/>
        </w:rPr>
        <w:t xml:space="preserve"> </w:t>
      </w:r>
      <w:r w:rsidR="002A5DFA">
        <w:rPr>
          <w:b w:val="0"/>
          <w:bCs w:val="0"/>
          <w:color w:val="000000"/>
        </w:rPr>
        <w:t>2/8</w:t>
      </w:r>
      <w:r w:rsidR="00E33052" w:rsidRPr="00FA3298">
        <w:rPr>
          <w:b w:val="0"/>
          <w:bCs w:val="0"/>
          <w:color w:val="000000"/>
        </w:rPr>
        <w:t>/2016</w:t>
      </w:r>
    </w:p>
    <w:p w:rsidR="001D311B" w:rsidRPr="00FA3298" w:rsidRDefault="001D311B">
      <w:pPr>
        <w:ind w:left="-426"/>
        <w:rPr>
          <w:rFonts w:ascii="Trebuchet MS" w:hAnsi="Trebuchet MS" w:cs="Trebuchet MS"/>
          <w:color w:val="000000"/>
          <w:sz w:val="22"/>
          <w:szCs w:val="22"/>
        </w:rPr>
      </w:pPr>
    </w:p>
    <w:p w:rsidR="003D100D" w:rsidRPr="00FA3298" w:rsidRDefault="001D311B">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Address: </w:t>
      </w:r>
      <w:r w:rsidR="002A5DFA">
        <w:rPr>
          <w:rFonts w:ascii="Trebuchet MS" w:hAnsi="Trebuchet MS" w:cs="Trebuchet MS"/>
          <w:bCs/>
          <w:color w:val="000000"/>
          <w:sz w:val="22"/>
          <w:szCs w:val="22"/>
        </w:rPr>
        <w:t>Reading Girls School, Northumberland Avenue</w:t>
      </w: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 xml:space="preserve">Application No: </w:t>
      </w:r>
      <w:r w:rsidR="00B067D8" w:rsidRPr="00FA3298">
        <w:rPr>
          <w:rFonts w:ascii="Trebuchet MS" w:hAnsi="Trebuchet MS" w:cs="Trebuchet MS"/>
          <w:color w:val="000000"/>
          <w:sz w:val="22"/>
          <w:szCs w:val="22"/>
        </w:rPr>
        <w:t>1</w:t>
      </w:r>
      <w:r w:rsidR="002A5DFA">
        <w:rPr>
          <w:rFonts w:ascii="Trebuchet MS" w:hAnsi="Trebuchet MS" w:cs="Trebuchet MS"/>
          <w:color w:val="000000"/>
          <w:sz w:val="22"/>
          <w:szCs w:val="22"/>
        </w:rPr>
        <w:t>61237</w:t>
      </w:r>
      <w:r w:rsidRPr="00FA3298">
        <w:rPr>
          <w:rFonts w:ascii="Trebuchet MS" w:hAnsi="Trebuchet MS" w:cs="Trebuchet MS"/>
          <w:color w:val="000000"/>
          <w:sz w:val="22"/>
          <w:szCs w:val="22"/>
        </w:rPr>
        <w:t>/NMC</w:t>
      </w:r>
    </w:p>
    <w:p w:rsidR="002A5DFA" w:rsidRPr="002A5DFA" w:rsidRDefault="001D311B" w:rsidP="002A5DFA">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Proposal:</w:t>
      </w:r>
      <w:r w:rsidR="00E33052" w:rsidRPr="00FA3298">
        <w:rPr>
          <w:rFonts w:ascii="Trebuchet MS" w:hAnsi="Trebuchet MS" w:cs="Trebuchet MS"/>
          <w:color w:val="000000"/>
          <w:sz w:val="22"/>
          <w:szCs w:val="22"/>
        </w:rPr>
        <w:t xml:space="preserve"> </w:t>
      </w:r>
      <w:r w:rsidR="002A5DFA" w:rsidRPr="002A5DFA">
        <w:rPr>
          <w:rFonts w:ascii="Trebuchet MS" w:hAnsi="Trebuchet MS" w:cs="Trebuchet MS"/>
          <w:color w:val="000000"/>
          <w:sz w:val="22"/>
          <w:szCs w:val="22"/>
        </w:rPr>
        <w:t>Application for a non-material amendment following a grant of planning</w:t>
      </w:r>
    </w:p>
    <w:p w:rsidR="002A5DFA" w:rsidRDefault="002A5DFA" w:rsidP="002A5DFA">
      <w:pPr>
        <w:ind w:left="-426"/>
        <w:rPr>
          <w:rFonts w:ascii="Trebuchet MS" w:hAnsi="Trebuchet MS" w:cs="Trebuchet MS"/>
          <w:color w:val="000000"/>
          <w:sz w:val="22"/>
          <w:szCs w:val="22"/>
        </w:rPr>
      </w:pPr>
      <w:proofErr w:type="gramStart"/>
      <w:r w:rsidRPr="002A5DFA">
        <w:rPr>
          <w:rFonts w:ascii="Trebuchet MS" w:hAnsi="Trebuchet MS" w:cs="Trebuchet MS"/>
          <w:color w:val="000000"/>
          <w:sz w:val="22"/>
          <w:szCs w:val="22"/>
        </w:rPr>
        <w:t>permission</w:t>
      </w:r>
      <w:proofErr w:type="gramEnd"/>
      <w:r w:rsidRPr="002A5DFA">
        <w:rPr>
          <w:rFonts w:ascii="Trebuchet MS" w:hAnsi="Trebuchet MS" w:cs="Trebuchet MS"/>
          <w:color w:val="000000"/>
          <w:sz w:val="22"/>
          <w:szCs w:val="22"/>
        </w:rPr>
        <w:t xml:space="preserve"> (150016) for enlarged refuse, substation, sprinkler tank and to parking.</w:t>
      </w:r>
    </w:p>
    <w:p w:rsidR="001D311B" w:rsidRPr="00FA3298" w:rsidRDefault="001D311B" w:rsidP="002A5DFA">
      <w:pPr>
        <w:ind w:left="-426"/>
        <w:rPr>
          <w:rFonts w:ascii="Trebuchet MS" w:hAnsi="Trebuchet MS" w:cs="Trebuchet MS"/>
          <w:sz w:val="22"/>
          <w:szCs w:val="22"/>
        </w:rPr>
      </w:pPr>
      <w:r w:rsidRPr="00FA3298">
        <w:rPr>
          <w:rFonts w:ascii="Trebuchet MS" w:hAnsi="Trebuchet MS" w:cs="Trebuchet MS"/>
          <w:b/>
          <w:bCs/>
          <w:sz w:val="22"/>
          <w:szCs w:val="22"/>
        </w:rPr>
        <w:t>Case Officer:</w:t>
      </w:r>
      <w:r w:rsidRPr="00FA3298">
        <w:rPr>
          <w:rFonts w:ascii="Trebuchet MS" w:hAnsi="Trebuchet MS" w:cs="Trebuchet MS"/>
          <w:sz w:val="22"/>
          <w:szCs w:val="22"/>
        </w:rPr>
        <w:t xml:space="preserve"> Alison Amoah</w:t>
      </w:r>
    </w:p>
    <w:p w:rsidR="001D311B" w:rsidRPr="00FA3298" w:rsidRDefault="001B13E1">
      <w:pPr>
        <w:ind w:left="-426"/>
        <w:rPr>
          <w:rFonts w:cs="Times New Roman"/>
          <w:sz w:val="22"/>
          <w:szCs w:val="22"/>
        </w:rPr>
      </w:pPr>
      <w:r w:rsidRPr="00FA3298">
        <w:rPr>
          <w:noProof/>
          <w:sz w:val="22"/>
          <w:szCs w:val="22"/>
          <w:lang w:eastAsia="en-GB"/>
        </w:rPr>
        <mc:AlternateContent>
          <mc:Choice Requires="wps">
            <w:drawing>
              <wp:anchor distT="0" distB="0" distL="114300" distR="114300" simplePos="0" relativeHeight="251658240" behindDoc="0" locked="0" layoutInCell="1" allowOverlap="1" wp14:anchorId="7B5A6B35" wp14:editId="56CFC178">
                <wp:simplePos x="0" y="0"/>
                <wp:positionH relativeFrom="column">
                  <wp:posOffset>-264795</wp:posOffset>
                </wp:positionH>
                <wp:positionV relativeFrom="paragraph">
                  <wp:posOffset>57785</wp:posOffset>
                </wp:positionV>
                <wp:extent cx="59436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4.55pt" to="447.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NDM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"/>
            </w:pict>
          </mc:Fallback>
        </mc:AlternateContent>
      </w:r>
    </w:p>
    <w:p w:rsidR="001D311B" w:rsidRPr="00FA3298" w:rsidRDefault="001D311B">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 xml:space="preserve">Proposal: Non material changes relating to </w:t>
      </w:r>
      <w:r w:rsidR="00100419" w:rsidRPr="00FA3298">
        <w:rPr>
          <w:rFonts w:ascii="Trebuchet MS" w:hAnsi="Trebuchet MS" w:cs="Trebuchet MS"/>
          <w:b/>
          <w:bCs/>
          <w:color w:val="000000"/>
          <w:sz w:val="22"/>
          <w:szCs w:val="22"/>
        </w:rPr>
        <w:t>–</w:t>
      </w:r>
      <w:r w:rsidRPr="00FA3298">
        <w:rPr>
          <w:rFonts w:ascii="Trebuchet MS" w:hAnsi="Trebuchet MS" w:cs="Trebuchet MS"/>
          <w:b/>
          <w:bCs/>
          <w:color w:val="000000"/>
          <w:sz w:val="22"/>
          <w:szCs w:val="22"/>
        </w:rPr>
        <w:t xml:space="preserve"> </w:t>
      </w:r>
    </w:p>
    <w:p w:rsidR="00100419" w:rsidRPr="00FA3298" w:rsidRDefault="00100419">
      <w:pPr>
        <w:ind w:left="-426"/>
        <w:rPr>
          <w:rFonts w:ascii="Trebuchet MS" w:hAnsi="Trebuchet MS" w:cs="Trebuchet MS"/>
          <w:bCs/>
          <w:i/>
          <w:color w:val="000000"/>
          <w:sz w:val="22"/>
          <w:szCs w:val="22"/>
        </w:rPr>
      </w:pPr>
    </w:p>
    <w:p w:rsidR="002A5DFA" w:rsidRDefault="003D100D" w:rsidP="002A5DFA">
      <w:pPr>
        <w:ind w:left="-426"/>
        <w:rPr>
          <w:rFonts w:ascii="Trebuchet MS" w:eastAsia="Times New Roman" w:hAnsi="Trebuchet MS" w:cs="Times New Roman"/>
          <w:color w:val="000000"/>
          <w:sz w:val="22"/>
          <w:szCs w:val="22"/>
        </w:rPr>
      </w:pPr>
      <w:r w:rsidRPr="003D100D">
        <w:rPr>
          <w:rFonts w:ascii="Trebuchet MS" w:eastAsia="Times New Roman" w:hAnsi="Trebuchet MS" w:cs="Times New Roman"/>
          <w:color w:val="000000"/>
          <w:sz w:val="22"/>
          <w:szCs w:val="22"/>
        </w:rPr>
        <w:t xml:space="preserve">The proposed changes </w:t>
      </w:r>
      <w:r w:rsidR="002A5DFA">
        <w:rPr>
          <w:rFonts w:ascii="Trebuchet MS" w:eastAsia="Times New Roman" w:hAnsi="Trebuchet MS" w:cs="Times New Roman"/>
          <w:color w:val="000000"/>
          <w:sz w:val="22"/>
          <w:szCs w:val="22"/>
        </w:rPr>
        <w:t>are as follows:</w:t>
      </w:r>
    </w:p>
    <w:p w:rsidR="002A5DFA" w:rsidRPr="002A5DFA" w:rsidRDefault="002A5DFA" w:rsidP="002A5DFA">
      <w:pPr>
        <w:ind w:left="-426"/>
        <w:rPr>
          <w:rFonts w:ascii="Trebuchet MS" w:eastAsia="Times New Roman" w:hAnsi="Trebuchet MS" w:cs="Times New Roman"/>
          <w:color w:val="000000"/>
          <w:sz w:val="22"/>
          <w:szCs w:val="22"/>
        </w:rPr>
      </w:pPr>
    </w:p>
    <w:p w:rsidR="002A5DFA" w:rsidRPr="002A5DFA" w:rsidRDefault="002A5DFA" w:rsidP="002A5DFA">
      <w:pPr>
        <w:pStyle w:val="ListParagraph"/>
        <w:numPr>
          <w:ilvl w:val="0"/>
          <w:numId w:val="28"/>
        </w:numPr>
        <w:ind w:left="142" w:hanging="568"/>
        <w:rPr>
          <w:rFonts w:ascii="Trebuchet MS" w:eastAsia="Times New Roman" w:hAnsi="Trebuchet MS" w:cs="Times New Roman"/>
          <w:color w:val="000000"/>
          <w:sz w:val="22"/>
          <w:szCs w:val="22"/>
        </w:rPr>
      </w:pPr>
      <w:r w:rsidRPr="002A5DFA">
        <w:rPr>
          <w:rFonts w:ascii="Trebuchet MS" w:hAnsi="Trebuchet MS"/>
          <w:sz w:val="22"/>
          <w:szCs w:val="22"/>
        </w:rPr>
        <w:t>Enclosure for Refuse and Sub-Station enlarged</w:t>
      </w:r>
      <w:r w:rsidRPr="002A5DFA">
        <w:rPr>
          <w:rFonts w:ascii="Trebuchet MS" w:hAnsi="Trebuchet MS"/>
          <w:sz w:val="22"/>
          <w:szCs w:val="22"/>
        </w:rPr>
        <w:t xml:space="preserve">. </w:t>
      </w:r>
    </w:p>
    <w:p w:rsidR="002A5DFA" w:rsidRPr="002A5DFA" w:rsidRDefault="002A5DFA" w:rsidP="002A5DFA">
      <w:pPr>
        <w:pStyle w:val="ListParagraph"/>
        <w:numPr>
          <w:ilvl w:val="0"/>
          <w:numId w:val="28"/>
        </w:numPr>
        <w:ind w:left="142" w:hanging="568"/>
        <w:rPr>
          <w:rFonts w:ascii="Trebuchet MS" w:eastAsia="Times New Roman" w:hAnsi="Trebuchet MS" w:cs="Times New Roman"/>
          <w:color w:val="000000"/>
          <w:sz w:val="22"/>
          <w:szCs w:val="22"/>
        </w:rPr>
      </w:pPr>
      <w:r w:rsidRPr="002A5DFA">
        <w:rPr>
          <w:rFonts w:ascii="Trebuchet MS" w:hAnsi="Trebuchet MS"/>
          <w:sz w:val="22"/>
          <w:szCs w:val="22"/>
        </w:rPr>
        <w:t>Sprinkler Tank enclosure increased in size</w:t>
      </w:r>
      <w:r>
        <w:rPr>
          <w:rFonts w:ascii="Trebuchet MS" w:hAnsi="Trebuchet MS"/>
          <w:sz w:val="22"/>
          <w:szCs w:val="22"/>
        </w:rPr>
        <w:t xml:space="preserve"> </w:t>
      </w:r>
      <w:r w:rsidRPr="002A5DFA">
        <w:rPr>
          <w:rFonts w:ascii="Trebuchet MS" w:hAnsi="Trebuchet MS"/>
          <w:sz w:val="22"/>
          <w:szCs w:val="22"/>
        </w:rPr>
        <w:t xml:space="preserve">further to construction issue tank layout. </w:t>
      </w:r>
    </w:p>
    <w:p w:rsidR="002A5DFA" w:rsidRPr="002A5DFA" w:rsidRDefault="002A5DFA" w:rsidP="002A5DFA">
      <w:pPr>
        <w:pStyle w:val="ListParagraph"/>
        <w:numPr>
          <w:ilvl w:val="0"/>
          <w:numId w:val="28"/>
        </w:numPr>
        <w:ind w:left="142" w:hanging="568"/>
        <w:rPr>
          <w:rFonts w:ascii="Trebuchet MS" w:eastAsia="Times New Roman" w:hAnsi="Trebuchet MS" w:cs="Times New Roman"/>
          <w:color w:val="000000"/>
          <w:sz w:val="22"/>
          <w:szCs w:val="22"/>
        </w:rPr>
      </w:pPr>
      <w:r>
        <w:rPr>
          <w:rFonts w:ascii="Trebuchet MS" w:hAnsi="Trebuchet MS"/>
          <w:sz w:val="22"/>
          <w:szCs w:val="22"/>
        </w:rPr>
        <w:t>Cycle storage layout amended and number of spaces reduced from 92 spaces to 70.</w:t>
      </w:r>
    </w:p>
    <w:p w:rsidR="002A5DFA" w:rsidRPr="002A5DFA" w:rsidRDefault="002A5DFA" w:rsidP="002A5DFA">
      <w:pPr>
        <w:pStyle w:val="ListParagraph"/>
        <w:numPr>
          <w:ilvl w:val="0"/>
          <w:numId w:val="28"/>
        </w:numPr>
        <w:ind w:left="142" w:hanging="568"/>
        <w:rPr>
          <w:rFonts w:ascii="Trebuchet MS" w:eastAsia="Times New Roman" w:hAnsi="Trebuchet MS" w:cs="Times New Roman"/>
          <w:color w:val="000000"/>
          <w:sz w:val="22"/>
          <w:szCs w:val="22"/>
        </w:rPr>
      </w:pPr>
      <w:r w:rsidRPr="002A5DFA">
        <w:rPr>
          <w:rFonts w:ascii="Trebuchet MS" w:hAnsi="Trebuchet MS"/>
          <w:sz w:val="22"/>
          <w:szCs w:val="22"/>
        </w:rPr>
        <w:t xml:space="preserve">General revisions to Car park layout (minor). </w:t>
      </w:r>
    </w:p>
    <w:p w:rsidR="002A5DFA" w:rsidRPr="002A5DFA" w:rsidRDefault="002A5DFA" w:rsidP="002A5DFA">
      <w:pPr>
        <w:pStyle w:val="ListParagraph"/>
        <w:numPr>
          <w:ilvl w:val="0"/>
          <w:numId w:val="28"/>
        </w:numPr>
        <w:ind w:left="142" w:hanging="568"/>
        <w:rPr>
          <w:rFonts w:ascii="Trebuchet MS" w:eastAsia="Times New Roman" w:hAnsi="Trebuchet MS" w:cs="Times New Roman"/>
          <w:color w:val="000000"/>
          <w:sz w:val="22"/>
          <w:szCs w:val="22"/>
        </w:rPr>
      </w:pPr>
      <w:r w:rsidRPr="002A5DFA">
        <w:rPr>
          <w:rFonts w:ascii="Trebuchet MS" w:hAnsi="Trebuchet MS"/>
          <w:sz w:val="22"/>
          <w:szCs w:val="22"/>
        </w:rPr>
        <w:t>Disabled parking bays adjacent to building altered, reduced from 4 to 5</w:t>
      </w:r>
      <w:r w:rsidRPr="002A5DFA">
        <w:rPr>
          <w:rFonts w:ascii="Trebuchet MS" w:hAnsi="Trebuchet MS"/>
          <w:sz w:val="22"/>
          <w:szCs w:val="22"/>
        </w:rPr>
        <w:t xml:space="preserve">, with 1 no. </w:t>
      </w:r>
      <w:r w:rsidRPr="002A5DFA">
        <w:rPr>
          <w:rFonts w:ascii="Trebuchet MS" w:hAnsi="Trebuchet MS"/>
          <w:sz w:val="22"/>
          <w:szCs w:val="22"/>
        </w:rPr>
        <w:t>disabled parking bay relocated adjacent to 'The Haven' SEN unit</w:t>
      </w:r>
      <w:r w:rsidRPr="002A5DFA">
        <w:rPr>
          <w:rFonts w:ascii="Trebuchet MS" w:hAnsi="Trebuchet MS"/>
          <w:sz w:val="22"/>
          <w:szCs w:val="22"/>
        </w:rPr>
        <w:t xml:space="preserve">.  </w:t>
      </w:r>
      <w:r w:rsidRPr="002A5DFA">
        <w:rPr>
          <w:rFonts w:ascii="Trebuchet MS" w:hAnsi="Trebuchet MS"/>
          <w:sz w:val="22"/>
          <w:szCs w:val="22"/>
        </w:rPr>
        <w:t xml:space="preserve"> </w:t>
      </w:r>
    </w:p>
    <w:p w:rsidR="002A5DFA" w:rsidRDefault="002A5DFA">
      <w:pPr>
        <w:ind w:left="-426"/>
        <w:rPr>
          <w:sz w:val="23"/>
          <w:szCs w:val="23"/>
        </w:rPr>
      </w:pPr>
    </w:p>
    <w:p w:rsidR="00903A5D" w:rsidRDefault="00640BB2" w:rsidP="00640BB2">
      <w:pPr>
        <w:ind w:left="-426"/>
        <w:rPr>
          <w:rFonts w:ascii="Trebuchet MS" w:hAnsi="Trebuchet MS" w:cs="Trebuchet MS"/>
          <w:bCs/>
          <w:color w:val="000000"/>
          <w:sz w:val="22"/>
          <w:szCs w:val="22"/>
        </w:rPr>
      </w:pPr>
      <w:r w:rsidRPr="004B748A">
        <w:rPr>
          <w:rFonts w:ascii="Trebuchet MS" w:hAnsi="Trebuchet MS" w:cs="Trebuchet MS"/>
          <w:bCs/>
          <w:color w:val="000000"/>
          <w:sz w:val="22"/>
          <w:szCs w:val="22"/>
        </w:rPr>
        <w:t>The reason</w:t>
      </w:r>
      <w:r w:rsidR="00903A5D">
        <w:rPr>
          <w:rFonts w:ascii="Trebuchet MS" w:hAnsi="Trebuchet MS" w:cs="Trebuchet MS"/>
          <w:bCs/>
          <w:color w:val="000000"/>
          <w:sz w:val="22"/>
          <w:szCs w:val="22"/>
        </w:rPr>
        <w:t>s</w:t>
      </w:r>
      <w:r w:rsidRPr="004B748A">
        <w:rPr>
          <w:rFonts w:ascii="Trebuchet MS" w:hAnsi="Trebuchet MS" w:cs="Trebuchet MS"/>
          <w:bCs/>
          <w:color w:val="000000"/>
          <w:sz w:val="22"/>
          <w:szCs w:val="22"/>
        </w:rPr>
        <w:t xml:space="preserve"> for the proposed changes, as set out by the applicant, </w:t>
      </w:r>
      <w:r w:rsidR="00903A5D">
        <w:rPr>
          <w:rFonts w:ascii="Trebuchet MS" w:hAnsi="Trebuchet MS" w:cs="Trebuchet MS"/>
          <w:bCs/>
          <w:color w:val="000000"/>
          <w:sz w:val="22"/>
          <w:szCs w:val="22"/>
        </w:rPr>
        <w:t>are:</w:t>
      </w:r>
    </w:p>
    <w:p w:rsidR="00903A5D" w:rsidRDefault="00903A5D" w:rsidP="00640BB2">
      <w:pPr>
        <w:ind w:left="-426"/>
        <w:rPr>
          <w:rFonts w:ascii="Trebuchet MS" w:hAnsi="Trebuchet MS" w:cs="Trebuchet MS"/>
          <w:bCs/>
          <w:color w:val="000000"/>
          <w:sz w:val="22"/>
          <w:szCs w:val="22"/>
        </w:rPr>
      </w:pPr>
    </w:p>
    <w:p w:rsidR="00903A5D" w:rsidRDefault="00903A5D" w:rsidP="00903A5D">
      <w:pPr>
        <w:pStyle w:val="ListParagraph"/>
        <w:numPr>
          <w:ilvl w:val="0"/>
          <w:numId w:val="30"/>
        </w:numPr>
        <w:ind w:left="142" w:hanging="568"/>
        <w:rPr>
          <w:rFonts w:ascii="Trebuchet MS" w:hAnsi="Trebuchet MS" w:cs="Trebuchet MS"/>
          <w:bCs/>
          <w:color w:val="000000"/>
          <w:sz w:val="22"/>
          <w:szCs w:val="22"/>
        </w:rPr>
      </w:pPr>
      <w:r w:rsidRPr="00903A5D">
        <w:rPr>
          <w:rFonts w:ascii="Trebuchet MS" w:hAnsi="Trebuchet MS" w:cs="Trebuchet MS"/>
          <w:bCs/>
          <w:color w:val="000000"/>
          <w:sz w:val="22"/>
          <w:szCs w:val="22"/>
        </w:rPr>
        <w:t xml:space="preserve">The </w:t>
      </w:r>
      <w:r w:rsidR="00375876">
        <w:rPr>
          <w:rFonts w:ascii="Trebuchet MS" w:hAnsi="Trebuchet MS" w:cs="Trebuchet MS"/>
          <w:bCs/>
          <w:color w:val="000000"/>
          <w:sz w:val="22"/>
          <w:szCs w:val="22"/>
        </w:rPr>
        <w:t>S</w:t>
      </w:r>
      <w:r w:rsidRPr="00903A5D">
        <w:rPr>
          <w:rFonts w:ascii="Trebuchet MS" w:hAnsi="Trebuchet MS" w:cs="Trebuchet MS"/>
          <w:bCs/>
          <w:color w:val="000000"/>
          <w:sz w:val="22"/>
          <w:szCs w:val="22"/>
        </w:rPr>
        <w:t>ubstation requires a switch ro</w:t>
      </w:r>
      <w:r>
        <w:rPr>
          <w:rFonts w:ascii="Trebuchet MS" w:hAnsi="Trebuchet MS" w:cs="Trebuchet MS"/>
          <w:bCs/>
          <w:color w:val="000000"/>
          <w:sz w:val="22"/>
          <w:szCs w:val="22"/>
        </w:rPr>
        <w:t>om, not originally accounted for.</w:t>
      </w:r>
    </w:p>
    <w:p w:rsidR="00903A5D" w:rsidRDefault="00903A5D" w:rsidP="00903A5D">
      <w:pPr>
        <w:pStyle w:val="ListParagraph"/>
        <w:numPr>
          <w:ilvl w:val="0"/>
          <w:numId w:val="30"/>
        </w:numPr>
        <w:ind w:left="142" w:hanging="568"/>
        <w:rPr>
          <w:rFonts w:ascii="Trebuchet MS" w:hAnsi="Trebuchet MS" w:cs="Trebuchet MS"/>
          <w:bCs/>
          <w:color w:val="000000"/>
          <w:sz w:val="22"/>
          <w:szCs w:val="22"/>
        </w:rPr>
      </w:pPr>
      <w:r w:rsidRPr="00903A5D">
        <w:rPr>
          <w:rFonts w:ascii="Trebuchet MS" w:hAnsi="Trebuchet MS" w:cs="Trebuchet MS"/>
          <w:bCs/>
          <w:color w:val="000000"/>
          <w:sz w:val="22"/>
          <w:szCs w:val="22"/>
        </w:rPr>
        <w:t>The Refuse enclosure needs enlarging to meet BREEAM standards</w:t>
      </w:r>
    </w:p>
    <w:p w:rsidR="00903A5D" w:rsidRPr="00903A5D" w:rsidRDefault="00903A5D" w:rsidP="00903A5D">
      <w:pPr>
        <w:pStyle w:val="ListParagraph"/>
        <w:numPr>
          <w:ilvl w:val="0"/>
          <w:numId w:val="30"/>
        </w:numPr>
        <w:ind w:left="142" w:hanging="568"/>
        <w:rPr>
          <w:rFonts w:ascii="Trebuchet MS" w:hAnsi="Trebuchet MS" w:cs="Trebuchet MS"/>
          <w:bCs/>
          <w:color w:val="000000"/>
          <w:sz w:val="22"/>
          <w:szCs w:val="22"/>
        </w:rPr>
      </w:pPr>
      <w:r>
        <w:rPr>
          <w:rFonts w:ascii="Trebuchet MS" w:hAnsi="Trebuchet MS" w:cs="Trebuchet MS"/>
          <w:bCs/>
          <w:color w:val="000000"/>
          <w:sz w:val="22"/>
          <w:szCs w:val="22"/>
        </w:rPr>
        <w:t xml:space="preserve">The </w:t>
      </w:r>
      <w:r w:rsidRPr="00903A5D">
        <w:rPr>
          <w:rFonts w:ascii="Trebuchet MS" w:hAnsi="Trebuchet MS" w:cs="Trebuchet MS"/>
          <w:bCs/>
          <w:color w:val="000000"/>
          <w:sz w:val="22"/>
          <w:szCs w:val="22"/>
        </w:rPr>
        <w:t>spacing of individual cycle spaces needs increasing to meet BREEAM standards, therefore the overall capacity reduces.</w:t>
      </w:r>
    </w:p>
    <w:p w:rsidR="00903A5D" w:rsidRPr="00903A5D" w:rsidRDefault="00903A5D" w:rsidP="00903A5D">
      <w:pPr>
        <w:pStyle w:val="ListParagraph"/>
        <w:numPr>
          <w:ilvl w:val="0"/>
          <w:numId w:val="28"/>
        </w:numPr>
        <w:ind w:left="142" w:hanging="568"/>
        <w:rPr>
          <w:rFonts w:ascii="Trebuchet MS" w:eastAsia="Times New Roman" w:hAnsi="Trebuchet MS" w:cs="Times New Roman"/>
          <w:color w:val="000000"/>
          <w:sz w:val="22"/>
          <w:szCs w:val="22"/>
        </w:rPr>
      </w:pPr>
      <w:r w:rsidRPr="00903A5D">
        <w:rPr>
          <w:rFonts w:ascii="Trebuchet MS" w:hAnsi="Trebuchet MS" w:cs="Trebuchet MS"/>
          <w:bCs/>
          <w:color w:val="000000"/>
          <w:sz w:val="22"/>
          <w:szCs w:val="22"/>
        </w:rPr>
        <w:t>The reduction of disabled parking spaces is</w:t>
      </w:r>
      <w:r w:rsidR="002A5DFA" w:rsidRPr="00903A5D">
        <w:rPr>
          <w:rFonts w:ascii="Trebuchet MS" w:hAnsi="Trebuchet MS"/>
          <w:sz w:val="22"/>
          <w:szCs w:val="22"/>
        </w:rPr>
        <w:t xml:space="preserve"> to allow fire tender access from this point along the North Elevation of the building.</w:t>
      </w:r>
    </w:p>
    <w:p w:rsidR="004B748A" w:rsidRPr="00375876" w:rsidRDefault="00903A5D" w:rsidP="00903A5D">
      <w:pPr>
        <w:pStyle w:val="ListParagraph"/>
        <w:numPr>
          <w:ilvl w:val="0"/>
          <w:numId w:val="28"/>
        </w:numPr>
        <w:ind w:left="142" w:hanging="568"/>
        <w:rPr>
          <w:rFonts w:ascii="Trebuchet MS" w:eastAsia="Times New Roman" w:hAnsi="Trebuchet MS" w:cs="Times New Roman"/>
          <w:color w:val="000000"/>
          <w:sz w:val="22"/>
          <w:szCs w:val="22"/>
        </w:rPr>
      </w:pPr>
      <w:r w:rsidRPr="00903A5D">
        <w:rPr>
          <w:rFonts w:ascii="Trebuchet MS" w:hAnsi="Trebuchet MS"/>
          <w:sz w:val="22"/>
          <w:szCs w:val="22"/>
        </w:rPr>
        <w:t>The relocation of one disabled parking space is a school request.</w:t>
      </w:r>
    </w:p>
    <w:p w:rsidR="00375876" w:rsidRPr="00903A5D" w:rsidRDefault="00375876" w:rsidP="00375876">
      <w:pPr>
        <w:pStyle w:val="ListParagraph"/>
        <w:ind w:left="142"/>
        <w:rPr>
          <w:rFonts w:ascii="Trebuchet MS" w:eastAsia="Times New Roman" w:hAnsi="Trebuchet MS" w:cs="Times New Roman"/>
          <w:color w:val="000000"/>
          <w:sz w:val="22"/>
          <w:szCs w:val="22"/>
        </w:rPr>
      </w:pP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b/>
          <w:bCs/>
          <w:color w:val="000000"/>
          <w:sz w:val="22"/>
          <w:szCs w:val="22"/>
        </w:rPr>
        <w:t>Objections Received (Summary):</w:t>
      </w: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color w:val="000000"/>
          <w:sz w:val="22"/>
          <w:szCs w:val="22"/>
        </w:rPr>
        <w:t xml:space="preserve">Applications under S96A are not applications for planning permission, so are not covered by the publicity requirements as set out in the DMPO.  </w:t>
      </w:r>
      <w:r w:rsidR="00A226B9" w:rsidRPr="00FA3298">
        <w:rPr>
          <w:rFonts w:ascii="Trebuchet MS" w:hAnsi="Trebuchet MS" w:cs="Trebuchet MS"/>
          <w:color w:val="000000"/>
          <w:sz w:val="22"/>
          <w:szCs w:val="22"/>
        </w:rPr>
        <w:t>No consultations were undertaken.</w:t>
      </w:r>
    </w:p>
    <w:p w:rsidR="001D311B" w:rsidRPr="00FA3298" w:rsidRDefault="001D311B">
      <w:pPr>
        <w:ind w:left="-426"/>
        <w:rPr>
          <w:rFonts w:ascii="Trebuchet MS" w:hAnsi="Trebuchet MS" w:cs="Trebuchet MS"/>
          <w:b/>
          <w:bCs/>
          <w:color w:val="000000"/>
          <w:sz w:val="22"/>
          <w:szCs w:val="22"/>
        </w:rPr>
      </w:pPr>
    </w:p>
    <w:p w:rsidR="007A2D60" w:rsidRPr="00FA3298" w:rsidRDefault="001D311B" w:rsidP="007A2D60">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Relevant Planning History:</w:t>
      </w:r>
    </w:p>
    <w:p w:rsidR="00375876" w:rsidRDefault="00375876" w:rsidP="007A2D60">
      <w:pPr>
        <w:ind w:left="-426"/>
        <w:rPr>
          <w:rFonts w:ascii="Trebuchet MS" w:hAnsi="Trebuchet MS"/>
          <w:sz w:val="22"/>
          <w:szCs w:val="22"/>
        </w:rPr>
      </w:pPr>
      <w:r>
        <w:rPr>
          <w:rFonts w:ascii="Trebuchet MS" w:hAnsi="Trebuchet MS"/>
          <w:sz w:val="22"/>
          <w:szCs w:val="22"/>
        </w:rPr>
        <w:t xml:space="preserve">140708 – </w:t>
      </w:r>
    </w:p>
    <w:p w:rsidR="00375876" w:rsidRDefault="00375876" w:rsidP="007A2D60">
      <w:pPr>
        <w:ind w:left="-426"/>
        <w:rPr>
          <w:rFonts w:ascii="Trebuchet MS" w:hAnsi="Trebuchet MS"/>
          <w:sz w:val="22"/>
          <w:szCs w:val="22"/>
        </w:rPr>
      </w:pPr>
      <w:r>
        <w:rPr>
          <w:rFonts w:ascii="Trebuchet MS" w:hAnsi="Trebuchet MS"/>
          <w:sz w:val="22"/>
          <w:szCs w:val="22"/>
        </w:rPr>
        <w:t>150016</w:t>
      </w:r>
    </w:p>
    <w:p w:rsidR="007A2D60" w:rsidRPr="00FA3298" w:rsidRDefault="00375876" w:rsidP="007A2D60">
      <w:pPr>
        <w:ind w:left="-426"/>
        <w:rPr>
          <w:rFonts w:ascii="Trebuchet MS" w:hAnsi="Trebuchet MS" w:cs="Trebuchet MS"/>
          <w:b/>
          <w:bCs/>
          <w:color w:val="000000"/>
          <w:sz w:val="22"/>
          <w:szCs w:val="22"/>
        </w:rPr>
      </w:pPr>
      <w:r>
        <w:rPr>
          <w:rFonts w:ascii="Trebuchet MS" w:hAnsi="Trebuchet MS"/>
          <w:sz w:val="22"/>
          <w:szCs w:val="22"/>
        </w:rPr>
        <w:t xml:space="preserve">142006 - </w:t>
      </w:r>
    </w:p>
    <w:p w:rsidR="001D311B" w:rsidRPr="00FA3298" w:rsidRDefault="001D311B">
      <w:pPr>
        <w:ind w:left="-426"/>
        <w:rPr>
          <w:rFonts w:ascii="Trebuchet MS" w:hAnsi="Trebuchet MS" w:cs="Trebuchet MS"/>
          <w:b/>
          <w:bCs/>
          <w:color w:val="000000"/>
          <w:sz w:val="22"/>
          <w:szCs w:val="22"/>
        </w:rPr>
      </w:pPr>
    </w:p>
    <w:p w:rsidR="00EB6C29" w:rsidRDefault="001D311B" w:rsidP="00EB6C29">
      <w:pPr>
        <w:ind w:left="-426"/>
        <w:rPr>
          <w:rFonts w:ascii="Trebuchet MS" w:hAnsi="Trebuchet MS" w:cs="Trebuchet MS"/>
          <w:b/>
          <w:bCs/>
          <w:color w:val="000000"/>
          <w:sz w:val="22"/>
          <w:szCs w:val="22"/>
        </w:rPr>
      </w:pPr>
      <w:r w:rsidRPr="00EB6C29">
        <w:rPr>
          <w:rFonts w:ascii="Trebuchet MS" w:hAnsi="Trebuchet MS" w:cs="Trebuchet MS"/>
          <w:b/>
          <w:bCs/>
          <w:color w:val="000000"/>
          <w:sz w:val="22"/>
          <w:szCs w:val="22"/>
        </w:rPr>
        <w:t>Appraisal:</w:t>
      </w:r>
    </w:p>
    <w:p w:rsidR="00EB6C29" w:rsidRDefault="00EB6C29" w:rsidP="00EB6C29">
      <w:pPr>
        <w:ind w:left="-426"/>
        <w:rPr>
          <w:rFonts w:ascii="Trebuchet MS" w:hAnsi="Trebuchet MS" w:cs="Trebuchet MS"/>
          <w:color w:val="000000"/>
          <w:sz w:val="22"/>
          <w:szCs w:val="22"/>
        </w:rPr>
      </w:pPr>
      <w:r w:rsidRPr="00EB6C29">
        <w:rPr>
          <w:rFonts w:ascii="Trebuchet MS" w:hAnsi="Trebuchet MS" w:cs="Trebuchet MS"/>
          <w:bCs/>
          <w:color w:val="000000"/>
          <w:sz w:val="22"/>
          <w:szCs w:val="22"/>
        </w:rPr>
        <w:t>1)</w:t>
      </w:r>
      <w:r w:rsidRPr="00EB6C29">
        <w:rPr>
          <w:rFonts w:ascii="Trebuchet MS" w:hAnsi="Trebuchet MS" w:cs="Trebuchet MS"/>
          <w:bCs/>
          <w:color w:val="000000"/>
          <w:sz w:val="22"/>
          <w:szCs w:val="22"/>
        </w:rPr>
        <w:tab/>
      </w:r>
      <w:r w:rsidR="003D2250" w:rsidRPr="00EB6C29">
        <w:rPr>
          <w:rFonts w:ascii="Trebuchet MS" w:hAnsi="Trebuchet MS" w:cs="Trebuchet MS"/>
          <w:color w:val="000000"/>
          <w:sz w:val="22"/>
          <w:szCs w:val="22"/>
        </w:rPr>
        <w:t xml:space="preserve">The </w:t>
      </w:r>
      <w:r w:rsidR="001D311B" w:rsidRPr="00EB6C29">
        <w:rPr>
          <w:rFonts w:ascii="Trebuchet MS" w:hAnsi="Trebuchet MS" w:cs="Trebuchet MS"/>
          <w:color w:val="000000"/>
          <w:sz w:val="22"/>
          <w:szCs w:val="22"/>
        </w:rPr>
        <w:t>proposed change</w:t>
      </w:r>
      <w:r w:rsidR="006934D9" w:rsidRPr="00EB6C29">
        <w:rPr>
          <w:rFonts w:ascii="Trebuchet MS" w:hAnsi="Trebuchet MS" w:cs="Trebuchet MS"/>
          <w:color w:val="000000"/>
          <w:sz w:val="22"/>
          <w:szCs w:val="22"/>
        </w:rPr>
        <w:t xml:space="preserve">s are relatively minor within the context of the overall </w:t>
      </w:r>
      <w:r w:rsidR="001C7096" w:rsidRPr="00EB6C29">
        <w:rPr>
          <w:rFonts w:ascii="Trebuchet MS" w:hAnsi="Trebuchet MS" w:cs="Trebuchet MS"/>
          <w:color w:val="000000"/>
          <w:sz w:val="22"/>
          <w:szCs w:val="22"/>
        </w:rPr>
        <w:t xml:space="preserve">original </w:t>
      </w:r>
      <w:r>
        <w:rPr>
          <w:rFonts w:ascii="Trebuchet MS" w:hAnsi="Trebuchet MS" w:cs="Trebuchet MS"/>
          <w:color w:val="000000"/>
          <w:sz w:val="22"/>
          <w:szCs w:val="22"/>
        </w:rPr>
        <w:tab/>
      </w:r>
      <w:r w:rsidR="001C7096" w:rsidRPr="00EB6C29">
        <w:rPr>
          <w:rFonts w:ascii="Trebuchet MS" w:hAnsi="Trebuchet MS" w:cs="Trebuchet MS"/>
          <w:color w:val="000000"/>
          <w:sz w:val="22"/>
          <w:szCs w:val="22"/>
        </w:rPr>
        <w:t xml:space="preserve">approved scheme under </w:t>
      </w:r>
      <w:r w:rsidR="00375876" w:rsidRPr="00EB6C29">
        <w:rPr>
          <w:rFonts w:ascii="Trebuchet MS" w:hAnsi="Trebuchet MS" w:cs="Trebuchet MS"/>
          <w:color w:val="000000"/>
          <w:sz w:val="22"/>
          <w:szCs w:val="22"/>
        </w:rPr>
        <w:t xml:space="preserve">140708, varied by 150016, </w:t>
      </w:r>
      <w:r w:rsidR="001C7096" w:rsidRPr="00EB6C29">
        <w:rPr>
          <w:rFonts w:ascii="Trebuchet MS" w:hAnsi="Trebuchet MS" w:cs="Trebuchet MS"/>
          <w:color w:val="000000"/>
          <w:sz w:val="22"/>
          <w:szCs w:val="22"/>
        </w:rPr>
        <w:t xml:space="preserve">and </w:t>
      </w:r>
      <w:r w:rsidR="00A278D6" w:rsidRPr="00EB6C29">
        <w:rPr>
          <w:rFonts w:ascii="Trebuchet MS" w:hAnsi="Trebuchet MS" w:cs="Trebuchet MS"/>
          <w:color w:val="000000"/>
          <w:sz w:val="22"/>
          <w:szCs w:val="22"/>
        </w:rPr>
        <w:t>are</w:t>
      </w:r>
      <w:r w:rsidR="001D311B" w:rsidRPr="00EB6C29">
        <w:rPr>
          <w:rFonts w:ascii="Trebuchet MS" w:hAnsi="Trebuchet MS" w:cs="Trebuchet MS"/>
          <w:color w:val="000000"/>
          <w:sz w:val="22"/>
          <w:szCs w:val="22"/>
        </w:rPr>
        <w:t xml:space="preserve"> not considered harmful to </w:t>
      </w:r>
      <w:r>
        <w:rPr>
          <w:rFonts w:ascii="Trebuchet MS" w:hAnsi="Trebuchet MS" w:cs="Trebuchet MS"/>
          <w:color w:val="000000"/>
          <w:sz w:val="22"/>
          <w:szCs w:val="22"/>
        </w:rPr>
        <w:tab/>
      </w:r>
      <w:r w:rsidR="001D311B" w:rsidRPr="00EB6C29">
        <w:rPr>
          <w:rFonts w:ascii="Trebuchet MS" w:hAnsi="Trebuchet MS" w:cs="Trebuchet MS"/>
          <w:color w:val="000000"/>
          <w:sz w:val="22"/>
          <w:szCs w:val="22"/>
        </w:rPr>
        <w:t xml:space="preserve">the character and appearance of the </w:t>
      </w:r>
      <w:r w:rsidR="00A278D6" w:rsidRPr="00EB6C29">
        <w:rPr>
          <w:rFonts w:ascii="Trebuchet MS" w:hAnsi="Trebuchet MS" w:cs="Trebuchet MS"/>
          <w:color w:val="000000"/>
          <w:sz w:val="22"/>
          <w:szCs w:val="22"/>
        </w:rPr>
        <w:t xml:space="preserve">proposal, nor would the changes have significant </w:t>
      </w:r>
      <w:r>
        <w:rPr>
          <w:rFonts w:ascii="Trebuchet MS" w:hAnsi="Trebuchet MS" w:cs="Trebuchet MS"/>
          <w:color w:val="000000"/>
          <w:sz w:val="22"/>
          <w:szCs w:val="22"/>
        </w:rPr>
        <w:tab/>
      </w:r>
      <w:r w:rsidR="00A278D6" w:rsidRPr="00EB6C29">
        <w:rPr>
          <w:rFonts w:ascii="Trebuchet MS" w:hAnsi="Trebuchet MS" w:cs="Trebuchet MS"/>
          <w:color w:val="000000"/>
          <w:sz w:val="22"/>
          <w:szCs w:val="22"/>
        </w:rPr>
        <w:t xml:space="preserve">impacts on the amenity of </w:t>
      </w:r>
      <w:r w:rsidR="00BB01BD" w:rsidRPr="00EB6C29">
        <w:rPr>
          <w:rFonts w:ascii="Trebuchet MS" w:hAnsi="Trebuchet MS" w:cs="Trebuchet MS"/>
          <w:color w:val="000000"/>
          <w:sz w:val="22"/>
          <w:szCs w:val="22"/>
        </w:rPr>
        <w:t>future residents of the scheme</w:t>
      </w:r>
      <w:r>
        <w:rPr>
          <w:rFonts w:ascii="Trebuchet MS" w:hAnsi="Trebuchet MS" w:cs="Trebuchet MS"/>
          <w:color w:val="000000"/>
          <w:sz w:val="22"/>
          <w:szCs w:val="22"/>
        </w:rPr>
        <w:t>.</w:t>
      </w:r>
    </w:p>
    <w:p w:rsidR="001D311B" w:rsidRPr="00EB6C29" w:rsidRDefault="00EB6C29" w:rsidP="00EB6C29">
      <w:pPr>
        <w:ind w:left="-426"/>
        <w:rPr>
          <w:rFonts w:ascii="Trebuchet MS" w:hAnsi="Trebuchet MS" w:cs="Trebuchet MS"/>
          <w:b/>
          <w:bCs/>
          <w:color w:val="000000"/>
          <w:sz w:val="22"/>
          <w:szCs w:val="22"/>
        </w:rPr>
      </w:pPr>
      <w:r>
        <w:rPr>
          <w:rFonts w:ascii="Trebuchet MS" w:hAnsi="Trebuchet MS" w:cs="Trebuchet MS"/>
          <w:color w:val="000000"/>
          <w:sz w:val="22"/>
          <w:szCs w:val="22"/>
        </w:rPr>
        <w:t>2)</w:t>
      </w:r>
      <w:r>
        <w:rPr>
          <w:rFonts w:ascii="Trebuchet MS" w:hAnsi="Trebuchet MS" w:cs="Trebuchet MS"/>
          <w:color w:val="000000"/>
          <w:sz w:val="22"/>
          <w:szCs w:val="22"/>
        </w:rPr>
        <w:tab/>
      </w:r>
      <w:bookmarkStart w:id="0" w:name="_GoBack"/>
      <w:bookmarkEnd w:id="0"/>
      <w:r w:rsidR="009458BD" w:rsidRPr="00EB6C29">
        <w:rPr>
          <w:rFonts w:ascii="Trebuchet MS" w:hAnsi="Trebuchet MS" w:cs="Trebuchet MS"/>
          <w:color w:val="000000"/>
          <w:sz w:val="22"/>
          <w:szCs w:val="22"/>
        </w:rPr>
        <w:t>The change</w:t>
      </w:r>
      <w:r w:rsidR="00A278D6" w:rsidRPr="00EB6C29">
        <w:rPr>
          <w:rFonts w:ascii="Trebuchet MS" w:hAnsi="Trebuchet MS" w:cs="Trebuchet MS"/>
          <w:color w:val="000000"/>
          <w:sz w:val="22"/>
          <w:szCs w:val="22"/>
        </w:rPr>
        <w:t>s are</w:t>
      </w:r>
      <w:r w:rsidR="001D311B" w:rsidRPr="00EB6C29">
        <w:rPr>
          <w:rFonts w:ascii="Trebuchet MS" w:hAnsi="Trebuchet MS" w:cs="Trebuchet MS"/>
          <w:color w:val="000000"/>
          <w:sz w:val="22"/>
          <w:szCs w:val="22"/>
        </w:rPr>
        <w:t xml:space="preserve"> therefore considered to be acceptable as an NMC.</w:t>
      </w:r>
    </w:p>
    <w:p w:rsidR="001D311B" w:rsidRPr="00FA3298" w:rsidRDefault="001D311B">
      <w:pPr>
        <w:ind w:left="-426"/>
        <w:rPr>
          <w:rFonts w:ascii="Trebuchet MS" w:hAnsi="Trebuchet MS" w:cs="Trebuchet MS"/>
          <w:color w:val="000000"/>
          <w:sz w:val="22"/>
          <w:szCs w:val="22"/>
        </w:rPr>
      </w:pPr>
    </w:p>
    <w:p w:rsidR="00A278D6" w:rsidRPr="00FA3298" w:rsidRDefault="00A278D6">
      <w:pPr>
        <w:ind w:left="-426"/>
        <w:rPr>
          <w:rFonts w:ascii="Trebuchet MS" w:hAnsi="Trebuchet MS" w:cs="Trebuchet MS"/>
          <w:color w:val="000000"/>
          <w:sz w:val="22"/>
          <w:szCs w:val="22"/>
        </w:rPr>
      </w:pPr>
      <w:r w:rsidRPr="00FA3298">
        <w:rPr>
          <w:rFonts w:ascii="Trebuchet MS" w:hAnsi="Trebuchet MS" w:cs="Trebuchet MS"/>
          <w:color w:val="000000"/>
          <w:sz w:val="22"/>
          <w:szCs w:val="22"/>
        </w:rPr>
        <w:t xml:space="preserve">As the original permission </w:t>
      </w:r>
      <w:r w:rsidR="00A226B9" w:rsidRPr="00FA3298">
        <w:rPr>
          <w:rFonts w:ascii="Trebuchet MS" w:hAnsi="Trebuchet MS" w:cs="Trebuchet MS"/>
          <w:color w:val="000000"/>
          <w:sz w:val="22"/>
          <w:szCs w:val="22"/>
        </w:rPr>
        <w:t xml:space="preserve">was with regard to a </w:t>
      </w:r>
      <w:r w:rsidRPr="00FA3298">
        <w:rPr>
          <w:rFonts w:ascii="Trebuchet MS" w:hAnsi="Trebuchet MS" w:cs="Trebuchet MS"/>
          <w:color w:val="000000"/>
          <w:sz w:val="22"/>
          <w:szCs w:val="22"/>
        </w:rPr>
        <w:t>major application</w:t>
      </w:r>
      <w:r w:rsidR="00A226B9" w:rsidRPr="00FA3298">
        <w:rPr>
          <w:rFonts w:ascii="Trebuchet MS" w:hAnsi="Trebuchet MS" w:cs="Trebuchet MS"/>
          <w:color w:val="000000"/>
          <w:sz w:val="22"/>
          <w:szCs w:val="22"/>
        </w:rPr>
        <w:t>,</w:t>
      </w:r>
      <w:r w:rsidRPr="00FA3298">
        <w:rPr>
          <w:rFonts w:ascii="Trebuchet MS" w:hAnsi="Trebuchet MS" w:cs="Trebuchet MS"/>
          <w:color w:val="000000"/>
          <w:sz w:val="22"/>
          <w:szCs w:val="22"/>
        </w:rPr>
        <w:t xml:space="preserve"> confirmation was sought from and approved by Councillors that this could be </w:t>
      </w:r>
      <w:r w:rsidR="00A226B9" w:rsidRPr="00FA3298">
        <w:rPr>
          <w:rFonts w:ascii="Trebuchet MS" w:hAnsi="Trebuchet MS" w:cs="Trebuchet MS"/>
          <w:color w:val="000000"/>
          <w:sz w:val="22"/>
          <w:szCs w:val="22"/>
        </w:rPr>
        <w:t xml:space="preserve">a </w:t>
      </w:r>
      <w:r w:rsidRPr="00FA3298">
        <w:rPr>
          <w:rFonts w:ascii="Trebuchet MS" w:hAnsi="Trebuchet MS" w:cs="Trebuchet MS"/>
          <w:color w:val="000000"/>
          <w:sz w:val="22"/>
          <w:szCs w:val="22"/>
        </w:rPr>
        <w:t>delegated decision, rather than being considered by Planning Applications Committee.</w:t>
      </w:r>
    </w:p>
    <w:p w:rsidR="00A278D6" w:rsidRPr="00FA3298" w:rsidRDefault="00A278D6">
      <w:pPr>
        <w:ind w:left="-426"/>
        <w:rPr>
          <w:rFonts w:ascii="Trebuchet MS" w:hAnsi="Trebuchet MS" w:cs="Trebuchet MS"/>
          <w:color w:val="000000"/>
          <w:sz w:val="22"/>
          <w:szCs w:val="22"/>
        </w:rPr>
      </w:pPr>
    </w:p>
    <w:p w:rsidR="001D311B" w:rsidRPr="00FA3298" w:rsidRDefault="001D311B">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Conclusion:</w:t>
      </w: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color w:val="000000"/>
          <w:sz w:val="22"/>
          <w:szCs w:val="22"/>
        </w:rPr>
        <w:t>The changes as proposed are considered to be acceptable non-material alterations to the approved scheme.</w:t>
      </w:r>
    </w:p>
    <w:p w:rsidR="001D311B" w:rsidRPr="00FA3298" w:rsidRDefault="001D311B">
      <w:pPr>
        <w:ind w:left="-426"/>
        <w:rPr>
          <w:rFonts w:ascii="Trebuchet MS" w:hAnsi="Trebuchet MS" w:cs="Trebuchet MS"/>
          <w:color w:val="000000"/>
          <w:sz w:val="22"/>
          <w:szCs w:val="22"/>
        </w:rPr>
      </w:pPr>
    </w:p>
    <w:p w:rsidR="001D311B" w:rsidRPr="00FA3298" w:rsidRDefault="001D311B">
      <w:pPr>
        <w:ind w:left="-426"/>
        <w:rPr>
          <w:rFonts w:ascii="Trebuchet MS" w:hAnsi="Trebuchet MS" w:cs="Trebuchet MS"/>
          <w:b/>
          <w:bCs/>
          <w:color w:val="000000"/>
          <w:sz w:val="22"/>
          <w:szCs w:val="22"/>
        </w:rPr>
      </w:pPr>
      <w:r w:rsidRPr="00FA3298">
        <w:rPr>
          <w:rFonts w:ascii="Trebuchet MS" w:hAnsi="Trebuchet MS" w:cs="Trebuchet MS"/>
          <w:b/>
          <w:bCs/>
          <w:color w:val="000000"/>
          <w:sz w:val="22"/>
          <w:szCs w:val="22"/>
        </w:rPr>
        <w:t>Recommendation:</w:t>
      </w: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color w:val="000000"/>
          <w:sz w:val="22"/>
          <w:szCs w:val="22"/>
        </w:rPr>
        <w:t xml:space="preserve">Approve non-material amendment subject to conditions. </w:t>
      </w:r>
    </w:p>
    <w:p w:rsidR="001D311B" w:rsidRPr="00FA3298" w:rsidRDefault="001D311B">
      <w:pPr>
        <w:ind w:left="-426"/>
        <w:rPr>
          <w:rFonts w:ascii="Trebuchet MS" w:hAnsi="Trebuchet MS" w:cs="Trebuchet MS"/>
          <w:color w:val="000000"/>
          <w:sz w:val="22"/>
          <w:szCs w:val="22"/>
        </w:rPr>
      </w:pPr>
    </w:p>
    <w:p w:rsidR="001D311B" w:rsidRPr="00FA3298" w:rsidRDefault="001D311B">
      <w:pPr>
        <w:ind w:left="-426"/>
        <w:rPr>
          <w:rFonts w:ascii="Trebuchet MS" w:hAnsi="Trebuchet MS" w:cs="Trebuchet MS"/>
          <w:color w:val="000000"/>
          <w:sz w:val="22"/>
          <w:szCs w:val="22"/>
        </w:rPr>
      </w:pPr>
      <w:r w:rsidRPr="00FA3298">
        <w:rPr>
          <w:rFonts w:ascii="Trebuchet MS" w:hAnsi="Trebuchet MS" w:cs="Trebuchet MS"/>
          <w:color w:val="000000"/>
          <w:sz w:val="22"/>
          <w:szCs w:val="22"/>
        </w:rPr>
        <w:lastRenderedPageBreak/>
        <w:t>Although Section 96(A) of the Act does not allow for the original decision to be re-issued, it does allow the modification of, or imposition of, conditions. In this respect it is considered appropriate to impose an additional condition:</w:t>
      </w:r>
    </w:p>
    <w:p w:rsidR="001D311B" w:rsidRPr="00FA3298" w:rsidRDefault="001D311B">
      <w:pPr>
        <w:ind w:left="-426"/>
        <w:rPr>
          <w:rFonts w:ascii="Trebuchet MS" w:hAnsi="Trebuchet MS" w:cs="Trebuchet MS"/>
          <w:color w:val="000000"/>
          <w:sz w:val="22"/>
          <w:szCs w:val="22"/>
        </w:rPr>
      </w:pPr>
    </w:p>
    <w:p w:rsidR="00A226B9" w:rsidRPr="00FA3298" w:rsidRDefault="00A226B9">
      <w:pPr>
        <w:ind w:left="-426"/>
        <w:rPr>
          <w:rFonts w:ascii="Trebuchet MS" w:hAnsi="Trebuchet MS" w:cs="Trebuchet MS"/>
          <w:b/>
          <w:i/>
          <w:color w:val="000000"/>
          <w:sz w:val="22"/>
          <w:szCs w:val="22"/>
        </w:rPr>
      </w:pPr>
      <w:r w:rsidRPr="00FA3298">
        <w:rPr>
          <w:rFonts w:ascii="Trebuchet MS" w:hAnsi="Trebuchet MS" w:cs="Trebuchet MS"/>
          <w:b/>
          <w:i/>
          <w:color w:val="000000"/>
          <w:sz w:val="22"/>
          <w:szCs w:val="22"/>
        </w:rPr>
        <w:t>Condition</w:t>
      </w:r>
    </w:p>
    <w:p w:rsidR="00BB01BD" w:rsidRPr="00FA3298" w:rsidRDefault="001C7096" w:rsidP="00BB01BD">
      <w:pPr>
        <w:ind w:left="-426"/>
        <w:rPr>
          <w:rFonts w:ascii="Trebuchet MS" w:hAnsi="Trebuchet MS" w:cs="Trebuchet MS"/>
          <w:color w:val="000000"/>
          <w:sz w:val="22"/>
          <w:szCs w:val="22"/>
        </w:rPr>
      </w:pPr>
      <w:r w:rsidRPr="00FA3298">
        <w:rPr>
          <w:rFonts w:ascii="Trebuchet MS" w:hAnsi="Trebuchet MS" w:cs="Trebuchet MS"/>
          <w:color w:val="000000"/>
          <w:sz w:val="22"/>
          <w:szCs w:val="22"/>
        </w:rPr>
        <w:t>The plan hereby approved by this Non-Material Change (under Section</w:t>
      </w:r>
      <w:r w:rsidR="00BC7BFC">
        <w:rPr>
          <w:rFonts w:ascii="Trebuchet MS" w:hAnsi="Trebuchet MS" w:cs="Trebuchet MS"/>
          <w:color w:val="000000"/>
          <w:sz w:val="22"/>
          <w:szCs w:val="22"/>
        </w:rPr>
        <w:t xml:space="preserve"> </w:t>
      </w:r>
      <w:r w:rsidRPr="00FA3298">
        <w:rPr>
          <w:rFonts w:ascii="Trebuchet MS" w:hAnsi="Trebuchet MS" w:cs="Trebuchet MS"/>
          <w:color w:val="000000"/>
          <w:sz w:val="22"/>
          <w:szCs w:val="22"/>
        </w:rPr>
        <w:t>96A of the Town a</w:t>
      </w:r>
      <w:r w:rsidR="006934D9" w:rsidRPr="00FA3298">
        <w:rPr>
          <w:rFonts w:ascii="Trebuchet MS" w:hAnsi="Trebuchet MS" w:cs="Trebuchet MS"/>
          <w:color w:val="000000"/>
          <w:sz w:val="22"/>
          <w:szCs w:val="22"/>
        </w:rPr>
        <w:t>n</w:t>
      </w:r>
      <w:r w:rsidR="00EB6C29">
        <w:rPr>
          <w:rFonts w:ascii="Trebuchet MS" w:hAnsi="Trebuchet MS" w:cs="Trebuchet MS"/>
          <w:color w:val="000000"/>
          <w:sz w:val="22"/>
          <w:szCs w:val="22"/>
        </w:rPr>
        <w:t>d Country Planning Act 1990) is</w:t>
      </w:r>
      <w:r w:rsidRPr="00FA3298">
        <w:rPr>
          <w:rFonts w:ascii="Trebuchet MS" w:hAnsi="Trebuchet MS" w:cs="Trebuchet MS"/>
          <w:color w:val="000000"/>
          <w:sz w:val="22"/>
          <w:szCs w:val="22"/>
        </w:rPr>
        <w:t xml:space="preserve"> as follows</w:t>
      </w:r>
      <w:r w:rsidR="00A226B9" w:rsidRPr="00FA3298">
        <w:rPr>
          <w:rFonts w:ascii="Trebuchet MS" w:hAnsi="Trebuchet MS" w:cs="Trebuchet MS"/>
          <w:color w:val="000000"/>
          <w:sz w:val="22"/>
          <w:szCs w:val="22"/>
        </w:rPr>
        <w:t xml:space="preserve">, as received </w:t>
      </w:r>
      <w:r w:rsidR="00375876">
        <w:rPr>
          <w:rFonts w:ascii="Trebuchet MS" w:hAnsi="Trebuchet MS" w:cs="Trebuchet MS"/>
          <w:color w:val="000000"/>
          <w:sz w:val="22"/>
          <w:szCs w:val="22"/>
        </w:rPr>
        <w:t>1</w:t>
      </w:r>
      <w:r w:rsidR="00375876" w:rsidRPr="00375876">
        <w:rPr>
          <w:rFonts w:ascii="Trebuchet MS" w:hAnsi="Trebuchet MS" w:cs="Trebuchet MS"/>
          <w:color w:val="000000"/>
          <w:sz w:val="22"/>
          <w:szCs w:val="22"/>
          <w:vertAlign w:val="superscript"/>
        </w:rPr>
        <w:t>st</w:t>
      </w:r>
      <w:r w:rsidR="00375876">
        <w:rPr>
          <w:rFonts w:ascii="Trebuchet MS" w:hAnsi="Trebuchet MS" w:cs="Trebuchet MS"/>
          <w:color w:val="000000"/>
          <w:sz w:val="22"/>
          <w:szCs w:val="22"/>
        </w:rPr>
        <w:t xml:space="preserve"> July 2016</w:t>
      </w:r>
      <w:r w:rsidRPr="00FA3298">
        <w:rPr>
          <w:rFonts w:ascii="Trebuchet MS" w:hAnsi="Trebuchet MS" w:cs="Trebuchet MS"/>
          <w:color w:val="000000"/>
          <w:sz w:val="22"/>
          <w:szCs w:val="22"/>
        </w:rPr>
        <w:t>:</w:t>
      </w:r>
    </w:p>
    <w:p w:rsidR="00BB01BD" w:rsidRDefault="00BB01BD" w:rsidP="00BB01BD">
      <w:pPr>
        <w:ind w:left="-426"/>
        <w:rPr>
          <w:rFonts w:ascii="Trebuchet MS" w:hAnsi="Trebuchet MS" w:cs="Trebuchet MS"/>
          <w:color w:val="000000"/>
          <w:sz w:val="22"/>
          <w:szCs w:val="22"/>
        </w:rPr>
      </w:pPr>
    </w:p>
    <w:p w:rsidR="00EB6C29" w:rsidRPr="00FA3298" w:rsidRDefault="00EB6C29" w:rsidP="00BB01BD">
      <w:pPr>
        <w:ind w:left="-426"/>
        <w:rPr>
          <w:rFonts w:ascii="Trebuchet MS" w:hAnsi="Trebuchet MS" w:cs="Trebuchet MS"/>
          <w:color w:val="000000"/>
          <w:sz w:val="22"/>
          <w:szCs w:val="22"/>
        </w:rPr>
      </w:pPr>
      <w:r>
        <w:rPr>
          <w:rFonts w:ascii="Trebuchet MS" w:hAnsi="Trebuchet MS" w:cs="Trebuchet MS"/>
          <w:color w:val="000000"/>
          <w:sz w:val="22"/>
          <w:szCs w:val="22"/>
        </w:rPr>
        <w:t>Site- Proposed Site Masterplan- S2-P06 – Drawing no: RDG-MA-00-ZZ-DR-A-00003 rev P06</w:t>
      </w:r>
    </w:p>
    <w:p w:rsidR="004B748A" w:rsidRDefault="004B748A" w:rsidP="00BB01BD">
      <w:pPr>
        <w:ind w:left="-426"/>
        <w:rPr>
          <w:rFonts w:ascii="Trebuchet MS" w:hAnsi="Trebuchet MS" w:cs="Arial"/>
          <w:sz w:val="22"/>
          <w:szCs w:val="22"/>
        </w:rPr>
      </w:pPr>
    </w:p>
    <w:p w:rsidR="001D311B" w:rsidRPr="00FA3298" w:rsidRDefault="001C7096" w:rsidP="001C7096">
      <w:pPr>
        <w:ind w:left="-426"/>
        <w:rPr>
          <w:rFonts w:ascii="Trebuchet MS" w:hAnsi="Trebuchet MS" w:cs="Trebuchet MS"/>
          <w:color w:val="000000"/>
          <w:sz w:val="22"/>
          <w:szCs w:val="22"/>
        </w:rPr>
      </w:pPr>
      <w:r w:rsidRPr="00FA3298">
        <w:rPr>
          <w:rFonts w:ascii="Trebuchet MS" w:hAnsi="Trebuchet MS" w:cs="Trebuchet MS"/>
          <w:color w:val="000000"/>
          <w:sz w:val="22"/>
          <w:szCs w:val="22"/>
        </w:rPr>
        <w:t>Reason: to clarify which plan</w:t>
      </w:r>
      <w:r w:rsidR="006934D9" w:rsidRPr="00FA3298">
        <w:rPr>
          <w:rFonts w:ascii="Trebuchet MS" w:hAnsi="Trebuchet MS" w:cs="Trebuchet MS"/>
          <w:color w:val="000000"/>
          <w:sz w:val="22"/>
          <w:szCs w:val="22"/>
        </w:rPr>
        <w:t xml:space="preserve">s are </w:t>
      </w:r>
      <w:r w:rsidRPr="00FA3298">
        <w:rPr>
          <w:rFonts w:ascii="Trebuchet MS" w:hAnsi="Trebuchet MS" w:cs="Trebuchet MS"/>
          <w:color w:val="000000"/>
          <w:sz w:val="22"/>
          <w:szCs w:val="22"/>
        </w:rPr>
        <w:t xml:space="preserve">approved by this Non-Material </w:t>
      </w:r>
      <w:proofErr w:type="gramStart"/>
      <w:r w:rsidRPr="00FA3298">
        <w:rPr>
          <w:rFonts w:ascii="Trebuchet MS" w:hAnsi="Trebuchet MS" w:cs="Trebuchet MS"/>
          <w:color w:val="000000"/>
          <w:sz w:val="22"/>
          <w:szCs w:val="22"/>
        </w:rPr>
        <w:t>Change.</w:t>
      </w:r>
      <w:proofErr w:type="gramEnd"/>
    </w:p>
    <w:p w:rsidR="001C7096" w:rsidRPr="00FA3298" w:rsidRDefault="001C7096">
      <w:pPr>
        <w:ind w:left="-426"/>
        <w:rPr>
          <w:rFonts w:ascii="Trebuchet MS" w:hAnsi="Trebuchet MS" w:cs="Trebuchet MS"/>
          <w:color w:val="000000"/>
          <w:sz w:val="22"/>
          <w:szCs w:val="22"/>
          <w:u w:val="single"/>
        </w:rPr>
      </w:pPr>
    </w:p>
    <w:p w:rsidR="001D311B" w:rsidRPr="00FA3298" w:rsidRDefault="001D311B">
      <w:pPr>
        <w:ind w:left="-426"/>
        <w:rPr>
          <w:rFonts w:ascii="Trebuchet MS" w:hAnsi="Trebuchet MS" w:cs="Trebuchet MS"/>
          <w:color w:val="000000"/>
          <w:sz w:val="22"/>
          <w:szCs w:val="22"/>
          <w:u w:val="single"/>
        </w:rPr>
      </w:pPr>
      <w:r w:rsidRPr="00FA3298">
        <w:rPr>
          <w:rFonts w:ascii="Trebuchet MS" w:hAnsi="Trebuchet MS" w:cs="Trebuchet MS"/>
          <w:color w:val="000000"/>
          <w:sz w:val="22"/>
          <w:szCs w:val="22"/>
          <w:u w:val="single"/>
        </w:rPr>
        <w:t>INFORMATIVES</w:t>
      </w:r>
    </w:p>
    <w:p w:rsidR="00404CE6" w:rsidRPr="00404CE6" w:rsidRDefault="00404CE6" w:rsidP="00404CE6">
      <w:pPr>
        <w:autoSpaceDE w:val="0"/>
        <w:autoSpaceDN w:val="0"/>
        <w:ind w:left="-426"/>
        <w:jc w:val="both"/>
        <w:rPr>
          <w:rFonts w:ascii="Trebuchet MS" w:eastAsia="Times New Roman" w:hAnsi="Trebuchet MS" w:cs="Arial"/>
          <w:sz w:val="22"/>
          <w:szCs w:val="22"/>
          <w:lang w:val="en-US"/>
        </w:rPr>
      </w:pPr>
      <w:r w:rsidRPr="00404CE6">
        <w:rPr>
          <w:rFonts w:ascii="Trebuchet MS" w:eastAsia="Times New Roman" w:hAnsi="Trebuchet MS" w:cs="Arial"/>
          <w:sz w:val="22"/>
          <w:szCs w:val="22"/>
          <w:lang w:val="en-US"/>
        </w:rPr>
        <w:t>1. This notice relates on</w:t>
      </w:r>
      <w:r w:rsidR="00375876">
        <w:rPr>
          <w:rFonts w:ascii="Trebuchet MS" w:eastAsia="Times New Roman" w:hAnsi="Trebuchet MS" w:cs="Arial"/>
          <w:sz w:val="22"/>
          <w:szCs w:val="22"/>
          <w:lang w:val="en-US"/>
        </w:rPr>
        <w:t xml:space="preserve">ly to the change to condition 2 </w:t>
      </w:r>
      <w:r w:rsidRPr="00404CE6">
        <w:rPr>
          <w:rFonts w:ascii="Trebuchet MS" w:eastAsia="Times New Roman" w:hAnsi="Trebuchet MS" w:cs="Arial"/>
          <w:sz w:val="22"/>
          <w:szCs w:val="22"/>
          <w:lang w:val="en-US"/>
        </w:rPr>
        <w:t>as set out above. It shall only be read in the context of the substantive planning permission grant</w:t>
      </w:r>
      <w:r w:rsidR="00375876">
        <w:rPr>
          <w:rFonts w:ascii="Trebuchet MS" w:eastAsia="Times New Roman" w:hAnsi="Trebuchet MS" w:cs="Arial"/>
          <w:sz w:val="22"/>
          <w:szCs w:val="22"/>
          <w:lang w:val="en-US"/>
        </w:rPr>
        <w:t>ed under reference number 150016 (variation of 140708)</w:t>
      </w:r>
      <w:r w:rsidRPr="00404CE6">
        <w:rPr>
          <w:rFonts w:ascii="Trebuchet MS" w:eastAsia="Times New Roman" w:hAnsi="Trebuchet MS" w:cs="Arial"/>
          <w:sz w:val="22"/>
          <w:szCs w:val="22"/>
          <w:lang w:val="en-US"/>
        </w:rPr>
        <w:t xml:space="preserve">, and is bound by all the conditions and obligations attached to that permission. That permission still stands and this notice (and any other notices issued under section 96a for this development) should be read together. </w:t>
      </w:r>
    </w:p>
    <w:p w:rsidR="00404CE6" w:rsidRPr="00404CE6" w:rsidRDefault="00404CE6" w:rsidP="00404CE6">
      <w:pPr>
        <w:autoSpaceDE w:val="0"/>
        <w:autoSpaceDN w:val="0"/>
        <w:ind w:left="720"/>
        <w:jc w:val="both"/>
        <w:rPr>
          <w:rFonts w:ascii="Trebuchet MS" w:eastAsia="Times New Roman" w:hAnsi="Trebuchet MS" w:cs="Arial"/>
          <w:sz w:val="22"/>
          <w:szCs w:val="22"/>
          <w:lang w:val="en-US"/>
        </w:rPr>
      </w:pPr>
    </w:p>
    <w:p w:rsidR="00404CE6" w:rsidRPr="00404CE6" w:rsidRDefault="00404CE6" w:rsidP="00404CE6">
      <w:pPr>
        <w:autoSpaceDE w:val="0"/>
        <w:autoSpaceDN w:val="0"/>
        <w:ind w:left="-426"/>
        <w:jc w:val="both"/>
        <w:rPr>
          <w:rFonts w:ascii="Trebuchet MS" w:eastAsia="Times New Roman" w:hAnsi="Trebuchet MS" w:cs="Arial"/>
          <w:sz w:val="22"/>
          <w:szCs w:val="22"/>
          <w:lang w:val="en-US"/>
        </w:rPr>
      </w:pPr>
      <w:r w:rsidRPr="00404CE6">
        <w:rPr>
          <w:rFonts w:ascii="Trebuchet MS" w:eastAsia="Times New Roman" w:hAnsi="Trebuchet MS" w:cs="Arial"/>
          <w:sz w:val="22"/>
          <w:szCs w:val="22"/>
          <w:lang w:val="en-US"/>
        </w:rPr>
        <w:t xml:space="preserve">2. In reaching this decision, the local planning authority is satisfied that the changes proposed by this application do not constitute material changes to the approved planning permission. </w:t>
      </w:r>
    </w:p>
    <w:p w:rsidR="00A226B9" w:rsidRPr="00FA3298" w:rsidRDefault="00A226B9" w:rsidP="00A226B9">
      <w:pPr>
        <w:rPr>
          <w:rFonts w:ascii="Trebuchet MS" w:eastAsia="Times New Roman" w:hAnsi="Trebuchet MS" w:cs="Arial"/>
          <w:sz w:val="22"/>
          <w:szCs w:val="22"/>
        </w:rPr>
      </w:pPr>
    </w:p>
    <w:p w:rsidR="00A226B9" w:rsidRPr="00FA3298" w:rsidRDefault="00A226B9" w:rsidP="00A226B9">
      <w:pPr>
        <w:rPr>
          <w:rFonts w:ascii="Trebuchet MS" w:eastAsia="Times New Roman" w:hAnsi="Trebuchet MS" w:cs="Arial"/>
          <w:sz w:val="22"/>
          <w:szCs w:val="22"/>
        </w:rPr>
      </w:pPr>
    </w:p>
    <w:p w:rsidR="00A226B9" w:rsidRPr="00FA3298" w:rsidRDefault="00A226B9" w:rsidP="006934D9">
      <w:pPr>
        <w:rPr>
          <w:rFonts w:ascii="Trebuchet MS" w:hAnsi="Trebuchet MS" w:cs="Trebuchet MS"/>
          <w:color w:val="000000"/>
          <w:sz w:val="22"/>
          <w:szCs w:val="22"/>
        </w:rPr>
      </w:pPr>
    </w:p>
    <w:sectPr w:rsidR="00A226B9" w:rsidRPr="00FA3298" w:rsidSect="001D311B">
      <w:pgSz w:w="11906" w:h="16838"/>
      <w:pgMar w:top="709" w:right="1416" w:bottom="1440" w:left="17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3CC7"/>
    <w:multiLevelType w:val="hybridMultilevel"/>
    <w:tmpl w:val="928A55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C76DBE"/>
    <w:multiLevelType w:val="hybridMultilevel"/>
    <w:tmpl w:val="E244F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08B07C6F"/>
    <w:multiLevelType w:val="hybridMultilevel"/>
    <w:tmpl w:val="FF58589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10651C07"/>
    <w:multiLevelType w:val="hybridMultilevel"/>
    <w:tmpl w:val="3634B77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nsid w:val="17901E2B"/>
    <w:multiLevelType w:val="hybridMultilevel"/>
    <w:tmpl w:val="0300921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5">
    <w:nsid w:val="1AAB3F8C"/>
    <w:multiLevelType w:val="hybridMultilevel"/>
    <w:tmpl w:val="2E94300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2E5B228A"/>
    <w:multiLevelType w:val="hybridMultilevel"/>
    <w:tmpl w:val="799AAAD2"/>
    <w:lvl w:ilvl="0" w:tplc="04090007">
      <w:start w:val="1"/>
      <w:numFmt w:val="bullet"/>
      <w:lvlText w:val=""/>
      <w:lvlJc w:val="left"/>
      <w:pPr>
        <w:tabs>
          <w:tab w:val="num" w:pos="720"/>
        </w:tabs>
        <w:ind w:left="720" w:hanging="360"/>
      </w:pPr>
      <w:rPr>
        <w:rFonts w:ascii="Wingdings" w:hAnsi="Wingdings" w:cs="Wingdings"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nsid w:val="2F533668"/>
    <w:multiLevelType w:val="hybridMultilevel"/>
    <w:tmpl w:val="5E2C17F8"/>
    <w:lvl w:ilvl="0" w:tplc="0409000F">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302D6029"/>
    <w:multiLevelType w:val="hybridMultilevel"/>
    <w:tmpl w:val="CCB25F5A"/>
    <w:lvl w:ilvl="0" w:tplc="08090011">
      <w:start w:val="1"/>
      <w:numFmt w:val="decimal"/>
      <w:lvlText w:val="%1)"/>
      <w:lvlJc w:val="left"/>
      <w:pPr>
        <w:tabs>
          <w:tab w:val="num" w:pos="720"/>
        </w:tabs>
        <w:ind w:left="720" w:hanging="360"/>
      </w:pPr>
      <w:rPr>
        <w:rFonts w:ascii="Times New Roman" w:hAnsi="Times New Roman" w:cs="Times New Roman" w:hint="default"/>
      </w:rPr>
    </w:lvl>
    <w:lvl w:ilvl="1" w:tplc="08090019">
      <w:start w:val="1"/>
      <w:numFmt w:val="lowerLetter"/>
      <w:lvlText w:val="%2."/>
      <w:lvlJc w:val="left"/>
      <w:pPr>
        <w:tabs>
          <w:tab w:val="num" w:pos="1440"/>
        </w:tabs>
        <w:ind w:left="1440" w:hanging="360"/>
      </w:pPr>
      <w:rPr>
        <w:rFonts w:ascii="Times New Roman" w:hAnsi="Times New Roman" w:cs="Times New Roman"/>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9">
    <w:nsid w:val="3B0C0D0B"/>
    <w:multiLevelType w:val="hybridMultilevel"/>
    <w:tmpl w:val="8B769EA6"/>
    <w:lvl w:ilvl="0" w:tplc="E850D9DE">
      <w:start w:val="1"/>
      <w:numFmt w:val="decimal"/>
      <w:lvlText w:val="%1."/>
      <w:lvlJc w:val="left"/>
      <w:pPr>
        <w:ind w:left="435" w:hanging="360"/>
      </w:pPr>
      <w:rPr>
        <w:rFonts w:ascii="Trebuchet MS" w:hAnsi="Trebuchet MS" w:cs="Times New Roman" w:hint="default"/>
      </w:rPr>
    </w:lvl>
    <w:lvl w:ilvl="1" w:tplc="08090019">
      <w:start w:val="1"/>
      <w:numFmt w:val="lowerLetter"/>
      <w:lvlText w:val="%2."/>
      <w:lvlJc w:val="left"/>
      <w:pPr>
        <w:ind w:left="1155" w:hanging="360"/>
      </w:pPr>
      <w:rPr>
        <w:rFonts w:ascii="Times New Roman" w:hAnsi="Times New Roman" w:cs="Times New Roman"/>
      </w:rPr>
    </w:lvl>
    <w:lvl w:ilvl="2" w:tplc="0809001B">
      <w:start w:val="1"/>
      <w:numFmt w:val="lowerRoman"/>
      <w:lvlText w:val="%3."/>
      <w:lvlJc w:val="right"/>
      <w:pPr>
        <w:ind w:left="1875" w:hanging="180"/>
      </w:pPr>
      <w:rPr>
        <w:rFonts w:ascii="Times New Roman" w:hAnsi="Times New Roman" w:cs="Times New Roman"/>
      </w:rPr>
    </w:lvl>
    <w:lvl w:ilvl="3" w:tplc="0809000F">
      <w:start w:val="1"/>
      <w:numFmt w:val="decimal"/>
      <w:lvlText w:val="%4."/>
      <w:lvlJc w:val="left"/>
      <w:pPr>
        <w:ind w:left="2595" w:hanging="360"/>
      </w:pPr>
      <w:rPr>
        <w:rFonts w:ascii="Times New Roman" w:hAnsi="Times New Roman" w:cs="Times New Roman"/>
      </w:rPr>
    </w:lvl>
    <w:lvl w:ilvl="4" w:tplc="08090019">
      <w:start w:val="1"/>
      <w:numFmt w:val="lowerLetter"/>
      <w:lvlText w:val="%5."/>
      <w:lvlJc w:val="left"/>
      <w:pPr>
        <w:ind w:left="3315" w:hanging="360"/>
      </w:pPr>
      <w:rPr>
        <w:rFonts w:ascii="Times New Roman" w:hAnsi="Times New Roman" w:cs="Times New Roman"/>
      </w:rPr>
    </w:lvl>
    <w:lvl w:ilvl="5" w:tplc="0809001B">
      <w:start w:val="1"/>
      <w:numFmt w:val="lowerRoman"/>
      <w:lvlText w:val="%6."/>
      <w:lvlJc w:val="right"/>
      <w:pPr>
        <w:ind w:left="4035" w:hanging="180"/>
      </w:pPr>
      <w:rPr>
        <w:rFonts w:ascii="Times New Roman" w:hAnsi="Times New Roman" w:cs="Times New Roman"/>
      </w:rPr>
    </w:lvl>
    <w:lvl w:ilvl="6" w:tplc="0809000F">
      <w:start w:val="1"/>
      <w:numFmt w:val="decimal"/>
      <w:lvlText w:val="%7."/>
      <w:lvlJc w:val="left"/>
      <w:pPr>
        <w:ind w:left="4755" w:hanging="360"/>
      </w:pPr>
      <w:rPr>
        <w:rFonts w:ascii="Times New Roman" w:hAnsi="Times New Roman" w:cs="Times New Roman"/>
      </w:rPr>
    </w:lvl>
    <w:lvl w:ilvl="7" w:tplc="08090019">
      <w:start w:val="1"/>
      <w:numFmt w:val="lowerLetter"/>
      <w:lvlText w:val="%8."/>
      <w:lvlJc w:val="left"/>
      <w:pPr>
        <w:ind w:left="5475" w:hanging="360"/>
      </w:pPr>
      <w:rPr>
        <w:rFonts w:ascii="Times New Roman" w:hAnsi="Times New Roman" w:cs="Times New Roman"/>
      </w:rPr>
    </w:lvl>
    <w:lvl w:ilvl="8" w:tplc="0809001B">
      <w:start w:val="1"/>
      <w:numFmt w:val="lowerRoman"/>
      <w:lvlText w:val="%9."/>
      <w:lvlJc w:val="right"/>
      <w:pPr>
        <w:ind w:left="6195" w:hanging="180"/>
      </w:pPr>
      <w:rPr>
        <w:rFonts w:ascii="Times New Roman" w:hAnsi="Times New Roman" w:cs="Times New Roman"/>
      </w:rPr>
    </w:lvl>
  </w:abstractNum>
  <w:abstractNum w:abstractNumId="10">
    <w:nsid w:val="41005C7D"/>
    <w:multiLevelType w:val="hybridMultilevel"/>
    <w:tmpl w:val="8166A1E0"/>
    <w:lvl w:ilvl="0" w:tplc="686A36BE">
      <w:start w:val="1"/>
      <w:numFmt w:val="lowerLetter"/>
      <w:lvlText w:val="%1)"/>
      <w:lvlJc w:val="left"/>
      <w:pPr>
        <w:tabs>
          <w:tab w:val="num" w:pos="720"/>
        </w:tabs>
        <w:ind w:left="720" w:hanging="360"/>
      </w:pPr>
      <w:rPr>
        <w:rFonts w:ascii="Times New Roman" w:hAnsi="Times New Roman" w:cs="Times New Roman" w:hint="default"/>
      </w:rPr>
    </w:lvl>
    <w:lvl w:ilvl="1" w:tplc="08090001">
      <w:start w:val="1"/>
      <w:numFmt w:val="bullet"/>
      <w:lvlText w:val=""/>
      <w:lvlJc w:val="left"/>
      <w:pPr>
        <w:tabs>
          <w:tab w:val="num" w:pos="1440"/>
        </w:tabs>
        <w:ind w:left="1440" w:hanging="360"/>
      </w:pPr>
      <w:rPr>
        <w:rFonts w:ascii="Symbol" w:hAnsi="Symbol" w:cs="Symbol" w:hint="default"/>
      </w:rPr>
    </w:lvl>
    <w:lvl w:ilvl="2" w:tplc="0809001B">
      <w:start w:val="1"/>
      <w:numFmt w:val="lowerRoman"/>
      <w:lvlText w:val="%3."/>
      <w:lvlJc w:val="right"/>
      <w:pPr>
        <w:tabs>
          <w:tab w:val="num" w:pos="2160"/>
        </w:tabs>
        <w:ind w:left="2160" w:hanging="180"/>
      </w:pPr>
      <w:rPr>
        <w:rFonts w:ascii="Times New Roman" w:hAnsi="Times New Roman" w:cs="Times New Roman"/>
      </w:rPr>
    </w:lvl>
    <w:lvl w:ilvl="3" w:tplc="0809000F">
      <w:start w:val="1"/>
      <w:numFmt w:val="decimal"/>
      <w:lvlText w:val="%4."/>
      <w:lvlJc w:val="left"/>
      <w:pPr>
        <w:tabs>
          <w:tab w:val="num" w:pos="2880"/>
        </w:tabs>
        <w:ind w:left="2880" w:hanging="360"/>
      </w:pPr>
      <w:rPr>
        <w:rFonts w:ascii="Times New Roman" w:hAnsi="Times New Roman" w:cs="Times New Roman"/>
      </w:rPr>
    </w:lvl>
    <w:lvl w:ilvl="4" w:tplc="08090019">
      <w:start w:val="1"/>
      <w:numFmt w:val="lowerLetter"/>
      <w:lvlText w:val="%5."/>
      <w:lvlJc w:val="left"/>
      <w:pPr>
        <w:tabs>
          <w:tab w:val="num" w:pos="3600"/>
        </w:tabs>
        <w:ind w:left="3600" w:hanging="360"/>
      </w:pPr>
      <w:rPr>
        <w:rFonts w:ascii="Times New Roman" w:hAnsi="Times New Roman" w:cs="Times New Roman"/>
      </w:rPr>
    </w:lvl>
    <w:lvl w:ilvl="5" w:tplc="0809001B">
      <w:start w:val="1"/>
      <w:numFmt w:val="lowerRoman"/>
      <w:lvlText w:val="%6."/>
      <w:lvlJc w:val="right"/>
      <w:pPr>
        <w:tabs>
          <w:tab w:val="num" w:pos="4320"/>
        </w:tabs>
        <w:ind w:left="4320" w:hanging="180"/>
      </w:pPr>
      <w:rPr>
        <w:rFonts w:ascii="Times New Roman" w:hAnsi="Times New Roman" w:cs="Times New Roman"/>
      </w:rPr>
    </w:lvl>
    <w:lvl w:ilvl="6" w:tplc="0809000F">
      <w:start w:val="1"/>
      <w:numFmt w:val="decimal"/>
      <w:lvlText w:val="%7."/>
      <w:lvlJc w:val="left"/>
      <w:pPr>
        <w:tabs>
          <w:tab w:val="num" w:pos="5040"/>
        </w:tabs>
        <w:ind w:left="5040" w:hanging="360"/>
      </w:pPr>
      <w:rPr>
        <w:rFonts w:ascii="Times New Roman" w:hAnsi="Times New Roman" w:cs="Times New Roman"/>
      </w:rPr>
    </w:lvl>
    <w:lvl w:ilvl="7" w:tplc="08090019">
      <w:start w:val="1"/>
      <w:numFmt w:val="lowerLetter"/>
      <w:lvlText w:val="%8."/>
      <w:lvlJc w:val="left"/>
      <w:pPr>
        <w:tabs>
          <w:tab w:val="num" w:pos="5760"/>
        </w:tabs>
        <w:ind w:left="5760" w:hanging="360"/>
      </w:pPr>
      <w:rPr>
        <w:rFonts w:ascii="Times New Roman" w:hAnsi="Times New Roman" w:cs="Times New Roman"/>
      </w:rPr>
    </w:lvl>
    <w:lvl w:ilvl="8" w:tplc="08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44AC36FF"/>
    <w:multiLevelType w:val="hybridMultilevel"/>
    <w:tmpl w:val="128E17D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nsid w:val="48437047"/>
    <w:multiLevelType w:val="hybridMultilevel"/>
    <w:tmpl w:val="18F82FAE"/>
    <w:lvl w:ilvl="0" w:tplc="6F6871EE">
      <w:start w:val="1"/>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13">
    <w:nsid w:val="53A52883"/>
    <w:multiLevelType w:val="singleLevel"/>
    <w:tmpl w:val="08090005"/>
    <w:lvl w:ilvl="0">
      <w:start w:val="1"/>
      <w:numFmt w:val="bullet"/>
      <w:lvlText w:val=""/>
      <w:lvlJc w:val="left"/>
      <w:pPr>
        <w:tabs>
          <w:tab w:val="num" w:pos="360"/>
        </w:tabs>
        <w:ind w:left="360" w:hanging="360"/>
      </w:pPr>
      <w:rPr>
        <w:rFonts w:ascii="Wingdings" w:hAnsi="Wingdings" w:cs="Wingdings" w:hint="default"/>
      </w:rPr>
    </w:lvl>
  </w:abstractNum>
  <w:abstractNum w:abstractNumId="14">
    <w:nsid w:val="553E7D71"/>
    <w:multiLevelType w:val="hybridMultilevel"/>
    <w:tmpl w:val="534CF6D2"/>
    <w:lvl w:ilvl="0" w:tplc="0409000F">
      <w:start w:val="2"/>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56F95EA9"/>
    <w:multiLevelType w:val="hybridMultilevel"/>
    <w:tmpl w:val="E7C2B7E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6">
    <w:nsid w:val="579076C7"/>
    <w:multiLevelType w:val="hybridMultilevel"/>
    <w:tmpl w:val="92C2B190"/>
    <w:lvl w:ilvl="0" w:tplc="6448A5DC">
      <w:start w:val="2"/>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17">
    <w:nsid w:val="588D56E9"/>
    <w:multiLevelType w:val="hybridMultilevel"/>
    <w:tmpl w:val="0436D546"/>
    <w:lvl w:ilvl="0" w:tplc="0809000F">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8">
    <w:nsid w:val="59751F2A"/>
    <w:multiLevelType w:val="hybridMultilevel"/>
    <w:tmpl w:val="92009C1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nsid w:val="59927626"/>
    <w:multiLevelType w:val="hybridMultilevel"/>
    <w:tmpl w:val="A044C3A4"/>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20">
    <w:nsid w:val="5C3C2D35"/>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21">
    <w:nsid w:val="5CEC1C65"/>
    <w:multiLevelType w:val="hybridMultilevel"/>
    <w:tmpl w:val="15AE1B04"/>
    <w:lvl w:ilvl="0" w:tplc="0809000F">
      <w:start w:val="1"/>
      <w:numFmt w:val="decimal"/>
      <w:lvlText w:val="%1."/>
      <w:lvlJc w:val="left"/>
      <w:pPr>
        <w:ind w:left="1440" w:hanging="360"/>
      </w:pPr>
      <w:rPr>
        <w:rFonts w:ascii="Times New Roman" w:hAnsi="Times New Roman" w:cs="Times New Roman" w:hint="default"/>
      </w:rPr>
    </w:lvl>
    <w:lvl w:ilvl="1" w:tplc="08090019">
      <w:start w:val="1"/>
      <w:numFmt w:val="lowerLetter"/>
      <w:lvlText w:val="%2."/>
      <w:lvlJc w:val="left"/>
      <w:pPr>
        <w:ind w:left="2160" w:hanging="360"/>
      </w:pPr>
      <w:rPr>
        <w:rFonts w:ascii="Times New Roman" w:hAnsi="Times New Roman" w:cs="Times New Roman"/>
      </w:rPr>
    </w:lvl>
    <w:lvl w:ilvl="2" w:tplc="0809001B">
      <w:start w:val="1"/>
      <w:numFmt w:val="lowerRoman"/>
      <w:lvlText w:val="%3."/>
      <w:lvlJc w:val="right"/>
      <w:pPr>
        <w:ind w:left="2880" w:hanging="180"/>
      </w:pPr>
      <w:rPr>
        <w:rFonts w:ascii="Times New Roman" w:hAnsi="Times New Roman" w:cs="Times New Roman"/>
      </w:rPr>
    </w:lvl>
    <w:lvl w:ilvl="3" w:tplc="0809000F">
      <w:start w:val="1"/>
      <w:numFmt w:val="decimal"/>
      <w:lvlText w:val="%4."/>
      <w:lvlJc w:val="left"/>
      <w:pPr>
        <w:ind w:left="3600" w:hanging="360"/>
      </w:pPr>
      <w:rPr>
        <w:rFonts w:ascii="Times New Roman" w:hAnsi="Times New Roman" w:cs="Times New Roman"/>
      </w:rPr>
    </w:lvl>
    <w:lvl w:ilvl="4" w:tplc="08090019">
      <w:start w:val="1"/>
      <w:numFmt w:val="lowerLetter"/>
      <w:lvlText w:val="%5."/>
      <w:lvlJc w:val="left"/>
      <w:pPr>
        <w:ind w:left="4320" w:hanging="360"/>
      </w:pPr>
      <w:rPr>
        <w:rFonts w:ascii="Times New Roman" w:hAnsi="Times New Roman" w:cs="Times New Roman"/>
      </w:rPr>
    </w:lvl>
    <w:lvl w:ilvl="5" w:tplc="0809001B">
      <w:start w:val="1"/>
      <w:numFmt w:val="lowerRoman"/>
      <w:lvlText w:val="%6."/>
      <w:lvlJc w:val="right"/>
      <w:pPr>
        <w:ind w:left="5040" w:hanging="180"/>
      </w:pPr>
      <w:rPr>
        <w:rFonts w:ascii="Times New Roman" w:hAnsi="Times New Roman" w:cs="Times New Roman"/>
      </w:rPr>
    </w:lvl>
    <w:lvl w:ilvl="6" w:tplc="0809000F">
      <w:start w:val="1"/>
      <w:numFmt w:val="decimal"/>
      <w:lvlText w:val="%7."/>
      <w:lvlJc w:val="left"/>
      <w:pPr>
        <w:ind w:left="5760" w:hanging="360"/>
      </w:pPr>
      <w:rPr>
        <w:rFonts w:ascii="Times New Roman" w:hAnsi="Times New Roman" w:cs="Times New Roman"/>
      </w:rPr>
    </w:lvl>
    <w:lvl w:ilvl="7" w:tplc="08090019">
      <w:start w:val="1"/>
      <w:numFmt w:val="lowerLetter"/>
      <w:lvlText w:val="%8."/>
      <w:lvlJc w:val="left"/>
      <w:pPr>
        <w:ind w:left="6480" w:hanging="360"/>
      </w:pPr>
      <w:rPr>
        <w:rFonts w:ascii="Times New Roman" w:hAnsi="Times New Roman" w:cs="Times New Roman"/>
      </w:rPr>
    </w:lvl>
    <w:lvl w:ilvl="8" w:tplc="0809001B">
      <w:start w:val="1"/>
      <w:numFmt w:val="lowerRoman"/>
      <w:lvlText w:val="%9."/>
      <w:lvlJc w:val="right"/>
      <w:pPr>
        <w:ind w:left="7200" w:hanging="180"/>
      </w:pPr>
      <w:rPr>
        <w:rFonts w:ascii="Times New Roman" w:hAnsi="Times New Roman" w:cs="Times New Roman"/>
      </w:rPr>
    </w:lvl>
  </w:abstractNum>
  <w:abstractNum w:abstractNumId="22">
    <w:nsid w:val="64502754"/>
    <w:multiLevelType w:val="hybridMultilevel"/>
    <w:tmpl w:val="15F23108"/>
    <w:lvl w:ilvl="0" w:tplc="04090001">
      <w:start w:val="1"/>
      <w:numFmt w:val="bullet"/>
      <w:lvlText w:val=""/>
      <w:lvlJc w:val="left"/>
      <w:pPr>
        <w:tabs>
          <w:tab w:val="num" w:pos="-66"/>
        </w:tabs>
        <w:ind w:left="-66" w:hanging="360"/>
      </w:pPr>
      <w:rPr>
        <w:rFonts w:ascii="Symbol" w:hAnsi="Symbol" w:cs="Symbol" w:hint="default"/>
      </w:rPr>
    </w:lvl>
    <w:lvl w:ilvl="1" w:tplc="04090003">
      <w:start w:val="1"/>
      <w:numFmt w:val="bullet"/>
      <w:lvlText w:val="o"/>
      <w:lvlJc w:val="left"/>
      <w:pPr>
        <w:tabs>
          <w:tab w:val="num" w:pos="654"/>
        </w:tabs>
        <w:ind w:left="654" w:hanging="360"/>
      </w:pPr>
      <w:rPr>
        <w:rFonts w:ascii="Courier New" w:hAnsi="Courier New" w:cs="Courier New" w:hint="default"/>
      </w:rPr>
    </w:lvl>
    <w:lvl w:ilvl="2" w:tplc="04090005">
      <w:start w:val="1"/>
      <w:numFmt w:val="bullet"/>
      <w:lvlText w:val=""/>
      <w:lvlJc w:val="left"/>
      <w:pPr>
        <w:tabs>
          <w:tab w:val="num" w:pos="1374"/>
        </w:tabs>
        <w:ind w:left="1374" w:hanging="360"/>
      </w:pPr>
      <w:rPr>
        <w:rFonts w:ascii="Wingdings" w:hAnsi="Wingdings" w:cs="Wingdings" w:hint="default"/>
      </w:rPr>
    </w:lvl>
    <w:lvl w:ilvl="3" w:tplc="04090001">
      <w:start w:val="1"/>
      <w:numFmt w:val="bullet"/>
      <w:lvlText w:val=""/>
      <w:lvlJc w:val="left"/>
      <w:pPr>
        <w:tabs>
          <w:tab w:val="num" w:pos="2094"/>
        </w:tabs>
        <w:ind w:left="2094" w:hanging="360"/>
      </w:pPr>
      <w:rPr>
        <w:rFonts w:ascii="Symbol" w:hAnsi="Symbol" w:cs="Symbol" w:hint="default"/>
      </w:rPr>
    </w:lvl>
    <w:lvl w:ilvl="4" w:tplc="04090003">
      <w:start w:val="1"/>
      <w:numFmt w:val="bullet"/>
      <w:lvlText w:val="o"/>
      <w:lvlJc w:val="left"/>
      <w:pPr>
        <w:tabs>
          <w:tab w:val="num" w:pos="2814"/>
        </w:tabs>
        <w:ind w:left="2814" w:hanging="360"/>
      </w:pPr>
      <w:rPr>
        <w:rFonts w:ascii="Courier New" w:hAnsi="Courier New" w:cs="Courier New" w:hint="default"/>
      </w:rPr>
    </w:lvl>
    <w:lvl w:ilvl="5" w:tplc="04090005">
      <w:start w:val="1"/>
      <w:numFmt w:val="bullet"/>
      <w:lvlText w:val=""/>
      <w:lvlJc w:val="left"/>
      <w:pPr>
        <w:tabs>
          <w:tab w:val="num" w:pos="3534"/>
        </w:tabs>
        <w:ind w:left="3534" w:hanging="360"/>
      </w:pPr>
      <w:rPr>
        <w:rFonts w:ascii="Wingdings" w:hAnsi="Wingdings" w:cs="Wingdings" w:hint="default"/>
      </w:rPr>
    </w:lvl>
    <w:lvl w:ilvl="6" w:tplc="04090001">
      <w:start w:val="1"/>
      <w:numFmt w:val="bullet"/>
      <w:lvlText w:val=""/>
      <w:lvlJc w:val="left"/>
      <w:pPr>
        <w:tabs>
          <w:tab w:val="num" w:pos="4254"/>
        </w:tabs>
        <w:ind w:left="4254" w:hanging="360"/>
      </w:pPr>
      <w:rPr>
        <w:rFonts w:ascii="Symbol" w:hAnsi="Symbol" w:cs="Symbol" w:hint="default"/>
      </w:rPr>
    </w:lvl>
    <w:lvl w:ilvl="7" w:tplc="04090003">
      <w:start w:val="1"/>
      <w:numFmt w:val="bullet"/>
      <w:lvlText w:val="o"/>
      <w:lvlJc w:val="left"/>
      <w:pPr>
        <w:tabs>
          <w:tab w:val="num" w:pos="4974"/>
        </w:tabs>
        <w:ind w:left="4974" w:hanging="360"/>
      </w:pPr>
      <w:rPr>
        <w:rFonts w:ascii="Courier New" w:hAnsi="Courier New" w:cs="Courier New" w:hint="default"/>
      </w:rPr>
    </w:lvl>
    <w:lvl w:ilvl="8" w:tplc="04090005">
      <w:start w:val="1"/>
      <w:numFmt w:val="bullet"/>
      <w:lvlText w:val=""/>
      <w:lvlJc w:val="left"/>
      <w:pPr>
        <w:tabs>
          <w:tab w:val="num" w:pos="5694"/>
        </w:tabs>
        <w:ind w:left="5694" w:hanging="360"/>
      </w:pPr>
      <w:rPr>
        <w:rFonts w:ascii="Wingdings" w:hAnsi="Wingdings" w:cs="Wingdings" w:hint="default"/>
      </w:rPr>
    </w:lvl>
  </w:abstractNum>
  <w:abstractNum w:abstractNumId="23">
    <w:nsid w:val="68C92AFA"/>
    <w:multiLevelType w:val="hybridMultilevel"/>
    <w:tmpl w:val="1A22D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D785B4A"/>
    <w:multiLevelType w:val="hybridMultilevel"/>
    <w:tmpl w:val="5A8AF042"/>
    <w:lvl w:ilvl="0" w:tplc="ED30D880">
      <w:start w:val="3"/>
      <w:numFmt w:val="decimal"/>
      <w:lvlText w:val="%1."/>
      <w:lvlJc w:val="left"/>
      <w:pPr>
        <w:tabs>
          <w:tab w:val="num" w:pos="-180"/>
        </w:tabs>
        <w:ind w:left="-180" w:hanging="360"/>
      </w:pPr>
      <w:rPr>
        <w:rFonts w:ascii="Times New Roman" w:hAnsi="Times New Roman" w:cs="Times New Roman" w:hint="default"/>
      </w:rPr>
    </w:lvl>
    <w:lvl w:ilvl="1" w:tplc="04090019">
      <w:start w:val="1"/>
      <w:numFmt w:val="lowerLetter"/>
      <w:lvlText w:val="%2."/>
      <w:lvlJc w:val="left"/>
      <w:pPr>
        <w:tabs>
          <w:tab w:val="num" w:pos="540"/>
        </w:tabs>
        <w:ind w:left="540" w:hanging="360"/>
      </w:pPr>
      <w:rPr>
        <w:rFonts w:ascii="Times New Roman" w:hAnsi="Times New Roman" w:cs="Times New Roman"/>
      </w:rPr>
    </w:lvl>
    <w:lvl w:ilvl="2" w:tplc="0409001B">
      <w:start w:val="1"/>
      <w:numFmt w:val="lowerRoman"/>
      <w:lvlText w:val="%3."/>
      <w:lvlJc w:val="right"/>
      <w:pPr>
        <w:tabs>
          <w:tab w:val="num" w:pos="1260"/>
        </w:tabs>
        <w:ind w:left="1260" w:hanging="180"/>
      </w:pPr>
      <w:rPr>
        <w:rFonts w:ascii="Times New Roman" w:hAnsi="Times New Roman" w:cs="Times New Roman"/>
      </w:rPr>
    </w:lvl>
    <w:lvl w:ilvl="3" w:tplc="0409000F">
      <w:start w:val="1"/>
      <w:numFmt w:val="decimal"/>
      <w:lvlText w:val="%4."/>
      <w:lvlJc w:val="left"/>
      <w:pPr>
        <w:tabs>
          <w:tab w:val="num" w:pos="1980"/>
        </w:tabs>
        <w:ind w:left="1980" w:hanging="360"/>
      </w:pPr>
      <w:rPr>
        <w:rFonts w:ascii="Times New Roman" w:hAnsi="Times New Roman" w:cs="Times New Roman"/>
      </w:rPr>
    </w:lvl>
    <w:lvl w:ilvl="4" w:tplc="04090019">
      <w:start w:val="1"/>
      <w:numFmt w:val="lowerLetter"/>
      <w:lvlText w:val="%5."/>
      <w:lvlJc w:val="left"/>
      <w:pPr>
        <w:tabs>
          <w:tab w:val="num" w:pos="2700"/>
        </w:tabs>
        <w:ind w:left="2700" w:hanging="360"/>
      </w:pPr>
      <w:rPr>
        <w:rFonts w:ascii="Times New Roman" w:hAnsi="Times New Roman" w:cs="Times New Roman"/>
      </w:rPr>
    </w:lvl>
    <w:lvl w:ilvl="5" w:tplc="0409001B">
      <w:start w:val="1"/>
      <w:numFmt w:val="lowerRoman"/>
      <w:lvlText w:val="%6."/>
      <w:lvlJc w:val="right"/>
      <w:pPr>
        <w:tabs>
          <w:tab w:val="num" w:pos="3420"/>
        </w:tabs>
        <w:ind w:left="3420" w:hanging="180"/>
      </w:pPr>
      <w:rPr>
        <w:rFonts w:ascii="Times New Roman" w:hAnsi="Times New Roman" w:cs="Times New Roman"/>
      </w:rPr>
    </w:lvl>
    <w:lvl w:ilvl="6" w:tplc="0409000F">
      <w:start w:val="1"/>
      <w:numFmt w:val="decimal"/>
      <w:lvlText w:val="%7."/>
      <w:lvlJc w:val="left"/>
      <w:pPr>
        <w:tabs>
          <w:tab w:val="num" w:pos="4140"/>
        </w:tabs>
        <w:ind w:left="4140" w:hanging="360"/>
      </w:pPr>
      <w:rPr>
        <w:rFonts w:ascii="Times New Roman" w:hAnsi="Times New Roman" w:cs="Times New Roman"/>
      </w:rPr>
    </w:lvl>
    <w:lvl w:ilvl="7" w:tplc="04090019">
      <w:start w:val="1"/>
      <w:numFmt w:val="lowerLetter"/>
      <w:lvlText w:val="%8."/>
      <w:lvlJc w:val="left"/>
      <w:pPr>
        <w:tabs>
          <w:tab w:val="num" w:pos="4860"/>
        </w:tabs>
        <w:ind w:left="4860" w:hanging="360"/>
      </w:pPr>
      <w:rPr>
        <w:rFonts w:ascii="Times New Roman" w:hAnsi="Times New Roman" w:cs="Times New Roman"/>
      </w:rPr>
    </w:lvl>
    <w:lvl w:ilvl="8" w:tplc="0409001B">
      <w:start w:val="1"/>
      <w:numFmt w:val="lowerRoman"/>
      <w:lvlText w:val="%9."/>
      <w:lvlJc w:val="right"/>
      <w:pPr>
        <w:tabs>
          <w:tab w:val="num" w:pos="5580"/>
        </w:tabs>
        <w:ind w:left="5580" w:hanging="180"/>
      </w:pPr>
      <w:rPr>
        <w:rFonts w:ascii="Times New Roman" w:hAnsi="Times New Roman" w:cs="Times New Roman"/>
      </w:rPr>
    </w:lvl>
  </w:abstractNum>
  <w:abstractNum w:abstractNumId="25">
    <w:nsid w:val="71227014"/>
    <w:multiLevelType w:val="hybridMultilevel"/>
    <w:tmpl w:val="AA6A49AA"/>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714231D6"/>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27">
    <w:nsid w:val="76834B16"/>
    <w:multiLevelType w:val="hybridMultilevel"/>
    <w:tmpl w:val="AF1E921E"/>
    <w:lvl w:ilvl="0" w:tplc="08090001">
      <w:start w:val="1"/>
      <w:numFmt w:val="bullet"/>
      <w:lvlText w:val=""/>
      <w:lvlJc w:val="left"/>
      <w:pPr>
        <w:tabs>
          <w:tab w:val="num" w:pos="840"/>
        </w:tabs>
        <w:ind w:left="840" w:hanging="360"/>
      </w:pPr>
      <w:rPr>
        <w:rFonts w:ascii="Symbol" w:hAnsi="Symbol" w:cs="Symbol" w:hint="default"/>
      </w:rPr>
    </w:lvl>
    <w:lvl w:ilvl="1" w:tplc="08090003">
      <w:start w:val="1"/>
      <w:numFmt w:val="bullet"/>
      <w:lvlText w:val="o"/>
      <w:lvlJc w:val="left"/>
      <w:pPr>
        <w:tabs>
          <w:tab w:val="num" w:pos="1560"/>
        </w:tabs>
        <w:ind w:left="1560" w:hanging="360"/>
      </w:pPr>
      <w:rPr>
        <w:rFonts w:ascii="Courier New" w:hAnsi="Courier New" w:cs="Courier New" w:hint="default"/>
      </w:rPr>
    </w:lvl>
    <w:lvl w:ilvl="2" w:tplc="08090005">
      <w:start w:val="1"/>
      <w:numFmt w:val="bullet"/>
      <w:lvlText w:val=""/>
      <w:lvlJc w:val="left"/>
      <w:pPr>
        <w:tabs>
          <w:tab w:val="num" w:pos="2280"/>
        </w:tabs>
        <w:ind w:left="2280" w:hanging="360"/>
      </w:pPr>
      <w:rPr>
        <w:rFonts w:ascii="Wingdings" w:hAnsi="Wingdings" w:cs="Wingdings" w:hint="default"/>
      </w:rPr>
    </w:lvl>
    <w:lvl w:ilvl="3" w:tplc="08090001">
      <w:start w:val="1"/>
      <w:numFmt w:val="bullet"/>
      <w:lvlText w:val=""/>
      <w:lvlJc w:val="left"/>
      <w:pPr>
        <w:tabs>
          <w:tab w:val="num" w:pos="3000"/>
        </w:tabs>
        <w:ind w:left="3000" w:hanging="360"/>
      </w:pPr>
      <w:rPr>
        <w:rFonts w:ascii="Symbol" w:hAnsi="Symbol" w:cs="Symbol" w:hint="default"/>
      </w:rPr>
    </w:lvl>
    <w:lvl w:ilvl="4" w:tplc="08090003">
      <w:start w:val="1"/>
      <w:numFmt w:val="bullet"/>
      <w:lvlText w:val="o"/>
      <w:lvlJc w:val="left"/>
      <w:pPr>
        <w:tabs>
          <w:tab w:val="num" w:pos="3720"/>
        </w:tabs>
        <w:ind w:left="3720" w:hanging="360"/>
      </w:pPr>
      <w:rPr>
        <w:rFonts w:ascii="Courier New" w:hAnsi="Courier New" w:cs="Courier New" w:hint="default"/>
      </w:rPr>
    </w:lvl>
    <w:lvl w:ilvl="5" w:tplc="08090005">
      <w:start w:val="1"/>
      <w:numFmt w:val="bullet"/>
      <w:lvlText w:val=""/>
      <w:lvlJc w:val="left"/>
      <w:pPr>
        <w:tabs>
          <w:tab w:val="num" w:pos="4440"/>
        </w:tabs>
        <w:ind w:left="4440" w:hanging="360"/>
      </w:pPr>
      <w:rPr>
        <w:rFonts w:ascii="Wingdings" w:hAnsi="Wingdings" w:cs="Wingdings" w:hint="default"/>
      </w:rPr>
    </w:lvl>
    <w:lvl w:ilvl="6" w:tplc="08090001">
      <w:start w:val="1"/>
      <w:numFmt w:val="bullet"/>
      <w:lvlText w:val=""/>
      <w:lvlJc w:val="left"/>
      <w:pPr>
        <w:tabs>
          <w:tab w:val="num" w:pos="5160"/>
        </w:tabs>
        <w:ind w:left="5160" w:hanging="360"/>
      </w:pPr>
      <w:rPr>
        <w:rFonts w:ascii="Symbol" w:hAnsi="Symbol" w:cs="Symbol" w:hint="default"/>
      </w:rPr>
    </w:lvl>
    <w:lvl w:ilvl="7" w:tplc="08090003">
      <w:start w:val="1"/>
      <w:numFmt w:val="bullet"/>
      <w:lvlText w:val="o"/>
      <w:lvlJc w:val="left"/>
      <w:pPr>
        <w:tabs>
          <w:tab w:val="num" w:pos="5880"/>
        </w:tabs>
        <w:ind w:left="5880" w:hanging="360"/>
      </w:pPr>
      <w:rPr>
        <w:rFonts w:ascii="Courier New" w:hAnsi="Courier New" w:cs="Courier New" w:hint="default"/>
      </w:rPr>
    </w:lvl>
    <w:lvl w:ilvl="8" w:tplc="08090005">
      <w:start w:val="1"/>
      <w:numFmt w:val="bullet"/>
      <w:lvlText w:val=""/>
      <w:lvlJc w:val="left"/>
      <w:pPr>
        <w:tabs>
          <w:tab w:val="num" w:pos="6600"/>
        </w:tabs>
        <w:ind w:left="6600" w:hanging="360"/>
      </w:pPr>
      <w:rPr>
        <w:rFonts w:ascii="Wingdings" w:hAnsi="Wingdings" w:cs="Wingdings" w:hint="default"/>
      </w:rPr>
    </w:lvl>
  </w:abstractNum>
  <w:abstractNum w:abstractNumId="28">
    <w:nsid w:val="78133F72"/>
    <w:multiLevelType w:val="hybridMultilevel"/>
    <w:tmpl w:val="7A709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B747778"/>
    <w:multiLevelType w:val="hybridMultilevel"/>
    <w:tmpl w:val="A5AEAA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26"/>
  </w:num>
  <w:num w:numId="2">
    <w:abstractNumId w:val="13"/>
  </w:num>
  <w:num w:numId="3">
    <w:abstractNumId w:val="20"/>
  </w:num>
  <w:num w:numId="4">
    <w:abstractNumId w:val="6"/>
  </w:num>
  <w:num w:numId="5">
    <w:abstractNumId w:val="18"/>
  </w:num>
  <w:num w:numId="6">
    <w:abstractNumId w:val="24"/>
  </w:num>
  <w:num w:numId="7">
    <w:abstractNumId w:val="12"/>
  </w:num>
  <w:num w:numId="8">
    <w:abstractNumId w:val="16"/>
  </w:num>
  <w:num w:numId="9">
    <w:abstractNumId w:val="14"/>
  </w:num>
  <w:num w:numId="10">
    <w:abstractNumId w:val="5"/>
  </w:num>
  <w:num w:numId="11">
    <w:abstractNumId w:val="11"/>
  </w:num>
  <w:num w:numId="12">
    <w:abstractNumId w:val="25"/>
  </w:num>
  <w:num w:numId="13">
    <w:abstractNumId w:val="7"/>
  </w:num>
  <w:num w:numId="14">
    <w:abstractNumId w:val="10"/>
  </w:num>
  <w:num w:numId="15">
    <w:abstractNumId w:val="19"/>
  </w:num>
  <w:num w:numId="16">
    <w:abstractNumId w:val="4"/>
  </w:num>
  <w:num w:numId="17">
    <w:abstractNumId w:val="15"/>
  </w:num>
  <w:num w:numId="18">
    <w:abstractNumId w:val="27"/>
  </w:num>
  <w:num w:numId="19">
    <w:abstractNumId w:val="29"/>
  </w:num>
  <w:num w:numId="20">
    <w:abstractNumId w:val="2"/>
  </w:num>
  <w:num w:numId="21">
    <w:abstractNumId w:val="8"/>
  </w:num>
  <w:num w:numId="22">
    <w:abstractNumId w:val="9"/>
  </w:num>
  <w:num w:numId="23">
    <w:abstractNumId w:val="17"/>
  </w:num>
  <w:num w:numId="24">
    <w:abstractNumId w:val="21"/>
  </w:num>
  <w:num w:numId="25">
    <w:abstractNumId w:val="22"/>
  </w:num>
  <w:num w:numId="26">
    <w:abstractNumId w:val="28"/>
  </w:num>
  <w:num w:numId="27">
    <w:abstractNumId w:val="0"/>
  </w:num>
  <w:num w:numId="28">
    <w:abstractNumId w:val="1"/>
  </w:num>
  <w:num w:numId="29">
    <w:abstractNumId w:val="23"/>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embedSystemFonts/>
  <w:proofState w:spelling="clean" w:grammar="clean"/>
  <w:defaultTabStop w:val="720"/>
  <w:doNotHyphenateCaps/>
  <w:displayHorizontalDrawingGridEvery w:val="0"/>
  <w:displayVerticalDrawingGridEvery w:val="0"/>
  <w:doNotUseMarginsForDrawingGridOrigin/>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11B"/>
    <w:rsid w:val="00016065"/>
    <w:rsid w:val="00044C92"/>
    <w:rsid w:val="000547C6"/>
    <w:rsid w:val="00100419"/>
    <w:rsid w:val="0012539B"/>
    <w:rsid w:val="001B13E1"/>
    <w:rsid w:val="001C7096"/>
    <w:rsid w:val="001D311B"/>
    <w:rsid w:val="002A5DFA"/>
    <w:rsid w:val="00375876"/>
    <w:rsid w:val="003D100D"/>
    <w:rsid w:val="003D2250"/>
    <w:rsid w:val="00404CE6"/>
    <w:rsid w:val="0042430A"/>
    <w:rsid w:val="0045567A"/>
    <w:rsid w:val="004B748A"/>
    <w:rsid w:val="00584504"/>
    <w:rsid w:val="00640BB2"/>
    <w:rsid w:val="006934D9"/>
    <w:rsid w:val="006B7A7D"/>
    <w:rsid w:val="006F3CCF"/>
    <w:rsid w:val="0077414D"/>
    <w:rsid w:val="007A2D60"/>
    <w:rsid w:val="008413A0"/>
    <w:rsid w:val="00903A5D"/>
    <w:rsid w:val="009458BD"/>
    <w:rsid w:val="009B050B"/>
    <w:rsid w:val="00A05410"/>
    <w:rsid w:val="00A1195F"/>
    <w:rsid w:val="00A13B99"/>
    <w:rsid w:val="00A226B9"/>
    <w:rsid w:val="00A278D6"/>
    <w:rsid w:val="00B067D8"/>
    <w:rsid w:val="00B10002"/>
    <w:rsid w:val="00B67F6D"/>
    <w:rsid w:val="00BB01BD"/>
    <w:rsid w:val="00BC7BFC"/>
    <w:rsid w:val="00D25044"/>
    <w:rsid w:val="00DD344B"/>
    <w:rsid w:val="00E33052"/>
    <w:rsid w:val="00EB6C29"/>
    <w:rsid w:val="00F20313"/>
    <w:rsid w:val="00FA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paragraph" w:customStyle="1" w:styleId="Default">
    <w:name w:val="Default"/>
    <w:rsid w:val="002A5DFA"/>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3" w:unhideWhenUsed="0"/>
    <w:lsdException w:name="Block Text"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rPr>
  </w:style>
  <w:style w:type="paragraph" w:styleId="Heading2">
    <w:name w:val="heading 2"/>
    <w:basedOn w:val="Normal"/>
    <w:next w:val="Normal"/>
    <w:link w:val="Heading2Char"/>
    <w:uiPriority w:val="99"/>
    <w:qFormat/>
    <w:pPr>
      <w:keepNext/>
      <w:outlineLvl w:val="1"/>
    </w:pPr>
    <w:rPr>
      <w:rFonts w:ascii="Arial" w:hAnsi="Arial" w:cs="Arial"/>
      <w:b/>
      <w:bCs/>
      <w:sz w:val="22"/>
      <w:szCs w:val="22"/>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1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1D311B"/>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1D311B"/>
    <w:rPr>
      <w:rFonts w:asciiTheme="majorHAnsi" w:eastAsiaTheme="majorEastAsia" w:hAnsiTheme="majorHAnsi" w:cstheme="majorBidi"/>
      <w:b/>
      <w:bCs/>
      <w:sz w:val="26"/>
      <w:szCs w:val="26"/>
      <w:lang w:eastAsia="en-US"/>
    </w:rPr>
  </w:style>
  <w:style w:type="paragraph" w:styleId="BodyText2">
    <w:name w:val="Body Text 2"/>
    <w:basedOn w:val="Normal"/>
    <w:link w:val="BodyText2Char"/>
    <w:uiPriority w:val="99"/>
    <w:pPr>
      <w:ind w:right="-334"/>
    </w:pPr>
    <w:rPr>
      <w:rFonts w:ascii="Trebuchet MS" w:hAnsi="Trebuchet MS" w:cs="Trebuchet MS"/>
      <w:sz w:val="24"/>
      <w:szCs w:val="24"/>
      <w:lang w:val="en-US"/>
    </w:rPr>
  </w:style>
  <w:style w:type="character" w:customStyle="1" w:styleId="BodyText2Char">
    <w:name w:val="Body Text 2 Char"/>
    <w:basedOn w:val="DefaultParagraphFont"/>
    <w:link w:val="BodyText2"/>
    <w:uiPriority w:val="99"/>
    <w:semiHidden/>
    <w:rsid w:val="001D311B"/>
    <w:rPr>
      <w:rFonts w:ascii="Times New Roman" w:hAnsi="Times New Roman"/>
      <w:sz w:val="20"/>
      <w:szCs w:val="20"/>
      <w:lang w:eastAsia="en-US"/>
    </w:rPr>
  </w:style>
  <w:style w:type="paragraph" w:styleId="BodyText3">
    <w:name w:val="Body Text 3"/>
    <w:basedOn w:val="Normal"/>
    <w:link w:val="BodyText3Char"/>
    <w:uiPriority w:val="99"/>
    <w:rPr>
      <w:sz w:val="22"/>
      <w:szCs w:val="22"/>
    </w:rPr>
  </w:style>
  <w:style w:type="character" w:customStyle="1" w:styleId="BodyText3Char">
    <w:name w:val="Body Text 3 Char"/>
    <w:basedOn w:val="DefaultParagraphFont"/>
    <w:link w:val="BodyText3"/>
    <w:uiPriority w:val="99"/>
    <w:semiHidden/>
    <w:rsid w:val="001D311B"/>
    <w:rPr>
      <w:rFonts w:ascii="Times New Roman" w:hAnsi="Times New Roman"/>
      <w:sz w:val="16"/>
      <w:szCs w:val="16"/>
      <w:lang w:eastAsia="en-US"/>
    </w:rPr>
  </w:style>
  <w:style w:type="character" w:styleId="Strong">
    <w:name w:val="Strong"/>
    <w:basedOn w:val="DefaultParagraphFont"/>
    <w:uiPriority w:val="99"/>
    <w:qFormat/>
    <w:rPr>
      <w:rFonts w:cstheme="minorBidi"/>
      <w:b/>
      <w:bCs/>
    </w:rPr>
  </w:style>
  <w:style w:type="paragraph" w:styleId="BodyText">
    <w:name w:val="Body Text"/>
    <w:basedOn w:val="Normal"/>
    <w:link w:val="BodyTextChar"/>
    <w:uiPriority w:val="99"/>
    <w:pPr>
      <w:jc w:val="both"/>
    </w:pPr>
    <w:rPr>
      <w:rFonts w:ascii="Trebuchet MS" w:hAnsi="Trebuchet MS" w:cs="Trebuchet MS"/>
      <w:sz w:val="22"/>
      <w:szCs w:val="22"/>
    </w:rPr>
  </w:style>
  <w:style w:type="character" w:customStyle="1" w:styleId="BodyTextChar">
    <w:name w:val="Body Text Char"/>
    <w:basedOn w:val="DefaultParagraphFont"/>
    <w:link w:val="BodyText"/>
    <w:uiPriority w:val="99"/>
    <w:semiHidden/>
    <w:rsid w:val="001D311B"/>
    <w:rPr>
      <w:rFonts w:ascii="Times New Roman" w:hAnsi="Times New Roman"/>
      <w:sz w:val="20"/>
      <w:szCs w:val="20"/>
      <w:lang w:eastAsia="en-US"/>
    </w:rPr>
  </w:style>
  <w:style w:type="paragraph" w:styleId="BlockText">
    <w:name w:val="Block Text"/>
    <w:basedOn w:val="Normal"/>
    <w:uiPriority w:val="99"/>
    <w:pPr>
      <w:ind w:left="-142" w:right="-334" w:hanging="425"/>
    </w:pPr>
    <w:rPr>
      <w:rFonts w:ascii="Arial" w:hAnsi="Arial" w:cs="Arial"/>
      <w:sz w:val="22"/>
      <w:szCs w:val="22"/>
    </w:rPr>
  </w:style>
  <w:style w:type="paragraph" w:styleId="ListParagraph">
    <w:name w:val="List Paragraph"/>
    <w:basedOn w:val="Normal"/>
    <w:uiPriority w:val="34"/>
    <w:qFormat/>
    <w:pPr>
      <w:ind w:left="72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eastAsia="en-US"/>
    </w:rPr>
  </w:style>
  <w:style w:type="paragraph" w:styleId="PlainText">
    <w:name w:val="Plain Text"/>
    <w:basedOn w:val="Normal"/>
    <w:link w:val="PlainTextChar"/>
    <w:uiPriority w:val="99"/>
    <w:rsid w:val="00B067D8"/>
    <w:rPr>
      <w:rFonts w:ascii="Courier New" w:eastAsia="Times New Roman" w:hAnsi="Courier New" w:cs="Courier New"/>
      <w:lang w:eastAsia="en-GB"/>
    </w:rPr>
  </w:style>
  <w:style w:type="character" w:customStyle="1" w:styleId="PlainTextChar">
    <w:name w:val="Plain Text Char"/>
    <w:basedOn w:val="DefaultParagraphFont"/>
    <w:link w:val="PlainText"/>
    <w:uiPriority w:val="99"/>
    <w:rsid w:val="00B067D8"/>
    <w:rPr>
      <w:rFonts w:ascii="Courier New" w:eastAsia="Times New Roman" w:hAnsi="Courier New" w:cs="Courier New"/>
      <w:sz w:val="20"/>
      <w:szCs w:val="20"/>
    </w:rPr>
  </w:style>
  <w:style w:type="paragraph" w:customStyle="1" w:styleId="Default">
    <w:name w:val="Default"/>
    <w:rsid w:val="002A5DF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APPLICATION NUMBER:</vt:lpstr>
    </vt:vector>
  </TitlesOfParts>
  <Company>Reading Borough Council</Company>
  <LinksUpToDate>false</LinksUpToDate>
  <CharactersWithSpaces>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NUMBER:</dc:title>
  <dc:creator>james fox</dc:creator>
  <cp:lastModifiedBy>Amoah, Alison</cp:lastModifiedBy>
  <cp:revision>5</cp:revision>
  <cp:lastPrinted>2013-10-29T15:13:00Z</cp:lastPrinted>
  <dcterms:created xsi:type="dcterms:W3CDTF">2016-08-03T13:16:00Z</dcterms:created>
  <dcterms:modified xsi:type="dcterms:W3CDTF">2016-08-03T14:09:00Z</dcterms:modified>
</cp:coreProperties>
</file>