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958" w:rsidRPr="00834515" w:rsidRDefault="004A7958" w:rsidP="004A7958">
      <w:pPr>
        <w:spacing w:line="240" w:lineRule="auto"/>
        <w:rPr>
          <w:rFonts w:ascii="Trebuchet MS" w:hAnsi="Trebuchet MS"/>
          <w:sz w:val="24"/>
          <w:szCs w:val="24"/>
        </w:rPr>
      </w:pPr>
      <w:r w:rsidRPr="00A0641B">
        <w:rPr>
          <w:rFonts w:ascii="Trebuchet MS" w:hAnsi="Trebuchet MS"/>
          <w:b/>
          <w:sz w:val="24"/>
          <w:szCs w:val="24"/>
        </w:rPr>
        <w:t>DELEGATED APPLICATION REPORT</w:t>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t xml:space="preserve">          Target Date: </w:t>
      </w:r>
      <w:r w:rsidR="00834515">
        <w:rPr>
          <w:rFonts w:ascii="Trebuchet MS" w:hAnsi="Trebuchet MS"/>
          <w:sz w:val="24"/>
          <w:szCs w:val="24"/>
        </w:rPr>
        <w:t>29/09/16</w:t>
      </w:r>
    </w:p>
    <w:p w:rsidR="004A7958" w:rsidRPr="00834515" w:rsidRDefault="004A7958" w:rsidP="004A7958">
      <w:pPr>
        <w:spacing w:line="240" w:lineRule="auto"/>
        <w:rPr>
          <w:rFonts w:ascii="Trebuchet MS" w:hAnsi="Trebuchet MS"/>
          <w:sz w:val="24"/>
          <w:szCs w:val="24"/>
        </w:rPr>
      </w:pPr>
      <w:r>
        <w:rPr>
          <w:rFonts w:ascii="Trebuchet MS" w:hAnsi="Trebuchet MS"/>
          <w:b/>
          <w:sz w:val="24"/>
          <w:szCs w:val="24"/>
        </w:rPr>
        <w:t xml:space="preserve">Application No: </w:t>
      </w:r>
      <w:r w:rsidR="00834515">
        <w:rPr>
          <w:rFonts w:ascii="Trebuchet MS" w:hAnsi="Trebuchet MS"/>
          <w:sz w:val="24"/>
          <w:szCs w:val="24"/>
        </w:rPr>
        <w:t>161441/ADV</w:t>
      </w:r>
    </w:p>
    <w:p w:rsidR="004A7958" w:rsidRPr="00834515" w:rsidRDefault="004A7958" w:rsidP="004A7958">
      <w:pPr>
        <w:spacing w:line="240" w:lineRule="auto"/>
        <w:rPr>
          <w:rFonts w:ascii="Trebuchet MS" w:hAnsi="Trebuchet MS"/>
          <w:sz w:val="24"/>
          <w:szCs w:val="24"/>
        </w:rPr>
      </w:pPr>
      <w:r>
        <w:rPr>
          <w:rFonts w:ascii="Trebuchet MS" w:hAnsi="Trebuchet MS"/>
          <w:b/>
          <w:sz w:val="24"/>
          <w:szCs w:val="24"/>
        </w:rPr>
        <w:t xml:space="preserve">Address: </w:t>
      </w:r>
      <w:r w:rsidR="00834515">
        <w:rPr>
          <w:rFonts w:ascii="Trebuchet MS" w:hAnsi="Trebuchet MS"/>
          <w:sz w:val="24"/>
          <w:szCs w:val="24"/>
        </w:rPr>
        <w:t>Millennium House, 350 Basingstoke Road</w:t>
      </w:r>
    </w:p>
    <w:p w:rsidR="004A7958" w:rsidRPr="00834515" w:rsidRDefault="004A7958" w:rsidP="004A7958">
      <w:pPr>
        <w:spacing w:line="240" w:lineRule="auto"/>
        <w:rPr>
          <w:rFonts w:ascii="Trebuchet MS" w:hAnsi="Trebuchet MS"/>
          <w:sz w:val="24"/>
          <w:szCs w:val="24"/>
        </w:rPr>
      </w:pPr>
      <w:r>
        <w:rPr>
          <w:rFonts w:ascii="Trebuchet MS" w:hAnsi="Trebuchet MS"/>
          <w:b/>
          <w:sz w:val="24"/>
          <w:szCs w:val="24"/>
        </w:rPr>
        <w:t xml:space="preserve">Proposal: </w:t>
      </w:r>
      <w:r w:rsidR="00834515">
        <w:rPr>
          <w:rFonts w:ascii="Trebuchet MS" w:hAnsi="Trebuchet MS"/>
          <w:sz w:val="24"/>
          <w:szCs w:val="24"/>
        </w:rPr>
        <w:t>Display of 2 non-illum</w:t>
      </w:r>
      <w:r w:rsidR="00D76A73">
        <w:rPr>
          <w:rFonts w:ascii="Trebuchet MS" w:hAnsi="Trebuchet MS"/>
          <w:sz w:val="24"/>
          <w:szCs w:val="24"/>
        </w:rPr>
        <w:t>inated post mounted correx advertisements</w:t>
      </w:r>
      <w:r w:rsidR="00834515">
        <w:rPr>
          <w:rFonts w:ascii="Trebuchet MS" w:hAnsi="Trebuchet MS"/>
          <w:sz w:val="24"/>
          <w:szCs w:val="24"/>
        </w:rPr>
        <w:t xml:space="preserve"> at the front of the site</w:t>
      </w:r>
    </w:p>
    <w:p w:rsidR="004A7958" w:rsidRPr="006A11BD" w:rsidRDefault="004A7958" w:rsidP="004A7958">
      <w:pPr>
        <w:spacing w:line="240" w:lineRule="auto"/>
        <w:rPr>
          <w:rFonts w:ascii="Trebuchet MS" w:hAnsi="Trebuchet MS"/>
          <w:sz w:val="24"/>
          <w:szCs w:val="24"/>
        </w:rPr>
      </w:pPr>
      <w:r>
        <w:rPr>
          <w:rFonts w:ascii="Trebuchet MS" w:hAnsi="Trebuchet MS"/>
          <w:b/>
          <w:sz w:val="24"/>
          <w:szCs w:val="24"/>
        </w:rPr>
        <w:t xml:space="preserve">Case Officer: </w:t>
      </w:r>
      <w:r>
        <w:rPr>
          <w:rFonts w:ascii="Trebuchet MS" w:hAnsi="Trebuchet MS"/>
          <w:sz w:val="24"/>
          <w:szCs w:val="24"/>
        </w:rPr>
        <w:t>Tom Hughes</w:t>
      </w:r>
    </w:p>
    <w:p w:rsidR="004A7958" w:rsidRDefault="004A7958" w:rsidP="004A7958">
      <w:pPr>
        <w:spacing w:line="240" w:lineRule="auto"/>
        <w:rPr>
          <w:rFonts w:ascii="Trebuchet MS" w:hAnsi="Trebuchet MS"/>
          <w:b/>
          <w:sz w:val="24"/>
          <w:szCs w:val="24"/>
        </w:rPr>
      </w:pPr>
      <w:r>
        <w:rPr>
          <w:rFonts w:ascii="Trebuchet MS" w:hAnsi="Trebuchet MS"/>
          <w:b/>
          <w:sz w:val="24"/>
          <w:szCs w:val="24"/>
        </w:rPr>
        <w:t>Site Description and Surrounding Area</w:t>
      </w:r>
    </w:p>
    <w:p w:rsidR="00834515" w:rsidRPr="00834515" w:rsidRDefault="00834515" w:rsidP="004A7958">
      <w:pPr>
        <w:spacing w:line="240" w:lineRule="auto"/>
        <w:rPr>
          <w:rFonts w:ascii="Trebuchet MS" w:hAnsi="Trebuchet MS"/>
          <w:sz w:val="24"/>
          <w:szCs w:val="24"/>
        </w:rPr>
      </w:pPr>
      <w:r>
        <w:rPr>
          <w:rFonts w:ascii="Trebuchet MS" w:hAnsi="Trebuchet MS"/>
          <w:sz w:val="24"/>
          <w:szCs w:val="24"/>
        </w:rPr>
        <w:t>The application site is located in an established industrial area. The property is currently in use as The</w:t>
      </w:r>
      <w:r w:rsidR="003D37C7">
        <w:rPr>
          <w:rFonts w:ascii="Trebuchet MS" w:hAnsi="Trebuchet MS"/>
          <w:sz w:val="24"/>
          <w:szCs w:val="24"/>
        </w:rPr>
        <w:t xml:space="preserve"> Trooper Potts restaurant</w:t>
      </w:r>
      <w:r>
        <w:rPr>
          <w:rFonts w:ascii="Trebuchet MS" w:hAnsi="Trebuchet MS"/>
          <w:sz w:val="24"/>
          <w:szCs w:val="24"/>
        </w:rPr>
        <w:t>. An external seating area is located beyond the eastern elevation</w:t>
      </w:r>
      <w:r w:rsidR="00D76A73">
        <w:rPr>
          <w:rFonts w:ascii="Trebuchet MS" w:hAnsi="Trebuchet MS"/>
          <w:sz w:val="24"/>
          <w:szCs w:val="24"/>
        </w:rPr>
        <w:t xml:space="preserve">, fronting into a car park. </w:t>
      </w:r>
      <w:r>
        <w:rPr>
          <w:rFonts w:ascii="Trebuchet MS" w:hAnsi="Trebuchet MS"/>
          <w:sz w:val="24"/>
          <w:szCs w:val="24"/>
        </w:rPr>
        <w:t xml:space="preserve"> </w:t>
      </w:r>
    </w:p>
    <w:p w:rsidR="004A7958" w:rsidRDefault="004A7958" w:rsidP="004A7958">
      <w:pPr>
        <w:spacing w:line="240" w:lineRule="auto"/>
        <w:rPr>
          <w:rFonts w:ascii="Trebuchet MS" w:hAnsi="Trebuchet MS"/>
          <w:b/>
          <w:sz w:val="24"/>
          <w:szCs w:val="24"/>
        </w:rPr>
      </w:pPr>
      <w:r>
        <w:rPr>
          <w:rFonts w:ascii="Trebuchet MS" w:hAnsi="Trebuchet MS"/>
          <w:b/>
          <w:sz w:val="24"/>
          <w:szCs w:val="24"/>
        </w:rPr>
        <w:t>Proposal</w:t>
      </w:r>
    </w:p>
    <w:p w:rsidR="00D76A73" w:rsidRPr="00D76A73" w:rsidRDefault="00D76A73" w:rsidP="004A7958">
      <w:pPr>
        <w:spacing w:line="240" w:lineRule="auto"/>
        <w:rPr>
          <w:rFonts w:ascii="Trebuchet MS" w:hAnsi="Trebuchet MS"/>
          <w:sz w:val="24"/>
          <w:szCs w:val="24"/>
        </w:rPr>
      </w:pPr>
      <w:r>
        <w:rPr>
          <w:rFonts w:ascii="Trebuchet MS" w:hAnsi="Trebuchet MS"/>
          <w:sz w:val="24"/>
          <w:szCs w:val="24"/>
        </w:rPr>
        <w:t xml:space="preserve">The proposal is for the display of two free standing non-illuminated post mounted correx advertisements in the external seating area, facing into the car park. The advertisements would each have a height of 1.2m with a width of 1.7m. Clearance of 1.15m would be maintained from the ground to the base of the advertisements. The total height of the advertisements would be 2.34m. The posts would be steel construction, 70mm square, painted black. The promotional display area of the correx panels would be coloured DP Brunswick Green. </w:t>
      </w:r>
    </w:p>
    <w:p w:rsidR="004A7958" w:rsidRDefault="004A7958" w:rsidP="004A7958">
      <w:pPr>
        <w:spacing w:line="240" w:lineRule="auto"/>
        <w:rPr>
          <w:rFonts w:ascii="Trebuchet MS" w:hAnsi="Trebuchet MS"/>
          <w:b/>
          <w:sz w:val="24"/>
          <w:szCs w:val="24"/>
        </w:rPr>
      </w:pPr>
      <w:r>
        <w:rPr>
          <w:rFonts w:ascii="Trebuchet MS" w:hAnsi="Trebuchet MS"/>
          <w:b/>
          <w:sz w:val="24"/>
          <w:szCs w:val="24"/>
        </w:rPr>
        <w:t>Plans Considered</w:t>
      </w:r>
    </w:p>
    <w:p w:rsidR="004A7958" w:rsidRDefault="004A7958" w:rsidP="004A7958">
      <w:pPr>
        <w:spacing w:line="240" w:lineRule="auto"/>
        <w:rPr>
          <w:rFonts w:ascii="Trebuchet MS" w:hAnsi="Trebuchet MS"/>
          <w:sz w:val="24"/>
          <w:szCs w:val="24"/>
        </w:rPr>
      </w:pPr>
      <w:r>
        <w:rPr>
          <w:rFonts w:ascii="Trebuchet MS" w:hAnsi="Trebuchet MS"/>
          <w:sz w:val="24"/>
          <w:szCs w:val="24"/>
        </w:rPr>
        <w:t xml:space="preserve">The agent submitted the following, received on </w:t>
      </w:r>
      <w:r w:rsidR="00F1573B">
        <w:rPr>
          <w:rFonts w:ascii="Trebuchet MS" w:hAnsi="Trebuchet MS"/>
          <w:sz w:val="24"/>
          <w:szCs w:val="24"/>
        </w:rPr>
        <w:t>1</w:t>
      </w:r>
      <w:r w:rsidR="00F1573B" w:rsidRPr="00F1573B">
        <w:rPr>
          <w:rFonts w:ascii="Trebuchet MS" w:hAnsi="Trebuchet MS"/>
          <w:sz w:val="24"/>
          <w:szCs w:val="24"/>
          <w:vertAlign w:val="superscript"/>
        </w:rPr>
        <w:t>st</w:t>
      </w:r>
      <w:r w:rsidR="00F1573B">
        <w:rPr>
          <w:rFonts w:ascii="Trebuchet MS" w:hAnsi="Trebuchet MS"/>
          <w:sz w:val="24"/>
          <w:szCs w:val="24"/>
        </w:rPr>
        <w:t xml:space="preserve"> August 2016:</w:t>
      </w:r>
    </w:p>
    <w:p w:rsidR="00F1573B" w:rsidRDefault="00F1573B" w:rsidP="004A7958">
      <w:pPr>
        <w:spacing w:line="240" w:lineRule="auto"/>
        <w:rPr>
          <w:rFonts w:ascii="Trebuchet MS" w:hAnsi="Trebuchet MS"/>
          <w:sz w:val="24"/>
          <w:szCs w:val="24"/>
        </w:rPr>
      </w:pPr>
      <w:r>
        <w:rPr>
          <w:rFonts w:ascii="Trebuchet MS" w:hAnsi="Trebuchet MS"/>
          <w:sz w:val="24"/>
          <w:szCs w:val="24"/>
        </w:rPr>
        <w:t>Site Location and Block Plan</w:t>
      </w:r>
    </w:p>
    <w:p w:rsidR="00F1573B" w:rsidRPr="00DA5BAB" w:rsidRDefault="00F1573B" w:rsidP="004A7958">
      <w:pPr>
        <w:spacing w:line="240" w:lineRule="auto"/>
        <w:rPr>
          <w:rFonts w:ascii="Trebuchet MS" w:hAnsi="Trebuchet MS"/>
          <w:sz w:val="24"/>
          <w:szCs w:val="24"/>
        </w:rPr>
      </w:pPr>
      <w:r>
        <w:rPr>
          <w:rFonts w:ascii="Trebuchet MS" w:hAnsi="Trebuchet MS"/>
          <w:sz w:val="24"/>
          <w:szCs w:val="24"/>
        </w:rPr>
        <w:t>Proposed Elevations</w:t>
      </w:r>
    </w:p>
    <w:p w:rsidR="004A7958" w:rsidRDefault="004A7958" w:rsidP="004A7958">
      <w:pPr>
        <w:spacing w:line="240" w:lineRule="auto"/>
        <w:rPr>
          <w:rFonts w:ascii="Trebuchet MS" w:hAnsi="Trebuchet MS"/>
          <w:b/>
          <w:sz w:val="24"/>
          <w:szCs w:val="24"/>
        </w:rPr>
      </w:pPr>
      <w:r>
        <w:rPr>
          <w:rFonts w:ascii="Trebuchet MS" w:hAnsi="Trebuchet MS"/>
          <w:b/>
          <w:sz w:val="24"/>
          <w:szCs w:val="24"/>
        </w:rPr>
        <w:t>Relevant Planning History</w:t>
      </w:r>
    </w:p>
    <w:p w:rsidR="00E17AF1" w:rsidRDefault="00E17AF1" w:rsidP="004A7958">
      <w:pPr>
        <w:spacing w:line="240" w:lineRule="auto"/>
        <w:rPr>
          <w:rFonts w:ascii="Trebuchet MS" w:hAnsi="Trebuchet MS"/>
          <w:sz w:val="24"/>
          <w:szCs w:val="24"/>
        </w:rPr>
      </w:pPr>
      <w:r>
        <w:rPr>
          <w:rFonts w:ascii="Trebuchet MS" w:hAnsi="Trebuchet MS"/>
          <w:sz w:val="24"/>
          <w:szCs w:val="24"/>
        </w:rPr>
        <w:t>910256 – Erection of paint store and garden equipment store – Permitted 23/12/91</w:t>
      </w:r>
    </w:p>
    <w:p w:rsidR="00E17AF1" w:rsidRDefault="00E17AF1" w:rsidP="004A7958">
      <w:pPr>
        <w:spacing w:line="240" w:lineRule="auto"/>
        <w:rPr>
          <w:rFonts w:ascii="Trebuchet MS" w:hAnsi="Trebuchet MS"/>
          <w:sz w:val="24"/>
          <w:szCs w:val="24"/>
        </w:rPr>
      </w:pPr>
      <w:r>
        <w:rPr>
          <w:rFonts w:ascii="Trebuchet MS" w:hAnsi="Trebuchet MS"/>
          <w:sz w:val="24"/>
          <w:szCs w:val="24"/>
        </w:rPr>
        <w:t>911029 – 2 low level non-illuminated signs and 2 flag poles – Completed 20/11/94</w:t>
      </w:r>
    </w:p>
    <w:p w:rsidR="00E17AF1" w:rsidRDefault="00E17AF1" w:rsidP="004A7958">
      <w:pPr>
        <w:spacing w:line="240" w:lineRule="auto"/>
        <w:rPr>
          <w:rFonts w:ascii="Trebuchet MS" w:hAnsi="Trebuchet MS"/>
          <w:sz w:val="24"/>
          <w:szCs w:val="24"/>
        </w:rPr>
      </w:pPr>
      <w:r>
        <w:rPr>
          <w:rFonts w:ascii="Trebuchet MS" w:hAnsi="Trebuchet MS"/>
          <w:sz w:val="24"/>
          <w:szCs w:val="24"/>
        </w:rPr>
        <w:t>911032 – 1 brick panel and sign on forecourt with 2 flagpoles for national flags – Permitted 23/01/92</w:t>
      </w:r>
    </w:p>
    <w:p w:rsidR="00E17AF1" w:rsidRDefault="00E17AF1" w:rsidP="004A7958">
      <w:pPr>
        <w:spacing w:line="240" w:lineRule="auto"/>
        <w:rPr>
          <w:rFonts w:ascii="Trebuchet MS" w:hAnsi="Trebuchet MS"/>
          <w:sz w:val="24"/>
          <w:szCs w:val="24"/>
        </w:rPr>
      </w:pPr>
      <w:r>
        <w:rPr>
          <w:rFonts w:ascii="Trebuchet MS" w:hAnsi="Trebuchet MS"/>
          <w:sz w:val="24"/>
          <w:szCs w:val="24"/>
        </w:rPr>
        <w:t>081443 – Pre-application advice on change of use from Class B1 to a church – Observations sent 19/03/09</w:t>
      </w:r>
    </w:p>
    <w:p w:rsidR="00E17AF1" w:rsidRDefault="00E17AF1" w:rsidP="004A7958">
      <w:pPr>
        <w:spacing w:line="240" w:lineRule="auto"/>
        <w:rPr>
          <w:rFonts w:ascii="Trebuchet MS" w:hAnsi="Trebuchet MS"/>
          <w:sz w:val="24"/>
          <w:szCs w:val="24"/>
        </w:rPr>
      </w:pPr>
      <w:r>
        <w:rPr>
          <w:rFonts w:ascii="Trebuchet MS" w:hAnsi="Trebuchet MS"/>
          <w:sz w:val="24"/>
          <w:szCs w:val="24"/>
        </w:rPr>
        <w:t xml:space="preserve">140739 – Demolition of existing office buildings (Class B1) and construction of 2 buildings </w:t>
      </w:r>
      <w:r w:rsidR="003E5B8B">
        <w:rPr>
          <w:rFonts w:ascii="Trebuchet MS" w:hAnsi="Trebuchet MS"/>
          <w:sz w:val="24"/>
          <w:szCs w:val="24"/>
        </w:rPr>
        <w:t>comprising</w:t>
      </w:r>
      <w:r>
        <w:rPr>
          <w:rFonts w:ascii="Trebuchet MS" w:hAnsi="Trebuchet MS"/>
          <w:sz w:val="24"/>
          <w:szCs w:val="24"/>
        </w:rPr>
        <w:t xml:space="preserve"> Block A (Class A1) and Block B (Class A3, A4 and D2), including the provision of car parking, cycle parking, landscaping, highways and access – Permitted 07/10/14</w:t>
      </w:r>
    </w:p>
    <w:p w:rsidR="00E17AF1" w:rsidRDefault="00E17AF1" w:rsidP="004A7958">
      <w:pPr>
        <w:spacing w:line="240" w:lineRule="auto"/>
        <w:rPr>
          <w:rFonts w:ascii="Trebuchet MS" w:hAnsi="Trebuchet MS"/>
          <w:sz w:val="24"/>
          <w:szCs w:val="24"/>
        </w:rPr>
      </w:pPr>
      <w:r>
        <w:rPr>
          <w:rFonts w:ascii="Trebuchet MS" w:hAnsi="Trebuchet MS"/>
          <w:sz w:val="24"/>
          <w:szCs w:val="24"/>
        </w:rPr>
        <w:t>141880 – Non-material amendment to 140739 to provide external seating area – Agree 19/01/15</w:t>
      </w:r>
    </w:p>
    <w:p w:rsidR="00E17AF1" w:rsidRDefault="00E17AF1" w:rsidP="004A7958">
      <w:pPr>
        <w:spacing w:line="240" w:lineRule="auto"/>
        <w:rPr>
          <w:rFonts w:ascii="Trebuchet MS" w:hAnsi="Trebuchet MS"/>
          <w:sz w:val="24"/>
          <w:szCs w:val="24"/>
        </w:rPr>
      </w:pPr>
      <w:r>
        <w:rPr>
          <w:rFonts w:ascii="Trebuchet MS" w:hAnsi="Trebuchet MS"/>
          <w:sz w:val="24"/>
          <w:szCs w:val="24"/>
        </w:rPr>
        <w:lastRenderedPageBreak/>
        <w:t>151619 – Change of use from B1 to A3 with associated internal and external modifications including an outdoor seating area – Permitted 17/1/15</w:t>
      </w:r>
    </w:p>
    <w:p w:rsidR="00E17AF1" w:rsidRDefault="00E17AF1" w:rsidP="004A7958">
      <w:pPr>
        <w:spacing w:line="240" w:lineRule="auto"/>
        <w:rPr>
          <w:rFonts w:ascii="Trebuchet MS" w:hAnsi="Trebuchet MS"/>
          <w:sz w:val="24"/>
          <w:szCs w:val="24"/>
        </w:rPr>
      </w:pPr>
      <w:r>
        <w:rPr>
          <w:rFonts w:ascii="Trebuchet MS" w:hAnsi="Trebuchet MS"/>
          <w:sz w:val="24"/>
          <w:szCs w:val="24"/>
        </w:rPr>
        <w:t>151718 – Totem sign at entrance of site – Permitted 21/10/15</w:t>
      </w:r>
    </w:p>
    <w:p w:rsidR="00E17AF1" w:rsidRDefault="00E17AF1" w:rsidP="004A7958">
      <w:pPr>
        <w:spacing w:line="240" w:lineRule="auto"/>
        <w:rPr>
          <w:rFonts w:ascii="Trebuchet MS" w:hAnsi="Trebuchet MS"/>
          <w:sz w:val="24"/>
          <w:szCs w:val="24"/>
        </w:rPr>
      </w:pPr>
      <w:r>
        <w:rPr>
          <w:rFonts w:ascii="Trebuchet MS" w:hAnsi="Trebuchet MS"/>
          <w:sz w:val="24"/>
          <w:szCs w:val="24"/>
        </w:rPr>
        <w:t xml:space="preserve">151927 – Approval of car park management details as reserved by Condition 9 of </w:t>
      </w:r>
      <w:r w:rsidR="003E5B8B">
        <w:rPr>
          <w:rFonts w:ascii="Trebuchet MS" w:hAnsi="Trebuchet MS"/>
          <w:sz w:val="24"/>
          <w:szCs w:val="24"/>
        </w:rPr>
        <w:t>140739</w:t>
      </w:r>
    </w:p>
    <w:p w:rsidR="003E5B8B" w:rsidRPr="00E17AF1" w:rsidRDefault="003E5B8B" w:rsidP="004A7958">
      <w:pPr>
        <w:spacing w:line="240" w:lineRule="auto"/>
        <w:rPr>
          <w:rFonts w:ascii="Trebuchet MS" w:hAnsi="Trebuchet MS"/>
          <w:sz w:val="24"/>
          <w:szCs w:val="24"/>
        </w:rPr>
      </w:pPr>
      <w:r>
        <w:rPr>
          <w:rFonts w:ascii="Trebuchet MS" w:hAnsi="Trebuchet MS"/>
          <w:sz w:val="24"/>
          <w:szCs w:val="24"/>
        </w:rPr>
        <w:t>160950 – Application for approval of details reserved by condition – 140739 – Conditions Discharged 12/07/16</w:t>
      </w:r>
    </w:p>
    <w:p w:rsidR="004A7958" w:rsidRDefault="004A7958" w:rsidP="004A7958">
      <w:pPr>
        <w:spacing w:line="240" w:lineRule="auto"/>
        <w:rPr>
          <w:rFonts w:ascii="Trebuchet MS" w:hAnsi="Trebuchet MS"/>
          <w:b/>
          <w:sz w:val="24"/>
          <w:szCs w:val="24"/>
        </w:rPr>
      </w:pPr>
      <w:r>
        <w:rPr>
          <w:rFonts w:ascii="Trebuchet MS" w:hAnsi="Trebuchet MS"/>
          <w:b/>
          <w:sz w:val="24"/>
          <w:szCs w:val="24"/>
        </w:rPr>
        <w:t>Consultation Responses</w:t>
      </w:r>
    </w:p>
    <w:p w:rsidR="003E5B8B" w:rsidRDefault="003E5B8B" w:rsidP="004A7958">
      <w:pPr>
        <w:spacing w:line="240" w:lineRule="auto"/>
        <w:rPr>
          <w:rFonts w:ascii="Trebuchet MS" w:hAnsi="Trebuchet MS"/>
          <w:sz w:val="24"/>
          <w:szCs w:val="24"/>
        </w:rPr>
      </w:pPr>
      <w:r>
        <w:rPr>
          <w:rFonts w:ascii="Trebuchet MS" w:hAnsi="Trebuchet MS"/>
          <w:sz w:val="24"/>
          <w:szCs w:val="24"/>
        </w:rPr>
        <w:t>Environmental Protection had no objections to the proposal.</w:t>
      </w:r>
    </w:p>
    <w:p w:rsidR="003E5B8B" w:rsidRPr="003E5B8B" w:rsidRDefault="003E5B8B" w:rsidP="004A7958">
      <w:pPr>
        <w:spacing w:line="240" w:lineRule="auto"/>
        <w:rPr>
          <w:rFonts w:ascii="Trebuchet MS" w:hAnsi="Trebuchet MS"/>
          <w:sz w:val="24"/>
          <w:szCs w:val="24"/>
        </w:rPr>
      </w:pPr>
      <w:r>
        <w:rPr>
          <w:rFonts w:ascii="Trebuchet MS" w:hAnsi="Trebuchet MS"/>
          <w:sz w:val="24"/>
          <w:szCs w:val="24"/>
        </w:rPr>
        <w:t xml:space="preserve">The neighbouring properties at BJ’s Luxury Bingo, Gillette Way; 8-9 The Micro Centre, Gillette Way; and Alison House, 350a Basingstoke Road were consulted. No letters of representation were received. </w:t>
      </w:r>
    </w:p>
    <w:p w:rsidR="004A7958" w:rsidRDefault="004A7958" w:rsidP="004A7958">
      <w:pPr>
        <w:spacing w:line="240" w:lineRule="auto"/>
        <w:rPr>
          <w:rFonts w:ascii="Trebuchet MS" w:hAnsi="Trebuchet MS"/>
          <w:b/>
          <w:sz w:val="24"/>
          <w:szCs w:val="24"/>
        </w:rPr>
      </w:pPr>
      <w:r>
        <w:rPr>
          <w:rFonts w:ascii="Trebuchet MS" w:hAnsi="Trebuchet MS"/>
          <w:b/>
          <w:sz w:val="24"/>
          <w:szCs w:val="24"/>
        </w:rPr>
        <w:t>Summary of Discussions with Applicant/Agent</w:t>
      </w:r>
    </w:p>
    <w:p w:rsidR="004A7958" w:rsidRPr="006B0DD4" w:rsidRDefault="004A7958" w:rsidP="004A7958">
      <w:pPr>
        <w:spacing w:line="240" w:lineRule="auto"/>
        <w:rPr>
          <w:rFonts w:ascii="Trebuchet MS" w:hAnsi="Trebuchet MS"/>
          <w:sz w:val="24"/>
          <w:szCs w:val="24"/>
        </w:rPr>
      </w:pPr>
      <w:proofErr w:type="gramStart"/>
      <w:r>
        <w:rPr>
          <w:rFonts w:ascii="Trebuchet MS" w:hAnsi="Trebuchet MS"/>
          <w:sz w:val="24"/>
          <w:szCs w:val="24"/>
        </w:rPr>
        <w:t>None.</w:t>
      </w:r>
      <w:proofErr w:type="gramEnd"/>
    </w:p>
    <w:p w:rsidR="004A7958" w:rsidRDefault="004A7958" w:rsidP="004A7958">
      <w:pPr>
        <w:spacing w:line="240" w:lineRule="auto"/>
        <w:rPr>
          <w:rFonts w:ascii="Trebuchet MS" w:hAnsi="Trebuchet MS"/>
          <w:b/>
          <w:sz w:val="24"/>
          <w:szCs w:val="24"/>
        </w:rPr>
      </w:pPr>
      <w:r>
        <w:rPr>
          <w:rFonts w:ascii="Trebuchet MS" w:hAnsi="Trebuchet MS"/>
          <w:b/>
          <w:sz w:val="24"/>
          <w:szCs w:val="24"/>
        </w:rPr>
        <w:t>Equality Act 2010</w:t>
      </w:r>
    </w:p>
    <w:p w:rsidR="004A7958" w:rsidRDefault="004A7958" w:rsidP="004A7958">
      <w:pPr>
        <w:spacing w:line="240" w:lineRule="auto"/>
        <w:rPr>
          <w:rFonts w:ascii="Trebuchet MS" w:hAnsi="Trebuchet MS"/>
          <w:sz w:val="24"/>
          <w:szCs w:val="24"/>
        </w:rPr>
      </w:pPr>
      <w:r>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A7958" w:rsidRDefault="004A7958" w:rsidP="004A7958">
      <w:pPr>
        <w:spacing w:line="240" w:lineRule="auto"/>
        <w:rPr>
          <w:rFonts w:ascii="Trebuchet MS" w:hAnsi="Trebuchet MS"/>
          <w:b/>
          <w:sz w:val="24"/>
          <w:szCs w:val="24"/>
        </w:rPr>
      </w:pPr>
      <w:r>
        <w:rPr>
          <w:rFonts w:ascii="Trebuchet MS" w:hAnsi="Trebuchet MS"/>
          <w:b/>
          <w:sz w:val="24"/>
          <w:szCs w:val="24"/>
        </w:rPr>
        <w:t>Relevant Planning Policy and Guidance</w:t>
      </w:r>
    </w:p>
    <w:p w:rsidR="004A7958" w:rsidRDefault="004A7958" w:rsidP="004A7958">
      <w:pPr>
        <w:spacing w:line="240" w:lineRule="auto"/>
        <w:rPr>
          <w:rFonts w:ascii="Trebuchet MS" w:hAnsi="Trebuchet MS"/>
          <w:sz w:val="24"/>
          <w:szCs w:val="24"/>
        </w:rPr>
      </w:pPr>
      <w:r>
        <w:rPr>
          <w:rFonts w:ascii="Trebuchet MS" w:hAnsi="Trebuchet MS"/>
          <w:sz w:val="24"/>
          <w:szCs w:val="24"/>
        </w:rPr>
        <w:t>The following local and national planning policy and guidance is relevant to this application:</w:t>
      </w:r>
    </w:p>
    <w:p w:rsidR="004A7958" w:rsidRDefault="004A7958" w:rsidP="004A7958">
      <w:pPr>
        <w:spacing w:line="240" w:lineRule="auto"/>
        <w:rPr>
          <w:rFonts w:ascii="Trebuchet MS" w:hAnsi="Trebuchet MS"/>
          <w:sz w:val="24"/>
          <w:szCs w:val="24"/>
          <w:u w:val="single"/>
        </w:rPr>
      </w:pPr>
      <w:r>
        <w:rPr>
          <w:rFonts w:ascii="Trebuchet MS" w:hAnsi="Trebuchet MS"/>
          <w:sz w:val="24"/>
          <w:szCs w:val="24"/>
          <w:u w:val="single"/>
        </w:rPr>
        <w:t>Reading Borough Local Development Framework Core Strategy (2008) Policies:</w:t>
      </w:r>
    </w:p>
    <w:p w:rsidR="004A7958" w:rsidRDefault="004A7958" w:rsidP="004A7958">
      <w:pPr>
        <w:spacing w:line="240" w:lineRule="auto"/>
        <w:rPr>
          <w:rFonts w:ascii="Trebuchet MS" w:hAnsi="Trebuchet MS"/>
          <w:sz w:val="24"/>
          <w:szCs w:val="24"/>
        </w:rPr>
      </w:pPr>
      <w:r>
        <w:rPr>
          <w:rFonts w:ascii="Trebuchet MS" w:hAnsi="Trebuchet MS"/>
          <w:sz w:val="24"/>
          <w:szCs w:val="24"/>
        </w:rPr>
        <w:t>CS7: Design and the Public Realm</w:t>
      </w:r>
    </w:p>
    <w:p w:rsidR="004A7958" w:rsidRDefault="004A7958" w:rsidP="004A7958">
      <w:pPr>
        <w:spacing w:line="240" w:lineRule="auto"/>
        <w:rPr>
          <w:rFonts w:ascii="Trebuchet MS" w:hAnsi="Trebuchet MS"/>
          <w:sz w:val="24"/>
          <w:szCs w:val="24"/>
          <w:u w:val="single"/>
        </w:rPr>
      </w:pPr>
      <w:r>
        <w:rPr>
          <w:rFonts w:ascii="Trebuchet MS" w:hAnsi="Trebuchet MS"/>
          <w:sz w:val="24"/>
          <w:szCs w:val="24"/>
          <w:u w:val="single"/>
        </w:rPr>
        <w:t>Sites and Detailed Policies Document (2012)</w:t>
      </w:r>
    </w:p>
    <w:p w:rsidR="004A7958" w:rsidRDefault="004A7958" w:rsidP="004A7958">
      <w:pPr>
        <w:spacing w:line="240" w:lineRule="auto"/>
        <w:rPr>
          <w:rFonts w:ascii="Trebuchet MS" w:hAnsi="Trebuchet MS"/>
          <w:sz w:val="24"/>
          <w:szCs w:val="24"/>
        </w:rPr>
      </w:pPr>
      <w:r>
        <w:rPr>
          <w:rFonts w:ascii="Trebuchet MS" w:hAnsi="Trebuchet MS"/>
          <w:sz w:val="24"/>
          <w:szCs w:val="24"/>
        </w:rPr>
        <w:t>DM4: Safeguarding Amenity</w:t>
      </w:r>
    </w:p>
    <w:p w:rsidR="004A7958" w:rsidRDefault="004A7958" w:rsidP="004A7958">
      <w:pPr>
        <w:spacing w:line="240" w:lineRule="auto"/>
        <w:rPr>
          <w:rFonts w:ascii="Trebuchet MS" w:hAnsi="Trebuchet MS"/>
          <w:sz w:val="24"/>
          <w:szCs w:val="24"/>
        </w:rPr>
      </w:pPr>
      <w:r>
        <w:rPr>
          <w:rFonts w:ascii="Trebuchet MS" w:hAnsi="Trebuchet MS"/>
          <w:sz w:val="24"/>
          <w:szCs w:val="24"/>
        </w:rPr>
        <w:t>DM12: Access, Traffic and Highway-Related Matters</w:t>
      </w:r>
    </w:p>
    <w:p w:rsidR="004A7958" w:rsidRDefault="004A7958" w:rsidP="004A7958">
      <w:pPr>
        <w:spacing w:line="240" w:lineRule="auto"/>
        <w:rPr>
          <w:rFonts w:ascii="Trebuchet MS" w:hAnsi="Trebuchet MS"/>
          <w:sz w:val="24"/>
          <w:szCs w:val="24"/>
        </w:rPr>
      </w:pPr>
      <w:r>
        <w:rPr>
          <w:rFonts w:ascii="Trebuchet MS" w:hAnsi="Trebuchet MS"/>
          <w:sz w:val="24"/>
          <w:szCs w:val="24"/>
        </w:rPr>
        <w:t>DM22: Advertisements</w:t>
      </w:r>
    </w:p>
    <w:p w:rsidR="004A7958" w:rsidRDefault="004A7958" w:rsidP="004A7958">
      <w:pPr>
        <w:spacing w:line="240" w:lineRule="auto"/>
        <w:rPr>
          <w:rFonts w:ascii="Trebuchet MS" w:hAnsi="Trebuchet MS"/>
          <w:sz w:val="24"/>
          <w:szCs w:val="24"/>
        </w:rPr>
      </w:pPr>
      <w:r>
        <w:rPr>
          <w:rFonts w:ascii="Trebuchet MS" w:hAnsi="Trebuchet MS"/>
          <w:sz w:val="24"/>
          <w:szCs w:val="24"/>
        </w:rPr>
        <w:t>The main issues to be considered are:</w:t>
      </w:r>
    </w:p>
    <w:p w:rsidR="004A7958" w:rsidRDefault="004A7958" w:rsidP="004A7958">
      <w:pPr>
        <w:pStyle w:val="ListParagraph"/>
        <w:numPr>
          <w:ilvl w:val="0"/>
          <w:numId w:val="3"/>
        </w:numPr>
        <w:spacing w:line="240" w:lineRule="auto"/>
        <w:rPr>
          <w:rFonts w:ascii="Trebuchet MS" w:hAnsi="Trebuchet MS"/>
          <w:sz w:val="24"/>
          <w:szCs w:val="24"/>
        </w:rPr>
      </w:pPr>
      <w:r>
        <w:rPr>
          <w:rFonts w:ascii="Trebuchet MS" w:hAnsi="Trebuchet MS"/>
          <w:sz w:val="24"/>
          <w:szCs w:val="24"/>
        </w:rPr>
        <w:t>Design and impact on the character of the area</w:t>
      </w:r>
    </w:p>
    <w:p w:rsidR="004A7958" w:rsidRDefault="004A7958" w:rsidP="004A7958">
      <w:pPr>
        <w:pStyle w:val="ListParagraph"/>
        <w:numPr>
          <w:ilvl w:val="0"/>
          <w:numId w:val="3"/>
        </w:numPr>
        <w:spacing w:line="240" w:lineRule="auto"/>
        <w:rPr>
          <w:rFonts w:ascii="Trebuchet MS" w:hAnsi="Trebuchet MS"/>
          <w:sz w:val="24"/>
          <w:szCs w:val="24"/>
        </w:rPr>
      </w:pPr>
      <w:r>
        <w:rPr>
          <w:rFonts w:ascii="Trebuchet MS" w:hAnsi="Trebuchet MS"/>
          <w:sz w:val="24"/>
          <w:szCs w:val="24"/>
        </w:rPr>
        <w:t>Impact on neighbouring amenity</w:t>
      </w:r>
    </w:p>
    <w:p w:rsidR="004A7958" w:rsidRDefault="004A7958" w:rsidP="004A7958">
      <w:pPr>
        <w:pStyle w:val="ListParagraph"/>
        <w:numPr>
          <w:ilvl w:val="0"/>
          <w:numId w:val="3"/>
        </w:numPr>
        <w:spacing w:line="240" w:lineRule="auto"/>
        <w:rPr>
          <w:rFonts w:ascii="Trebuchet MS" w:hAnsi="Trebuchet MS"/>
          <w:sz w:val="24"/>
          <w:szCs w:val="24"/>
        </w:rPr>
      </w:pPr>
      <w:r>
        <w:rPr>
          <w:rFonts w:ascii="Trebuchet MS" w:hAnsi="Trebuchet MS"/>
          <w:sz w:val="24"/>
          <w:szCs w:val="24"/>
        </w:rPr>
        <w:t>Public safety</w:t>
      </w:r>
    </w:p>
    <w:p w:rsidR="004A7958" w:rsidRDefault="004A7958" w:rsidP="004A7958">
      <w:pPr>
        <w:spacing w:line="240" w:lineRule="auto"/>
        <w:rPr>
          <w:rFonts w:ascii="Trebuchet MS" w:hAnsi="Trebuchet MS"/>
          <w:b/>
          <w:sz w:val="24"/>
          <w:szCs w:val="24"/>
        </w:rPr>
      </w:pPr>
      <w:r>
        <w:rPr>
          <w:rFonts w:ascii="Trebuchet MS" w:hAnsi="Trebuchet MS"/>
          <w:b/>
          <w:sz w:val="24"/>
          <w:szCs w:val="24"/>
        </w:rPr>
        <w:lastRenderedPageBreak/>
        <w:t>Design and impact of the character of the area</w:t>
      </w:r>
    </w:p>
    <w:p w:rsidR="003D37C7" w:rsidRPr="003D37C7" w:rsidRDefault="003D37C7" w:rsidP="004A7958">
      <w:pPr>
        <w:spacing w:line="240" w:lineRule="auto"/>
        <w:rPr>
          <w:rFonts w:ascii="Trebuchet MS" w:hAnsi="Trebuchet MS"/>
          <w:sz w:val="24"/>
          <w:szCs w:val="24"/>
        </w:rPr>
      </w:pPr>
      <w:r>
        <w:rPr>
          <w:rFonts w:ascii="Trebuchet MS" w:hAnsi="Trebuchet MS"/>
          <w:sz w:val="24"/>
          <w:szCs w:val="24"/>
        </w:rPr>
        <w:t xml:space="preserve">The proposed correx advertisements would be located at the front of the existing external seating area. The advertisements are not harmful to the surrounding area and are suitable in an existing industrial area. </w:t>
      </w:r>
      <w:r w:rsidR="004A0136">
        <w:rPr>
          <w:rFonts w:ascii="Trebuchet MS" w:hAnsi="Trebuchet MS"/>
          <w:sz w:val="24"/>
          <w:szCs w:val="24"/>
        </w:rPr>
        <w:t>Consideration is not given to the content or the subject matter of the advertisements</w:t>
      </w:r>
      <w:bookmarkStart w:id="0" w:name="_GoBack"/>
      <w:bookmarkEnd w:id="0"/>
      <w:r w:rsidR="004A0136">
        <w:rPr>
          <w:rFonts w:ascii="Trebuchet MS" w:hAnsi="Trebuchet MS"/>
          <w:sz w:val="24"/>
          <w:szCs w:val="24"/>
        </w:rPr>
        <w:t xml:space="preserve">, nor whether the advertisements would offend public decency or moral values. These are factors controlled by a voluntary code of conduct supervised by the Advertising Standards Authority. </w:t>
      </w:r>
      <w:r>
        <w:rPr>
          <w:rFonts w:ascii="Trebuchet MS" w:hAnsi="Trebuchet MS"/>
          <w:sz w:val="24"/>
          <w:szCs w:val="24"/>
        </w:rPr>
        <w:t>The material and colours are also considered appropriate and the advertisements are considered acceptable as they accord with Policy DM22: Advertisements of the Sites and Detailed Policies Document.</w:t>
      </w:r>
    </w:p>
    <w:p w:rsidR="004A7958" w:rsidRDefault="004A7958" w:rsidP="004A7958">
      <w:pPr>
        <w:spacing w:line="240" w:lineRule="auto"/>
        <w:rPr>
          <w:rFonts w:ascii="Trebuchet MS" w:hAnsi="Trebuchet MS"/>
          <w:b/>
          <w:sz w:val="24"/>
          <w:szCs w:val="24"/>
        </w:rPr>
      </w:pPr>
      <w:r>
        <w:rPr>
          <w:rFonts w:ascii="Trebuchet MS" w:hAnsi="Trebuchet MS"/>
          <w:b/>
          <w:sz w:val="24"/>
          <w:szCs w:val="24"/>
        </w:rPr>
        <w:t>Impact on neighbouring amenity</w:t>
      </w:r>
    </w:p>
    <w:p w:rsidR="003E5B8B" w:rsidRPr="003E5B8B" w:rsidRDefault="003E5B8B" w:rsidP="004A7958">
      <w:pPr>
        <w:spacing w:line="240" w:lineRule="auto"/>
        <w:rPr>
          <w:rFonts w:ascii="Trebuchet MS" w:hAnsi="Trebuchet MS"/>
          <w:sz w:val="24"/>
          <w:szCs w:val="24"/>
        </w:rPr>
      </w:pPr>
      <w:r>
        <w:rPr>
          <w:rFonts w:ascii="Trebuchet MS" w:hAnsi="Trebuchet MS"/>
          <w:sz w:val="24"/>
          <w:szCs w:val="24"/>
        </w:rPr>
        <w:t>Taking into consideration the industrial nature of the surrounding area, the proposed advertisem</w:t>
      </w:r>
      <w:r w:rsidR="003D37C7">
        <w:rPr>
          <w:rFonts w:ascii="Trebuchet MS" w:hAnsi="Trebuchet MS"/>
          <w:sz w:val="24"/>
          <w:szCs w:val="24"/>
        </w:rPr>
        <w:t>en</w:t>
      </w:r>
      <w:r>
        <w:rPr>
          <w:rFonts w:ascii="Trebuchet MS" w:hAnsi="Trebuchet MS"/>
          <w:sz w:val="24"/>
          <w:szCs w:val="24"/>
        </w:rPr>
        <w:t>t would not result in significant harm to neighbouring occupiers in terms of noise or disturbance and the proposal therefore accords with Policy Dm4: Safeguarding Amenity of the Sites and Detailed Policies Document.</w:t>
      </w:r>
    </w:p>
    <w:p w:rsidR="004A7958" w:rsidRDefault="004A7958" w:rsidP="004A7958">
      <w:pPr>
        <w:spacing w:line="240" w:lineRule="auto"/>
        <w:rPr>
          <w:rFonts w:ascii="Trebuchet MS" w:hAnsi="Trebuchet MS"/>
          <w:b/>
          <w:sz w:val="24"/>
          <w:szCs w:val="24"/>
        </w:rPr>
      </w:pPr>
      <w:r>
        <w:rPr>
          <w:rFonts w:ascii="Trebuchet MS" w:hAnsi="Trebuchet MS"/>
          <w:b/>
          <w:sz w:val="24"/>
          <w:szCs w:val="24"/>
        </w:rPr>
        <w:t>Public Safety</w:t>
      </w:r>
    </w:p>
    <w:p w:rsidR="003D37C7" w:rsidRPr="003D37C7" w:rsidRDefault="003D37C7" w:rsidP="004A7958">
      <w:pPr>
        <w:spacing w:line="240" w:lineRule="auto"/>
        <w:rPr>
          <w:rFonts w:ascii="Trebuchet MS" w:hAnsi="Trebuchet MS"/>
          <w:sz w:val="24"/>
          <w:szCs w:val="24"/>
        </w:rPr>
      </w:pPr>
      <w:r>
        <w:rPr>
          <w:rFonts w:ascii="Trebuchet MS" w:hAnsi="Trebuchet MS"/>
          <w:sz w:val="24"/>
          <w:szCs w:val="24"/>
        </w:rPr>
        <w:t xml:space="preserve">The proposed advertisements are to be located in a position that would not cause a physical obstruction to members of the public using the highway. The proposed advertisements would not be illuminated and as such are unlikely to cause a distraction to users of the highway. The assumption is made that all advertisements are intended to attract attention. The advertisements would be located in a spot so as to be not so distracting or confusing that they cause a hazard or endanger people who are taking a reasonable level of care for their own and others safety. As such, the proposed advertisements are considered acceptable in public safety terms in accordance with DM12: Access, Traffic and Highway-Related Matters of the Sites and Detailed Policies Document (2012). </w:t>
      </w:r>
    </w:p>
    <w:p w:rsidR="004A7958" w:rsidRDefault="004A7958" w:rsidP="004A7958">
      <w:pPr>
        <w:spacing w:line="240" w:lineRule="auto"/>
        <w:rPr>
          <w:rFonts w:ascii="Trebuchet MS" w:hAnsi="Trebuchet MS"/>
          <w:b/>
          <w:sz w:val="24"/>
          <w:szCs w:val="24"/>
        </w:rPr>
      </w:pPr>
      <w:r>
        <w:rPr>
          <w:rFonts w:ascii="Trebuchet MS" w:hAnsi="Trebuchet MS"/>
          <w:b/>
          <w:sz w:val="24"/>
          <w:szCs w:val="24"/>
        </w:rPr>
        <w:t>RECOMMENDATION</w:t>
      </w:r>
    </w:p>
    <w:p w:rsidR="004A7958" w:rsidRDefault="004A7958" w:rsidP="004A7958">
      <w:pPr>
        <w:spacing w:line="240" w:lineRule="auto"/>
        <w:rPr>
          <w:rFonts w:ascii="Trebuchet MS" w:hAnsi="Trebuchet MS"/>
          <w:b/>
          <w:sz w:val="24"/>
          <w:szCs w:val="24"/>
        </w:rPr>
      </w:pPr>
      <w:r>
        <w:rPr>
          <w:rFonts w:ascii="Trebuchet MS" w:hAnsi="Trebuchet MS"/>
          <w:b/>
          <w:sz w:val="24"/>
          <w:szCs w:val="24"/>
        </w:rPr>
        <w:t>CONSENT</w:t>
      </w:r>
    </w:p>
    <w:p w:rsidR="004A7958" w:rsidRDefault="004A7958" w:rsidP="004A7958">
      <w:pPr>
        <w:spacing w:line="240" w:lineRule="auto"/>
        <w:rPr>
          <w:rFonts w:ascii="Trebuchet MS" w:hAnsi="Trebuchet MS"/>
          <w:sz w:val="24"/>
          <w:szCs w:val="24"/>
        </w:rPr>
      </w:pPr>
      <w:r>
        <w:rPr>
          <w:rFonts w:ascii="Trebuchet MS" w:hAnsi="Trebuchet MS"/>
          <w:sz w:val="24"/>
          <w:szCs w:val="24"/>
        </w:rPr>
        <w:t>In accordance with Regulation 14 (1) (</w:t>
      </w:r>
      <w:proofErr w:type="gramStart"/>
      <w:r>
        <w:rPr>
          <w:rFonts w:ascii="Trebuchet MS" w:hAnsi="Trebuchet MS"/>
          <w:sz w:val="24"/>
          <w:szCs w:val="24"/>
        </w:rPr>
        <w:t>a and</w:t>
      </w:r>
      <w:proofErr w:type="gramEnd"/>
      <w:r>
        <w:rPr>
          <w:rFonts w:ascii="Trebuchet MS" w:hAnsi="Trebuchet MS"/>
          <w:sz w:val="24"/>
          <w:szCs w:val="24"/>
        </w:rPr>
        <w:t xml:space="preserve"> b) of the Town and Country Planning (Control of Advertisements) (England) Regulations 2007.</w:t>
      </w:r>
    </w:p>
    <w:p w:rsidR="004A7958" w:rsidRPr="00EF59ED" w:rsidRDefault="004A7958" w:rsidP="004A7958">
      <w:pPr>
        <w:spacing w:line="240" w:lineRule="auto"/>
        <w:rPr>
          <w:rFonts w:ascii="Trebuchet MS" w:hAnsi="Trebuchet MS"/>
          <w:sz w:val="24"/>
          <w:szCs w:val="24"/>
        </w:rPr>
      </w:pPr>
      <w:r>
        <w:rPr>
          <w:rFonts w:ascii="Trebuchet MS" w:hAnsi="Trebuchet MS"/>
          <w:sz w:val="24"/>
          <w:szCs w:val="24"/>
        </w:rPr>
        <w:t>Subject to the following conditions:</w:t>
      </w:r>
    </w:p>
    <w:p w:rsidR="004A7958" w:rsidRDefault="004A7958" w:rsidP="004A7958">
      <w:pPr>
        <w:pStyle w:val="ListParagraph"/>
        <w:numPr>
          <w:ilvl w:val="0"/>
          <w:numId w:val="1"/>
        </w:numPr>
        <w:spacing w:line="240" w:lineRule="auto"/>
        <w:rPr>
          <w:rFonts w:ascii="Trebuchet MS" w:hAnsi="Trebuchet MS"/>
          <w:sz w:val="24"/>
          <w:szCs w:val="24"/>
        </w:rPr>
      </w:pPr>
      <w:r>
        <w:rPr>
          <w:rFonts w:ascii="Trebuchet MS" w:hAnsi="Trebuchet MS"/>
          <w:sz w:val="24"/>
          <w:szCs w:val="24"/>
        </w:rPr>
        <w:t>Approved Plans</w:t>
      </w:r>
    </w:p>
    <w:p w:rsidR="004A7958" w:rsidRDefault="004A7958" w:rsidP="004A7958">
      <w:pPr>
        <w:pStyle w:val="ListParagraph"/>
        <w:numPr>
          <w:ilvl w:val="0"/>
          <w:numId w:val="1"/>
        </w:numPr>
        <w:spacing w:line="240" w:lineRule="auto"/>
        <w:rPr>
          <w:rFonts w:ascii="Trebuchet MS" w:hAnsi="Trebuchet MS"/>
          <w:sz w:val="24"/>
          <w:szCs w:val="24"/>
        </w:rPr>
      </w:pPr>
      <w:r>
        <w:rPr>
          <w:rFonts w:ascii="Trebuchet MS" w:hAnsi="Trebuchet MS"/>
          <w:sz w:val="24"/>
          <w:szCs w:val="24"/>
        </w:rPr>
        <w:t>Level of Luminance</w:t>
      </w:r>
    </w:p>
    <w:p w:rsidR="004A7958" w:rsidRDefault="004A7958" w:rsidP="004A7958">
      <w:pPr>
        <w:pStyle w:val="ListParagraph"/>
        <w:numPr>
          <w:ilvl w:val="0"/>
          <w:numId w:val="1"/>
        </w:numPr>
        <w:spacing w:line="240" w:lineRule="auto"/>
        <w:rPr>
          <w:rFonts w:ascii="Trebuchet MS" w:hAnsi="Trebuchet MS"/>
          <w:sz w:val="24"/>
          <w:szCs w:val="24"/>
        </w:rPr>
      </w:pPr>
      <w:r>
        <w:rPr>
          <w:rFonts w:ascii="Trebuchet MS" w:hAnsi="Trebuchet MS"/>
          <w:sz w:val="24"/>
          <w:szCs w:val="24"/>
        </w:rPr>
        <w:t>Standard Conditions</w:t>
      </w:r>
    </w:p>
    <w:p w:rsidR="004A7958" w:rsidRDefault="004A7958" w:rsidP="004A7958">
      <w:pPr>
        <w:spacing w:line="240" w:lineRule="auto"/>
        <w:rPr>
          <w:rFonts w:ascii="Trebuchet MS" w:hAnsi="Trebuchet MS"/>
          <w:sz w:val="24"/>
          <w:szCs w:val="24"/>
        </w:rPr>
      </w:pPr>
      <w:r>
        <w:rPr>
          <w:rFonts w:ascii="Trebuchet MS" w:hAnsi="Trebuchet MS"/>
          <w:sz w:val="24"/>
          <w:szCs w:val="24"/>
        </w:rPr>
        <w:t>Informatives relating to:</w:t>
      </w:r>
    </w:p>
    <w:p w:rsidR="004A7958" w:rsidRDefault="004A7958" w:rsidP="004A7958">
      <w:pPr>
        <w:pStyle w:val="ListParagraph"/>
        <w:numPr>
          <w:ilvl w:val="0"/>
          <w:numId w:val="2"/>
        </w:numPr>
        <w:spacing w:line="240" w:lineRule="auto"/>
        <w:rPr>
          <w:rFonts w:ascii="Trebuchet MS" w:hAnsi="Trebuchet MS"/>
          <w:sz w:val="24"/>
          <w:szCs w:val="24"/>
        </w:rPr>
      </w:pPr>
      <w:r>
        <w:rPr>
          <w:rFonts w:ascii="Trebuchet MS" w:hAnsi="Trebuchet MS"/>
          <w:sz w:val="24"/>
          <w:szCs w:val="24"/>
        </w:rPr>
        <w:t>Terms and Conditions</w:t>
      </w:r>
    </w:p>
    <w:p w:rsidR="004A7958" w:rsidRPr="00493FCB" w:rsidRDefault="004A7958" w:rsidP="004A7958">
      <w:pPr>
        <w:pStyle w:val="ListParagraph"/>
        <w:numPr>
          <w:ilvl w:val="0"/>
          <w:numId w:val="2"/>
        </w:numPr>
        <w:spacing w:line="240" w:lineRule="auto"/>
        <w:rPr>
          <w:rFonts w:ascii="Trebuchet MS" w:hAnsi="Trebuchet MS"/>
          <w:sz w:val="24"/>
          <w:szCs w:val="24"/>
        </w:rPr>
      </w:pPr>
      <w:r>
        <w:rPr>
          <w:rFonts w:ascii="Trebuchet MS" w:hAnsi="Trebuchet MS"/>
          <w:sz w:val="24"/>
          <w:szCs w:val="24"/>
        </w:rPr>
        <w:t>Positive and Proactive</w:t>
      </w:r>
    </w:p>
    <w:p w:rsidR="004A7958" w:rsidRDefault="004A7958"/>
    <w:sectPr w:rsidR="004A79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4A7958"/>
    <w:rsid w:val="003D37C7"/>
    <w:rsid w:val="003E5B8B"/>
    <w:rsid w:val="004A0136"/>
    <w:rsid w:val="004A7958"/>
    <w:rsid w:val="00834515"/>
    <w:rsid w:val="00D76A73"/>
    <w:rsid w:val="00E17AF1"/>
    <w:rsid w:val="00F157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887</Words>
  <Characters>5060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2016-09-13T10:46:00Z</dcterms:created>
  <dcterms:modified xsi:type="dcterms:W3CDTF">2016-09-13T10:46:00Z</dcterms:modified>
</cp:coreProperties>
</file>