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D56" w:rsidRPr="00F06D56" w:rsidRDefault="00F06D56" w:rsidP="00FC0D50">
      <w:pPr>
        <w:spacing w:after="0" w:line="23" w:lineRule="atLeast"/>
        <w:rPr>
          <w:rFonts w:ascii="Trebuchet MS" w:eastAsia="Times New Roman" w:hAnsi="Trebuchet MS" w:cs="Courier New"/>
          <w:b/>
          <w:lang w:eastAsia="en-GB"/>
        </w:rPr>
      </w:pPr>
      <w:r w:rsidRPr="00F06D56">
        <w:rPr>
          <w:rFonts w:ascii="Trebuchet MS" w:eastAsia="Times New Roman" w:hAnsi="Trebuchet MS" w:cs="Courier New"/>
          <w:b/>
          <w:lang w:eastAsia="en-GB"/>
        </w:rPr>
        <w:t xml:space="preserve">DELEGATED APPLICATION REPORT </w:t>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sidRPr="00F06D56">
        <w:rPr>
          <w:rFonts w:ascii="Trebuchet MS" w:eastAsia="Times New Roman" w:hAnsi="Trebuchet MS" w:cs="Courier New"/>
          <w:b/>
          <w:lang w:eastAsia="en-GB"/>
        </w:rPr>
        <w:t xml:space="preserve">Target Date: </w:t>
      </w:r>
      <w:r w:rsidR="00167887">
        <w:rPr>
          <w:rFonts w:ascii="Trebuchet MS" w:eastAsia="Times New Roman" w:hAnsi="Trebuchet MS" w:cs="Courier New"/>
          <w:lang w:eastAsia="en-GB"/>
        </w:rPr>
        <w:t>04/02/2016</w:t>
      </w:r>
    </w:p>
    <w:p w:rsidR="00F06D56" w:rsidRPr="00F06D56" w:rsidRDefault="00F06D56" w:rsidP="00FC0D50">
      <w:pPr>
        <w:spacing w:after="0" w:line="23" w:lineRule="atLeast"/>
        <w:jc w:val="both"/>
        <w:rPr>
          <w:rFonts w:ascii="Trebuchet MS" w:eastAsia="Times New Roman" w:hAnsi="Trebuchet MS" w:cs="Courier New"/>
          <w:b/>
          <w:lang w:eastAsia="en-GB"/>
        </w:rPr>
      </w:pPr>
      <w:r w:rsidRPr="00F06D56">
        <w:rPr>
          <w:rFonts w:ascii="Trebuchet MS" w:eastAsia="Times New Roman" w:hAnsi="Trebuchet MS" w:cs="Courier New"/>
          <w:b/>
          <w:lang w:eastAsia="en-GB"/>
        </w:rPr>
        <w:t>Application No:</w:t>
      </w:r>
      <w:r w:rsidRPr="00F06D56">
        <w:rPr>
          <w:rFonts w:ascii="Trebuchet MS" w:eastAsia="Times New Roman" w:hAnsi="Trebuchet MS" w:cs="Courier New"/>
          <w:lang w:eastAsia="en-GB"/>
        </w:rPr>
        <w:t xml:space="preserve"> </w:t>
      </w:r>
      <w:r w:rsidR="00167887">
        <w:rPr>
          <w:rFonts w:ascii="Trebuchet MS" w:eastAsia="Times New Roman" w:hAnsi="Trebuchet MS" w:cs="Courier New"/>
          <w:lang w:eastAsia="en-GB"/>
        </w:rPr>
        <w:t>152216/LBC</w:t>
      </w:r>
    </w:p>
    <w:p w:rsidR="00F06D56" w:rsidRPr="00F06D56" w:rsidRDefault="00F06D56" w:rsidP="00FC0D50">
      <w:pPr>
        <w:spacing w:after="0" w:line="23" w:lineRule="atLeast"/>
        <w:jc w:val="both"/>
        <w:rPr>
          <w:rFonts w:ascii="Trebuchet MS" w:eastAsia="Times New Roman" w:hAnsi="Trebuchet MS" w:cs="Courier New"/>
          <w:lang w:eastAsia="en-GB"/>
        </w:rPr>
      </w:pPr>
      <w:r w:rsidRPr="00F06D56">
        <w:rPr>
          <w:rFonts w:ascii="Trebuchet MS" w:eastAsia="Times New Roman" w:hAnsi="Trebuchet MS" w:cs="Courier New"/>
          <w:b/>
          <w:lang w:eastAsia="en-GB"/>
        </w:rPr>
        <w:t xml:space="preserve">Address: </w:t>
      </w:r>
      <w:r>
        <w:rPr>
          <w:rFonts w:ascii="Trebuchet MS" w:eastAsia="Times New Roman" w:hAnsi="Trebuchet MS" w:cs="Courier New"/>
          <w:lang w:eastAsia="en-GB"/>
        </w:rPr>
        <w:t>68 Broad Street</w:t>
      </w:r>
    </w:p>
    <w:p w:rsidR="00F06D56" w:rsidRDefault="00F06D56" w:rsidP="00FC0D50">
      <w:pPr>
        <w:autoSpaceDE w:val="0"/>
        <w:autoSpaceDN w:val="0"/>
        <w:spacing w:after="0" w:line="23" w:lineRule="atLeast"/>
        <w:jc w:val="both"/>
        <w:rPr>
          <w:rFonts w:ascii="Trebuchet MS" w:eastAsiaTheme="minorEastAsia" w:hAnsi="Trebuchet MS" w:cs="Times New Roman"/>
          <w:lang w:eastAsia="en-GB"/>
        </w:rPr>
      </w:pPr>
      <w:r w:rsidRPr="00F06D56">
        <w:rPr>
          <w:rFonts w:ascii="Trebuchet MS" w:eastAsiaTheme="minorEastAsia" w:hAnsi="Trebuchet MS" w:cs="Times New Roman"/>
          <w:b/>
          <w:lang w:eastAsia="en-GB"/>
        </w:rPr>
        <w:t>Proposal:</w:t>
      </w:r>
      <w:r w:rsidRPr="00F06D56">
        <w:rPr>
          <w:rFonts w:ascii="Trebuchet MS" w:eastAsiaTheme="minorEastAsia" w:hAnsi="Trebuchet MS" w:cs="Times New Roman"/>
          <w:lang w:eastAsia="en-GB"/>
        </w:rPr>
        <w:t xml:space="preserve"> </w:t>
      </w:r>
      <w:bookmarkStart w:id="0" w:name="_GoBack"/>
      <w:r w:rsidRPr="00F06D56">
        <w:rPr>
          <w:rFonts w:ascii="Trebuchet MS" w:eastAsiaTheme="minorEastAsia" w:hAnsi="Trebuchet MS" w:cs="Times New Roman"/>
          <w:lang w:eastAsia="en-GB"/>
        </w:rPr>
        <w:t xml:space="preserve">Repairs to the </w:t>
      </w:r>
      <w:r w:rsidR="00167887">
        <w:rPr>
          <w:rFonts w:ascii="Trebuchet MS" w:eastAsiaTheme="minorEastAsia" w:hAnsi="Trebuchet MS" w:cs="Times New Roman"/>
          <w:lang w:eastAsia="en-GB"/>
        </w:rPr>
        <w:t>rainwater goods and brickwork mortar to return property to a watertight condition</w:t>
      </w:r>
      <w:bookmarkEnd w:id="0"/>
    </w:p>
    <w:p w:rsidR="00F06D56" w:rsidRPr="00F06D56" w:rsidRDefault="00F06D56" w:rsidP="00FC0D50">
      <w:pPr>
        <w:autoSpaceDE w:val="0"/>
        <w:autoSpaceDN w:val="0"/>
        <w:spacing w:after="0" w:line="23" w:lineRule="atLeast"/>
        <w:jc w:val="both"/>
        <w:rPr>
          <w:rFonts w:ascii="Trebuchet MS" w:eastAsiaTheme="minorEastAsia" w:hAnsi="Trebuchet MS" w:cs="Times New Roman"/>
          <w:b/>
          <w:lang w:eastAsia="en-GB"/>
        </w:rPr>
      </w:pPr>
      <w:r w:rsidRPr="00F06D56">
        <w:rPr>
          <w:rFonts w:ascii="Trebuchet MS" w:eastAsiaTheme="minorEastAsia" w:hAnsi="Trebuchet MS" w:cs="Times New Roman"/>
          <w:b/>
          <w:lang w:eastAsia="en-GB"/>
        </w:rPr>
        <w:t xml:space="preserve">Case officer: </w:t>
      </w:r>
      <w:r w:rsidRPr="00F06D56">
        <w:rPr>
          <w:rFonts w:ascii="Trebuchet MS" w:eastAsiaTheme="minorEastAsia" w:hAnsi="Trebuchet MS" w:cs="Times New Roman"/>
          <w:lang w:eastAsia="en-GB"/>
        </w:rPr>
        <w:t>Heather Banks</w:t>
      </w:r>
    </w:p>
    <w:p w:rsidR="00F06D56" w:rsidRPr="00F06D56" w:rsidRDefault="00F06D56" w:rsidP="00FC0D50">
      <w:pPr>
        <w:autoSpaceDE w:val="0"/>
        <w:autoSpaceDN w:val="0"/>
        <w:spacing w:after="0" w:line="23" w:lineRule="atLeast"/>
        <w:rPr>
          <w:rFonts w:ascii="Times New Roman" w:eastAsiaTheme="minorEastAsia" w:hAnsi="Times New Roman" w:cs="Times New Roman"/>
          <w:sz w:val="20"/>
          <w:szCs w:val="20"/>
          <w:lang w:eastAsia="en-GB"/>
        </w:rPr>
      </w:pPr>
    </w:p>
    <w:p w:rsidR="00F06D56" w:rsidRPr="00F06D56" w:rsidRDefault="00F06D56" w:rsidP="00FC0D50">
      <w:pPr>
        <w:autoSpaceDE w:val="0"/>
        <w:autoSpaceDN w:val="0"/>
        <w:adjustRightInd w:val="0"/>
        <w:spacing w:after="0" w:line="23" w:lineRule="atLeast"/>
        <w:jc w:val="both"/>
        <w:rPr>
          <w:rFonts w:ascii="Trebuchet MS" w:eastAsiaTheme="minorEastAsia" w:hAnsi="Trebuchet MS" w:cs="Times New Roman"/>
          <w:lang w:eastAsia="en-GB"/>
        </w:rPr>
      </w:pPr>
      <w:r w:rsidRPr="00F06D56">
        <w:rPr>
          <w:rFonts w:ascii="Trebuchet MS" w:eastAsiaTheme="minorEastAsia" w:hAnsi="Trebuchet MS" w:cs="Times New Roman"/>
          <w:b/>
          <w:lang w:eastAsia="en-GB"/>
        </w:rPr>
        <w:t>Site Description and Surrounding Area:</w:t>
      </w:r>
      <w:r w:rsidRPr="00F06D56">
        <w:rPr>
          <w:rFonts w:ascii="Trebuchet MS" w:eastAsiaTheme="minorEastAsia" w:hAnsi="Trebuchet MS" w:cs="Times New Roman"/>
          <w:lang w:eastAsia="en-GB"/>
        </w:rPr>
        <w:t xml:space="preserve"> </w:t>
      </w:r>
    </w:p>
    <w:p w:rsidR="003C510E" w:rsidRPr="002E3766" w:rsidRDefault="003C510E" w:rsidP="001F20E6">
      <w:pPr>
        <w:autoSpaceDE w:val="0"/>
        <w:autoSpaceDN w:val="0"/>
        <w:adjustRightInd w:val="0"/>
        <w:spacing w:after="0" w:line="240" w:lineRule="auto"/>
        <w:contextualSpacing/>
        <w:jc w:val="both"/>
        <w:rPr>
          <w:rFonts w:ascii="Trebuchet MS" w:hAnsi="Trebuchet MS"/>
        </w:rPr>
      </w:pPr>
      <w:r w:rsidRPr="002E3766">
        <w:rPr>
          <w:rFonts w:ascii="Trebuchet MS" w:hAnsi="Trebuchet MS"/>
        </w:rPr>
        <w:t xml:space="preserve">The site is located fronting </w:t>
      </w:r>
      <w:smartTag w:uri="urn:schemas-microsoft-com:office:smarttags" w:element="Street">
        <w:smartTag w:uri="urn:schemas-microsoft-com:office:smarttags" w:element="address">
          <w:r w:rsidRPr="002E3766">
            <w:rPr>
              <w:rFonts w:ascii="Trebuchet MS" w:hAnsi="Trebuchet MS"/>
            </w:rPr>
            <w:t>Broad Street</w:t>
          </w:r>
        </w:smartTag>
      </w:smartTag>
      <w:r w:rsidRPr="002E3766">
        <w:rPr>
          <w:rFonts w:ascii="Trebuchet MS" w:hAnsi="Trebuchet MS"/>
        </w:rPr>
        <w:t xml:space="preserve"> within the Reading Central Area. </w:t>
      </w:r>
      <w:r w:rsidR="00316824" w:rsidRPr="002E3766">
        <w:rPr>
          <w:rFonts w:ascii="Trebuchet MS" w:eastAsiaTheme="minorEastAsia" w:hAnsi="Trebuchet MS" w:cs="Courier New"/>
          <w:color w:val="000000"/>
        </w:rPr>
        <w:t xml:space="preserve">The unit is a Grade II listed three storey building with attic and basement built in a Norman Shaw manner style. The property was built in 1890’s or </w:t>
      </w:r>
      <w:proofErr w:type="gramStart"/>
      <w:r w:rsidR="00316824" w:rsidRPr="002E3766">
        <w:rPr>
          <w:rFonts w:ascii="Trebuchet MS" w:eastAsiaTheme="minorEastAsia" w:hAnsi="Trebuchet MS" w:cs="Courier New"/>
          <w:color w:val="000000"/>
        </w:rPr>
        <w:t>Circa</w:t>
      </w:r>
      <w:proofErr w:type="gramEnd"/>
      <w:r w:rsidR="00316824" w:rsidRPr="002E3766">
        <w:rPr>
          <w:rFonts w:ascii="Trebuchet MS" w:eastAsiaTheme="minorEastAsia" w:hAnsi="Trebuchet MS" w:cs="Courier New"/>
          <w:color w:val="000000"/>
        </w:rPr>
        <w:t xml:space="preserve"> 1900’s and consists of a ground floor retail shop with converted storage to the upper floors. </w:t>
      </w:r>
      <w:r w:rsidRPr="002E3766">
        <w:rPr>
          <w:rFonts w:ascii="Trebuchet MS" w:hAnsi="Trebuchet MS"/>
        </w:rPr>
        <w:t>The building is the only listed building on this part of Broad Street and the surrounding character is retail.</w:t>
      </w:r>
      <w:r w:rsidR="00316824" w:rsidRPr="002E3766">
        <w:rPr>
          <w:rFonts w:ascii="Trebuchet MS" w:hAnsi="Trebuchet MS"/>
        </w:rPr>
        <w:t xml:space="preserve"> The important features stated on the listing are mostly associated with the front façade</w:t>
      </w:r>
      <w:r w:rsidR="009A0219">
        <w:rPr>
          <w:rFonts w:ascii="Trebuchet MS" w:hAnsi="Trebuchet MS"/>
        </w:rPr>
        <w:t>, including a decorative cast iron down pipe and hopper</w:t>
      </w:r>
      <w:r w:rsidR="00316824" w:rsidRPr="002E3766">
        <w:rPr>
          <w:rFonts w:ascii="Trebuchet MS" w:hAnsi="Trebuchet MS"/>
        </w:rPr>
        <w:t>.</w:t>
      </w:r>
      <w:r w:rsidR="002E3766">
        <w:rPr>
          <w:rFonts w:ascii="Trebuchet MS" w:hAnsi="Trebuchet MS"/>
        </w:rPr>
        <w:t xml:space="preserve"> </w:t>
      </w:r>
      <w:r w:rsidR="009A0219">
        <w:rPr>
          <w:rFonts w:ascii="Trebuchet MS" w:hAnsi="Trebuchet MS"/>
        </w:rPr>
        <w:t>At present the rainwater goods are causing an ingress of water into the building, causing damage to both the interior of the property and to the brickwork, some of which is decorative, which sits behind the down pipes and hopper.</w:t>
      </w:r>
    </w:p>
    <w:p w:rsidR="00F06D56" w:rsidRPr="00F06D56" w:rsidRDefault="00F06D56" w:rsidP="001F20E6">
      <w:pPr>
        <w:spacing w:after="0" w:line="240" w:lineRule="auto"/>
        <w:contextualSpacing/>
        <w:jc w:val="both"/>
        <w:rPr>
          <w:rFonts w:ascii="Trebuchet MS" w:eastAsia="Times New Roman" w:hAnsi="Trebuchet MS" w:cs="Times New Roman"/>
          <w:bCs/>
        </w:rPr>
      </w:pPr>
    </w:p>
    <w:p w:rsidR="00F06D56" w:rsidRDefault="00F06D56" w:rsidP="001F20E6">
      <w:pPr>
        <w:spacing w:after="0" w:line="240" w:lineRule="auto"/>
        <w:contextualSpacing/>
        <w:jc w:val="both"/>
        <w:rPr>
          <w:rFonts w:ascii="Trebuchet MS" w:eastAsia="Times New Roman" w:hAnsi="Trebuchet MS" w:cs="Courier New"/>
          <w:lang w:eastAsia="en-GB"/>
        </w:rPr>
      </w:pPr>
      <w:r w:rsidRPr="00F06D56">
        <w:rPr>
          <w:rFonts w:ascii="Trebuchet MS" w:eastAsia="Times New Roman" w:hAnsi="Trebuchet MS" w:cs="Courier New"/>
          <w:b/>
          <w:lang w:eastAsia="en-GB"/>
        </w:rPr>
        <w:t>Proposal:</w:t>
      </w:r>
      <w:r w:rsidRPr="00F06D56">
        <w:rPr>
          <w:rFonts w:ascii="Trebuchet MS" w:eastAsia="Times New Roman" w:hAnsi="Trebuchet MS" w:cs="Courier New"/>
          <w:lang w:eastAsia="en-GB"/>
        </w:rPr>
        <w:t xml:space="preserve"> </w:t>
      </w:r>
    </w:p>
    <w:p w:rsidR="002E3766" w:rsidRDefault="002E3766" w:rsidP="001F20E6">
      <w:pPr>
        <w:spacing w:after="0" w:line="240" w:lineRule="auto"/>
        <w:contextualSpacing/>
        <w:jc w:val="both"/>
        <w:rPr>
          <w:rFonts w:ascii="Trebuchet MS" w:eastAsiaTheme="minorEastAsia" w:hAnsi="Trebuchet MS" w:cs="Times New Roman"/>
          <w:lang w:eastAsia="en-GB"/>
        </w:rPr>
      </w:pPr>
      <w:r>
        <w:rPr>
          <w:rFonts w:ascii="Trebuchet MS" w:eastAsia="Times New Roman" w:hAnsi="Trebuchet MS" w:cs="Courier New"/>
          <w:lang w:eastAsia="en-GB"/>
        </w:rPr>
        <w:t xml:space="preserve">Listed building consent is sought for </w:t>
      </w:r>
      <w:r w:rsidR="00167887">
        <w:rPr>
          <w:rFonts w:ascii="Trebuchet MS" w:eastAsiaTheme="minorEastAsia" w:hAnsi="Trebuchet MS" w:cs="Times New Roman"/>
          <w:lang w:eastAsia="en-GB"/>
        </w:rPr>
        <w:t>r</w:t>
      </w:r>
      <w:r w:rsidR="00167887" w:rsidRPr="00F06D56">
        <w:rPr>
          <w:rFonts w:ascii="Trebuchet MS" w:eastAsiaTheme="minorEastAsia" w:hAnsi="Trebuchet MS" w:cs="Times New Roman"/>
          <w:lang w:eastAsia="en-GB"/>
        </w:rPr>
        <w:t xml:space="preserve">epairs to the </w:t>
      </w:r>
      <w:r w:rsidR="00167887">
        <w:rPr>
          <w:rFonts w:ascii="Trebuchet MS" w:eastAsiaTheme="minorEastAsia" w:hAnsi="Trebuchet MS" w:cs="Times New Roman"/>
          <w:lang w:eastAsia="en-GB"/>
        </w:rPr>
        <w:t xml:space="preserve">rainwater goods and brickwork mortar to return </w:t>
      </w:r>
      <w:r w:rsidR="001F20E6">
        <w:rPr>
          <w:rFonts w:ascii="Trebuchet MS" w:eastAsiaTheme="minorEastAsia" w:hAnsi="Trebuchet MS" w:cs="Times New Roman"/>
          <w:lang w:eastAsia="en-GB"/>
        </w:rPr>
        <w:t xml:space="preserve">the </w:t>
      </w:r>
      <w:r w:rsidR="00167887">
        <w:rPr>
          <w:rFonts w:ascii="Trebuchet MS" w:eastAsiaTheme="minorEastAsia" w:hAnsi="Trebuchet MS" w:cs="Times New Roman"/>
          <w:lang w:eastAsia="en-GB"/>
        </w:rPr>
        <w:t>property to a watertight condition</w:t>
      </w:r>
    </w:p>
    <w:p w:rsidR="002A0A49" w:rsidRPr="002A0A49" w:rsidRDefault="002A0A49" w:rsidP="001F20E6">
      <w:pPr>
        <w:spacing w:after="0" w:line="240" w:lineRule="auto"/>
        <w:contextualSpacing/>
        <w:jc w:val="both"/>
        <w:rPr>
          <w:rFonts w:ascii="Trebuchet MS" w:eastAsiaTheme="minorEastAsia" w:hAnsi="Trebuchet MS" w:cs="Times New Roman"/>
          <w:color w:val="000000" w:themeColor="text1"/>
          <w:lang w:eastAsia="en-GB"/>
        </w:rPr>
      </w:pPr>
    </w:p>
    <w:p w:rsidR="002A0A49" w:rsidRDefault="002A0A49" w:rsidP="001F20E6">
      <w:pPr>
        <w:spacing w:after="0" w:line="240" w:lineRule="auto"/>
        <w:contextualSpacing/>
        <w:rPr>
          <w:rFonts w:ascii="Trebuchet MS" w:hAnsi="Trebuchet MS"/>
          <w:color w:val="000000" w:themeColor="text1"/>
        </w:rPr>
      </w:pPr>
      <w:r>
        <w:rPr>
          <w:rFonts w:ascii="Trebuchet MS" w:hAnsi="Trebuchet MS"/>
          <w:color w:val="000000" w:themeColor="text1"/>
        </w:rPr>
        <w:t>T</w:t>
      </w:r>
      <w:r w:rsidRPr="002A0A49">
        <w:rPr>
          <w:rFonts w:ascii="Trebuchet MS" w:hAnsi="Trebuchet MS"/>
          <w:color w:val="000000" w:themeColor="text1"/>
        </w:rPr>
        <w:t xml:space="preserve">he works </w:t>
      </w:r>
      <w:r>
        <w:rPr>
          <w:rFonts w:ascii="Trebuchet MS" w:hAnsi="Trebuchet MS"/>
          <w:color w:val="000000" w:themeColor="text1"/>
        </w:rPr>
        <w:t xml:space="preserve">to the rainwater goods </w:t>
      </w:r>
      <w:r w:rsidR="009A0219">
        <w:rPr>
          <w:rFonts w:ascii="Trebuchet MS" w:hAnsi="Trebuchet MS"/>
          <w:color w:val="000000" w:themeColor="text1"/>
        </w:rPr>
        <w:t>are to</w:t>
      </w:r>
      <w:r w:rsidRPr="002A0A49">
        <w:rPr>
          <w:rFonts w:ascii="Trebuchet MS" w:hAnsi="Trebuchet MS"/>
          <w:color w:val="000000" w:themeColor="text1"/>
        </w:rPr>
        <w:t xml:space="preserve"> consist of </w:t>
      </w:r>
      <w:r w:rsidR="009A0219">
        <w:rPr>
          <w:rFonts w:ascii="Trebuchet MS" w:hAnsi="Trebuchet MS"/>
          <w:color w:val="000000" w:themeColor="text1"/>
        </w:rPr>
        <w:t xml:space="preserve">a </w:t>
      </w:r>
      <w:r w:rsidRPr="002A0A49">
        <w:rPr>
          <w:rFonts w:ascii="Trebuchet MS" w:hAnsi="Trebuchet MS"/>
          <w:color w:val="000000" w:themeColor="text1"/>
        </w:rPr>
        <w:t>light preparation of the surface</w:t>
      </w:r>
      <w:r>
        <w:rPr>
          <w:rFonts w:ascii="Trebuchet MS" w:hAnsi="Trebuchet MS"/>
          <w:color w:val="000000" w:themeColor="text1"/>
        </w:rPr>
        <w:t xml:space="preserve">, using a </w:t>
      </w:r>
      <w:r w:rsidRPr="002A0A49">
        <w:rPr>
          <w:rFonts w:ascii="Trebuchet MS" w:hAnsi="Trebuchet MS"/>
          <w:color w:val="000000" w:themeColor="text1"/>
        </w:rPr>
        <w:t xml:space="preserve">scotch pad or similar to </w:t>
      </w:r>
      <w:r>
        <w:rPr>
          <w:rFonts w:ascii="Trebuchet MS" w:hAnsi="Trebuchet MS"/>
          <w:color w:val="000000" w:themeColor="text1"/>
        </w:rPr>
        <w:t>provide a key for redecoration,</w:t>
      </w:r>
      <w:r w:rsidRPr="002A0A49">
        <w:rPr>
          <w:rFonts w:ascii="Trebuchet MS" w:hAnsi="Trebuchet MS"/>
          <w:color w:val="000000" w:themeColor="text1"/>
        </w:rPr>
        <w:t xml:space="preserve"> and wash down to remove grease and film to the surface. The joints will </w:t>
      </w:r>
      <w:r w:rsidR="009A0219">
        <w:rPr>
          <w:rFonts w:ascii="Trebuchet MS" w:hAnsi="Trebuchet MS"/>
          <w:color w:val="000000" w:themeColor="text1"/>
        </w:rPr>
        <w:t>also be treated with a paint stripper and then 2 coats of a zinc based primer are to be applied followed by 1 coat of micaceous iron oxide.</w:t>
      </w:r>
      <w:r w:rsidRPr="002A0A49">
        <w:rPr>
          <w:rFonts w:ascii="Trebuchet MS" w:hAnsi="Trebuchet MS"/>
          <w:color w:val="000000" w:themeColor="text1"/>
        </w:rPr>
        <w:t xml:space="preserve"> The downpipes </w:t>
      </w:r>
      <w:r w:rsidR="009A0219">
        <w:rPr>
          <w:rFonts w:ascii="Trebuchet MS" w:hAnsi="Trebuchet MS"/>
          <w:color w:val="000000" w:themeColor="text1"/>
        </w:rPr>
        <w:t xml:space="preserve">and joints </w:t>
      </w:r>
      <w:r w:rsidRPr="002A0A49">
        <w:rPr>
          <w:rFonts w:ascii="Trebuchet MS" w:hAnsi="Trebuchet MS"/>
          <w:color w:val="000000" w:themeColor="text1"/>
        </w:rPr>
        <w:t xml:space="preserve">will </w:t>
      </w:r>
      <w:r>
        <w:rPr>
          <w:rFonts w:ascii="Trebuchet MS" w:hAnsi="Trebuchet MS"/>
          <w:color w:val="000000" w:themeColor="text1"/>
        </w:rPr>
        <w:t xml:space="preserve">then </w:t>
      </w:r>
      <w:r w:rsidRPr="002A0A49">
        <w:rPr>
          <w:rFonts w:ascii="Trebuchet MS" w:hAnsi="Trebuchet MS"/>
          <w:color w:val="000000" w:themeColor="text1"/>
        </w:rPr>
        <w:t xml:space="preserve">be decorated </w:t>
      </w:r>
      <w:r w:rsidR="009A0219">
        <w:rPr>
          <w:rFonts w:ascii="Trebuchet MS" w:hAnsi="Trebuchet MS"/>
          <w:color w:val="000000" w:themeColor="text1"/>
        </w:rPr>
        <w:t xml:space="preserve">with 2 coats of White Dulux weather shield gloss paint </w:t>
      </w:r>
      <w:r w:rsidRPr="002A0A49">
        <w:rPr>
          <w:rFonts w:ascii="Trebuchet MS" w:hAnsi="Trebuchet MS"/>
          <w:color w:val="000000" w:themeColor="text1"/>
        </w:rPr>
        <w:t>to match the original.</w:t>
      </w:r>
    </w:p>
    <w:p w:rsidR="001F20E6" w:rsidRDefault="001F20E6" w:rsidP="001F20E6">
      <w:pPr>
        <w:spacing w:after="0" w:line="240" w:lineRule="auto"/>
        <w:contextualSpacing/>
        <w:rPr>
          <w:rFonts w:ascii="Trebuchet MS" w:hAnsi="Trebuchet MS"/>
          <w:color w:val="000000" w:themeColor="text1"/>
        </w:rPr>
      </w:pPr>
    </w:p>
    <w:p w:rsidR="00F06D56" w:rsidRDefault="00594A17" w:rsidP="001F20E6">
      <w:pPr>
        <w:spacing w:after="0" w:line="240" w:lineRule="auto"/>
        <w:contextualSpacing/>
        <w:rPr>
          <w:rFonts w:ascii="Trebuchet MS" w:hAnsi="Trebuchet MS"/>
          <w:color w:val="000000" w:themeColor="text1"/>
        </w:rPr>
      </w:pPr>
      <w:r>
        <w:rPr>
          <w:rFonts w:ascii="Trebuchet MS" w:hAnsi="Trebuchet MS"/>
          <w:color w:val="000000" w:themeColor="text1"/>
        </w:rPr>
        <w:t xml:space="preserve">With respect to the damaged brickwork, the vegetation is to be removed, and the brickwork carefully cleaned down. The open mortar joints that have been damaged will be raked out to a depth of 20mm and </w:t>
      </w:r>
      <w:r w:rsidR="001F20E6">
        <w:rPr>
          <w:rFonts w:ascii="Trebuchet MS" w:hAnsi="Trebuchet MS"/>
          <w:color w:val="000000" w:themeColor="text1"/>
        </w:rPr>
        <w:t>repointed with non-hydraulic lime mortar.</w:t>
      </w:r>
    </w:p>
    <w:p w:rsidR="001F20E6" w:rsidRDefault="001F20E6" w:rsidP="001F20E6">
      <w:pPr>
        <w:spacing w:after="0" w:line="240" w:lineRule="auto"/>
        <w:contextualSpacing/>
        <w:rPr>
          <w:rFonts w:ascii="Trebuchet MS" w:eastAsia="Times New Roman" w:hAnsi="Trebuchet MS" w:cs="Courier New"/>
          <w:lang w:eastAsia="en-GB"/>
        </w:rPr>
      </w:pPr>
    </w:p>
    <w:p w:rsidR="00F06D56" w:rsidRPr="00F06D56" w:rsidRDefault="00096098" w:rsidP="00FC0D50">
      <w:pPr>
        <w:autoSpaceDE w:val="0"/>
        <w:autoSpaceDN w:val="0"/>
        <w:spacing w:after="0" w:line="23" w:lineRule="atLeast"/>
        <w:ind w:right="565"/>
        <w:jc w:val="both"/>
        <w:rPr>
          <w:rFonts w:ascii="Trebuchet MS" w:eastAsiaTheme="minorEastAsia" w:hAnsi="Trebuchet MS" w:cs="Times New Roman"/>
          <w:b/>
          <w:lang w:eastAsia="en-GB"/>
        </w:rPr>
      </w:pPr>
      <w:r>
        <w:rPr>
          <w:rFonts w:ascii="Trebuchet MS" w:eastAsiaTheme="minorEastAsia" w:hAnsi="Trebuchet MS" w:cs="Times New Roman"/>
          <w:b/>
          <w:lang w:eastAsia="en-GB"/>
        </w:rPr>
        <w:t>Document</w:t>
      </w:r>
      <w:r w:rsidR="00F06D56" w:rsidRPr="00F06D56">
        <w:rPr>
          <w:rFonts w:ascii="Trebuchet MS" w:eastAsiaTheme="minorEastAsia" w:hAnsi="Trebuchet MS" w:cs="Times New Roman"/>
          <w:b/>
          <w:lang w:eastAsia="en-GB"/>
        </w:rPr>
        <w:t>s Considered:</w:t>
      </w:r>
    </w:p>
    <w:p w:rsidR="002A0A49" w:rsidRDefault="00096098" w:rsidP="00167887">
      <w:pPr>
        <w:autoSpaceDE w:val="0"/>
        <w:autoSpaceDN w:val="0"/>
        <w:spacing w:after="0" w:line="23" w:lineRule="atLeast"/>
        <w:ind w:right="565"/>
        <w:jc w:val="both"/>
        <w:rPr>
          <w:rFonts w:ascii="Trebuchet MS" w:hAnsi="Trebuchet MS"/>
        </w:rPr>
      </w:pPr>
      <w:r w:rsidRPr="003C510E">
        <w:rPr>
          <w:rFonts w:ascii="Trebuchet MS" w:hAnsi="Trebuchet MS"/>
        </w:rPr>
        <w:t>The agent supplied the following documents, received on</w:t>
      </w:r>
      <w:r w:rsidR="002A0A49">
        <w:rPr>
          <w:rFonts w:ascii="Trebuchet MS" w:hAnsi="Trebuchet MS"/>
        </w:rPr>
        <w:t xml:space="preserve"> 11</w:t>
      </w:r>
      <w:r w:rsidR="002A0A49" w:rsidRPr="002A0A49">
        <w:rPr>
          <w:rFonts w:ascii="Trebuchet MS" w:hAnsi="Trebuchet MS"/>
          <w:vertAlign w:val="superscript"/>
        </w:rPr>
        <w:t>th</w:t>
      </w:r>
      <w:r w:rsidR="002A0A49">
        <w:rPr>
          <w:rFonts w:ascii="Trebuchet MS" w:hAnsi="Trebuchet MS"/>
        </w:rPr>
        <w:t xml:space="preserve"> December 2015:</w:t>
      </w:r>
    </w:p>
    <w:p w:rsidR="002A0A49" w:rsidRDefault="002A0A49" w:rsidP="00167887">
      <w:pPr>
        <w:autoSpaceDE w:val="0"/>
        <w:autoSpaceDN w:val="0"/>
        <w:spacing w:after="0" w:line="23" w:lineRule="atLeast"/>
        <w:ind w:right="565"/>
        <w:jc w:val="both"/>
        <w:rPr>
          <w:rFonts w:ascii="Trebuchet MS" w:hAnsi="Trebuchet MS"/>
        </w:rPr>
      </w:pPr>
      <w:r>
        <w:rPr>
          <w:rFonts w:ascii="Trebuchet MS" w:hAnsi="Trebuchet MS"/>
        </w:rPr>
        <w:t>Drawing No: AP-001 – Site Location and Block Plan</w:t>
      </w:r>
    </w:p>
    <w:p w:rsidR="002A0A49" w:rsidRDefault="002A0A49" w:rsidP="00167887">
      <w:pPr>
        <w:autoSpaceDE w:val="0"/>
        <w:autoSpaceDN w:val="0"/>
        <w:spacing w:after="0" w:line="23" w:lineRule="atLeast"/>
        <w:ind w:right="565"/>
        <w:jc w:val="both"/>
        <w:rPr>
          <w:rFonts w:ascii="Trebuchet MS" w:hAnsi="Trebuchet MS"/>
        </w:rPr>
      </w:pPr>
      <w:r>
        <w:rPr>
          <w:rFonts w:ascii="Trebuchet MS" w:hAnsi="Trebuchet MS"/>
        </w:rPr>
        <w:t>Heritage, Design and Access Statement</w:t>
      </w:r>
    </w:p>
    <w:p w:rsidR="00096098" w:rsidRPr="003C510E" w:rsidRDefault="002A0A49" w:rsidP="00167887">
      <w:pPr>
        <w:autoSpaceDE w:val="0"/>
        <w:autoSpaceDN w:val="0"/>
        <w:spacing w:after="0" w:line="23" w:lineRule="atLeast"/>
        <w:ind w:right="565"/>
        <w:jc w:val="both"/>
        <w:rPr>
          <w:rFonts w:ascii="Trebuchet MS" w:eastAsiaTheme="minorEastAsia" w:hAnsi="Trebuchet MS" w:cs="Courier New"/>
          <w:bCs/>
        </w:rPr>
      </w:pPr>
      <w:r>
        <w:rPr>
          <w:rFonts w:ascii="Trebuchet MS" w:hAnsi="Trebuchet MS"/>
        </w:rPr>
        <w:t>Schedule of Works</w:t>
      </w:r>
      <w:r w:rsidR="00096098" w:rsidRPr="003C510E">
        <w:rPr>
          <w:rFonts w:ascii="Trebuchet MS" w:hAnsi="Trebuchet MS"/>
        </w:rPr>
        <w:t xml:space="preserve"> </w:t>
      </w:r>
    </w:p>
    <w:p w:rsidR="00096098" w:rsidRDefault="00096098" w:rsidP="00FC0D50">
      <w:pPr>
        <w:autoSpaceDE w:val="0"/>
        <w:autoSpaceDN w:val="0"/>
        <w:spacing w:after="0" w:line="23" w:lineRule="atLeast"/>
        <w:ind w:right="565"/>
        <w:jc w:val="both"/>
        <w:rPr>
          <w:rFonts w:ascii="Trebuchet MS" w:eastAsiaTheme="minorEastAsia" w:hAnsi="Trebuchet MS" w:cs="Times New Roman"/>
          <w:lang w:eastAsia="en-GB"/>
        </w:rPr>
      </w:pPr>
    </w:p>
    <w:p w:rsidR="00F06D56" w:rsidRDefault="00F06D56" w:rsidP="00FC0D50">
      <w:pPr>
        <w:autoSpaceDE w:val="0"/>
        <w:autoSpaceDN w:val="0"/>
        <w:spacing w:after="0" w:line="23" w:lineRule="atLeast"/>
        <w:ind w:right="565"/>
        <w:jc w:val="both"/>
        <w:rPr>
          <w:rFonts w:ascii="Trebuchet MS" w:eastAsiaTheme="minorEastAsia" w:hAnsi="Trebuchet MS" w:cs="Times New Roman"/>
          <w:b/>
          <w:lang w:eastAsia="en-GB"/>
        </w:rPr>
      </w:pPr>
      <w:r w:rsidRPr="00F06D56">
        <w:rPr>
          <w:rFonts w:ascii="Trebuchet MS" w:eastAsiaTheme="minorEastAsia" w:hAnsi="Trebuchet MS" w:cs="Times New Roman"/>
          <w:b/>
          <w:lang w:eastAsia="en-GB"/>
        </w:rPr>
        <w:t>Relevant Planning History:</w:t>
      </w:r>
    </w:p>
    <w:p w:rsidR="00167887" w:rsidRPr="00167887" w:rsidRDefault="00E34ECE" w:rsidP="00E34ECE">
      <w:pPr>
        <w:tabs>
          <w:tab w:val="left" w:pos="3025"/>
        </w:tabs>
        <w:autoSpaceDE w:val="0"/>
        <w:autoSpaceDN w:val="0"/>
        <w:spacing w:after="0" w:line="23" w:lineRule="atLeast"/>
        <w:ind w:right="565"/>
        <w:jc w:val="both"/>
        <w:rPr>
          <w:rFonts w:ascii="Trebuchet MS" w:eastAsiaTheme="minorEastAsia" w:hAnsi="Trebuchet MS" w:cs="Times New Roman"/>
          <w:lang w:eastAsia="en-GB"/>
        </w:rPr>
      </w:pPr>
      <w:r>
        <w:rPr>
          <w:rFonts w:ascii="Trebuchet MS" w:eastAsiaTheme="minorEastAsia" w:hAnsi="Trebuchet MS" w:cs="Times New Roman"/>
          <w:lang w:eastAsia="en-GB"/>
        </w:rPr>
        <w:t xml:space="preserve">151888/LBC - </w:t>
      </w:r>
      <w:r w:rsidRPr="00E34ECE">
        <w:rPr>
          <w:rFonts w:ascii="Trebuchet MS" w:eastAsiaTheme="minorEastAsia" w:hAnsi="Trebuchet MS" w:cs="Times New Roman"/>
          <w:lang w:eastAsia="en-GB"/>
        </w:rPr>
        <w:t>Repairs to roofs and brickwork to return property to a watertight condition</w:t>
      </w:r>
      <w:r>
        <w:rPr>
          <w:rFonts w:ascii="Trebuchet MS" w:eastAsiaTheme="minorEastAsia" w:hAnsi="Trebuchet MS" w:cs="Times New Roman"/>
          <w:lang w:eastAsia="en-GB"/>
        </w:rPr>
        <w:t xml:space="preserve">. Permitted </w:t>
      </w:r>
      <w:r w:rsidR="006F08CE">
        <w:rPr>
          <w:rFonts w:ascii="Trebuchet MS" w:eastAsiaTheme="minorEastAsia" w:hAnsi="Trebuchet MS" w:cs="Times New Roman"/>
          <w:lang w:eastAsia="en-GB"/>
        </w:rPr>
        <w:t>30/12/2015</w:t>
      </w:r>
    </w:p>
    <w:p w:rsidR="00F06D56" w:rsidRDefault="00E64662" w:rsidP="00FC0D50">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 xml:space="preserve">151657/LBC and 151656/FUL – Change of use from A1 to Sui Generis (Beauty Salon) – </w:t>
      </w:r>
      <w:r w:rsidR="006F08CE">
        <w:rPr>
          <w:rFonts w:ascii="Trebuchet MS" w:eastAsia="Times New Roman" w:hAnsi="Trebuchet MS" w:cs="Courier New"/>
          <w:lang w:eastAsia="en-GB"/>
        </w:rPr>
        <w:t>Permitted 24/12/2015</w:t>
      </w:r>
    </w:p>
    <w:p w:rsidR="00E64662" w:rsidRDefault="00E64662" w:rsidP="00FC0D50">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141167/ADV and 141166/LBC – Proposed new fascia sign – Withdrawn 23/03/2015</w:t>
      </w:r>
    </w:p>
    <w:p w:rsidR="00E64662" w:rsidRDefault="00E64662" w:rsidP="00FC0D50">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 xml:space="preserve">12-00346-ADV and 12-00345-LBC - </w:t>
      </w:r>
      <w:r w:rsidRPr="00E64662">
        <w:rPr>
          <w:rFonts w:ascii="Trebuchet MS" w:eastAsia="Times New Roman" w:hAnsi="Trebuchet MS" w:cs="Courier New"/>
          <w:lang w:eastAsia="en-GB"/>
        </w:rPr>
        <w:t>Front facia sign and trough light above shop front</w:t>
      </w:r>
      <w:r>
        <w:rPr>
          <w:rFonts w:ascii="Trebuchet MS" w:eastAsia="Times New Roman" w:hAnsi="Trebuchet MS" w:cs="Courier New"/>
          <w:lang w:eastAsia="en-GB"/>
        </w:rPr>
        <w:t xml:space="preserve"> – Permitted 26/04/2012</w:t>
      </w:r>
    </w:p>
    <w:p w:rsidR="00E64662" w:rsidRDefault="00E64662" w:rsidP="00FC0D50">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11-01505-LBC and 11-01504-FUL – Removal of existing glass metal frame and installation of 4 roof lights, new lead flashing to the roof, demolition of gable wall, new door opening and replacement door and window to rear elevation. – Permitted 28/11/2011</w:t>
      </w:r>
    </w:p>
    <w:p w:rsidR="00E64662" w:rsidRDefault="00E64662" w:rsidP="00FC0D50">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 xml:space="preserve">02-00587-ADV - </w:t>
      </w:r>
      <w:r w:rsidRPr="00E64662">
        <w:rPr>
          <w:rFonts w:ascii="Trebuchet MS" w:eastAsia="Times New Roman" w:hAnsi="Trebuchet MS" w:cs="Courier New"/>
          <w:lang w:eastAsia="en-GB"/>
        </w:rPr>
        <w:t>Replace existing fascia and projecting sign</w:t>
      </w:r>
      <w:r>
        <w:rPr>
          <w:rFonts w:ascii="Trebuchet MS" w:eastAsia="Times New Roman" w:hAnsi="Trebuchet MS" w:cs="Courier New"/>
          <w:lang w:eastAsia="en-GB"/>
        </w:rPr>
        <w:t xml:space="preserve"> – Permitted 21/06/2002</w:t>
      </w:r>
    </w:p>
    <w:p w:rsidR="00E64662" w:rsidRDefault="00E64662" w:rsidP="00FC0D50">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 xml:space="preserve">91-00407-ADV - </w:t>
      </w:r>
      <w:r w:rsidRPr="00E64662">
        <w:rPr>
          <w:rFonts w:ascii="Trebuchet MS" w:eastAsia="Times New Roman" w:hAnsi="Trebuchet MS" w:cs="Courier New"/>
          <w:lang w:eastAsia="en-GB"/>
        </w:rPr>
        <w:t>New fascia sign and replace</w:t>
      </w:r>
      <w:r>
        <w:rPr>
          <w:rFonts w:ascii="Trebuchet MS" w:eastAsia="Times New Roman" w:hAnsi="Trebuchet MS" w:cs="Courier New"/>
          <w:lang w:eastAsia="en-GB"/>
        </w:rPr>
        <w:t>ment</w:t>
      </w:r>
      <w:r w:rsidR="0008620C">
        <w:rPr>
          <w:rFonts w:ascii="Trebuchet MS" w:eastAsia="Times New Roman" w:hAnsi="Trebuchet MS" w:cs="Courier New"/>
          <w:lang w:eastAsia="en-GB"/>
        </w:rPr>
        <w:t xml:space="preserve"> panels to</w:t>
      </w:r>
      <w:r>
        <w:rPr>
          <w:rFonts w:ascii="Trebuchet MS" w:eastAsia="Times New Roman" w:hAnsi="Trebuchet MS" w:cs="Courier New"/>
          <w:lang w:eastAsia="en-GB"/>
        </w:rPr>
        <w:t xml:space="preserve"> existing projecting box sign</w:t>
      </w:r>
      <w:r w:rsidR="0008620C">
        <w:rPr>
          <w:rFonts w:ascii="Trebuchet MS" w:eastAsia="Times New Roman" w:hAnsi="Trebuchet MS" w:cs="Courier New"/>
          <w:lang w:eastAsia="en-GB"/>
        </w:rPr>
        <w:t xml:space="preserve"> – Permitted 12/06/1991</w:t>
      </w:r>
    </w:p>
    <w:p w:rsidR="00E64662" w:rsidRPr="00F06D56" w:rsidRDefault="00E64662" w:rsidP="00FC0D50">
      <w:pPr>
        <w:spacing w:after="0" w:line="23" w:lineRule="atLeast"/>
        <w:jc w:val="both"/>
        <w:rPr>
          <w:rFonts w:ascii="Trebuchet MS" w:eastAsia="Times New Roman" w:hAnsi="Trebuchet MS" w:cs="Courier New"/>
          <w:lang w:eastAsia="en-GB"/>
        </w:rPr>
      </w:pPr>
    </w:p>
    <w:p w:rsidR="00F06D56" w:rsidRPr="00F06D56" w:rsidRDefault="00F06D56" w:rsidP="00FC0D50">
      <w:pPr>
        <w:autoSpaceDE w:val="0"/>
        <w:autoSpaceDN w:val="0"/>
        <w:spacing w:after="0" w:line="23" w:lineRule="atLeast"/>
        <w:jc w:val="both"/>
        <w:rPr>
          <w:rFonts w:ascii="Trebuchet MS" w:eastAsiaTheme="minorEastAsia" w:hAnsi="Trebuchet MS" w:cs="Arial"/>
          <w:b/>
          <w:bCs/>
          <w:lang w:eastAsia="en-GB"/>
        </w:rPr>
      </w:pPr>
      <w:r w:rsidRPr="00F06D56">
        <w:rPr>
          <w:rFonts w:ascii="Trebuchet MS" w:eastAsiaTheme="minorEastAsia" w:hAnsi="Trebuchet MS" w:cs="Arial"/>
          <w:b/>
          <w:bCs/>
          <w:lang w:eastAsia="en-GB"/>
        </w:rPr>
        <w:t>Equality Act 2010:</w:t>
      </w:r>
    </w:p>
    <w:p w:rsidR="00F06D56" w:rsidRPr="00F06D56" w:rsidRDefault="00F06D56" w:rsidP="00FC0D50">
      <w:pPr>
        <w:autoSpaceDE w:val="0"/>
        <w:autoSpaceDN w:val="0"/>
        <w:spacing w:after="0" w:line="23" w:lineRule="atLeast"/>
        <w:jc w:val="both"/>
        <w:rPr>
          <w:rFonts w:ascii="Trebuchet MS" w:eastAsiaTheme="minorEastAsia" w:hAnsi="Trebuchet MS" w:cs="Arial"/>
          <w:bCs/>
          <w:lang w:eastAsia="en-GB"/>
        </w:rPr>
      </w:pPr>
      <w:r w:rsidRPr="00F06D56">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06D56" w:rsidRPr="00F06D56" w:rsidRDefault="00F06D56" w:rsidP="00FC0D50">
      <w:pPr>
        <w:spacing w:after="0" w:line="23" w:lineRule="atLeast"/>
        <w:jc w:val="both"/>
        <w:rPr>
          <w:rFonts w:ascii="Trebuchet MS" w:eastAsia="Times New Roman" w:hAnsi="Trebuchet MS" w:cs="Courier New"/>
          <w:lang w:eastAsia="en-GB"/>
        </w:rPr>
      </w:pPr>
    </w:p>
    <w:p w:rsidR="00F06D56" w:rsidRPr="00F06D56" w:rsidRDefault="00F06D56" w:rsidP="00FC0D50">
      <w:pPr>
        <w:overflowPunct w:val="0"/>
        <w:autoSpaceDE w:val="0"/>
        <w:autoSpaceDN w:val="0"/>
        <w:adjustRightInd w:val="0"/>
        <w:spacing w:after="0" w:line="23" w:lineRule="atLeast"/>
        <w:jc w:val="both"/>
        <w:textAlignment w:val="baseline"/>
        <w:rPr>
          <w:rFonts w:ascii="Trebuchet MS" w:eastAsiaTheme="minorEastAsia" w:hAnsi="Trebuchet MS" w:cs="Times New Roman"/>
          <w:b/>
          <w:bCs/>
          <w:lang w:eastAsia="en-GB"/>
        </w:rPr>
      </w:pPr>
      <w:r w:rsidRPr="00F06D56">
        <w:rPr>
          <w:rFonts w:ascii="Trebuchet MS" w:eastAsiaTheme="minorEastAsia" w:hAnsi="Trebuchet MS" w:cs="Times New Roman"/>
          <w:b/>
          <w:bCs/>
          <w:lang w:eastAsia="en-GB"/>
        </w:rPr>
        <w:t>LEGAL AND PLANNING POLICY CONTEXT</w:t>
      </w:r>
    </w:p>
    <w:p w:rsidR="00F06D56" w:rsidRPr="00F06D56" w:rsidRDefault="00F06D56" w:rsidP="00FC0D50">
      <w:pPr>
        <w:overflowPunct w:val="0"/>
        <w:autoSpaceDE w:val="0"/>
        <w:autoSpaceDN w:val="0"/>
        <w:adjustRightInd w:val="0"/>
        <w:spacing w:after="0" w:line="23" w:lineRule="atLeast"/>
        <w:jc w:val="both"/>
        <w:textAlignment w:val="baseline"/>
        <w:rPr>
          <w:rFonts w:ascii="Trebuchet MS" w:eastAsiaTheme="minorEastAsia" w:hAnsi="Trebuchet MS" w:cs="Times New Roman"/>
          <w:b/>
          <w:bCs/>
          <w:lang w:eastAsia="en-GB"/>
        </w:rPr>
      </w:pPr>
    </w:p>
    <w:p w:rsidR="00F06D56" w:rsidRPr="00F06D56" w:rsidRDefault="00F06D56" w:rsidP="00FC0D50">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Section 16(2) of the Planning (Listed Buildings and Conservation Areas) Act 1990 requires the local planning authority to have special regard to the desirability of preserving the listed building or its setting or any features of special interest which it possesses.</w:t>
      </w:r>
    </w:p>
    <w:p w:rsidR="00F06D56" w:rsidRPr="00F06D56" w:rsidRDefault="00F06D56" w:rsidP="00FC0D50">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p>
    <w:p w:rsidR="00F06D56" w:rsidRPr="00F06D56" w:rsidRDefault="00F06D56" w:rsidP="00FC0D50">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National Planning Policy and Guidance</w:t>
      </w:r>
    </w:p>
    <w:p w:rsidR="00F06D56" w:rsidRPr="00F06D56" w:rsidRDefault="00F06D56" w:rsidP="00FC0D50">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National Planning Policy Framework (NPPF)</w:t>
      </w:r>
    </w:p>
    <w:p w:rsidR="00F06D56" w:rsidRPr="00F06D56" w:rsidRDefault="00F06D56" w:rsidP="00FC0D50">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National Planning Practice Guidance</w:t>
      </w:r>
    </w:p>
    <w:p w:rsidR="00F06D56" w:rsidRPr="00F06D56" w:rsidRDefault="00F06D56" w:rsidP="00FC0D50">
      <w:pPr>
        <w:spacing w:after="0" w:line="23" w:lineRule="atLeast"/>
        <w:rPr>
          <w:rFonts w:ascii="Trebuchet MS" w:eastAsiaTheme="minorEastAsia" w:hAnsi="Trebuchet MS" w:cs="Times New Roman"/>
        </w:rPr>
      </w:pPr>
      <w:r w:rsidRPr="00F06D56">
        <w:rPr>
          <w:rFonts w:ascii="Trebuchet MS" w:eastAsiaTheme="minorEastAsia" w:hAnsi="Trebuchet MS" w:cs="Times New Roman"/>
        </w:rPr>
        <w:t>Historic England Good Practice Guide Note Number 2: managing significance in decision-taking</w:t>
      </w:r>
    </w:p>
    <w:p w:rsidR="00F06D56" w:rsidRPr="00F06D56" w:rsidRDefault="00F06D56" w:rsidP="00FC0D50">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p>
    <w:p w:rsidR="00F06D56" w:rsidRPr="00F06D56" w:rsidRDefault="00F06D56" w:rsidP="00FC0D50">
      <w:pPr>
        <w:overflowPunct w:val="0"/>
        <w:autoSpaceDE w:val="0"/>
        <w:autoSpaceDN w:val="0"/>
        <w:adjustRightInd w:val="0"/>
        <w:spacing w:after="0" w:line="23" w:lineRule="atLeast"/>
        <w:jc w:val="both"/>
        <w:textAlignment w:val="baseline"/>
        <w:rPr>
          <w:rFonts w:ascii="Trebuchet MS" w:eastAsiaTheme="minorEastAsia" w:hAnsi="Trebuchet MS" w:cs="Times New Roman"/>
          <w:b/>
          <w:lang w:eastAsia="en-GB"/>
        </w:rPr>
      </w:pPr>
      <w:r w:rsidRPr="00F06D56">
        <w:rPr>
          <w:rFonts w:ascii="Trebuchet MS" w:eastAsiaTheme="minorEastAsia" w:hAnsi="Trebuchet MS" w:cs="Times New Roman"/>
          <w:b/>
          <w:lang w:eastAsia="en-GB"/>
        </w:rPr>
        <w:t>Reading Borough Local Development Framework Adopted Core Strategy (2008) (Altered 2015):</w:t>
      </w:r>
    </w:p>
    <w:p w:rsidR="00F06D56" w:rsidRPr="00F06D56" w:rsidRDefault="00F06D56" w:rsidP="00FC0D50">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 xml:space="preserve">CS7     Design and the Public Realm </w:t>
      </w:r>
    </w:p>
    <w:p w:rsidR="00F06D56" w:rsidRPr="00F06D56" w:rsidRDefault="00F06D56" w:rsidP="00FC0D50">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CS33</w:t>
      </w:r>
      <w:r w:rsidRPr="00F06D56">
        <w:rPr>
          <w:rFonts w:ascii="Trebuchet MS" w:eastAsiaTheme="minorEastAsia" w:hAnsi="Trebuchet MS" w:cs="Times New Roman"/>
          <w:lang w:eastAsia="en-GB"/>
        </w:rPr>
        <w:tab/>
        <w:t>Protection and Enhancement of the Historic Environment</w:t>
      </w:r>
    </w:p>
    <w:p w:rsidR="00F06D56" w:rsidRPr="00F06D56" w:rsidRDefault="00F06D56" w:rsidP="00FC0D50">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p>
    <w:p w:rsidR="00F06D56" w:rsidRPr="00F06D56" w:rsidRDefault="00F06D56" w:rsidP="00FC0D50">
      <w:pPr>
        <w:overflowPunct w:val="0"/>
        <w:autoSpaceDE w:val="0"/>
        <w:autoSpaceDN w:val="0"/>
        <w:spacing w:after="0" w:line="23" w:lineRule="atLeast"/>
        <w:jc w:val="both"/>
        <w:textAlignment w:val="baseline"/>
        <w:rPr>
          <w:rFonts w:ascii="Trebuchet MS" w:eastAsiaTheme="minorEastAsia" w:hAnsi="Trebuchet MS" w:cs="Times New Roman"/>
        </w:rPr>
      </w:pPr>
      <w:r w:rsidRPr="00F06D56">
        <w:rPr>
          <w:rFonts w:ascii="Trebuchet MS" w:eastAsiaTheme="minorEastAsia" w:hAnsi="Trebuchet MS" w:cs="Times New Roman"/>
          <w:b/>
          <w:bCs/>
        </w:rPr>
        <w:t>Sites and Detailed Policies Document – (Adopted October 2012) (Altered 2015)</w:t>
      </w:r>
    </w:p>
    <w:p w:rsidR="00F06D56" w:rsidRPr="00F06D56" w:rsidRDefault="00F06D56" w:rsidP="00FC0D50">
      <w:pPr>
        <w:overflowPunct w:val="0"/>
        <w:autoSpaceDE w:val="0"/>
        <w:autoSpaceDN w:val="0"/>
        <w:spacing w:after="0" w:line="23" w:lineRule="atLeast"/>
        <w:jc w:val="both"/>
        <w:textAlignment w:val="baseline"/>
        <w:rPr>
          <w:rFonts w:ascii="Trebuchet MS" w:eastAsiaTheme="minorEastAsia" w:hAnsi="Trebuchet MS" w:cs="Times New Roman"/>
        </w:rPr>
      </w:pPr>
      <w:r w:rsidRPr="00F06D56">
        <w:rPr>
          <w:rFonts w:ascii="Trebuchet MS" w:eastAsiaTheme="minorEastAsia" w:hAnsi="Trebuchet MS" w:cs="Times New Roman"/>
        </w:rPr>
        <w:t>DM4     Safeguarding Amenity</w:t>
      </w:r>
    </w:p>
    <w:p w:rsidR="00F06D56" w:rsidRPr="00F06D56" w:rsidRDefault="00F06D56" w:rsidP="00FC0D50">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p>
    <w:p w:rsidR="00F06D56" w:rsidRPr="00F06D56" w:rsidRDefault="00F06D56" w:rsidP="00FC0D50">
      <w:pPr>
        <w:overflowPunct w:val="0"/>
        <w:autoSpaceDE w:val="0"/>
        <w:autoSpaceDN w:val="0"/>
        <w:adjustRightInd w:val="0"/>
        <w:spacing w:after="0" w:line="23" w:lineRule="atLeast"/>
        <w:jc w:val="both"/>
        <w:textAlignment w:val="baseline"/>
        <w:rPr>
          <w:rFonts w:ascii="Trebuchet MS" w:eastAsiaTheme="minorEastAsia" w:hAnsi="Trebuchet MS" w:cs="Times New Roman"/>
          <w:b/>
          <w:bCs/>
        </w:rPr>
      </w:pPr>
      <w:r w:rsidRPr="00F06D56">
        <w:rPr>
          <w:rFonts w:ascii="Trebuchet MS" w:eastAsiaTheme="minorEastAsia" w:hAnsi="Trebuchet MS" w:cs="Times New Roman"/>
          <w:b/>
          <w:bCs/>
        </w:rPr>
        <w:t>APPRAISAL</w:t>
      </w:r>
    </w:p>
    <w:p w:rsidR="00F06D56" w:rsidRPr="00F06D56" w:rsidRDefault="00F06D56" w:rsidP="00FC0D50">
      <w:pPr>
        <w:overflowPunct w:val="0"/>
        <w:autoSpaceDE w:val="0"/>
        <w:autoSpaceDN w:val="0"/>
        <w:adjustRightInd w:val="0"/>
        <w:spacing w:after="0" w:line="23" w:lineRule="atLeast"/>
        <w:ind w:left="720" w:hanging="11"/>
        <w:jc w:val="both"/>
        <w:textAlignment w:val="baseline"/>
        <w:rPr>
          <w:rFonts w:ascii="Trebuchet MS" w:eastAsiaTheme="minorEastAsia" w:hAnsi="Trebuchet MS" w:cs="Arial"/>
          <w:kern w:val="28"/>
          <w:u w:val="single"/>
          <w:lang w:val="en-US"/>
        </w:rPr>
      </w:pPr>
    </w:p>
    <w:p w:rsidR="00F06D56" w:rsidRPr="00F06D56" w:rsidRDefault="00F06D56" w:rsidP="00FC0D50">
      <w:pPr>
        <w:overflowPunct w:val="0"/>
        <w:autoSpaceDE w:val="0"/>
        <w:autoSpaceDN w:val="0"/>
        <w:adjustRightInd w:val="0"/>
        <w:spacing w:after="0" w:line="23" w:lineRule="atLeast"/>
        <w:jc w:val="both"/>
        <w:textAlignment w:val="baseline"/>
        <w:rPr>
          <w:rFonts w:ascii="Trebuchet MS" w:eastAsiaTheme="minorEastAsia" w:hAnsi="Trebuchet MS" w:cs="Arial"/>
          <w:b/>
          <w:kern w:val="28"/>
          <w:lang w:val="en-US"/>
        </w:rPr>
      </w:pPr>
      <w:r w:rsidRPr="00F06D56">
        <w:rPr>
          <w:rFonts w:ascii="Trebuchet MS" w:eastAsiaTheme="minorEastAsia" w:hAnsi="Trebuchet MS" w:cs="Arial"/>
          <w:b/>
          <w:kern w:val="28"/>
          <w:lang w:val="en-US"/>
        </w:rPr>
        <w:t>Historic Character and Appearance</w:t>
      </w:r>
    </w:p>
    <w:p w:rsidR="00F06D56" w:rsidRPr="00DE28A4" w:rsidRDefault="00FC0D50" w:rsidP="00FC0D50">
      <w:pPr>
        <w:autoSpaceDE w:val="0"/>
        <w:autoSpaceDN w:val="0"/>
        <w:spacing w:after="0" w:line="23" w:lineRule="atLeast"/>
        <w:jc w:val="both"/>
        <w:rPr>
          <w:rFonts w:ascii="Trebuchet MS" w:eastAsiaTheme="minorEastAsia" w:hAnsi="Trebuchet MS" w:cs="Times New Roman"/>
          <w:lang w:eastAsia="en-GB"/>
        </w:rPr>
      </w:pPr>
      <w:r w:rsidRPr="00DE28A4">
        <w:rPr>
          <w:rFonts w:ascii="Trebuchet MS" w:eastAsiaTheme="minorEastAsia" w:hAnsi="Trebuchet MS" w:cs="Times New Roman"/>
          <w:lang w:eastAsia="en-GB"/>
        </w:rPr>
        <w:t>It is not considered that the proposal wi</w:t>
      </w:r>
      <w:r w:rsidR="00223761" w:rsidRPr="00DE28A4">
        <w:rPr>
          <w:rFonts w:ascii="Trebuchet MS" w:eastAsiaTheme="minorEastAsia" w:hAnsi="Trebuchet MS" w:cs="Times New Roman"/>
          <w:lang w:eastAsia="en-GB"/>
        </w:rPr>
        <w:t xml:space="preserve">ll </w:t>
      </w:r>
      <w:r w:rsidRPr="00DE28A4">
        <w:rPr>
          <w:rFonts w:ascii="Trebuchet MS" w:eastAsiaTheme="minorEastAsia" w:hAnsi="Trebuchet MS" w:cs="Times New Roman"/>
          <w:lang w:eastAsia="en-GB"/>
        </w:rPr>
        <w:t xml:space="preserve">significantly harm the character of this historic asset. The nature of the works is minor ‘repair’ work and the proposed materials to be used are considered suitable for this Listed Building. </w:t>
      </w:r>
      <w:r w:rsidR="00CA5A01" w:rsidRPr="00DE28A4">
        <w:rPr>
          <w:rFonts w:ascii="Trebuchet MS" w:eastAsiaTheme="minorEastAsia" w:hAnsi="Trebuchet MS" w:cs="Courier New"/>
          <w:color w:val="000000"/>
        </w:rPr>
        <w:t>It is felt that the proposed repairs will protect and enhance the character of the application building.</w:t>
      </w:r>
    </w:p>
    <w:p w:rsidR="00FC0D50" w:rsidRPr="00DE28A4" w:rsidRDefault="00FC0D50" w:rsidP="00FC0D50">
      <w:pPr>
        <w:autoSpaceDE w:val="0"/>
        <w:autoSpaceDN w:val="0"/>
        <w:spacing w:after="0" w:line="23" w:lineRule="atLeast"/>
        <w:jc w:val="both"/>
        <w:rPr>
          <w:rFonts w:ascii="Trebuchet MS" w:eastAsiaTheme="minorEastAsia" w:hAnsi="Trebuchet MS" w:cs="Times New Roman"/>
          <w:lang w:eastAsia="en-GB"/>
        </w:rPr>
      </w:pPr>
    </w:p>
    <w:p w:rsidR="00F06D56" w:rsidRPr="00DE28A4" w:rsidRDefault="00F06D56" w:rsidP="00FC0D50">
      <w:pPr>
        <w:autoSpaceDE w:val="0"/>
        <w:autoSpaceDN w:val="0"/>
        <w:spacing w:after="0" w:line="23" w:lineRule="atLeast"/>
        <w:contextualSpacing/>
        <w:jc w:val="both"/>
        <w:rPr>
          <w:rFonts w:ascii="Trebuchet MS" w:eastAsiaTheme="minorEastAsia" w:hAnsi="Trebuchet MS" w:cs="Times New Roman"/>
          <w:b/>
          <w:bCs/>
          <w:lang w:eastAsia="en-GB"/>
        </w:rPr>
      </w:pPr>
      <w:r w:rsidRPr="00DE28A4">
        <w:rPr>
          <w:rFonts w:ascii="Trebuchet MS" w:eastAsiaTheme="minorEastAsia" w:hAnsi="Trebuchet MS" w:cs="Times New Roman"/>
          <w:b/>
          <w:bCs/>
          <w:lang w:eastAsia="en-GB"/>
        </w:rPr>
        <w:t>Conclusion</w:t>
      </w:r>
    </w:p>
    <w:p w:rsidR="00FC0D50" w:rsidRPr="002D2912" w:rsidRDefault="00FC0D50" w:rsidP="00FC0D50">
      <w:pPr>
        <w:rPr>
          <w:rFonts w:ascii="Trebuchet MS" w:hAnsi="Trebuchet MS"/>
          <w:color w:val="000000"/>
        </w:rPr>
      </w:pPr>
      <w:r w:rsidRPr="00DE28A4">
        <w:rPr>
          <w:rFonts w:ascii="Trebuchet MS" w:hAnsi="Trebuchet MS"/>
          <w:color w:val="000000"/>
        </w:rPr>
        <w:t>The proposed repair works have been assessed and found to be acceptable as they comply with the identified policies.</w:t>
      </w:r>
    </w:p>
    <w:p w:rsidR="00F06D56" w:rsidRPr="00F06D56" w:rsidRDefault="00F06D56" w:rsidP="00FC0D50">
      <w:pPr>
        <w:autoSpaceDE w:val="0"/>
        <w:autoSpaceDN w:val="0"/>
        <w:spacing w:after="0" w:line="23" w:lineRule="atLeast"/>
        <w:jc w:val="both"/>
        <w:rPr>
          <w:rFonts w:ascii="Trebuchet MS" w:eastAsiaTheme="minorEastAsia" w:hAnsi="Trebuchet MS" w:cs="Times New Roman"/>
          <w:b/>
          <w:bCs/>
          <w:lang w:eastAsia="en-GB"/>
        </w:rPr>
      </w:pPr>
      <w:r w:rsidRPr="00F06D56">
        <w:rPr>
          <w:rFonts w:ascii="Trebuchet MS" w:eastAsiaTheme="minorEastAsia" w:hAnsi="Trebuchet MS" w:cs="Times New Roman"/>
          <w:b/>
          <w:bCs/>
          <w:lang w:eastAsia="en-GB"/>
        </w:rPr>
        <w:t>RECOMMENDATION:</w:t>
      </w:r>
    </w:p>
    <w:p w:rsidR="00F06D56" w:rsidRPr="00F06D56" w:rsidRDefault="00F06D56" w:rsidP="00FC0D50">
      <w:pPr>
        <w:autoSpaceDE w:val="0"/>
        <w:autoSpaceDN w:val="0"/>
        <w:spacing w:after="0" w:line="23" w:lineRule="atLeast"/>
        <w:ind w:hanging="11"/>
        <w:jc w:val="both"/>
        <w:rPr>
          <w:rFonts w:ascii="Trebuchet MS" w:eastAsiaTheme="minorEastAsia" w:hAnsi="Trebuchet MS" w:cs="Trebuchet MS"/>
          <w:lang w:eastAsia="en-GB"/>
        </w:rPr>
      </w:pPr>
    </w:p>
    <w:p w:rsidR="00F06D56" w:rsidRPr="00F06D56" w:rsidRDefault="00F06D56" w:rsidP="00FC0D50">
      <w:pPr>
        <w:autoSpaceDE w:val="0"/>
        <w:autoSpaceDN w:val="0"/>
        <w:spacing w:after="0" w:line="23" w:lineRule="atLeast"/>
        <w:ind w:hanging="11"/>
        <w:jc w:val="both"/>
        <w:rPr>
          <w:rFonts w:ascii="Trebuchet MS" w:eastAsiaTheme="minorEastAsia" w:hAnsi="Trebuchet MS" w:cs="Trebuchet MS"/>
          <w:b/>
          <w:lang w:eastAsia="en-GB"/>
        </w:rPr>
      </w:pPr>
      <w:r w:rsidRPr="00260C70">
        <w:rPr>
          <w:rFonts w:ascii="Trebuchet MS" w:eastAsiaTheme="minorEastAsia" w:hAnsi="Trebuchet MS" w:cs="Trebuchet MS"/>
          <w:b/>
          <w:lang w:eastAsia="en-GB"/>
        </w:rPr>
        <w:t xml:space="preserve">GRANT </w:t>
      </w:r>
      <w:r w:rsidR="00260C70">
        <w:rPr>
          <w:rFonts w:ascii="Trebuchet MS" w:eastAsiaTheme="minorEastAsia" w:hAnsi="Trebuchet MS" w:cs="Trebuchet MS"/>
          <w:b/>
          <w:lang w:eastAsia="en-GB"/>
        </w:rPr>
        <w:t>Listed Building Consent</w:t>
      </w:r>
    </w:p>
    <w:p w:rsidR="00F06D56" w:rsidRPr="00F06D56" w:rsidRDefault="00F06D56" w:rsidP="00FC0D50">
      <w:pPr>
        <w:autoSpaceDE w:val="0"/>
        <w:autoSpaceDN w:val="0"/>
        <w:spacing w:after="0" w:line="23" w:lineRule="atLeast"/>
        <w:ind w:hanging="11"/>
        <w:jc w:val="both"/>
        <w:rPr>
          <w:rFonts w:ascii="Trebuchet MS" w:eastAsiaTheme="minorEastAsia" w:hAnsi="Trebuchet MS" w:cs="Trebuchet MS"/>
          <w:u w:val="single"/>
          <w:lang w:eastAsia="en-GB"/>
        </w:rPr>
      </w:pPr>
    </w:p>
    <w:p w:rsidR="00F06D56" w:rsidRPr="00F06D56" w:rsidRDefault="00F06D56" w:rsidP="00FC0D50">
      <w:pPr>
        <w:autoSpaceDE w:val="0"/>
        <w:autoSpaceDN w:val="0"/>
        <w:spacing w:after="0" w:line="23" w:lineRule="atLeast"/>
        <w:ind w:hanging="11"/>
        <w:jc w:val="both"/>
        <w:rPr>
          <w:rFonts w:ascii="Trebuchet MS" w:eastAsiaTheme="minorEastAsia" w:hAnsi="Trebuchet MS" w:cs="Trebuchet MS"/>
          <w:u w:val="single"/>
          <w:lang w:eastAsia="en-GB"/>
        </w:rPr>
      </w:pPr>
      <w:r w:rsidRPr="00F06D56">
        <w:rPr>
          <w:rFonts w:ascii="Trebuchet MS" w:eastAsiaTheme="minorEastAsia" w:hAnsi="Trebuchet MS" w:cs="Trebuchet MS"/>
          <w:u w:val="single"/>
          <w:lang w:eastAsia="en-GB"/>
        </w:rPr>
        <w:t>Conditions:</w:t>
      </w:r>
    </w:p>
    <w:p w:rsidR="00F06D56" w:rsidRPr="00260C70" w:rsidRDefault="00F06D56" w:rsidP="00FC0D50">
      <w:pPr>
        <w:overflowPunct w:val="0"/>
        <w:autoSpaceDE w:val="0"/>
        <w:autoSpaceDN w:val="0"/>
        <w:adjustRightInd w:val="0"/>
        <w:spacing w:after="0" w:line="23" w:lineRule="atLeast"/>
        <w:ind w:left="709" w:hanging="720"/>
        <w:jc w:val="both"/>
        <w:textAlignment w:val="baseline"/>
        <w:rPr>
          <w:rFonts w:ascii="Trebuchet MS" w:eastAsiaTheme="minorEastAsia" w:hAnsi="Trebuchet MS" w:cs="Trebuchet MS"/>
          <w:lang w:eastAsia="en-GB"/>
        </w:rPr>
      </w:pPr>
    </w:p>
    <w:p w:rsidR="00F06D56" w:rsidRPr="00260C70" w:rsidRDefault="00F06D56" w:rsidP="00FC0D50">
      <w:pPr>
        <w:numPr>
          <w:ilvl w:val="0"/>
          <w:numId w:val="1"/>
        </w:numPr>
        <w:overflowPunct w:val="0"/>
        <w:autoSpaceDE w:val="0"/>
        <w:autoSpaceDN w:val="0"/>
        <w:adjustRightInd w:val="0"/>
        <w:spacing w:after="0" w:line="23" w:lineRule="atLeast"/>
        <w:ind w:left="426" w:hanging="426"/>
        <w:contextualSpacing/>
        <w:jc w:val="both"/>
        <w:textAlignment w:val="baseline"/>
        <w:rPr>
          <w:rFonts w:ascii="Trebuchet MS" w:eastAsiaTheme="minorEastAsia" w:hAnsi="Trebuchet MS" w:cs="Arial"/>
          <w:lang w:eastAsia="en-GB"/>
        </w:rPr>
      </w:pPr>
      <w:r w:rsidRPr="00260C70">
        <w:rPr>
          <w:rFonts w:ascii="Trebuchet MS" w:eastAsiaTheme="minorEastAsia" w:hAnsi="Trebuchet MS" w:cs="Arial"/>
          <w:lang w:eastAsia="en-GB"/>
        </w:rPr>
        <w:t>The works to which this consent relate shall be begun not later than the expiration of three years from the date of this consent.</w:t>
      </w:r>
    </w:p>
    <w:p w:rsidR="00F06D56" w:rsidRPr="00260C70" w:rsidRDefault="00F06D56" w:rsidP="00FC0D50">
      <w:pPr>
        <w:overflowPunct w:val="0"/>
        <w:autoSpaceDE w:val="0"/>
        <w:autoSpaceDN w:val="0"/>
        <w:adjustRightInd w:val="0"/>
        <w:spacing w:after="0" w:line="23" w:lineRule="atLeast"/>
        <w:ind w:left="709"/>
        <w:jc w:val="both"/>
        <w:textAlignment w:val="baseline"/>
        <w:rPr>
          <w:rFonts w:ascii="Trebuchet MS" w:eastAsiaTheme="minorEastAsia" w:hAnsi="Trebuchet MS" w:cs="Arial"/>
          <w:lang w:eastAsia="en-GB"/>
        </w:rPr>
      </w:pPr>
    </w:p>
    <w:p w:rsidR="00F06D56" w:rsidRPr="00260C70" w:rsidRDefault="00F06D56" w:rsidP="00FC0D50">
      <w:pPr>
        <w:overflowPunct w:val="0"/>
        <w:autoSpaceDE w:val="0"/>
        <w:autoSpaceDN w:val="0"/>
        <w:adjustRightInd w:val="0"/>
        <w:spacing w:after="0" w:line="23" w:lineRule="atLeast"/>
        <w:ind w:left="426"/>
        <w:jc w:val="both"/>
        <w:textAlignment w:val="baseline"/>
        <w:rPr>
          <w:rFonts w:ascii="Trebuchet MS" w:eastAsiaTheme="minorEastAsia" w:hAnsi="Trebuchet MS" w:cs="Arial"/>
          <w:lang w:eastAsia="en-GB"/>
        </w:rPr>
      </w:pPr>
      <w:r w:rsidRPr="00260C70">
        <w:rPr>
          <w:rFonts w:ascii="Trebuchet MS" w:eastAsiaTheme="minorEastAsia" w:hAnsi="Trebuchet MS" w:cs="Arial"/>
          <w:lang w:eastAsia="en-GB"/>
        </w:rPr>
        <w:t xml:space="preserve">Reason: in accordance with Section 18 of the Planning (Listed Building and Conservation Areas) Act 1990 as amended by the Planning and Compulsory Purchase Act 2004. </w:t>
      </w:r>
    </w:p>
    <w:p w:rsidR="00260C70" w:rsidRPr="00260C70" w:rsidRDefault="00260C70" w:rsidP="00FC0D50">
      <w:pPr>
        <w:overflowPunct w:val="0"/>
        <w:autoSpaceDE w:val="0"/>
        <w:autoSpaceDN w:val="0"/>
        <w:adjustRightInd w:val="0"/>
        <w:spacing w:after="0" w:line="23" w:lineRule="atLeast"/>
        <w:ind w:left="426"/>
        <w:jc w:val="both"/>
        <w:textAlignment w:val="baseline"/>
        <w:rPr>
          <w:rFonts w:ascii="Trebuchet MS" w:eastAsiaTheme="minorEastAsia" w:hAnsi="Trebuchet MS" w:cs="Arial"/>
          <w:lang w:eastAsia="en-GB"/>
        </w:rPr>
      </w:pPr>
    </w:p>
    <w:p w:rsidR="00260C70" w:rsidRPr="00DE28A4" w:rsidRDefault="00260C70" w:rsidP="00FC0D50">
      <w:pPr>
        <w:pStyle w:val="ListParagraph"/>
        <w:numPr>
          <w:ilvl w:val="0"/>
          <w:numId w:val="1"/>
        </w:numPr>
        <w:overflowPunct w:val="0"/>
        <w:adjustRightInd w:val="0"/>
        <w:spacing w:line="23" w:lineRule="atLeast"/>
        <w:ind w:left="426" w:hanging="426"/>
        <w:jc w:val="both"/>
        <w:textAlignment w:val="baseline"/>
        <w:rPr>
          <w:rFonts w:ascii="Trebuchet MS" w:hAnsi="Trebuchet MS" w:cs="Arial"/>
          <w:sz w:val="22"/>
          <w:szCs w:val="22"/>
        </w:rPr>
      </w:pPr>
      <w:r w:rsidRPr="00DE28A4">
        <w:rPr>
          <w:rFonts w:ascii="Trebuchet MS" w:hAnsi="Trebuchet MS"/>
          <w:sz w:val="22"/>
          <w:szCs w:val="22"/>
        </w:rPr>
        <w:t>The materials to be used in the repair of the various surfaces of the building shall match those used on the existing building</w:t>
      </w:r>
      <w:r w:rsidR="00DE28A4" w:rsidRPr="00DE28A4">
        <w:rPr>
          <w:rFonts w:ascii="Trebuchet MS" w:hAnsi="Trebuchet MS"/>
          <w:sz w:val="22"/>
          <w:szCs w:val="22"/>
        </w:rPr>
        <w:t xml:space="preserve"> unless otherwise specified in the documents submitted</w:t>
      </w:r>
      <w:r w:rsidRPr="00DE28A4">
        <w:rPr>
          <w:rFonts w:ascii="Trebuchet MS" w:hAnsi="Trebuchet MS"/>
          <w:sz w:val="22"/>
          <w:szCs w:val="22"/>
        </w:rPr>
        <w:t>.</w:t>
      </w:r>
    </w:p>
    <w:p w:rsidR="00FC0D50" w:rsidRPr="00DE28A4" w:rsidRDefault="00FC0D50" w:rsidP="00FC0D50">
      <w:pPr>
        <w:pStyle w:val="ListParagraph"/>
        <w:overflowPunct w:val="0"/>
        <w:adjustRightInd w:val="0"/>
        <w:spacing w:line="23" w:lineRule="atLeast"/>
        <w:ind w:left="426"/>
        <w:jc w:val="both"/>
        <w:textAlignment w:val="baseline"/>
        <w:rPr>
          <w:rFonts w:ascii="Trebuchet MS" w:hAnsi="Trebuchet MS" w:cs="Arial"/>
          <w:sz w:val="22"/>
          <w:szCs w:val="22"/>
        </w:rPr>
      </w:pPr>
    </w:p>
    <w:p w:rsidR="00260C70" w:rsidRPr="00DE28A4" w:rsidRDefault="00260C70" w:rsidP="00FC0D50">
      <w:pPr>
        <w:pStyle w:val="ListParagraph"/>
        <w:spacing w:line="23" w:lineRule="atLeast"/>
        <w:ind w:left="426"/>
        <w:rPr>
          <w:rFonts w:ascii="Trebuchet MS" w:hAnsi="Trebuchet MS"/>
          <w:sz w:val="22"/>
          <w:szCs w:val="22"/>
        </w:rPr>
      </w:pPr>
      <w:r w:rsidRPr="00DE28A4">
        <w:rPr>
          <w:rFonts w:ascii="Trebuchet MS" w:hAnsi="Trebuchet MS"/>
          <w:sz w:val="22"/>
          <w:szCs w:val="22"/>
        </w:rPr>
        <w:t xml:space="preserve">Reason: </w:t>
      </w:r>
      <w:r w:rsidR="00FC0D50" w:rsidRPr="00DE28A4">
        <w:rPr>
          <w:rFonts w:ascii="Trebuchet MS" w:hAnsi="Trebuchet MS"/>
          <w:sz w:val="22"/>
          <w:szCs w:val="22"/>
        </w:rPr>
        <w:t>In</w:t>
      </w:r>
      <w:r w:rsidRPr="00DE28A4">
        <w:rPr>
          <w:rFonts w:ascii="Trebuchet MS" w:hAnsi="Trebuchet MS"/>
          <w:sz w:val="22"/>
          <w:szCs w:val="22"/>
        </w:rPr>
        <w:t xml:space="preserve"> order to protect the special historic and architectural character of the listed building, in accordance with Policy CS33 of the Reading Borough Local Development Framework Core Strategy 2008 (Altered 2015</w:t>
      </w:r>
      <w:r w:rsidR="00FC0D50" w:rsidRPr="00DE28A4">
        <w:rPr>
          <w:rFonts w:ascii="Trebuchet MS" w:hAnsi="Trebuchet MS"/>
          <w:sz w:val="22"/>
          <w:szCs w:val="22"/>
        </w:rPr>
        <w:t>)</w:t>
      </w:r>
    </w:p>
    <w:p w:rsidR="00260C70" w:rsidRPr="00DE28A4" w:rsidRDefault="00FC0D50" w:rsidP="00FC0D50">
      <w:pPr>
        <w:pStyle w:val="ListParagraph"/>
        <w:tabs>
          <w:tab w:val="left" w:pos="4269"/>
        </w:tabs>
        <w:overflowPunct w:val="0"/>
        <w:adjustRightInd w:val="0"/>
        <w:spacing w:line="23" w:lineRule="atLeast"/>
        <w:ind w:left="426"/>
        <w:jc w:val="both"/>
        <w:textAlignment w:val="baseline"/>
        <w:rPr>
          <w:rFonts w:ascii="Trebuchet MS" w:hAnsi="Trebuchet MS" w:cs="Arial"/>
          <w:sz w:val="22"/>
          <w:szCs w:val="22"/>
        </w:rPr>
      </w:pPr>
      <w:r w:rsidRPr="00DE28A4">
        <w:rPr>
          <w:rFonts w:ascii="Trebuchet MS" w:hAnsi="Trebuchet MS" w:cs="Arial"/>
          <w:sz w:val="22"/>
          <w:szCs w:val="22"/>
        </w:rPr>
        <w:tab/>
      </w:r>
    </w:p>
    <w:p w:rsidR="00F06D56" w:rsidRPr="00991AD5" w:rsidRDefault="00FC0D50" w:rsidP="00991AD5">
      <w:pPr>
        <w:pStyle w:val="ListParagraph"/>
        <w:tabs>
          <w:tab w:val="left" w:pos="3960"/>
        </w:tabs>
        <w:overflowPunct w:val="0"/>
        <w:adjustRightInd w:val="0"/>
        <w:spacing w:line="23" w:lineRule="atLeast"/>
        <w:ind w:left="426"/>
        <w:jc w:val="both"/>
        <w:textAlignment w:val="baseline"/>
        <w:rPr>
          <w:rFonts w:ascii="Trebuchet MS" w:hAnsi="Trebuchet MS" w:cs="Arial"/>
          <w:sz w:val="22"/>
          <w:szCs w:val="22"/>
        </w:rPr>
      </w:pPr>
      <w:r w:rsidRPr="00DE28A4">
        <w:rPr>
          <w:rFonts w:ascii="Trebuchet MS" w:hAnsi="Trebuchet MS" w:cs="Arial"/>
          <w:sz w:val="22"/>
          <w:szCs w:val="22"/>
        </w:rPr>
        <w:tab/>
      </w:r>
    </w:p>
    <w:p w:rsidR="00F06D56" w:rsidRPr="00F06D56" w:rsidRDefault="00F06D56" w:rsidP="00FC0D50">
      <w:pPr>
        <w:autoSpaceDE w:val="0"/>
        <w:autoSpaceDN w:val="0"/>
        <w:spacing w:after="0" w:line="23" w:lineRule="atLeast"/>
        <w:ind w:left="426" w:hanging="426"/>
        <w:rPr>
          <w:rFonts w:ascii="Trebuchet MS" w:eastAsiaTheme="minorEastAsia" w:hAnsi="Trebuchet MS" w:cs="Times New Roman"/>
          <w:u w:val="single"/>
          <w:lang w:eastAsia="en-GB"/>
        </w:rPr>
      </w:pPr>
      <w:proofErr w:type="spellStart"/>
      <w:r w:rsidRPr="00F06D56">
        <w:rPr>
          <w:rFonts w:ascii="Trebuchet MS" w:eastAsiaTheme="minorEastAsia" w:hAnsi="Trebuchet MS" w:cs="Times New Roman"/>
          <w:u w:val="single"/>
          <w:lang w:eastAsia="en-GB"/>
        </w:rPr>
        <w:t>Informatives</w:t>
      </w:r>
      <w:proofErr w:type="spellEnd"/>
      <w:r w:rsidRPr="00F06D56">
        <w:rPr>
          <w:rFonts w:ascii="Trebuchet MS" w:eastAsiaTheme="minorEastAsia" w:hAnsi="Trebuchet MS" w:cs="Times New Roman"/>
          <w:u w:val="single"/>
          <w:lang w:eastAsia="en-GB"/>
        </w:rPr>
        <w:t>:</w:t>
      </w:r>
    </w:p>
    <w:p w:rsidR="00F06D56" w:rsidRPr="00F06D56" w:rsidRDefault="00F06D56" w:rsidP="00FC0D50">
      <w:pPr>
        <w:autoSpaceDE w:val="0"/>
        <w:autoSpaceDN w:val="0"/>
        <w:spacing w:after="0" w:line="23" w:lineRule="atLeast"/>
        <w:ind w:left="426" w:hanging="426"/>
        <w:rPr>
          <w:rFonts w:ascii="Trebuchet MS" w:eastAsiaTheme="minorEastAsia" w:hAnsi="Trebuchet MS" w:cs="Times New Roman"/>
          <w:lang w:eastAsia="en-GB"/>
        </w:rPr>
      </w:pPr>
    </w:p>
    <w:p w:rsidR="00F06D56" w:rsidRPr="00F06D56" w:rsidRDefault="00F06D56" w:rsidP="00FC0D50">
      <w:pPr>
        <w:numPr>
          <w:ilvl w:val="0"/>
          <w:numId w:val="2"/>
        </w:numPr>
        <w:autoSpaceDE w:val="0"/>
        <w:autoSpaceDN w:val="0"/>
        <w:spacing w:after="0" w:line="23" w:lineRule="atLeast"/>
        <w:contextualSpacing/>
        <w:jc w:val="both"/>
        <w:rPr>
          <w:rFonts w:ascii="Trebuchet MS" w:eastAsiaTheme="minorEastAsia" w:hAnsi="Trebuchet MS" w:cs="Trebuchet MS"/>
          <w:lang w:eastAsia="en-GB"/>
        </w:rPr>
      </w:pPr>
      <w:r w:rsidRPr="00F06D56">
        <w:rPr>
          <w:rFonts w:ascii="Trebuchet MS" w:eastAsiaTheme="minorEastAsia" w:hAnsi="Trebuchet MS" w:cs="Trebuchet MS"/>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F06D56" w:rsidRPr="00F06D56" w:rsidRDefault="00F06D56" w:rsidP="00FC0D50">
      <w:pPr>
        <w:autoSpaceDE w:val="0"/>
        <w:autoSpaceDN w:val="0"/>
        <w:spacing w:after="0" w:line="23" w:lineRule="atLeast"/>
        <w:ind w:left="349"/>
        <w:contextualSpacing/>
        <w:jc w:val="both"/>
        <w:rPr>
          <w:rFonts w:ascii="Trebuchet MS" w:eastAsiaTheme="minorEastAsia" w:hAnsi="Trebuchet MS" w:cs="Trebuchet MS"/>
          <w:lang w:eastAsia="en-GB"/>
        </w:rPr>
      </w:pPr>
    </w:p>
    <w:p w:rsidR="00F06D56" w:rsidRDefault="00F06D56" w:rsidP="00FC0D50">
      <w:pPr>
        <w:numPr>
          <w:ilvl w:val="0"/>
          <w:numId w:val="2"/>
        </w:numPr>
        <w:spacing w:after="0" w:line="23" w:lineRule="atLeast"/>
        <w:contextualSpacing/>
        <w:jc w:val="both"/>
        <w:rPr>
          <w:rFonts w:ascii="Trebuchet MS" w:eastAsiaTheme="minorEastAsia" w:hAnsi="Trebuchet MS" w:cs="Trebuchet MS"/>
          <w:lang w:eastAsia="en-GB"/>
        </w:rPr>
      </w:pPr>
      <w:r w:rsidRPr="00F06D56">
        <w:rPr>
          <w:rFonts w:ascii="Trebuchet MS" w:eastAsiaTheme="minorEastAsia" w:hAnsi="Trebuchet MS" w:cs="Trebuchet MS"/>
          <w:lang w:eastAsia="en-GB"/>
        </w:rPr>
        <w:t xml:space="preserve">Officers have worked positively and proactively to provide a recommendation for approval within the </w:t>
      </w:r>
      <w:r w:rsidR="00991AD5">
        <w:rPr>
          <w:rFonts w:ascii="Trebuchet MS" w:eastAsiaTheme="minorEastAsia" w:hAnsi="Trebuchet MS" w:cs="Trebuchet MS"/>
          <w:lang w:eastAsia="en-GB"/>
        </w:rPr>
        <w:t>statutory</w:t>
      </w:r>
      <w:r w:rsidRPr="00F06D56">
        <w:rPr>
          <w:rFonts w:ascii="Trebuchet MS" w:eastAsiaTheme="minorEastAsia" w:hAnsi="Trebuchet MS" w:cs="Trebuchet MS"/>
          <w:lang w:eastAsia="en-GB"/>
        </w:rPr>
        <w:t xml:space="preserve"> timescale.</w:t>
      </w:r>
    </w:p>
    <w:p w:rsidR="00991AD5" w:rsidRDefault="00991AD5" w:rsidP="00991AD5">
      <w:pPr>
        <w:pStyle w:val="ListParagraph"/>
        <w:rPr>
          <w:rFonts w:ascii="Trebuchet MS" w:hAnsi="Trebuchet MS" w:cs="Trebuchet MS"/>
        </w:rPr>
      </w:pPr>
    </w:p>
    <w:p w:rsidR="00991AD5" w:rsidRPr="00F06D56" w:rsidRDefault="00991AD5" w:rsidP="00FC0D50">
      <w:pPr>
        <w:numPr>
          <w:ilvl w:val="0"/>
          <w:numId w:val="2"/>
        </w:numPr>
        <w:spacing w:after="0" w:line="23" w:lineRule="atLeast"/>
        <w:contextualSpacing/>
        <w:jc w:val="both"/>
        <w:rPr>
          <w:rFonts w:ascii="Trebuchet MS" w:eastAsiaTheme="minorEastAsia" w:hAnsi="Trebuchet MS" w:cs="Trebuchet MS"/>
          <w:lang w:eastAsia="en-GB"/>
        </w:rPr>
      </w:pPr>
      <w:r w:rsidRPr="00991AD5">
        <w:rPr>
          <w:rFonts w:ascii="Trebuchet MS" w:eastAsia="Times New Roman" w:hAnsi="Trebuchet MS" w:cs="Times New Roman"/>
        </w:rPr>
        <w:t>For the avoidance of doubt, no other works are approved except those as authorised by this Consent.  Any other works required to the Listed Building may require a separate application for Listed Building Consent and/or an application for Permitted Works to a Listed Building.</w:t>
      </w:r>
    </w:p>
    <w:p w:rsidR="00F06D56" w:rsidRPr="00F06D56" w:rsidRDefault="00F06D56" w:rsidP="00FC0D50">
      <w:pPr>
        <w:spacing w:after="0" w:line="23" w:lineRule="atLeast"/>
        <w:ind w:left="349"/>
        <w:contextualSpacing/>
        <w:jc w:val="both"/>
        <w:rPr>
          <w:rFonts w:ascii="Trebuchet MS" w:eastAsiaTheme="minorEastAsia" w:hAnsi="Trebuchet MS" w:cs="Trebuchet MS"/>
          <w:lang w:eastAsia="en-GB"/>
        </w:rPr>
      </w:pPr>
    </w:p>
    <w:p w:rsidR="00991AD5" w:rsidRDefault="00991AD5" w:rsidP="00991AD5">
      <w:pPr>
        <w:pStyle w:val="ListParagraph"/>
        <w:numPr>
          <w:ilvl w:val="0"/>
          <w:numId w:val="2"/>
        </w:numPr>
        <w:spacing w:line="23" w:lineRule="atLeast"/>
      </w:pPr>
      <w:r>
        <w:t>The permission relates only to the following documents as received 11th December 2015:</w:t>
      </w:r>
    </w:p>
    <w:p w:rsidR="00991AD5" w:rsidRDefault="00991AD5" w:rsidP="00991AD5">
      <w:pPr>
        <w:spacing w:after="0" w:line="23" w:lineRule="atLeast"/>
        <w:ind w:firstLine="349"/>
      </w:pPr>
    </w:p>
    <w:p w:rsidR="00991AD5" w:rsidRDefault="00991AD5" w:rsidP="00991AD5">
      <w:pPr>
        <w:spacing w:after="0" w:line="23" w:lineRule="atLeast"/>
        <w:ind w:firstLine="349"/>
      </w:pPr>
      <w:r>
        <w:t>Drawing No: AP-001 – Site Location and Block Plan</w:t>
      </w:r>
    </w:p>
    <w:p w:rsidR="00991AD5" w:rsidRDefault="00991AD5" w:rsidP="00991AD5">
      <w:pPr>
        <w:spacing w:after="0" w:line="23" w:lineRule="atLeast"/>
        <w:ind w:firstLine="349"/>
      </w:pPr>
      <w:r>
        <w:t>Heritage, Design and Access Statement</w:t>
      </w:r>
    </w:p>
    <w:p w:rsidR="00991AD5" w:rsidRDefault="00991AD5" w:rsidP="00991AD5">
      <w:pPr>
        <w:spacing w:after="0" w:line="23" w:lineRule="atLeast"/>
        <w:ind w:firstLine="349"/>
      </w:pPr>
      <w:r>
        <w:t xml:space="preserve">Schedule of Works </w:t>
      </w:r>
    </w:p>
    <w:p w:rsidR="00991AD5" w:rsidRDefault="00991AD5" w:rsidP="00991AD5">
      <w:pPr>
        <w:spacing w:after="0" w:line="23" w:lineRule="atLeast"/>
      </w:pPr>
    </w:p>
    <w:p w:rsidR="001741A8" w:rsidRDefault="001741A8" w:rsidP="00991AD5">
      <w:pPr>
        <w:spacing w:after="0" w:line="23" w:lineRule="atLeast"/>
        <w:ind w:firstLine="349"/>
      </w:pPr>
    </w:p>
    <w:sectPr w:rsidR="001741A8" w:rsidSect="00F06D56">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00C17"/>
    <w:multiLevelType w:val="hybridMultilevel"/>
    <w:tmpl w:val="1B0603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nsid w:val="3FF8610B"/>
    <w:multiLevelType w:val="hybridMultilevel"/>
    <w:tmpl w:val="52BEC0A4"/>
    <w:lvl w:ilvl="0" w:tplc="DE948BA8">
      <w:start w:val="1"/>
      <w:numFmt w:val="decimal"/>
      <w:lvlText w:val="%1."/>
      <w:lvlJc w:val="left"/>
      <w:pPr>
        <w:ind w:left="349" w:hanging="360"/>
      </w:pPr>
      <w:rPr>
        <w:rFonts w:ascii="Trebuchet MS" w:hAnsi="Trebuchet MS" w:cs="Times New Roman" w:hint="default"/>
      </w:rPr>
    </w:lvl>
    <w:lvl w:ilvl="1" w:tplc="08090019" w:tentative="1">
      <w:start w:val="1"/>
      <w:numFmt w:val="lowerLetter"/>
      <w:lvlText w:val="%2."/>
      <w:lvlJc w:val="left"/>
      <w:pPr>
        <w:ind w:left="1069" w:hanging="360"/>
      </w:pPr>
      <w:rPr>
        <w:rFonts w:cs="Times New Roman"/>
      </w:rPr>
    </w:lvl>
    <w:lvl w:ilvl="2" w:tplc="0809001B" w:tentative="1">
      <w:start w:val="1"/>
      <w:numFmt w:val="lowerRoman"/>
      <w:lvlText w:val="%3."/>
      <w:lvlJc w:val="right"/>
      <w:pPr>
        <w:ind w:left="1789" w:hanging="180"/>
      </w:pPr>
      <w:rPr>
        <w:rFonts w:cs="Times New Roman"/>
      </w:rPr>
    </w:lvl>
    <w:lvl w:ilvl="3" w:tplc="0809000F" w:tentative="1">
      <w:start w:val="1"/>
      <w:numFmt w:val="decimal"/>
      <w:lvlText w:val="%4."/>
      <w:lvlJc w:val="left"/>
      <w:pPr>
        <w:ind w:left="2509" w:hanging="360"/>
      </w:pPr>
      <w:rPr>
        <w:rFonts w:cs="Times New Roman"/>
      </w:rPr>
    </w:lvl>
    <w:lvl w:ilvl="4" w:tplc="08090019" w:tentative="1">
      <w:start w:val="1"/>
      <w:numFmt w:val="lowerLetter"/>
      <w:lvlText w:val="%5."/>
      <w:lvlJc w:val="left"/>
      <w:pPr>
        <w:ind w:left="3229" w:hanging="360"/>
      </w:pPr>
      <w:rPr>
        <w:rFonts w:cs="Times New Roman"/>
      </w:rPr>
    </w:lvl>
    <w:lvl w:ilvl="5" w:tplc="0809001B" w:tentative="1">
      <w:start w:val="1"/>
      <w:numFmt w:val="lowerRoman"/>
      <w:lvlText w:val="%6."/>
      <w:lvlJc w:val="right"/>
      <w:pPr>
        <w:ind w:left="3949" w:hanging="180"/>
      </w:pPr>
      <w:rPr>
        <w:rFonts w:cs="Times New Roman"/>
      </w:rPr>
    </w:lvl>
    <w:lvl w:ilvl="6" w:tplc="0809000F" w:tentative="1">
      <w:start w:val="1"/>
      <w:numFmt w:val="decimal"/>
      <w:lvlText w:val="%7."/>
      <w:lvlJc w:val="left"/>
      <w:pPr>
        <w:ind w:left="4669" w:hanging="360"/>
      </w:pPr>
      <w:rPr>
        <w:rFonts w:cs="Times New Roman"/>
      </w:rPr>
    </w:lvl>
    <w:lvl w:ilvl="7" w:tplc="08090019" w:tentative="1">
      <w:start w:val="1"/>
      <w:numFmt w:val="lowerLetter"/>
      <w:lvlText w:val="%8."/>
      <w:lvlJc w:val="left"/>
      <w:pPr>
        <w:ind w:left="5389" w:hanging="360"/>
      </w:pPr>
      <w:rPr>
        <w:rFonts w:cs="Times New Roman"/>
      </w:rPr>
    </w:lvl>
    <w:lvl w:ilvl="8" w:tplc="0809001B" w:tentative="1">
      <w:start w:val="1"/>
      <w:numFmt w:val="lowerRoman"/>
      <w:lvlText w:val="%9."/>
      <w:lvlJc w:val="right"/>
      <w:pPr>
        <w:ind w:left="6109" w:hanging="180"/>
      </w:pPr>
      <w:rPr>
        <w:rFonts w:cs="Times New Roman"/>
      </w:rPr>
    </w:lvl>
  </w:abstractNum>
  <w:abstractNum w:abstractNumId="2">
    <w:nsid w:val="7EE8517A"/>
    <w:multiLevelType w:val="hybridMultilevel"/>
    <w:tmpl w:val="DB2A9C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D56"/>
    <w:rsid w:val="0008620C"/>
    <w:rsid w:val="00096098"/>
    <w:rsid w:val="00167887"/>
    <w:rsid w:val="001741A8"/>
    <w:rsid w:val="001F20E6"/>
    <w:rsid w:val="00223761"/>
    <w:rsid w:val="00260C70"/>
    <w:rsid w:val="002A0A49"/>
    <w:rsid w:val="002E3766"/>
    <w:rsid w:val="00316824"/>
    <w:rsid w:val="003C510E"/>
    <w:rsid w:val="00594A17"/>
    <w:rsid w:val="005B77DF"/>
    <w:rsid w:val="006F08CE"/>
    <w:rsid w:val="006F0BDE"/>
    <w:rsid w:val="00991AD5"/>
    <w:rsid w:val="009A0219"/>
    <w:rsid w:val="00A53CD6"/>
    <w:rsid w:val="00CA5A01"/>
    <w:rsid w:val="00CF2368"/>
    <w:rsid w:val="00DE28A4"/>
    <w:rsid w:val="00E34ECE"/>
    <w:rsid w:val="00E64662"/>
    <w:rsid w:val="00F06D56"/>
    <w:rsid w:val="00F714EE"/>
    <w:rsid w:val="00FC0D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F06D56"/>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uiPriority w:val="99"/>
    <w:rsid w:val="00F06D56"/>
    <w:rPr>
      <w:rFonts w:ascii="Courier New" w:eastAsia="Times New Roman" w:hAnsi="Courier New" w:cs="Courier New"/>
      <w:sz w:val="20"/>
      <w:szCs w:val="20"/>
      <w:lang w:eastAsia="en-GB"/>
    </w:rPr>
  </w:style>
  <w:style w:type="paragraph" w:styleId="ListParagraph">
    <w:name w:val="List Paragraph"/>
    <w:basedOn w:val="Normal"/>
    <w:uiPriority w:val="34"/>
    <w:qFormat/>
    <w:rsid w:val="00F06D56"/>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paragraph" w:customStyle="1" w:styleId="AReport-BodyCopy">
    <w:name w:val="A Report - Body Copy"/>
    <w:rsid w:val="00F06D56"/>
    <w:pPr>
      <w:spacing w:after="0" w:line="240" w:lineRule="auto"/>
    </w:pPr>
    <w:rPr>
      <w:rFonts w:ascii="Trebuchet MS" w:eastAsia="Times New Roman" w:hAnsi="Trebuchet MS" w:cs="Times New Roman"/>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F06D56"/>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uiPriority w:val="99"/>
    <w:rsid w:val="00F06D56"/>
    <w:rPr>
      <w:rFonts w:ascii="Courier New" w:eastAsia="Times New Roman" w:hAnsi="Courier New" w:cs="Courier New"/>
      <w:sz w:val="20"/>
      <w:szCs w:val="20"/>
      <w:lang w:eastAsia="en-GB"/>
    </w:rPr>
  </w:style>
  <w:style w:type="paragraph" w:styleId="ListParagraph">
    <w:name w:val="List Paragraph"/>
    <w:basedOn w:val="Normal"/>
    <w:uiPriority w:val="34"/>
    <w:qFormat/>
    <w:rsid w:val="00F06D56"/>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paragraph" w:customStyle="1" w:styleId="AReport-BodyCopy">
    <w:name w:val="A Report - Body Copy"/>
    <w:rsid w:val="00F06D56"/>
    <w:pPr>
      <w:spacing w:after="0" w:line="240" w:lineRule="auto"/>
    </w:pPr>
    <w:rPr>
      <w:rFonts w:ascii="Trebuchet MS" w:eastAsia="Times New Roman" w:hAnsi="Trebuchet MS" w:cs="Times New Roman"/>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241513">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B683BD</Template>
  <TotalTime>119</TotalTime>
  <Pages>3</Pages>
  <Words>1002</Words>
  <Characters>5716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Markwell, Jonathan</cp:lastModifiedBy>
  <cp:revision>6</cp:revision>
  <dcterms:created xsi:type="dcterms:W3CDTF">2016-01-27T18:37:00Z</dcterms:created>
  <dcterms:modified xsi:type="dcterms:W3CDTF">2016-02-03T13:15:00Z</dcterms:modified>
</cp:coreProperties>
</file>