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4E1C" w:rsidRPr="006C710B" w:rsidRDefault="009B4E1C" w:rsidP="00790E47">
      <w:pPr>
        <w:pStyle w:val="PlainText"/>
        <w:rPr>
          <w:rFonts w:ascii="Trebuchet MS" w:hAnsi="Trebuchet MS"/>
          <w:b/>
          <w:sz w:val="22"/>
          <w:szCs w:val="22"/>
        </w:rPr>
      </w:pPr>
      <w:r w:rsidRPr="006C710B">
        <w:rPr>
          <w:rFonts w:ascii="Trebuchet MS" w:hAnsi="Trebuchet MS"/>
          <w:b/>
          <w:sz w:val="22"/>
          <w:szCs w:val="22"/>
        </w:rPr>
        <w:t>DELEGATED APPLICATION REPORT</w:t>
      </w:r>
      <w:r>
        <w:rPr>
          <w:rFonts w:ascii="Trebuchet MS" w:hAnsi="Trebuchet MS"/>
          <w:b/>
          <w:sz w:val="22"/>
          <w:szCs w:val="22"/>
        </w:rPr>
        <w:t xml:space="preserve"> - </w:t>
      </w:r>
      <w:r w:rsidRPr="006C710B">
        <w:rPr>
          <w:rFonts w:ascii="Trebuchet MS" w:hAnsi="Trebuchet MS"/>
          <w:b/>
          <w:sz w:val="22"/>
          <w:szCs w:val="22"/>
        </w:rPr>
        <w:t xml:space="preserve">Application No.: </w:t>
      </w:r>
      <w:r w:rsidR="00F76C31">
        <w:rPr>
          <w:rFonts w:ascii="Trebuchet MS" w:hAnsi="Trebuchet MS"/>
          <w:b/>
          <w:sz w:val="22"/>
          <w:szCs w:val="22"/>
        </w:rPr>
        <w:t xml:space="preserve"> 161733</w:t>
      </w:r>
      <w:r>
        <w:rPr>
          <w:rFonts w:ascii="Trebuchet MS" w:hAnsi="Trebuchet MS"/>
          <w:b/>
          <w:sz w:val="22"/>
          <w:szCs w:val="22"/>
        </w:rPr>
        <w:t>/</w:t>
      </w:r>
      <w:r w:rsidR="00F76C31">
        <w:rPr>
          <w:rFonts w:ascii="Trebuchet MS" w:hAnsi="Trebuchet MS"/>
          <w:b/>
          <w:sz w:val="22"/>
          <w:szCs w:val="22"/>
        </w:rPr>
        <w:t>FUL</w:t>
      </w:r>
    </w:p>
    <w:p w:rsidR="009B4E1C" w:rsidRPr="006C710B" w:rsidRDefault="009B4E1C" w:rsidP="0059452E">
      <w:pPr>
        <w:pStyle w:val="PlainText"/>
        <w:rPr>
          <w:rFonts w:ascii="Trebuchet MS" w:hAnsi="Trebuchet MS"/>
          <w:b/>
          <w:sz w:val="22"/>
          <w:szCs w:val="22"/>
        </w:rPr>
      </w:pPr>
      <w:r w:rsidRPr="006C710B">
        <w:rPr>
          <w:rFonts w:ascii="Trebuchet MS" w:hAnsi="Trebuchet MS"/>
          <w:b/>
          <w:sz w:val="22"/>
          <w:szCs w:val="22"/>
        </w:rPr>
        <w:t>Address:</w:t>
      </w:r>
      <w:r w:rsidR="00CA5503">
        <w:rPr>
          <w:rFonts w:ascii="Trebuchet MS" w:hAnsi="Trebuchet MS"/>
          <w:sz w:val="22"/>
          <w:szCs w:val="22"/>
        </w:rPr>
        <w:t xml:space="preserve"> 180 Upper </w:t>
      </w:r>
      <w:proofErr w:type="spellStart"/>
      <w:r w:rsidR="00CA5503">
        <w:rPr>
          <w:rFonts w:ascii="Trebuchet MS" w:hAnsi="Trebuchet MS"/>
          <w:sz w:val="22"/>
          <w:szCs w:val="22"/>
        </w:rPr>
        <w:t>Woodcote</w:t>
      </w:r>
      <w:proofErr w:type="spellEnd"/>
      <w:r w:rsidR="00CA5503">
        <w:rPr>
          <w:rFonts w:ascii="Trebuchet MS" w:hAnsi="Trebuchet MS"/>
          <w:sz w:val="22"/>
          <w:szCs w:val="22"/>
        </w:rPr>
        <w:t xml:space="preserve"> Road</w:t>
      </w:r>
      <w:r w:rsidRPr="00150660">
        <w:rPr>
          <w:rFonts w:ascii="Trebuchet MS" w:hAnsi="Trebuchet MS"/>
          <w:sz w:val="22"/>
          <w:szCs w:val="22"/>
        </w:rPr>
        <w:t xml:space="preserve">, </w:t>
      </w:r>
      <w:r w:rsidR="00CA5503">
        <w:rPr>
          <w:rFonts w:ascii="Trebuchet MS" w:hAnsi="Trebuchet MS"/>
          <w:sz w:val="22"/>
          <w:szCs w:val="22"/>
        </w:rPr>
        <w:t xml:space="preserve">Caversham, </w:t>
      </w:r>
      <w:r w:rsidRPr="00150660">
        <w:rPr>
          <w:rFonts w:ascii="Trebuchet MS" w:hAnsi="Trebuchet MS"/>
          <w:sz w:val="22"/>
          <w:szCs w:val="22"/>
        </w:rPr>
        <w:t>Reading</w:t>
      </w:r>
      <w:r w:rsidR="00CA5503">
        <w:rPr>
          <w:rFonts w:ascii="Trebuchet MS" w:hAnsi="Trebuchet MS"/>
          <w:sz w:val="22"/>
          <w:szCs w:val="22"/>
        </w:rPr>
        <w:t>, RG4 7JU</w:t>
      </w:r>
    </w:p>
    <w:p w:rsidR="009B4E1C" w:rsidRPr="003A1485" w:rsidRDefault="009B4E1C" w:rsidP="003B0A10">
      <w:pPr>
        <w:rPr>
          <w:rFonts w:ascii="Trebuchet MS" w:hAnsi="Trebuchet MS"/>
          <w:b/>
          <w:sz w:val="22"/>
          <w:szCs w:val="22"/>
        </w:rPr>
      </w:pPr>
      <w:r w:rsidRPr="006C710B">
        <w:rPr>
          <w:rFonts w:ascii="Trebuchet MS" w:hAnsi="Trebuchet MS"/>
          <w:b/>
          <w:sz w:val="22"/>
          <w:szCs w:val="22"/>
        </w:rPr>
        <w:t xml:space="preserve">Proposal: </w:t>
      </w:r>
      <w:r w:rsidR="00F76C31" w:rsidRPr="00F76C31">
        <w:rPr>
          <w:rFonts w:ascii="Trebuchet MS" w:hAnsi="Trebuchet MS"/>
          <w:sz w:val="22"/>
          <w:szCs w:val="22"/>
        </w:rPr>
        <w:t>Erection of a 2 metre high 4 metre wide hardwood access gates</w:t>
      </w:r>
    </w:p>
    <w:p w:rsidR="004E5F3A" w:rsidRPr="00C73DC7" w:rsidRDefault="004E5F3A" w:rsidP="0059452E">
      <w:pPr>
        <w:pStyle w:val="PlainText"/>
        <w:rPr>
          <w:rFonts w:ascii="Trebuchet MS" w:hAnsi="Trebuchet MS"/>
          <w:sz w:val="22"/>
          <w:szCs w:val="22"/>
        </w:rPr>
      </w:pPr>
      <w:r>
        <w:rPr>
          <w:rFonts w:ascii="Trebuchet MS" w:hAnsi="Trebuchet MS"/>
          <w:b/>
          <w:sz w:val="22"/>
          <w:szCs w:val="22"/>
        </w:rPr>
        <w:t>Applicant:</w:t>
      </w:r>
      <w:r w:rsidR="00C73DC7">
        <w:rPr>
          <w:rFonts w:ascii="Trebuchet MS" w:hAnsi="Trebuchet MS"/>
          <w:b/>
          <w:sz w:val="22"/>
          <w:szCs w:val="22"/>
        </w:rPr>
        <w:t xml:space="preserve"> </w:t>
      </w:r>
      <w:proofErr w:type="spellStart"/>
      <w:r w:rsidR="00CA5503">
        <w:rPr>
          <w:rFonts w:ascii="Trebuchet MS" w:hAnsi="Trebuchet MS"/>
          <w:sz w:val="22"/>
          <w:szCs w:val="22"/>
        </w:rPr>
        <w:t>Bentier</w:t>
      </w:r>
      <w:proofErr w:type="spellEnd"/>
      <w:r w:rsidR="00CA5503">
        <w:rPr>
          <w:rFonts w:ascii="Trebuchet MS" w:hAnsi="Trebuchet MS"/>
          <w:sz w:val="22"/>
          <w:szCs w:val="22"/>
        </w:rPr>
        <w:t xml:space="preserve"> Homes Ltd</w:t>
      </w:r>
    </w:p>
    <w:p w:rsidR="009B4E1C" w:rsidRDefault="009B4E1C" w:rsidP="0059452E">
      <w:pPr>
        <w:pStyle w:val="PlainText"/>
        <w:rPr>
          <w:rFonts w:ascii="Trebuchet MS" w:hAnsi="Trebuchet MS"/>
          <w:sz w:val="22"/>
          <w:szCs w:val="22"/>
        </w:rPr>
      </w:pPr>
      <w:r w:rsidRPr="006C710B">
        <w:rPr>
          <w:rFonts w:ascii="Trebuchet MS" w:hAnsi="Trebuchet MS"/>
          <w:b/>
          <w:sz w:val="22"/>
          <w:szCs w:val="22"/>
        </w:rPr>
        <w:t xml:space="preserve">Case officer: </w:t>
      </w:r>
      <w:r w:rsidR="004E5F3A">
        <w:rPr>
          <w:rFonts w:ascii="Trebuchet MS" w:hAnsi="Trebuchet MS"/>
          <w:sz w:val="22"/>
          <w:szCs w:val="22"/>
        </w:rPr>
        <w:t>Jonathan Markwell</w:t>
      </w:r>
    </w:p>
    <w:p w:rsidR="004E5F3A" w:rsidRDefault="004E5F3A" w:rsidP="0059452E">
      <w:pPr>
        <w:pStyle w:val="PlainText"/>
        <w:rPr>
          <w:rFonts w:ascii="Trebuchet MS" w:hAnsi="Trebuchet MS"/>
          <w:sz w:val="22"/>
          <w:szCs w:val="22"/>
        </w:rPr>
      </w:pPr>
      <w:r>
        <w:rPr>
          <w:rFonts w:ascii="Trebuchet MS" w:hAnsi="Trebuchet MS"/>
          <w:sz w:val="22"/>
          <w:szCs w:val="22"/>
        </w:rPr>
        <w:t>Date received (valid from):</w:t>
      </w:r>
      <w:r w:rsidR="00F76C31">
        <w:rPr>
          <w:rFonts w:ascii="Trebuchet MS" w:hAnsi="Trebuchet MS"/>
          <w:sz w:val="22"/>
          <w:szCs w:val="22"/>
        </w:rPr>
        <w:t xml:space="preserve"> 14/09</w:t>
      </w:r>
      <w:r w:rsidR="003B0A10">
        <w:rPr>
          <w:rFonts w:ascii="Trebuchet MS" w:hAnsi="Trebuchet MS"/>
          <w:sz w:val="22"/>
          <w:szCs w:val="22"/>
        </w:rPr>
        <w:t>/2016</w:t>
      </w:r>
    </w:p>
    <w:p w:rsidR="004E5F3A" w:rsidRPr="006C710B" w:rsidRDefault="003B0A10" w:rsidP="0059452E">
      <w:pPr>
        <w:pStyle w:val="PlainText"/>
        <w:rPr>
          <w:rFonts w:ascii="Trebuchet MS" w:hAnsi="Trebuchet MS"/>
          <w:b/>
          <w:sz w:val="22"/>
          <w:szCs w:val="22"/>
        </w:rPr>
      </w:pPr>
      <w:r>
        <w:rPr>
          <w:rFonts w:ascii="Trebuchet MS" w:hAnsi="Trebuchet MS"/>
          <w:sz w:val="22"/>
          <w:szCs w:val="22"/>
        </w:rPr>
        <w:t xml:space="preserve">Target decision date: </w:t>
      </w:r>
      <w:r w:rsidR="00F76C31">
        <w:rPr>
          <w:rFonts w:ascii="Trebuchet MS" w:hAnsi="Trebuchet MS"/>
          <w:sz w:val="22"/>
          <w:szCs w:val="22"/>
        </w:rPr>
        <w:t>09/11</w:t>
      </w:r>
      <w:r>
        <w:rPr>
          <w:rFonts w:ascii="Trebuchet MS" w:hAnsi="Trebuchet MS"/>
          <w:sz w:val="22"/>
          <w:szCs w:val="22"/>
        </w:rPr>
        <w:t>/2016</w:t>
      </w:r>
    </w:p>
    <w:p w:rsidR="009B4E1C" w:rsidRPr="00E964E0" w:rsidRDefault="009B4E1C" w:rsidP="0059452E">
      <w:pPr>
        <w:pStyle w:val="PlainText"/>
        <w:rPr>
          <w:rFonts w:ascii="Trebuchet MS" w:hAnsi="Trebuchet MS"/>
          <w:sz w:val="22"/>
          <w:szCs w:val="22"/>
        </w:rPr>
      </w:pPr>
    </w:p>
    <w:p w:rsidR="004E5F3A" w:rsidRDefault="004E5F3A" w:rsidP="004E5F3A">
      <w:pPr>
        <w:jc w:val="both"/>
        <w:rPr>
          <w:rFonts w:ascii="Trebuchet MS" w:hAnsi="Trebuchet MS"/>
          <w:b/>
          <w:sz w:val="22"/>
          <w:szCs w:val="22"/>
        </w:rPr>
      </w:pPr>
      <w:r>
        <w:rPr>
          <w:rFonts w:ascii="Trebuchet MS" w:hAnsi="Trebuchet MS"/>
          <w:b/>
          <w:sz w:val="22"/>
          <w:szCs w:val="22"/>
        </w:rPr>
        <w:t xml:space="preserve">1. </w:t>
      </w:r>
      <w:r w:rsidR="009B4E1C" w:rsidRPr="006C710B">
        <w:rPr>
          <w:rFonts w:ascii="Trebuchet MS" w:hAnsi="Trebuchet MS"/>
          <w:b/>
          <w:sz w:val="22"/>
          <w:szCs w:val="22"/>
        </w:rPr>
        <w:t>Site Description and Surrounding Area</w:t>
      </w:r>
      <w:r w:rsidR="009B4E1C">
        <w:rPr>
          <w:rFonts w:ascii="Trebuchet MS" w:hAnsi="Trebuchet MS"/>
          <w:b/>
          <w:sz w:val="22"/>
          <w:szCs w:val="22"/>
        </w:rPr>
        <w:t xml:space="preserve">: </w:t>
      </w:r>
    </w:p>
    <w:p w:rsidR="004E5F3A" w:rsidRPr="004E5F3A" w:rsidRDefault="004E5F3A" w:rsidP="004E5F3A">
      <w:pPr>
        <w:jc w:val="both"/>
        <w:rPr>
          <w:rFonts w:ascii="Trebuchet MS" w:hAnsi="Trebuchet MS"/>
          <w:sz w:val="22"/>
          <w:szCs w:val="22"/>
          <w:lang w:eastAsia="en-US"/>
        </w:rPr>
      </w:pPr>
    </w:p>
    <w:p w:rsidR="009B4E1C" w:rsidRPr="00923BCC" w:rsidRDefault="009B4E1C" w:rsidP="004E5F3A">
      <w:pPr>
        <w:jc w:val="both"/>
        <w:rPr>
          <w:rFonts w:ascii="Trebuchet MS" w:hAnsi="Trebuchet MS"/>
          <w:sz w:val="22"/>
          <w:szCs w:val="22"/>
        </w:rPr>
      </w:pPr>
      <w:r w:rsidRPr="00150660">
        <w:rPr>
          <w:rFonts w:ascii="Trebuchet MS" w:hAnsi="Trebuchet MS"/>
          <w:sz w:val="22"/>
          <w:szCs w:val="22"/>
        </w:rPr>
        <w:t xml:space="preserve">The </w:t>
      </w:r>
      <w:r>
        <w:rPr>
          <w:rFonts w:ascii="Trebuchet MS" w:hAnsi="Trebuchet MS"/>
          <w:sz w:val="22"/>
          <w:szCs w:val="22"/>
        </w:rPr>
        <w:t xml:space="preserve">application </w:t>
      </w:r>
      <w:r w:rsidRPr="00150660">
        <w:rPr>
          <w:rFonts w:ascii="Trebuchet MS" w:hAnsi="Trebuchet MS"/>
          <w:sz w:val="22"/>
          <w:szCs w:val="22"/>
        </w:rPr>
        <w:t xml:space="preserve">site </w:t>
      </w:r>
      <w:r>
        <w:rPr>
          <w:rFonts w:ascii="Trebuchet MS" w:hAnsi="Trebuchet MS"/>
          <w:sz w:val="22"/>
          <w:szCs w:val="22"/>
        </w:rPr>
        <w:t>contains</w:t>
      </w:r>
      <w:r w:rsidRPr="00150660">
        <w:rPr>
          <w:rFonts w:ascii="Trebuchet MS" w:hAnsi="Trebuchet MS"/>
          <w:sz w:val="22"/>
          <w:szCs w:val="22"/>
        </w:rPr>
        <w:t xml:space="preserve"> a</w:t>
      </w:r>
      <w:r w:rsidR="009114B7">
        <w:rPr>
          <w:rFonts w:ascii="Trebuchet MS" w:hAnsi="Trebuchet MS"/>
          <w:sz w:val="22"/>
          <w:szCs w:val="22"/>
        </w:rPr>
        <w:t xml:space="preserve">n under construction </w:t>
      </w:r>
      <w:proofErr w:type="spellStart"/>
      <w:r w:rsidR="009114B7">
        <w:rPr>
          <w:rFonts w:ascii="Trebuchet MS" w:hAnsi="Trebuchet MS"/>
          <w:sz w:val="22"/>
          <w:szCs w:val="22"/>
        </w:rPr>
        <w:t>dwellinghouse</w:t>
      </w:r>
      <w:proofErr w:type="spellEnd"/>
      <w:r w:rsidR="009114B7">
        <w:rPr>
          <w:rFonts w:ascii="Trebuchet MS" w:hAnsi="Trebuchet MS"/>
          <w:sz w:val="22"/>
          <w:szCs w:val="22"/>
        </w:rPr>
        <w:t>, following planning permission 150980 at the site in 2015</w:t>
      </w:r>
      <w:r w:rsidR="003B0A10">
        <w:rPr>
          <w:rFonts w:ascii="Trebuchet MS" w:hAnsi="Trebuchet MS"/>
          <w:sz w:val="22"/>
          <w:szCs w:val="22"/>
        </w:rPr>
        <w:t xml:space="preserve"> (see relevant history below)</w:t>
      </w:r>
      <w:r w:rsidR="009114B7">
        <w:rPr>
          <w:rFonts w:ascii="Trebuchet MS" w:hAnsi="Trebuchet MS"/>
          <w:sz w:val="22"/>
          <w:szCs w:val="22"/>
        </w:rPr>
        <w:t>. Previously the site comprised a</w:t>
      </w:r>
      <w:r>
        <w:rPr>
          <w:rFonts w:ascii="Trebuchet MS" w:hAnsi="Trebuchet MS"/>
          <w:sz w:val="22"/>
          <w:szCs w:val="22"/>
        </w:rPr>
        <w:t xml:space="preserve"> detached</w:t>
      </w:r>
      <w:r w:rsidRPr="00150660">
        <w:rPr>
          <w:rFonts w:ascii="Trebuchet MS" w:hAnsi="Trebuchet MS"/>
          <w:sz w:val="22"/>
          <w:szCs w:val="22"/>
        </w:rPr>
        <w:t xml:space="preserve"> </w:t>
      </w:r>
      <w:r>
        <w:rPr>
          <w:rFonts w:ascii="Trebuchet MS" w:hAnsi="Trebuchet MS"/>
          <w:sz w:val="22"/>
          <w:szCs w:val="22"/>
        </w:rPr>
        <w:t xml:space="preserve">bungalow </w:t>
      </w:r>
      <w:r w:rsidR="00CA5503">
        <w:rPr>
          <w:rFonts w:ascii="Trebuchet MS" w:hAnsi="Trebuchet MS"/>
          <w:sz w:val="22"/>
          <w:szCs w:val="22"/>
        </w:rPr>
        <w:t xml:space="preserve">on the east side of Upper </w:t>
      </w:r>
      <w:proofErr w:type="spellStart"/>
      <w:r w:rsidR="00CA5503">
        <w:rPr>
          <w:rFonts w:ascii="Trebuchet MS" w:hAnsi="Trebuchet MS"/>
          <w:sz w:val="22"/>
          <w:szCs w:val="22"/>
        </w:rPr>
        <w:t>Woodcote</w:t>
      </w:r>
      <w:proofErr w:type="spellEnd"/>
      <w:r w:rsidR="00CA5503">
        <w:rPr>
          <w:rFonts w:ascii="Trebuchet MS" w:hAnsi="Trebuchet MS"/>
          <w:sz w:val="22"/>
          <w:szCs w:val="22"/>
        </w:rPr>
        <w:t xml:space="preserve"> Road, between the junctions to Crispin Close (to the north) and Gurney Close (to the south)</w:t>
      </w:r>
      <w:r w:rsidR="00DE44EC">
        <w:rPr>
          <w:rFonts w:ascii="Trebuchet MS" w:hAnsi="Trebuchet MS"/>
          <w:sz w:val="22"/>
          <w:szCs w:val="22"/>
        </w:rPr>
        <w:t xml:space="preserve">. </w:t>
      </w:r>
      <w:r w:rsidRPr="00293FF8">
        <w:rPr>
          <w:rFonts w:ascii="Trebuchet MS" w:hAnsi="Trebuchet MS"/>
          <w:sz w:val="22"/>
          <w:szCs w:val="22"/>
        </w:rPr>
        <w:t xml:space="preserve">The </w:t>
      </w:r>
      <w:r w:rsidR="005261CA">
        <w:rPr>
          <w:rFonts w:ascii="Trebuchet MS" w:hAnsi="Trebuchet MS"/>
          <w:sz w:val="22"/>
          <w:szCs w:val="22"/>
        </w:rPr>
        <w:t xml:space="preserve">surrounding area </w:t>
      </w:r>
      <w:r w:rsidRPr="00293FF8">
        <w:rPr>
          <w:rFonts w:ascii="Trebuchet MS" w:hAnsi="Trebuchet MS"/>
          <w:sz w:val="22"/>
          <w:szCs w:val="22"/>
        </w:rPr>
        <w:t>is characterised by low density residential development consisting predominantly of large dwellings set within large plots with dwelling scales ranging from bungalows to two-storey dwellings</w:t>
      </w:r>
      <w:r w:rsidR="005261CA">
        <w:rPr>
          <w:rFonts w:ascii="Trebuchet MS" w:hAnsi="Trebuchet MS"/>
          <w:sz w:val="22"/>
          <w:szCs w:val="22"/>
        </w:rPr>
        <w:t>.</w:t>
      </w:r>
      <w:r w:rsidR="00DE44EC">
        <w:rPr>
          <w:rFonts w:ascii="Trebuchet MS" w:hAnsi="Trebuchet MS"/>
          <w:sz w:val="22"/>
          <w:szCs w:val="22"/>
        </w:rPr>
        <w:t xml:space="preserve"> Along this part of Upper </w:t>
      </w:r>
      <w:proofErr w:type="spellStart"/>
      <w:r w:rsidR="00DE44EC">
        <w:rPr>
          <w:rFonts w:ascii="Trebuchet MS" w:hAnsi="Trebuchet MS"/>
          <w:sz w:val="22"/>
          <w:szCs w:val="22"/>
        </w:rPr>
        <w:t>Woodcote</w:t>
      </w:r>
      <w:proofErr w:type="spellEnd"/>
      <w:r w:rsidR="00DE44EC">
        <w:rPr>
          <w:rFonts w:ascii="Trebuchet MS" w:hAnsi="Trebuchet MS"/>
          <w:sz w:val="22"/>
          <w:szCs w:val="22"/>
        </w:rPr>
        <w:t xml:space="preserve"> Road two-storey dwellings are predominant</w:t>
      </w:r>
      <w:r w:rsidR="006D4FA8">
        <w:rPr>
          <w:rFonts w:ascii="Trebuchet MS" w:hAnsi="Trebuchet MS"/>
          <w:sz w:val="22"/>
          <w:szCs w:val="22"/>
        </w:rPr>
        <w:t xml:space="preserve">, </w:t>
      </w:r>
      <w:r w:rsidR="00DE44EC">
        <w:rPr>
          <w:rFonts w:ascii="Trebuchet MS" w:hAnsi="Trebuchet MS"/>
          <w:sz w:val="22"/>
          <w:szCs w:val="22"/>
        </w:rPr>
        <w:t>whereas bungalows are predominant along Gurney Close to the east.</w:t>
      </w:r>
      <w:r w:rsidR="00323005">
        <w:rPr>
          <w:rFonts w:ascii="Trebuchet MS" w:hAnsi="Trebuchet MS"/>
          <w:sz w:val="22"/>
          <w:szCs w:val="22"/>
        </w:rPr>
        <w:t xml:space="preserve"> The application site is within</w:t>
      </w:r>
      <w:r w:rsidR="00DE44EC">
        <w:rPr>
          <w:rFonts w:ascii="Trebuchet MS" w:hAnsi="Trebuchet MS"/>
          <w:sz w:val="22"/>
          <w:szCs w:val="22"/>
        </w:rPr>
        <w:t xml:space="preserve"> the </w:t>
      </w:r>
      <w:proofErr w:type="spellStart"/>
      <w:r w:rsidR="00DE44EC">
        <w:rPr>
          <w:rFonts w:ascii="Trebuchet MS" w:hAnsi="Trebuchet MS"/>
          <w:sz w:val="22"/>
          <w:szCs w:val="22"/>
        </w:rPr>
        <w:t>Mapledurham</w:t>
      </w:r>
      <w:proofErr w:type="spellEnd"/>
      <w:r w:rsidR="00DE44EC">
        <w:rPr>
          <w:rFonts w:ascii="Trebuchet MS" w:hAnsi="Trebuchet MS"/>
          <w:sz w:val="22"/>
          <w:szCs w:val="22"/>
        </w:rPr>
        <w:t xml:space="preserve"> ward and</w:t>
      </w:r>
      <w:r w:rsidR="00323005">
        <w:rPr>
          <w:rFonts w:ascii="Trebuchet MS" w:hAnsi="Trebuchet MS"/>
          <w:sz w:val="22"/>
          <w:szCs w:val="22"/>
        </w:rPr>
        <w:t xml:space="preserve"> an air quality management area. </w:t>
      </w:r>
      <w:r w:rsidR="00DE44EC">
        <w:rPr>
          <w:rFonts w:ascii="Trebuchet MS" w:hAnsi="Trebuchet MS"/>
          <w:sz w:val="22"/>
          <w:szCs w:val="22"/>
        </w:rPr>
        <w:t xml:space="preserve">The building is not listed, nor within a conservation area. There are no TPO trees at the site. </w:t>
      </w:r>
    </w:p>
    <w:p w:rsidR="009B4E1C" w:rsidRPr="00E964E0" w:rsidRDefault="009B4E1C" w:rsidP="0059452E">
      <w:pPr>
        <w:pStyle w:val="PlainText"/>
        <w:rPr>
          <w:rFonts w:ascii="Trebuchet MS" w:hAnsi="Trebuchet MS"/>
          <w:sz w:val="22"/>
          <w:szCs w:val="22"/>
        </w:rPr>
      </w:pPr>
    </w:p>
    <w:p w:rsidR="00323005" w:rsidRDefault="00323005" w:rsidP="00F445B1">
      <w:pPr>
        <w:pStyle w:val="PlainText"/>
        <w:rPr>
          <w:rFonts w:ascii="Trebuchet MS" w:hAnsi="Trebuchet MS"/>
          <w:sz w:val="22"/>
          <w:szCs w:val="22"/>
        </w:rPr>
      </w:pPr>
      <w:r>
        <w:rPr>
          <w:rFonts w:ascii="Trebuchet MS" w:hAnsi="Trebuchet MS"/>
          <w:b/>
          <w:sz w:val="22"/>
          <w:szCs w:val="22"/>
        </w:rPr>
        <w:t xml:space="preserve">2. </w:t>
      </w:r>
      <w:r w:rsidR="009B4E1C" w:rsidRPr="006C710B">
        <w:rPr>
          <w:rFonts w:ascii="Trebuchet MS" w:hAnsi="Trebuchet MS"/>
          <w:b/>
          <w:sz w:val="22"/>
          <w:szCs w:val="22"/>
        </w:rPr>
        <w:t>Proposal</w:t>
      </w:r>
      <w:r w:rsidR="009B4E1C">
        <w:rPr>
          <w:rFonts w:ascii="Trebuchet MS" w:hAnsi="Trebuchet MS"/>
          <w:b/>
          <w:sz w:val="22"/>
          <w:szCs w:val="22"/>
        </w:rPr>
        <w:t>:</w:t>
      </w:r>
      <w:r w:rsidR="009B4E1C" w:rsidRPr="00150660">
        <w:rPr>
          <w:rFonts w:ascii="Trebuchet MS" w:hAnsi="Trebuchet MS"/>
          <w:sz w:val="22"/>
          <w:szCs w:val="22"/>
        </w:rPr>
        <w:t xml:space="preserve"> </w:t>
      </w:r>
    </w:p>
    <w:p w:rsidR="00323005" w:rsidRDefault="00323005" w:rsidP="00B14970">
      <w:pPr>
        <w:pStyle w:val="PlainText"/>
        <w:jc w:val="both"/>
        <w:rPr>
          <w:rFonts w:ascii="Trebuchet MS" w:hAnsi="Trebuchet MS"/>
          <w:sz w:val="22"/>
          <w:szCs w:val="22"/>
        </w:rPr>
      </w:pPr>
    </w:p>
    <w:p w:rsidR="009114B7" w:rsidRPr="009114B7" w:rsidRDefault="009B4E1C" w:rsidP="00F76C31">
      <w:pPr>
        <w:pStyle w:val="PlainText"/>
        <w:jc w:val="both"/>
        <w:rPr>
          <w:rFonts w:ascii="Trebuchet MS" w:hAnsi="Trebuchet MS"/>
          <w:sz w:val="22"/>
          <w:szCs w:val="22"/>
        </w:rPr>
      </w:pPr>
      <w:r w:rsidRPr="005A0367">
        <w:rPr>
          <w:rFonts w:ascii="Trebuchet MS" w:hAnsi="Trebuchet MS"/>
          <w:sz w:val="22"/>
          <w:szCs w:val="22"/>
        </w:rPr>
        <w:t xml:space="preserve">The </w:t>
      </w:r>
      <w:r w:rsidR="00B825B2">
        <w:rPr>
          <w:rFonts w:ascii="Trebuchet MS" w:hAnsi="Trebuchet MS"/>
          <w:sz w:val="22"/>
          <w:szCs w:val="22"/>
        </w:rPr>
        <w:t>proposal involves the</w:t>
      </w:r>
      <w:r w:rsidR="009114B7">
        <w:rPr>
          <w:rFonts w:ascii="Trebuchet MS" w:hAnsi="Trebuchet MS"/>
          <w:sz w:val="22"/>
          <w:szCs w:val="22"/>
        </w:rPr>
        <w:t xml:space="preserve"> </w:t>
      </w:r>
      <w:r w:rsidR="006D4FA8">
        <w:rPr>
          <w:rFonts w:ascii="Trebuchet MS" w:hAnsi="Trebuchet MS"/>
          <w:sz w:val="22"/>
          <w:szCs w:val="22"/>
        </w:rPr>
        <w:t>e</w:t>
      </w:r>
      <w:r w:rsidR="006D4FA8" w:rsidRPr="00F76C31">
        <w:rPr>
          <w:rFonts w:ascii="Trebuchet MS" w:hAnsi="Trebuchet MS"/>
          <w:sz w:val="22"/>
          <w:szCs w:val="22"/>
        </w:rPr>
        <w:t>rection of a 2 metre high 4 metre wide hardwood access gates</w:t>
      </w:r>
      <w:r w:rsidR="006D4FA8">
        <w:rPr>
          <w:rFonts w:ascii="Trebuchet MS" w:hAnsi="Trebuchet MS"/>
          <w:sz w:val="22"/>
          <w:szCs w:val="22"/>
        </w:rPr>
        <w:t xml:space="preserve"> to the front of the site, adjacent to the Upper </w:t>
      </w:r>
      <w:proofErr w:type="spellStart"/>
      <w:r w:rsidR="006D4FA8">
        <w:rPr>
          <w:rFonts w:ascii="Trebuchet MS" w:hAnsi="Trebuchet MS"/>
          <w:sz w:val="22"/>
          <w:szCs w:val="22"/>
        </w:rPr>
        <w:t>Woodcote</w:t>
      </w:r>
      <w:proofErr w:type="spellEnd"/>
      <w:r w:rsidR="006D4FA8">
        <w:rPr>
          <w:rFonts w:ascii="Trebuchet MS" w:hAnsi="Trebuchet MS"/>
          <w:sz w:val="22"/>
          <w:szCs w:val="22"/>
        </w:rPr>
        <w:t xml:space="preserve"> Road pavement and highway. </w:t>
      </w:r>
    </w:p>
    <w:p w:rsidR="00DE44EC" w:rsidRDefault="00DE44EC" w:rsidP="00B14970">
      <w:pPr>
        <w:pStyle w:val="PlainText"/>
        <w:jc w:val="both"/>
        <w:rPr>
          <w:rFonts w:ascii="Trebuchet MS" w:hAnsi="Trebuchet MS"/>
          <w:sz w:val="22"/>
          <w:szCs w:val="22"/>
        </w:rPr>
      </w:pPr>
    </w:p>
    <w:p w:rsidR="009B4E1C" w:rsidRPr="00EC1F89" w:rsidRDefault="00A565A3" w:rsidP="00B14970">
      <w:pPr>
        <w:pStyle w:val="PlainText"/>
        <w:jc w:val="both"/>
        <w:rPr>
          <w:rFonts w:ascii="Trebuchet MS" w:hAnsi="Trebuchet MS"/>
          <w:b/>
          <w:sz w:val="22"/>
          <w:szCs w:val="22"/>
        </w:rPr>
      </w:pPr>
      <w:r w:rsidRPr="00EC1F89">
        <w:rPr>
          <w:rFonts w:ascii="Trebuchet MS" w:hAnsi="Trebuchet MS"/>
          <w:b/>
          <w:sz w:val="22"/>
          <w:szCs w:val="22"/>
        </w:rPr>
        <w:t xml:space="preserve">3. </w:t>
      </w:r>
      <w:r w:rsidR="009B4E1C" w:rsidRPr="00EC1F89">
        <w:rPr>
          <w:rFonts w:ascii="Trebuchet MS" w:hAnsi="Trebuchet MS"/>
          <w:b/>
          <w:sz w:val="22"/>
          <w:szCs w:val="22"/>
        </w:rPr>
        <w:t>Plans Considered:</w:t>
      </w:r>
    </w:p>
    <w:p w:rsidR="00C360FE" w:rsidRPr="00EC1F89" w:rsidRDefault="00C360FE" w:rsidP="00B14970">
      <w:pPr>
        <w:pStyle w:val="PlainText"/>
        <w:jc w:val="both"/>
        <w:rPr>
          <w:rFonts w:ascii="Trebuchet MS" w:hAnsi="Trebuchet MS"/>
          <w:b/>
          <w:sz w:val="22"/>
          <w:szCs w:val="22"/>
        </w:rPr>
      </w:pPr>
    </w:p>
    <w:p w:rsidR="00701231" w:rsidRPr="00A04868" w:rsidRDefault="00701231" w:rsidP="00B14970">
      <w:pPr>
        <w:pStyle w:val="PlainText"/>
        <w:jc w:val="both"/>
        <w:rPr>
          <w:rFonts w:ascii="Trebuchet MS" w:hAnsi="Trebuchet MS"/>
          <w:sz w:val="22"/>
          <w:szCs w:val="22"/>
        </w:rPr>
      </w:pPr>
      <w:r w:rsidRPr="00A04868">
        <w:rPr>
          <w:rFonts w:ascii="Trebuchet MS" w:hAnsi="Trebuchet MS"/>
          <w:sz w:val="22"/>
          <w:szCs w:val="22"/>
        </w:rPr>
        <w:t>L01</w:t>
      </w:r>
      <w:r w:rsidR="006D4FA8" w:rsidRPr="00A04868">
        <w:rPr>
          <w:rFonts w:ascii="Trebuchet MS" w:hAnsi="Trebuchet MS"/>
          <w:sz w:val="22"/>
          <w:szCs w:val="22"/>
        </w:rPr>
        <w:t>-A Location Plan, as received 14/09</w:t>
      </w:r>
      <w:r w:rsidR="00501F57" w:rsidRPr="00A04868">
        <w:rPr>
          <w:rFonts w:ascii="Trebuchet MS" w:hAnsi="Trebuchet MS"/>
          <w:sz w:val="22"/>
          <w:szCs w:val="22"/>
        </w:rPr>
        <w:t>/16</w:t>
      </w:r>
    </w:p>
    <w:p w:rsidR="006D4FA8" w:rsidRPr="00A04868" w:rsidRDefault="006D4FA8" w:rsidP="00B14970">
      <w:pPr>
        <w:pStyle w:val="PlainText"/>
        <w:jc w:val="both"/>
        <w:rPr>
          <w:rFonts w:ascii="Trebuchet MS" w:hAnsi="Trebuchet MS"/>
          <w:sz w:val="22"/>
          <w:szCs w:val="22"/>
        </w:rPr>
      </w:pPr>
      <w:r w:rsidRPr="00A04868">
        <w:rPr>
          <w:rFonts w:ascii="Trebuchet MS" w:hAnsi="Trebuchet MS"/>
          <w:sz w:val="22"/>
          <w:szCs w:val="22"/>
        </w:rPr>
        <w:t>WD0003-C Proposed Access Gate, as received 14/09/16</w:t>
      </w:r>
    </w:p>
    <w:p w:rsidR="00A04868" w:rsidRPr="00A04868" w:rsidRDefault="00A04868" w:rsidP="00B14970">
      <w:pPr>
        <w:pStyle w:val="PlainText"/>
        <w:jc w:val="both"/>
        <w:rPr>
          <w:rFonts w:ascii="Trebuchet MS" w:hAnsi="Trebuchet MS"/>
          <w:sz w:val="22"/>
          <w:szCs w:val="22"/>
        </w:rPr>
      </w:pPr>
    </w:p>
    <w:p w:rsidR="00A04868" w:rsidRPr="00A04868" w:rsidRDefault="00A04868" w:rsidP="00B14970">
      <w:pPr>
        <w:pStyle w:val="PlainText"/>
        <w:jc w:val="both"/>
        <w:rPr>
          <w:rFonts w:ascii="Trebuchet MS" w:hAnsi="Trebuchet MS"/>
          <w:sz w:val="22"/>
          <w:szCs w:val="22"/>
        </w:rPr>
      </w:pPr>
      <w:r w:rsidRPr="00A04868">
        <w:rPr>
          <w:rFonts w:ascii="Trebuchet MS" w:hAnsi="Trebuchet MS"/>
          <w:sz w:val="22"/>
          <w:szCs w:val="22"/>
        </w:rPr>
        <w:t>Design &amp; Access Statement by Anderson Orr Architects, Ref 14127, dated September 2016, as received 14/09/16</w:t>
      </w:r>
    </w:p>
    <w:p w:rsidR="00C05A3E" w:rsidRPr="00EC1F89" w:rsidRDefault="00C05A3E" w:rsidP="00B14970">
      <w:pPr>
        <w:pStyle w:val="PlainText"/>
        <w:jc w:val="both"/>
        <w:rPr>
          <w:rFonts w:ascii="Trebuchet MS" w:hAnsi="Trebuchet MS"/>
          <w:b/>
          <w:sz w:val="22"/>
          <w:szCs w:val="22"/>
        </w:rPr>
      </w:pPr>
    </w:p>
    <w:p w:rsidR="00701231" w:rsidRPr="00EC1F89" w:rsidRDefault="00A565A3" w:rsidP="00B14970">
      <w:pPr>
        <w:pStyle w:val="PlainText"/>
        <w:jc w:val="both"/>
        <w:rPr>
          <w:rFonts w:ascii="Trebuchet MS" w:hAnsi="Trebuchet MS"/>
          <w:b/>
          <w:sz w:val="22"/>
          <w:szCs w:val="22"/>
        </w:rPr>
      </w:pPr>
      <w:r w:rsidRPr="00EC1F89">
        <w:rPr>
          <w:rFonts w:ascii="Trebuchet MS" w:hAnsi="Trebuchet MS"/>
          <w:b/>
          <w:sz w:val="22"/>
          <w:szCs w:val="22"/>
        </w:rPr>
        <w:t xml:space="preserve">4. </w:t>
      </w:r>
      <w:r w:rsidR="009B4E1C" w:rsidRPr="00EC1F89">
        <w:rPr>
          <w:rFonts w:ascii="Trebuchet MS" w:hAnsi="Trebuchet MS"/>
          <w:b/>
          <w:sz w:val="22"/>
          <w:szCs w:val="22"/>
        </w:rPr>
        <w:t>Relevant Planning History:</w:t>
      </w:r>
    </w:p>
    <w:p w:rsidR="00701231" w:rsidRPr="00EC1F89" w:rsidRDefault="00701231" w:rsidP="00B14970">
      <w:pPr>
        <w:pStyle w:val="PlainText"/>
        <w:jc w:val="both"/>
        <w:rPr>
          <w:rFonts w:ascii="Trebuchet MS" w:hAnsi="Trebuchet MS"/>
          <w:sz w:val="22"/>
          <w:szCs w:val="22"/>
        </w:rPr>
      </w:pPr>
    </w:p>
    <w:p w:rsidR="00701231" w:rsidRPr="00EC1F89" w:rsidRDefault="00472487" w:rsidP="00B14970">
      <w:pPr>
        <w:pStyle w:val="PlainText"/>
        <w:jc w:val="both"/>
        <w:rPr>
          <w:rFonts w:ascii="Trebuchet MS" w:hAnsi="Trebuchet MS"/>
          <w:sz w:val="22"/>
          <w:szCs w:val="22"/>
        </w:rPr>
      </w:pPr>
      <w:r w:rsidRPr="00EC1F89">
        <w:rPr>
          <w:rFonts w:ascii="Trebuchet MS" w:hAnsi="Trebuchet MS"/>
          <w:sz w:val="22"/>
          <w:szCs w:val="22"/>
        </w:rPr>
        <w:t>1</w:t>
      </w:r>
      <w:r w:rsidR="00701231" w:rsidRPr="00EC1F89">
        <w:rPr>
          <w:rFonts w:ascii="Trebuchet MS" w:hAnsi="Trebuchet MS"/>
          <w:sz w:val="22"/>
          <w:szCs w:val="22"/>
        </w:rPr>
        <w:t>50231/FUL - Demolition of existing bungalow and erection of two-storey dwelling</w:t>
      </w:r>
    </w:p>
    <w:p w:rsidR="00701231" w:rsidRPr="00EC1F89" w:rsidRDefault="00701231" w:rsidP="00B14970">
      <w:pPr>
        <w:pStyle w:val="PlainText"/>
        <w:jc w:val="both"/>
        <w:rPr>
          <w:rFonts w:ascii="Trebuchet MS" w:hAnsi="Trebuchet MS"/>
          <w:sz w:val="22"/>
          <w:szCs w:val="22"/>
        </w:rPr>
      </w:pPr>
      <w:proofErr w:type="gramStart"/>
      <w:r w:rsidRPr="00EC1F89">
        <w:rPr>
          <w:rFonts w:ascii="Trebuchet MS" w:hAnsi="Trebuchet MS"/>
          <w:sz w:val="22"/>
          <w:szCs w:val="22"/>
        </w:rPr>
        <w:t>with</w:t>
      </w:r>
      <w:proofErr w:type="gramEnd"/>
      <w:r w:rsidRPr="00EC1F89">
        <w:rPr>
          <w:rFonts w:ascii="Trebuchet MS" w:hAnsi="Trebuchet MS"/>
          <w:sz w:val="22"/>
          <w:szCs w:val="22"/>
        </w:rPr>
        <w:t xml:space="preserve"> integral garage and associated works. </w:t>
      </w:r>
      <w:proofErr w:type="gramStart"/>
      <w:r w:rsidRPr="00EC1F89">
        <w:rPr>
          <w:rFonts w:ascii="Trebuchet MS" w:hAnsi="Trebuchet MS"/>
          <w:sz w:val="22"/>
          <w:szCs w:val="22"/>
        </w:rPr>
        <w:t>Withdrawn 01/05/15.</w:t>
      </w:r>
      <w:proofErr w:type="gramEnd"/>
      <w:r w:rsidRPr="00EC1F89">
        <w:rPr>
          <w:rFonts w:ascii="Trebuchet MS" w:hAnsi="Trebuchet MS"/>
          <w:sz w:val="22"/>
          <w:szCs w:val="22"/>
        </w:rPr>
        <w:t xml:space="preserve"> </w:t>
      </w:r>
    </w:p>
    <w:p w:rsidR="009114B7" w:rsidRPr="00EC1F89" w:rsidRDefault="009114B7" w:rsidP="00B14970">
      <w:pPr>
        <w:pStyle w:val="PlainText"/>
        <w:jc w:val="both"/>
        <w:rPr>
          <w:rFonts w:ascii="Trebuchet MS" w:hAnsi="Trebuchet MS"/>
          <w:sz w:val="22"/>
          <w:szCs w:val="22"/>
        </w:rPr>
      </w:pPr>
    </w:p>
    <w:p w:rsidR="009114B7" w:rsidRDefault="005B0141" w:rsidP="00B14970">
      <w:pPr>
        <w:pStyle w:val="PlainText"/>
        <w:jc w:val="both"/>
        <w:rPr>
          <w:rFonts w:ascii="Trebuchet MS" w:hAnsi="Trebuchet MS"/>
          <w:sz w:val="22"/>
          <w:szCs w:val="22"/>
        </w:rPr>
      </w:pPr>
      <w:r>
        <w:rPr>
          <w:rFonts w:ascii="Trebuchet MS" w:hAnsi="Trebuchet MS"/>
          <w:sz w:val="22"/>
          <w:szCs w:val="22"/>
        </w:rPr>
        <w:t>15</w:t>
      </w:r>
      <w:r w:rsidR="009114B7" w:rsidRPr="00EC1F89">
        <w:rPr>
          <w:rFonts w:ascii="Trebuchet MS" w:hAnsi="Trebuchet MS"/>
          <w:sz w:val="22"/>
          <w:szCs w:val="22"/>
        </w:rPr>
        <w:t xml:space="preserve">0980 - Demolition of existing bungalow and erection of two-storey dwelling with integral garage and associated works. Granted following completion of s106 legal agreement 23/11/15. </w:t>
      </w:r>
    </w:p>
    <w:p w:rsidR="005B0141" w:rsidRDefault="005B0141" w:rsidP="00B14970">
      <w:pPr>
        <w:pStyle w:val="PlainText"/>
        <w:jc w:val="both"/>
        <w:rPr>
          <w:rFonts w:ascii="Trebuchet MS" w:hAnsi="Trebuchet MS"/>
          <w:sz w:val="22"/>
          <w:szCs w:val="22"/>
        </w:rPr>
      </w:pPr>
    </w:p>
    <w:p w:rsidR="005B0141" w:rsidRDefault="005B0141" w:rsidP="005B0141">
      <w:pPr>
        <w:pStyle w:val="PlainText"/>
        <w:jc w:val="both"/>
        <w:rPr>
          <w:rFonts w:ascii="Trebuchet MS" w:hAnsi="Trebuchet MS"/>
          <w:sz w:val="22"/>
          <w:szCs w:val="22"/>
        </w:rPr>
      </w:pPr>
      <w:r>
        <w:rPr>
          <w:rFonts w:ascii="Trebuchet MS" w:hAnsi="Trebuchet MS"/>
          <w:sz w:val="22"/>
          <w:szCs w:val="22"/>
        </w:rPr>
        <w:t xml:space="preserve">160257 - </w:t>
      </w:r>
      <w:r w:rsidRPr="005B0141">
        <w:rPr>
          <w:rFonts w:ascii="Trebuchet MS" w:hAnsi="Trebuchet MS"/>
          <w:sz w:val="22"/>
          <w:szCs w:val="22"/>
        </w:rPr>
        <w:t>Discharge of conditions 3 (Bat Licence) and 9 (Landscaping Management Plan) of planning permission 150980.</w:t>
      </w:r>
      <w:r>
        <w:rPr>
          <w:rFonts w:ascii="Trebuchet MS" w:hAnsi="Trebuchet MS"/>
          <w:sz w:val="22"/>
          <w:szCs w:val="22"/>
        </w:rPr>
        <w:t xml:space="preserve"> Conditions discharged 24/03/16</w:t>
      </w:r>
    </w:p>
    <w:p w:rsidR="00F76C31" w:rsidRDefault="00F76C31" w:rsidP="005B0141">
      <w:pPr>
        <w:pStyle w:val="PlainText"/>
        <w:jc w:val="both"/>
        <w:rPr>
          <w:rFonts w:ascii="Trebuchet MS" w:hAnsi="Trebuchet MS"/>
          <w:sz w:val="22"/>
          <w:szCs w:val="22"/>
        </w:rPr>
      </w:pPr>
    </w:p>
    <w:p w:rsidR="00F76C31" w:rsidRDefault="00F76C31" w:rsidP="00F76C31">
      <w:pPr>
        <w:pStyle w:val="PlainText"/>
        <w:jc w:val="both"/>
        <w:rPr>
          <w:rFonts w:ascii="Trebuchet MS" w:hAnsi="Trebuchet MS"/>
          <w:sz w:val="22"/>
          <w:szCs w:val="22"/>
        </w:rPr>
      </w:pPr>
      <w:r>
        <w:rPr>
          <w:rFonts w:ascii="Trebuchet MS" w:hAnsi="Trebuchet MS"/>
          <w:sz w:val="22"/>
          <w:szCs w:val="22"/>
        </w:rPr>
        <w:t xml:space="preserve">160719 - </w:t>
      </w:r>
      <w:r w:rsidRPr="00F76C31">
        <w:rPr>
          <w:rFonts w:ascii="Trebuchet MS" w:hAnsi="Trebuchet MS"/>
          <w:sz w:val="22"/>
          <w:szCs w:val="22"/>
        </w:rPr>
        <w:t>Erection of 3m wide vehicular acc</w:t>
      </w:r>
      <w:r>
        <w:rPr>
          <w:rFonts w:ascii="Trebuchet MS" w:hAnsi="Trebuchet MS"/>
          <w:sz w:val="22"/>
          <w:szCs w:val="22"/>
        </w:rPr>
        <w:t xml:space="preserve">ess gate and 1m wide pedestrian </w:t>
      </w:r>
      <w:r w:rsidRPr="00F76C31">
        <w:rPr>
          <w:rFonts w:ascii="Trebuchet MS" w:hAnsi="Trebuchet MS"/>
          <w:sz w:val="22"/>
          <w:szCs w:val="22"/>
        </w:rPr>
        <w:t>access gate and widening of dropped kerb to front of property</w:t>
      </w:r>
      <w:r>
        <w:rPr>
          <w:rFonts w:ascii="Trebuchet MS" w:hAnsi="Trebuchet MS"/>
          <w:sz w:val="22"/>
          <w:szCs w:val="22"/>
        </w:rPr>
        <w:t xml:space="preserve">. </w:t>
      </w:r>
      <w:proofErr w:type="gramStart"/>
      <w:r>
        <w:rPr>
          <w:rFonts w:ascii="Trebuchet MS" w:hAnsi="Trebuchet MS"/>
          <w:sz w:val="22"/>
          <w:szCs w:val="22"/>
        </w:rPr>
        <w:t>Granted 16/06/16.</w:t>
      </w:r>
      <w:proofErr w:type="gramEnd"/>
    </w:p>
    <w:p w:rsidR="00F76C31" w:rsidRDefault="00F76C31" w:rsidP="005B0141">
      <w:pPr>
        <w:pStyle w:val="PlainText"/>
        <w:jc w:val="both"/>
        <w:rPr>
          <w:rFonts w:ascii="Trebuchet MS" w:hAnsi="Trebuchet MS"/>
          <w:sz w:val="22"/>
          <w:szCs w:val="22"/>
        </w:rPr>
      </w:pPr>
    </w:p>
    <w:p w:rsidR="00F76C31" w:rsidRPr="00F76C31" w:rsidRDefault="00F76C31" w:rsidP="005B0141">
      <w:pPr>
        <w:pStyle w:val="PlainText"/>
        <w:jc w:val="both"/>
        <w:rPr>
          <w:rFonts w:ascii="Trebuchet MS" w:hAnsi="Trebuchet MS"/>
          <w:sz w:val="22"/>
          <w:szCs w:val="22"/>
        </w:rPr>
      </w:pPr>
      <w:r w:rsidRPr="00F76C31">
        <w:rPr>
          <w:rFonts w:ascii="Trebuchet MS" w:hAnsi="Trebuchet MS"/>
          <w:sz w:val="22"/>
          <w:szCs w:val="22"/>
        </w:rPr>
        <w:t xml:space="preserve">161349/VARIAT - Variation of condition 2 (approved plans) of planning permission 150980 (Demolition of existing bungalow and erection of two-storey dwelling with integral garage and associated works), namely for minor material amendments to provide a single storey sun lounge with </w:t>
      </w:r>
      <w:proofErr w:type="spellStart"/>
      <w:r w:rsidRPr="00F76C31">
        <w:rPr>
          <w:rFonts w:ascii="Trebuchet MS" w:hAnsi="Trebuchet MS"/>
          <w:sz w:val="22"/>
          <w:szCs w:val="22"/>
        </w:rPr>
        <w:t>rooflight</w:t>
      </w:r>
      <w:proofErr w:type="spellEnd"/>
      <w:r w:rsidRPr="00F76C31">
        <w:rPr>
          <w:rFonts w:ascii="Trebuchet MS" w:hAnsi="Trebuchet MS"/>
          <w:sz w:val="22"/>
          <w:szCs w:val="22"/>
        </w:rPr>
        <w:t xml:space="preserve"> on the rear elevation. </w:t>
      </w:r>
      <w:proofErr w:type="gramStart"/>
      <w:r w:rsidRPr="00F76C31">
        <w:rPr>
          <w:rFonts w:ascii="Trebuchet MS" w:hAnsi="Trebuchet MS"/>
          <w:sz w:val="22"/>
          <w:szCs w:val="22"/>
        </w:rPr>
        <w:t>Granted</w:t>
      </w:r>
      <w:r>
        <w:rPr>
          <w:rFonts w:ascii="Trebuchet MS" w:hAnsi="Trebuchet MS"/>
          <w:sz w:val="22"/>
          <w:szCs w:val="22"/>
        </w:rPr>
        <w:t xml:space="preserve"> 14/9/16.</w:t>
      </w:r>
      <w:proofErr w:type="gramEnd"/>
      <w:r>
        <w:rPr>
          <w:rFonts w:ascii="Trebuchet MS" w:hAnsi="Trebuchet MS"/>
          <w:sz w:val="22"/>
          <w:szCs w:val="22"/>
        </w:rPr>
        <w:t xml:space="preserve">  </w:t>
      </w:r>
      <w:r w:rsidRPr="00F76C31">
        <w:rPr>
          <w:rFonts w:ascii="Trebuchet MS" w:hAnsi="Trebuchet MS"/>
          <w:sz w:val="22"/>
          <w:szCs w:val="22"/>
        </w:rPr>
        <w:t xml:space="preserve"> </w:t>
      </w:r>
    </w:p>
    <w:p w:rsidR="00732065" w:rsidRPr="00EC1F89" w:rsidRDefault="00732065" w:rsidP="00B14970">
      <w:pPr>
        <w:pStyle w:val="PlainText"/>
        <w:jc w:val="both"/>
        <w:rPr>
          <w:rFonts w:ascii="Trebuchet MS" w:hAnsi="Trebuchet MS"/>
          <w:sz w:val="22"/>
          <w:szCs w:val="22"/>
        </w:rPr>
      </w:pPr>
    </w:p>
    <w:p w:rsidR="00595E42" w:rsidRPr="00EC1F89" w:rsidRDefault="00A565A3" w:rsidP="00B14970">
      <w:pPr>
        <w:pStyle w:val="PlainText"/>
        <w:jc w:val="both"/>
        <w:rPr>
          <w:rFonts w:ascii="Trebuchet MS" w:hAnsi="Trebuchet MS"/>
          <w:sz w:val="22"/>
          <w:szCs w:val="22"/>
        </w:rPr>
      </w:pPr>
      <w:r w:rsidRPr="00EC1F89">
        <w:rPr>
          <w:rFonts w:ascii="Trebuchet MS" w:hAnsi="Trebuchet MS"/>
          <w:b/>
          <w:sz w:val="22"/>
          <w:szCs w:val="22"/>
        </w:rPr>
        <w:lastRenderedPageBreak/>
        <w:t xml:space="preserve">5. </w:t>
      </w:r>
      <w:r w:rsidR="00595E42" w:rsidRPr="00EC1F89">
        <w:rPr>
          <w:rFonts w:ascii="Trebuchet MS" w:hAnsi="Trebuchet MS"/>
          <w:b/>
          <w:sz w:val="22"/>
          <w:szCs w:val="22"/>
        </w:rPr>
        <w:t>Public Consultation:</w:t>
      </w:r>
    </w:p>
    <w:p w:rsidR="007F4AA7" w:rsidRPr="00EC1F89" w:rsidRDefault="007F4AA7" w:rsidP="00B14970">
      <w:pPr>
        <w:pStyle w:val="PlainText"/>
        <w:jc w:val="both"/>
        <w:rPr>
          <w:rFonts w:ascii="Trebuchet MS" w:hAnsi="Trebuchet MS"/>
          <w:sz w:val="22"/>
          <w:szCs w:val="22"/>
        </w:rPr>
      </w:pPr>
    </w:p>
    <w:p w:rsidR="00EC1F89" w:rsidRPr="00EC1F89" w:rsidRDefault="00595E42" w:rsidP="00F76C31">
      <w:pPr>
        <w:pStyle w:val="PlainText"/>
        <w:jc w:val="both"/>
        <w:rPr>
          <w:rFonts w:ascii="Trebuchet MS" w:hAnsi="Trebuchet MS"/>
          <w:sz w:val="22"/>
        </w:rPr>
      </w:pPr>
      <w:r w:rsidRPr="00EC1F89">
        <w:rPr>
          <w:rFonts w:ascii="Trebuchet MS" w:hAnsi="Trebuchet MS"/>
          <w:sz w:val="22"/>
          <w:szCs w:val="22"/>
        </w:rPr>
        <w:t>Consu</w:t>
      </w:r>
      <w:r w:rsidR="00F76C31">
        <w:rPr>
          <w:rFonts w:ascii="Trebuchet MS" w:hAnsi="Trebuchet MS"/>
          <w:sz w:val="22"/>
          <w:szCs w:val="22"/>
        </w:rPr>
        <w:t>ltation letters were sent to 4</w:t>
      </w:r>
      <w:r w:rsidRPr="00EC1F89">
        <w:rPr>
          <w:rFonts w:ascii="Trebuchet MS" w:hAnsi="Trebuchet MS"/>
          <w:sz w:val="22"/>
          <w:szCs w:val="22"/>
        </w:rPr>
        <w:t xml:space="preserve"> </w:t>
      </w:r>
      <w:r w:rsidR="007F4AA7" w:rsidRPr="00EC1F89">
        <w:rPr>
          <w:rFonts w:ascii="Trebuchet MS" w:hAnsi="Trebuchet MS"/>
          <w:sz w:val="22"/>
          <w:szCs w:val="22"/>
        </w:rPr>
        <w:t xml:space="preserve">nearby </w:t>
      </w:r>
      <w:r w:rsidRPr="00EC1F89">
        <w:rPr>
          <w:rFonts w:ascii="Trebuchet MS" w:hAnsi="Trebuchet MS"/>
          <w:sz w:val="22"/>
          <w:szCs w:val="22"/>
        </w:rPr>
        <w:t>properties</w:t>
      </w:r>
      <w:r w:rsidR="00F76C31">
        <w:rPr>
          <w:rFonts w:ascii="Trebuchet MS" w:hAnsi="Trebuchet MS"/>
          <w:sz w:val="22"/>
          <w:szCs w:val="22"/>
        </w:rPr>
        <w:t xml:space="preserve"> on 16/9</w:t>
      </w:r>
      <w:r w:rsidR="003B0A10" w:rsidRPr="00EC1F89">
        <w:rPr>
          <w:rFonts w:ascii="Trebuchet MS" w:hAnsi="Trebuchet MS"/>
          <w:sz w:val="22"/>
          <w:szCs w:val="22"/>
        </w:rPr>
        <w:t>/16</w:t>
      </w:r>
      <w:r w:rsidRPr="00EC1F89">
        <w:rPr>
          <w:rFonts w:ascii="Trebuchet MS" w:hAnsi="Trebuchet MS"/>
          <w:sz w:val="22"/>
          <w:szCs w:val="22"/>
        </w:rPr>
        <w:t>.</w:t>
      </w:r>
      <w:r w:rsidR="00582B8F" w:rsidRPr="00EC1F89">
        <w:rPr>
          <w:rFonts w:ascii="Trebuchet MS" w:hAnsi="Trebuchet MS"/>
          <w:sz w:val="22"/>
          <w:szCs w:val="22"/>
        </w:rPr>
        <w:t xml:space="preserve"> </w:t>
      </w:r>
      <w:r w:rsidR="00F76C31">
        <w:rPr>
          <w:rFonts w:ascii="Trebuchet MS" w:hAnsi="Trebuchet MS"/>
          <w:sz w:val="22"/>
          <w:szCs w:val="22"/>
        </w:rPr>
        <w:t>The applicant has specified that a site notice was erected on 19/09/16, meaning the statutory consultation period for the application expired on 10/10/16. No responses have been received.</w:t>
      </w:r>
    </w:p>
    <w:p w:rsidR="007F4AA7" w:rsidRPr="00EC1F89" w:rsidRDefault="007F4AA7" w:rsidP="00B14970">
      <w:pPr>
        <w:pStyle w:val="PlainText"/>
        <w:jc w:val="both"/>
        <w:rPr>
          <w:rFonts w:ascii="Trebuchet MS" w:hAnsi="Trebuchet MS"/>
          <w:sz w:val="22"/>
          <w:szCs w:val="22"/>
        </w:rPr>
      </w:pPr>
    </w:p>
    <w:p w:rsidR="009B4E1C" w:rsidRPr="00EC1F89" w:rsidRDefault="00A565A3" w:rsidP="00B14970">
      <w:pPr>
        <w:pStyle w:val="PlainText"/>
        <w:jc w:val="both"/>
        <w:rPr>
          <w:rFonts w:ascii="Trebuchet MS" w:hAnsi="Trebuchet MS"/>
          <w:b/>
          <w:sz w:val="22"/>
          <w:szCs w:val="22"/>
        </w:rPr>
      </w:pPr>
      <w:r w:rsidRPr="00EC1F89">
        <w:rPr>
          <w:rFonts w:ascii="Trebuchet MS" w:hAnsi="Trebuchet MS"/>
          <w:b/>
          <w:sz w:val="22"/>
          <w:szCs w:val="22"/>
        </w:rPr>
        <w:t xml:space="preserve">6. </w:t>
      </w:r>
      <w:r w:rsidR="00EC1F89" w:rsidRPr="00EC1F89">
        <w:rPr>
          <w:rFonts w:ascii="Trebuchet MS" w:hAnsi="Trebuchet MS"/>
          <w:b/>
          <w:sz w:val="22"/>
          <w:szCs w:val="22"/>
        </w:rPr>
        <w:t>Internal consultations</w:t>
      </w:r>
      <w:r w:rsidR="009B4E1C" w:rsidRPr="00EC1F89">
        <w:rPr>
          <w:rFonts w:ascii="Trebuchet MS" w:hAnsi="Trebuchet MS"/>
          <w:b/>
          <w:sz w:val="22"/>
          <w:szCs w:val="22"/>
        </w:rPr>
        <w:t>:</w:t>
      </w:r>
    </w:p>
    <w:p w:rsidR="00C16C23" w:rsidRPr="00EC1F89" w:rsidRDefault="00C16C23" w:rsidP="00B14970">
      <w:pPr>
        <w:pStyle w:val="PlainText"/>
        <w:jc w:val="both"/>
        <w:rPr>
          <w:rFonts w:ascii="Trebuchet MS" w:hAnsi="Trebuchet MS"/>
          <w:sz w:val="22"/>
          <w:szCs w:val="22"/>
          <w:u w:val="single"/>
        </w:rPr>
      </w:pPr>
    </w:p>
    <w:p w:rsidR="00F76C31" w:rsidRPr="00F76C31" w:rsidRDefault="00F76C31" w:rsidP="00F76C31">
      <w:pPr>
        <w:pStyle w:val="PlainText"/>
        <w:rPr>
          <w:rFonts w:ascii="Trebuchet MS" w:hAnsi="Trebuchet MS"/>
          <w:sz w:val="22"/>
          <w:szCs w:val="22"/>
        </w:rPr>
      </w:pPr>
      <w:r>
        <w:rPr>
          <w:rFonts w:ascii="Trebuchet MS" w:hAnsi="Trebuchet MS"/>
          <w:sz w:val="22"/>
          <w:szCs w:val="22"/>
        </w:rPr>
        <w:t>Transport: The a</w:t>
      </w:r>
      <w:r w:rsidRPr="00F76C31">
        <w:rPr>
          <w:rFonts w:ascii="Trebuchet MS" w:hAnsi="Trebuchet MS"/>
          <w:sz w:val="22"/>
          <w:szCs w:val="22"/>
        </w:rPr>
        <w:t xml:space="preserve">pplicant was advised in the Transport Comments relating to application number 160719 that </w:t>
      </w:r>
      <w:r>
        <w:rPr>
          <w:rFonts w:ascii="Trebuchet MS" w:hAnsi="Trebuchet MS"/>
          <w:sz w:val="22"/>
          <w:szCs w:val="22"/>
        </w:rPr>
        <w:t xml:space="preserve">the width of the gate which had </w:t>
      </w:r>
      <w:r w:rsidRPr="00F76C31">
        <w:rPr>
          <w:rFonts w:ascii="Trebuchet MS" w:hAnsi="Trebuchet MS"/>
          <w:sz w:val="22"/>
          <w:szCs w:val="22"/>
        </w:rPr>
        <w:t xml:space="preserve">been granted permission is sufficient for single dwelling use. The applicant was advised that if they wished to make any changes to their original application then they would need to submit a new one providing details and rationale for the increased width in the gate which would also result in an increase width of the access point. </w:t>
      </w:r>
    </w:p>
    <w:p w:rsidR="00F76C31" w:rsidRPr="00F76C31" w:rsidRDefault="00F76C31" w:rsidP="00F76C31">
      <w:pPr>
        <w:pStyle w:val="PlainText"/>
        <w:rPr>
          <w:rFonts w:ascii="Trebuchet MS" w:hAnsi="Trebuchet MS"/>
          <w:sz w:val="22"/>
          <w:szCs w:val="22"/>
        </w:rPr>
      </w:pPr>
    </w:p>
    <w:p w:rsidR="00F76C31" w:rsidRPr="00F76C31" w:rsidRDefault="00F76C31" w:rsidP="00F76C31">
      <w:pPr>
        <w:pStyle w:val="PlainText"/>
        <w:rPr>
          <w:rFonts w:ascii="Trebuchet MS" w:hAnsi="Trebuchet MS"/>
          <w:sz w:val="22"/>
          <w:szCs w:val="22"/>
        </w:rPr>
      </w:pPr>
      <w:r w:rsidRPr="00F76C31">
        <w:rPr>
          <w:rFonts w:ascii="Trebuchet MS" w:hAnsi="Trebuchet MS"/>
          <w:sz w:val="22"/>
          <w:szCs w:val="22"/>
        </w:rPr>
        <w:t xml:space="preserve">The site is located within Zone 3, Secondary Core Area, of the Council’s adopted Parking Standards and Design SPD.  Typically these areas are within 400m of a Reading Buses high frequency ‘Premier Route’, which provides high quality bus routes to and from Reading town centre and other local centre facilities. </w:t>
      </w:r>
    </w:p>
    <w:p w:rsidR="00F76C31" w:rsidRPr="00F76C31" w:rsidRDefault="00F76C31" w:rsidP="00F76C31">
      <w:pPr>
        <w:pStyle w:val="PlainText"/>
        <w:rPr>
          <w:rFonts w:ascii="Trebuchet MS" w:hAnsi="Trebuchet MS"/>
          <w:sz w:val="22"/>
          <w:szCs w:val="22"/>
        </w:rPr>
      </w:pPr>
    </w:p>
    <w:p w:rsidR="00F76C31" w:rsidRPr="00F76C31" w:rsidRDefault="00F76C31" w:rsidP="00F76C31">
      <w:pPr>
        <w:pStyle w:val="PlainText"/>
        <w:rPr>
          <w:rFonts w:ascii="Trebuchet MS" w:hAnsi="Trebuchet MS"/>
          <w:sz w:val="22"/>
          <w:szCs w:val="22"/>
        </w:rPr>
      </w:pPr>
      <w:r w:rsidRPr="00F76C31">
        <w:rPr>
          <w:rFonts w:ascii="Trebuchet MS" w:hAnsi="Trebuchet MS"/>
          <w:sz w:val="22"/>
          <w:szCs w:val="22"/>
        </w:rPr>
        <w:t xml:space="preserve">The Design and Access statement states that hard wood gates would be fitted with automatic door gear and that the existing access point would be widened.  It is proposed that the new gates would be set back from the pavement by approximately 3.2 metres.  It is claimed in the statement that this would improve the ability for vehicles to turn and egress in a forward direction. </w:t>
      </w:r>
    </w:p>
    <w:p w:rsidR="00F76C31" w:rsidRPr="00F76C31" w:rsidRDefault="00F76C31" w:rsidP="00F76C31">
      <w:pPr>
        <w:pStyle w:val="PlainText"/>
        <w:jc w:val="both"/>
        <w:rPr>
          <w:rFonts w:ascii="Trebuchet MS" w:hAnsi="Trebuchet MS"/>
          <w:sz w:val="22"/>
          <w:szCs w:val="22"/>
        </w:rPr>
      </w:pPr>
    </w:p>
    <w:p w:rsidR="00F76C31" w:rsidRPr="00F76C31" w:rsidRDefault="00F76C31" w:rsidP="00F76C31">
      <w:pPr>
        <w:pStyle w:val="PlainText"/>
        <w:rPr>
          <w:rFonts w:ascii="Trebuchet MS" w:hAnsi="Trebuchet MS"/>
          <w:sz w:val="22"/>
          <w:szCs w:val="22"/>
        </w:rPr>
      </w:pPr>
      <w:r w:rsidRPr="00F76C31">
        <w:rPr>
          <w:rFonts w:ascii="Trebuchet MS" w:hAnsi="Trebuchet MS"/>
          <w:sz w:val="22"/>
          <w:szCs w:val="22"/>
        </w:rPr>
        <w:t>The proposal is acceptable in Transport terms in that it will retain the existing parking provision on the driveway at the front of the property, therefore there are no changes to the existing access arrangements and no impact on other road users.</w:t>
      </w:r>
    </w:p>
    <w:p w:rsidR="00F76C31" w:rsidRPr="00F76C31" w:rsidRDefault="00F76C31" w:rsidP="00F76C31">
      <w:pPr>
        <w:pStyle w:val="PlainText"/>
        <w:rPr>
          <w:rFonts w:ascii="Trebuchet MS" w:hAnsi="Trebuchet MS"/>
          <w:sz w:val="22"/>
          <w:szCs w:val="22"/>
        </w:rPr>
      </w:pPr>
    </w:p>
    <w:p w:rsidR="00F76C31" w:rsidRPr="00F76C31" w:rsidRDefault="00F76C31" w:rsidP="00F76C31">
      <w:pPr>
        <w:pStyle w:val="PlainText"/>
        <w:rPr>
          <w:rFonts w:ascii="Trebuchet MS" w:hAnsi="Trebuchet MS"/>
          <w:sz w:val="22"/>
          <w:szCs w:val="22"/>
        </w:rPr>
      </w:pPr>
      <w:r w:rsidRPr="00F76C31">
        <w:rPr>
          <w:rFonts w:ascii="Trebuchet MS" w:hAnsi="Trebuchet MS"/>
          <w:sz w:val="22"/>
          <w:szCs w:val="22"/>
        </w:rPr>
        <w:t>There are no transport objections subject to the conditions and informative below.</w:t>
      </w:r>
    </w:p>
    <w:p w:rsidR="00F76C31" w:rsidRPr="00F76C31" w:rsidRDefault="00F76C31" w:rsidP="00F76C31">
      <w:pPr>
        <w:pStyle w:val="PlainText"/>
        <w:rPr>
          <w:rFonts w:ascii="Trebuchet MS" w:hAnsi="Trebuchet MS"/>
          <w:sz w:val="22"/>
          <w:szCs w:val="22"/>
          <w:lang w:val="en-US"/>
        </w:rPr>
      </w:pPr>
    </w:p>
    <w:p w:rsidR="00F76C31" w:rsidRPr="00F76C31" w:rsidRDefault="00F76C31" w:rsidP="00F76C31">
      <w:pPr>
        <w:pStyle w:val="PlainText"/>
        <w:rPr>
          <w:rFonts w:ascii="Trebuchet MS" w:hAnsi="Trebuchet MS"/>
          <w:sz w:val="22"/>
          <w:szCs w:val="22"/>
        </w:rPr>
      </w:pPr>
      <w:r w:rsidRPr="00F76C31">
        <w:rPr>
          <w:rFonts w:ascii="Trebuchet MS" w:hAnsi="Trebuchet MS"/>
          <w:b/>
          <w:sz w:val="22"/>
          <w:szCs w:val="22"/>
        </w:rPr>
        <w:t>CONDITIONS</w:t>
      </w:r>
      <w:r w:rsidRPr="00F76C31">
        <w:rPr>
          <w:rFonts w:ascii="Trebuchet MS" w:hAnsi="Trebuchet MS"/>
          <w:sz w:val="22"/>
          <w:szCs w:val="22"/>
        </w:rPr>
        <w:t>:</w:t>
      </w:r>
    </w:p>
    <w:p w:rsidR="00F76C31" w:rsidRPr="00F76C31" w:rsidRDefault="00F76C31" w:rsidP="00F76C31">
      <w:pPr>
        <w:pStyle w:val="PlainText"/>
        <w:rPr>
          <w:rFonts w:ascii="Trebuchet MS" w:hAnsi="Trebuchet MS"/>
          <w:sz w:val="22"/>
          <w:szCs w:val="22"/>
        </w:rPr>
      </w:pPr>
    </w:p>
    <w:p w:rsidR="00F76C31" w:rsidRPr="00F76C31" w:rsidRDefault="00F76C31" w:rsidP="00F76C31">
      <w:pPr>
        <w:pStyle w:val="PlainText"/>
        <w:rPr>
          <w:rFonts w:ascii="Trebuchet MS" w:hAnsi="Trebuchet MS"/>
          <w:sz w:val="22"/>
          <w:szCs w:val="22"/>
        </w:rPr>
      </w:pPr>
      <w:r w:rsidRPr="00F76C31">
        <w:rPr>
          <w:rFonts w:ascii="Trebuchet MS" w:hAnsi="Trebuchet MS"/>
          <w:sz w:val="22"/>
          <w:szCs w:val="22"/>
          <w:u w:val="single"/>
        </w:rPr>
        <w:t>Access constructed before development (approved drawings).</w:t>
      </w:r>
    </w:p>
    <w:p w:rsidR="00F76C31" w:rsidRPr="00F76C31" w:rsidRDefault="00F76C31" w:rsidP="00F76C31">
      <w:pPr>
        <w:pStyle w:val="PlainText"/>
        <w:rPr>
          <w:rFonts w:ascii="Trebuchet MS" w:hAnsi="Trebuchet MS"/>
          <w:sz w:val="22"/>
          <w:szCs w:val="22"/>
        </w:rPr>
      </w:pPr>
      <w:r w:rsidRPr="00F76C31">
        <w:rPr>
          <w:rFonts w:ascii="Trebuchet MS" w:hAnsi="Trebuchet MS"/>
          <w:sz w:val="22"/>
          <w:szCs w:val="22"/>
        </w:rPr>
        <w:t xml:space="preserve">No development of the site shall commence until the </w:t>
      </w:r>
      <w:proofErr w:type="gramStart"/>
      <w:r w:rsidRPr="00F76C31">
        <w:rPr>
          <w:rFonts w:ascii="Trebuchet MS" w:hAnsi="Trebuchet MS"/>
          <w:sz w:val="22"/>
          <w:szCs w:val="22"/>
        </w:rPr>
        <w:t>access(</w:t>
      </w:r>
      <w:proofErr w:type="spellStart"/>
      <w:proofErr w:type="gramEnd"/>
      <w:r w:rsidRPr="00F76C31">
        <w:rPr>
          <w:rFonts w:ascii="Trebuchet MS" w:hAnsi="Trebuchet MS"/>
          <w:sz w:val="22"/>
          <w:szCs w:val="22"/>
        </w:rPr>
        <w:t>es</w:t>
      </w:r>
      <w:proofErr w:type="spellEnd"/>
      <w:r w:rsidRPr="00F76C31">
        <w:rPr>
          <w:rFonts w:ascii="Trebuchet MS" w:hAnsi="Trebuchet MS"/>
          <w:sz w:val="22"/>
          <w:szCs w:val="22"/>
        </w:rPr>
        <w:t>) has/have been constructed in accordance with the approved drawing and in compliance with the requirements of the Local Planning Authority for work carried out within the public highway.</w:t>
      </w:r>
    </w:p>
    <w:p w:rsidR="00F76C31" w:rsidRPr="00F76C31" w:rsidRDefault="00F76C31" w:rsidP="00F76C31">
      <w:pPr>
        <w:pStyle w:val="PlainText"/>
        <w:rPr>
          <w:rFonts w:ascii="Trebuchet MS" w:hAnsi="Trebuchet MS"/>
          <w:sz w:val="22"/>
          <w:szCs w:val="22"/>
        </w:rPr>
      </w:pPr>
      <w:r w:rsidRPr="00F76C31">
        <w:rPr>
          <w:rFonts w:ascii="Trebuchet MS" w:hAnsi="Trebuchet MS"/>
          <w:sz w:val="22"/>
          <w:szCs w:val="22"/>
        </w:rPr>
        <w:t>Reason: In the interests of road safety in accordance with Core Strategy Policy CS20 and Sites and Detailed Policies document Policy DM12</w:t>
      </w:r>
    </w:p>
    <w:p w:rsidR="00F76C31" w:rsidRPr="00F76C31" w:rsidRDefault="00F76C31" w:rsidP="00F76C31">
      <w:pPr>
        <w:pStyle w:val="PlainText"/>
        <w:rPr>
          <w:rFonts w:ascii="Trebuchet MS" w:hAnsi="Trebuchet MS"/>
          <w:sz w:val="22"/>
          <w:szCs w:val="22"/>
        </w:rPr>
      </w:pPr>
    </w:p>
    <w:p w:rsidR="00F76C31" w:rsidRPr="00F76C31" w:rsidRDefault="00F76C31" w:rsidP="00F76C31">
      <w:pPr>
        <w:pStyle w:val="PlainText"/>
        <w:rPr>
          <w:rFonts w:ascii="Trebuchet MS" w:hAnsi="Trebuchet MS"/>
          <w:sz w:val="22"/>
          <w:szCs w:val="22"/>
          <w:u w:val="single"/>
        </w:rPr>
      </w:pPr>
      <w:r w:rsidRPr="00F76C31">
        <w:rPr>
          <w:rFonts w:ascii="Trebuchet MS" w:hAnsi="Trebuchet MS"/>
          <w:sz w:val="22"/>
          <w:szCs w:val="22"/>
          <w:u w:val="single"/>
        </w:rPr>
        <w:t>Set back of gates</w:t>
      </w:r>
    </w:p>
    <w:p w:rsidR="00F76C31" w:rsidRPr="00F76C31" w:rsidRDefault="00F76C31" w:rsidP="00F76C31">
      <w:pPr>
        <w:pStyle w:val="PlainText"/>
        <w:rPr>
          <w:rFonts w:ascii="Trebuchet MS" w:hAnsi="Trebuchet MS"/>
          <w:sz w:val="22"/>
          <w:szCs w:val="22"/>
        </w:rPr>
      </w:pPr>
      <w:r w:rsidRPr="00F76C31">
        <w:rPr>
          <w:rFonts w:ascii="Trebuchet MS" w:hAnsi="Trebuchet MS"/>
          <w:sz w:val="22"/>
          <w:szCs w:val="22"/>
        </w:rPr>
        <w:t>Any gates provided shall open away from the highway and be set back a distance of at least 5 metres from the nearside of the carriageway of the adjoining highway.</w:t>
      </w:r>
    </w:p>
    <w:p w:rsidR="00F76C31" w:rsidRPr="00F76C31" w:rsidRDefault="00F76C31" w:rsidP="00F76C31">
      <w:pPr>
        <w:pStyle w:val="PlainText"/>
        <w:rPr>
          <w:rFonts w:ascii="Trebuchet MS" w:hAnsi="Trebuchet MS"/>
          <w:sz w:val="22"/>
          <w:szCs w:val="22"/>
        </w:rPr>
      </w:pPr>
      <w:r w:rsidRPr="00F76C31">
        <w:rPr>
          <w:rFonts w:ascii="Trebuchet MS" w:hAnsi="Trebuchet MS"/>
          <w:sz w:val="22"/>
          <w:szCs w:val="22"/>
        </w:rPr>
        <w:t>Reason: To ensure that vehicles can be driven off the highway before the gates are opened, in the interests of road safety in accordance with Core Strategy Policy CS20 and Sites and Detailed Policies document Policy DM12.</w:t>
      </w:r>
    </w:p>
    <w:p w:rsidR="00F76C31" w:rsidRPr="00F76C31" w:rsidRDefault="00F76C31" w:rsidP="00F76C31">
      <w:pPr>
        <w:pStyle w:val="PlainText"/>
        <w:rPr>
          <w:rFonts w:ascii="Trebuchet MS" w:hAnsi="Trebuchet MS"/>
          <w:sz w:val="22"/>
          <w:szCs w:val="22"/>
        </w:rPr>
      </w:pPr>
    </w:p>
    <w:p w:rsidR="00F76C31" w:rsidRPr="00F76C31" w:rsidRDefault="00F76C31" w:rsidP="00F76C31">
      <w:pPr>
        <w:pStyle w:val="PlainText"/>
        <w:rPr>
          <w:rFonts w:ascii="Trebuchet MS" w:hAnsi="Trebuchet MS"/>
          <w:sz w:val="22"/>
          <w:szCs w:val="22"/>
        </w:rPr>
      </w:pPr>
      <w:r w:rsidRPr="00F76C31">
        <w:rPr>
          <w:rFonts w:ascii="Trebuchet MS" w:hAnsi="Trebuchet MS"/>
          <w:b/>
          <w:sz w:val="22"/>
          <w:szCs w:val="22"/>
        </w:rPr>
        <w:t>INFORMATIVES</w:t>
      </w:r>
      <w:r w:rsidRPr="00F76C31">
        <w:rPr>
          <w:rFonts w:ascii="Trebuchet MS" w:hAnsi="Trebuchet MS"/>
          <w:sz w:val="22"/>
          <w:szCs w:val="22"/>
        </w:rPr>
        <w:t>:</w:t>
      </w:r>
    </w:p>
    <w:p w:rsidR="00F76C31" w:rsidRPr="00F76C31" w:rsidRDefault="00F76C31" w:rsidP="00F76C31">
      <w:pPr>
        <w:pStyle w:val="PlainText"/>
        <w:rPr>
          <w:rFonts w:ascii="Trebuchet MS" w:hAnsi="Trebuchet MS"/>
          <w:sz w:val="22"/>
          <w:szCs w:val="22"/>
        </w:rPr>
      </w:pPr>
    </w:p>
    <w:p w:rsidR="00F76C31" w:rsidRPr="00F76C31" w:rsidRDefault="00F76C31" w:rsidP="00F76C31">
      <w:pPr>
        <w:pStyle w:val="PlainText"/>
        <w:rPr>
          <w:rFonts w:ascii="Trebuchet MS" w:hAnsi="Trebuchet MS"/>
          <w:sz w:val="22"/>
          <w:szCs w:val="22"/>
        </w:rPr>
      </w:pPr>
      <w:r w:rsidRPr="00F76C31">
        <w:rPr>
          <w:rFonts w:ascii="Trebuchet MS" w:hAnsi="Trebuchet MS"/>
          <w:sz w:val="22"/>
          <w:szCs w:val="22"/>
          <w:u w:val="single"/>
        </w:rPr>
        <w:t>Access construction</w:t>
      </w:r>
    </w:p>
    <w:p w:rsidR="00F76C31" w:rsidRPr="00F76C31" w:rsidRDefault="00F76C31" w:rsidP="00F76C31">
      <w:pPr>
        <w:pStyle w:val="PlainText"/>
        <w:rPr>
          <w:rFonts w:ascii="Trebuchet MS" w:hAnsi="Trebuchet MS"/>
          <w:sz w:val="22"/>
          <w:szCs w:val="22"/>
        </w:rPr>
      </w:pPr>
      <w:r w:rsidRPr="00F76C31">
        <w:rPr>
          <w:rFonts w:ascii="Trebuchet MS" w:hAnsi="Trebuchet MS"/>
          <w:sz w:val="22"/>
          <w:szCs w:val="22"/>
        </w:rPr>
        <w:t xml:space="preserve">The Council's Highways section should be contacted at 19 </w:t>
      </w:r>
      <w:proofErr w:type="spellStart"/>
      <w:r w:rsidRPr="00F76C31">
        <w:rPr>
          <w:rFonts w:ascii="Trebuchet MS" w:hAnsi="Trebuchet MS"/>
          <w:sz w:val="22"/>
          <w:szCs w:val="22"/>
        </w:rPr>
        <w:t>Bennet</w:t>
      </w:r>
      <w:proofErr w:type="spellEnd"/>
      <w:r w:rsidRPr="00F76C31">
        <w:rPr>
          <w:rFonts w:ascii="Trebuchet MS" w:hAnsi="Trebuchet MS"/>
          <w:sz w:val="22"/>
          <w:szCs w:val="22"/>
        </w:rPr>
        <w:t xml:space="preserve"> Road, Reading, RG2 0QX, telephone: 0118 937 2138, to agree the access construction details and to grant a licence before any work is carried out within the highway. A formal application should be made </w:t>
      </w:r>
      <w:r w:rsidRPr="00F76C31">
        <w:rPr>
          <w:rFonts w:ascii="Trebuchet MS" w:hAnsi="Trebuchet MS"/>
          <w:sz w:val="22"/>
          <w:szCs w:val="22"/>
        </w:rPr>
        <w:lastRenderedPageBreak/>
        <w:t xml:space="preserve">allowing at least 4 </w:t>
      </w:r>
      <w:proofErr w:type="spellStart"/>
      <w:r w:rsidRPr="00F76C31">
        <w:rPr>
          <w:rFonts w:ascii="Trebuchet MS" w:hAnsi="Trebuchet MS"/>
          <w:sz w:val="22"/>
          <w:szCs w:val="22"/>
        </w:rPr>
        <w:t>week’s notice</w:t>
      </w:r>
      <w:proofErr w:type="spellEnd"/>
      <w:r w:rsidRPr="00F76C31">
        <w:rPr>
          <w:rFonts w:ascii="Trebuchet MS" w:hAnsi="Trebuchet MS"/>
          <w:sz w:val="22"/>
          <w:szCs w:val="22"/>
        </w:rPr>
        <w:t xml:space="preserve"> to obtain details of underground services on the applicants` behalf.</w:t>
      </w:r>
    </w:p>
    <w:p w:rsidR="00F76C31" w:rsidRPr="00F76C31" w:rsidRDefault="00F76C31" w:rsidP="00F76C31">
      <w:pPr>
        <w:pStyle w:val="PlainText"/>
        <w:rPr>
          <w:rFonts w:ascii="Trebuchet MS" w:hAnsi="Trebuchet MS"/>
          <w:sz w:val="22"/>
          <w:szCs w:val="22"/>
        </w:rPr>
      </w:pPr>
    </w:p>
    <w:p w:rsidR="00F76C31" w:rsidRPr="00F76C31" w:rsidRDefault="00F76C31" w:rsidP="00F76C31">
      <w:pPr>
        <w:pStyle w:val="PlainText"/>
        <w:rPr>
          <w:rFonts w:ascii="Trebuchet MS" w:hAnsi="Trebuchet MS"/>
          <w:sz w:val="22"/>
          <w:szCs w:val="22"/>
          <w:u w:val="single"/>
        </w:rPr>
      </w:pPr>
      <w:r w:rsidRPr="00F76C31">
        <w:rPr>
          <w:rFonts w:ascii="Trebuchet MS" w:hAnsi="Trebuchet MS"/>
          <w:sz w:val="22"/>
          <w:szCs w:val="22"/>
          <w:u w:val="single"/>
        </w:rPr>
        <w:t>Damage to the highway</w:t>
      </w:r>
    </w:p>
    <w:p w:rsidR="00F76C31" w:rsidRPr="00F76C31" w:rsidRDefault="00F76C31" w:rsidP="00F76C31">
      <w:pPr>
        <w:pStyle w:val="PlainText"/>
        <w:rPr>
          <w:rFonts w:ascii="Trebuchet MS" w:hAnsi="Trebuchet MS"/>
          <w:sz w:val="22"/>
          <w:szCs w:val="22"/>
        </w:rPr>
      </w:pPr>
      <w:r w:rsidRPr="00F76C31">
        <w:rPr>
          <w:rFonts w:ascii="Trebuchet MS" w:hAnsi="Trebuchet MS"/>
          <w:sz w:val="22"/>
          <w:szCs w:val="22"/>
        </w:rPr>
        <w:t>The attention of the applicant is drawn to Section 59 of the Highways Act 1980, which enables the Highway Authority to recover expenses due to damage caused by extraordinary traffic.</w:t>
      </w:r>
    </w:p>
    <w:p w:rsidR="00F76C31" w:rsidRPr="00F76C31" w:rsidRDefault="00F76C31" w:rsidP="00F76C31">
      <w:pPr>
        <w:pStyle w:val="PlainText"/>
        <w:rPr>
          <w:rFonts w:ascii="Trebuchet MS" w:hAnsi="Trebuchet MS"/>
          <w:sz w:val="22"/>
          <w:szCs w:val="22"/>
          <w:u w:val="single"/>
        </w:rPr>
      </w:pPr>
    </w:p>
    <w:p w:rsidR="00F76C31" w:rsidRPr="00F76C31" w:rsidRDefault="00F76C31" w:rsidP="00F76C31">
      <w:pPr>
        <w:pStyle w:val="PlainText"/>
        <w:rPr>
          <w:rFonts w:ascii="Trebuchet MS" w:hAnsi="Trebuchet MS"/>
          <w:sz w:val="22"/>
          <w:szCs w:val="22"/>
          <w:u w:val="single"/>
        </w:rPr>
      </w:pPr>
      <w:r w:rsidRPr="00F76C31">
        <w:rPr>
          <w:rFonts w:ascii="Trebuchet MS" w:hAnsi="Trebuchet MS"/>
          <w:sz w:val="22"/>
          <w:szCs w:val="22"/>
          <w:u w:val="single"/>
        </w:rPr>
        <w:t>Works affecting the highway</w:t>
      </w:r>
    </w:p>
    <w:p w:rsidR="00F76C31" w:rsidRPr="00F76C31" w:rsidRDefault="00F76C31" w:rsidP="00F76C31">
      <w:pPr>
        <w:pStyle w:val="PlainText"/>
        <w:rPr>
          <w:rFonts w:ascii="Trebuchet MS" w:hAnsi="Trebuchet MS"/>
          <w:sz w:val="22"/>
          <w:szCs w:val="22"/>
        </w:rPr>
      </w:pPr>
      <w:r w:rsidRPr="00F76C31">
        <w:rPr>
          <w:rFonts w:ascii="Trebuchet MS" w:hAnsi="Trebuchet MS"/>
          <w:sz w:val="22"/>
          <w:szCs w:val="22"/>
        </w:rPr>
        <w:t>Any works affecting the highway shall be in accordance with Reading Borough’s Council’s document “Guidance Notes for Activities on the Public Highway within the Borough of Reading”. The applicant should be made aware that compliance with this document is mandatory and licences to work on the highway will only be issued if the requirements contained within it are met. A copy can be obtained at</w:t>
      </w:r>
      <w:r w:rsidRPr="00F76C31">
        <w:rPr>
          <w:rFonts w:ascii="Trebuchet MS" w:hAnsi="Trebuchet MS"/>
          <w:sz w:val="22"/>
          <w:szCs w:val="22"/>
          <w:lang w:val="en-US"/>
        </w:rPr>
        <w:t xml:space="preserve"> </w:t>
      </w:r>
      <w:hyperlink r:id="rId8" w:history="1">
        <w:r w:rsidRPr="00F76C31">
          <w:rPr>
            <w:rStyle w:val="Hyperlink"/>
            <w:rFonts w:ascii="Trebuchet MS" w:hAnsi="Trebuchet MS" w:cs="Courier New"/>
            <w:sz w:val="22"/>
            <w:szCs w:val="22"/>
            <w:lang w:val="en-US"/>
          </w:rPr>
          <w:t>http://www.reading.gov.uk/ltp/General.asp?id=SX9452-A782F664</w:t>
        </w:r>
      </w:hyperlink>
      <w:r w:rsidRPr="00F76C31">
        <w:rPr>
          <w:rFonts w:ascii="Trebuchet MS" w:hAnsi="Trebuchet MS"/>
          <w:sz w:val="22"/>
          <w:szCs w:val="22"/>
          <w:lang w:val="en-US"/>
        </w:rPr>
        <w:t xml:space="preserve"> (</w:t>
      </w:r>
      <w:r w:rsidRPr="00F76C31">
        <w:rPr>
          <w:rFonts w:ascii="Trebuchet MS" w:hAnsi="Trebuchet MS"/>
          <w:sz w:val="22"/>
          <w:szCs w:val="22"/>
        </w:rPr>
        <w:t>within the Transport Strategy area of the Transport Section on the Reading Borough Web Site).</w:t>
      </w:r>
    </w:p>
    <w:p w:rsidR="009B4E1C" w:rsidRPr="009114B7" w:rsidRDefault="009B4E1C" w:rsidP="0059452E">
      <w:pPr>
        <w:pStyle w:val="PlainText"/>
        <w:rPr>
          <w:rFonts w:ascii="Trebuchet MS" w:hAnsi="Trebuchet MS"/>
          <w:b/>
          <w:color w:val="FF0000"/>
          <w:sz w:val="22"/>
          <w:szCs w:val="22"/>
        </w:rPr>
      </w:pPr>
    </w:p>
    <w:p w:rsidR="009B4E1C" w:rsidRPr="00EC1F89" w:rsidRDefault="00A565A3" w:rsidP="00790E47">
      <w:pPr>
        <w:rPr>
          <w:rFonts w:ascii="Trebuchet MS" w:hAnsi="Trebuchet MS" w:cs="Arial"/>
          <w:b/>
          <w:bCs/>
          <w:sz w:val="22"/>
          <w:szCs w:val="22"/>
        </w:rPr>
      </w:pPr>
      <w:r w:rsidRPr="00EC1F89">
        <w:rPr>
          <w:rFonts w:ascii="Trebuchet MS" w:hAnsi="Trebuchet MS" w:cs="Arial"/>
          <w:b/>
          <w:bCs/>
          <w:sz w:val="22"/>
          <w:szCs w:val="22"/>
        </w:rPr>
        <w:t xml:space="preserve">7. </w:t>
      </w:r>
      <w:r w:rsidR="009B4E1C" w:rsidRPr="00EC1F89">
        <w:rPr>
          <w:rFonts w:ascii="Trebuchet MS" w:hAnsi="Trebuchet MS" w:cs="Arial"/>
          <w:b/>
          <w:bCs/>
          <w:sz w:val="22"/>
          <w:szCs w:val="22"/>
        </w:rPr>
        <w:t>Equality Act 2010:</w:t>
      </w:r>
    </w:p>
    <w:p w:rsidR="009B4E1C" w:rsidRPr="00EC1F89" w:rsidRDefault="009B4E1C" w:rsidP="00C27488">
      <w:pPr>
        <w:jc w:val="both"/>
        <w:rPr>
          <w:rFonts w:ascii="Trebuchet MS" w:hAnsi="Trebuchet MS" w:cs="Arial"/>
          <w:bCs/>
          <w:sz w:val="22"/>
          <w:szCs w:val="22"/>
        </w:rPr>
      </w:pPr>
      <w:r w:rsidRPr="00EC1F89">
        <w:rPr>
          <w:rFonts w:ascii="Trebuchet MS" w:hAnsi="Trebuchet MS" w:cs="Arial"/>
          <w:bC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9B4E1C" w:rsidRPr="00EC1F89" w:rsidRDefault="009B4E1C" w:rsidP="0059452E">
      <w:pPr>
        <w:pStyle w:val="PlainText"/>
        <w:rPr>
          <w:rFonts w:ascii="Trebuchet MS" w:hAnsi="Trebuchet MS"/>
          <w:sz w:val="22"/>
          <w:szCs w:val="22"/>
        </w:rPr>
      </w:pPr>
    </w:p>
    <w:p w:rsidR="009B4E1C" w:rsidRPr="00EC1F89" w:rsidRDefault="00A565A3" w:rsidP="0059452E">
      <w:pPr>
        <w:pStyle w:val="PlainText"/>
        <w:rPr>
          <w:rFonts w:ascii="Trebuchet MS" w:hAnsi="Trebuchet MS"/>
          <w:b/>
          <w:sz w:val="22"/>
          <w:szCs w:val="22"/>
        </w:rPr>
      </w:pPr>
      <w:r w:rsidRPr="00EC1F89">
        <w:rPr>
          <w:rFonts w:ascii="Trebuchet MS" w:hAnsi="Trebuchet MS"/>
          <w:b/>
          <w:sz w:val="22"/>
          <w:szCs w:val="22"/>
        </w:rPr>
        <w:t xml:space="preserve">8. </w:t>
      </w:r>
      <w:r w:rsidR="009B4E1C" w:rsidRPr="00EC1F89">
        <w:rPr>
          <w:rFonts w:ascii="Trebuchet MS" w:hAnsi="Trebuchet MS"/>
          <w:b/>
          <w:sz w:val="22"/>
          <w:szCs w:val="22"/>
        </w:rPr>
        <w:t>Relevant Planning Policy and Guidance</w:t>
      </w:r>
    </w:p>
    <w:p w:rsidR="009B4E1C" w:rsidRPr="00EC1F89" w:rsidRDefault="009B4E1C" w:rsidP="006B574D">
      <w:pPr>
        <w:jc w:val="both"/>
        <w:rPr>
          <w:rFonts w:ascii="Trebuchet MS" w:hAnsi="Trebuchet MS"/>
          <w:sz w:val="22"/>
          <w:szCs w:val="22"/>
        </w:rPr>
      </w:pPr>
      <w:r w:rsidRPr="00EC1F89">
        <w:rPr>
          <w:rFonts w:ascii="Trebuchet MS" w:hAnsi="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9B4E1C" w:rsidRPr="00EC1F89" w:rsidRDefault="009B4E1C" w:rsidP="006B574D">
      <w:pPr>
        <w:jc w:val="both"/>
        <w:rPr>
          <w:rFonts w:ascii="Trebuchet MS" w:hAnsi="Trebuchet MS"/>
          <w:sz w:val="22"/>
          <w:szCs w:val="22"/>
        </w:rPr>
      </w:pPr>
    </w:p>
    <w:p w:rsidR="009B4E1C" w:rsidRPr="00EC1F89" w:rsidRDefault="009B4E1C" w:rsidP="006B574D">
      <w:pPr>
        <w:jc w:val="both"/>
        <w:rPr>
          <w:rFonts w:ascii="Trebuchet MS" w:hAnsi="Trebuchet MS"/>
          <w:sz w:val="22"/>
          <w:szCs w:val="22"/>
        </w:rPr>
      </w:pPr>
      <w:r w:rsidRPr="00EC1F89">
        <w:rPr>
          <w:rFonts w:ascii="Trebuchet MS" w:hAnsi="Trebuchet MS"/>
          <w:sz w:val="22"/>
          <w:szCs w:val="22"/>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9B4E1C" w:rsidRPr="00EC1F89" w:rsidRDefault="009B4E1C" w:rsidP="006B574D">
      <w:pPr>
        <w:jc w:val="both"/>
        <w:rPr>
          <w:rFonts w:ascii="Trebuchet MS" w:hAnsi="Trebuchet MS"/>
          <w:sz w:val="22"/>
          <w:szCs w:val="22"/>
        </w:rPr>
      </w:pPr>
    </w:p>
    <w:p w:rsidR="009B4E1C" w:rsidRPr="00EC1F89" w:rsidRDefault="009B4E1C" w:rsidP="006B574D">
      <w:pPr>
        <w:jc w:val="both"/>
        <w:rPr>
          <w:rFonts w:ascii="Trebuchet MS" w:hAnsi="Trebuchet MS"/>
          <w:sz w:val="22"/>
          <w:szCs w:val="22"/>
        </w:rPr>
      </w:pPr>
      <w:r w:rsidRPr="00EC1F89">
        <w:rPr>
          <w:rFonts w:ascii="Trebuchet MS" w:hAnsi="Trebuchet MS"/>
          <w:sz w:val="22"/>
          <w:szCs w:val="22"/>
        </w:rPr>
        <w:t>Accordingly, the</w:t>
      </w:r>
      <w:r w:rsidR="00EC1F89" w:rsidRPr="00EC1F89">
        <w:rPr>
          <w:rFonts w:ascii="Trebuchet MS" w:hAnsi="Trebuchet MS"/>
          <w:sz w:val="22"/>
          <w:szCs w:val="22"/>
        </w:rPr>
        <w:t xml:space="preserve"> NPPF, the accompanying NPPG</w:t>
      </w:r>
      <w:r w:rsidRPr="00EC1F89">
        <w:rPr>
          <w:rFonts w:ascii="Trebuchet MS" w:hAnsi="Trebuchet MS"/>
          <w:sz w:val="22"/>
          <w:szCs w:val="22"/>
        </w:rPr>
        <w:t xml:space="preserve"> and the following development plan policies and supplementary planning guidance are relevant:</w:t>
      </w:r>
    </w:p>
    <w:p w:rsidR="009B4E1C" w:rsidRPr="00EC1F89" w:rsidRDefault="009B4E1C" w:rsidP="006B574D">
      <w:pPr>
        <w:pStyle w:val="Heading3"/>
        <w:rPr>
          <w:rFonts w:ascii="Trebuchet MS" w:hAnsi="Trebuchet MS"/>
          <w:color w:val="auto"/>
          <w:sz w:val="22"/>
          <w:szCs w:val="22"/>
        </w:rPr>
      </w:pPr>
      <w:r w:rsidRPr="00EC1F89">
        <w:rPr>
          <w:rFonts w:ascii="Trebuchet MS" w:hAnsi="Trebuchet MS"/>
          <w:color w:val="auto"/>
          <w:sz w:val="22"/>
          <w:szCs w:val="22"/>
        </w:rPr>
        <w:t>Reading Borough LDF Core Strategy (Adopted January 2008)</w:t>
      </w:r>
      <w:r w:rsidR="00C16C23" w:rsidRPr="00EC1F89">
        <w:rPr>
          <w:rFonts w:ascii="Trebuchet MS" w:hAnsi="Trebuchet MS"/>
          <w:color w:val="auto"/>
          <w:sz w:val="22"/>
          <w:szCs w:val="22"/>
        </w:rPr>
        <w:t xml:space="preserve"> (Altered 2015)</w:t>
      </w:r>
    </w:p>
    <w:p w:rsidR="009B4E1C" w:rsidRPr="00EC1F89" w:rsidRDefault="009B4E1C" w:rsidP="006B574D">
      <w:pPr>
        <w:pStyle w:val="MemoParagraph"/>
        <w:overflowPunct w:val="0"/>
        <w:autoSpaceDE w:val="0"/>
        <w:autoSpaceDN w:val="0"/>
        <w:jc w:val="both"/>
        <w:textAlignment w:val="baseline"/>
      </w:pPr>
      <w:r w:rsidRPr="00EC1F89">
        <w:t>CS5</w:t>
      </w:r>
      <w:r w:rsidRPr="00EC1F89">
        <w:tab/>
        <w:t>Inclusive Access</w:t>
      </w:r>
    </w:p>
    <w:p w:rsidR="009B4E1C" w:rsidRPr="00EC1F89" w:rsidRDefault="009B4E1C" w:rsidP="006B574D">
      <w:pPr>
        <w:pStyle w:val="MemoParagraph"/>
        <w:overflowPunct w:val="0"/>
        <w:autoSpaceDE w:val="0"/>
        <w:autoSpaceDN w:val="0"/>
        <w:jc w:val="both"/>
        <w:textAlignment w:val="baseline"/>
      </w:pPr>
      <w:r w:rsidRPr="00EC1F89">
        <w:t>CS7     Design and the Public Realm</w:t>
      </w:r>
    </w:p>
    <w:p w:rsidR="009B4E1C" w:rsidRPr="00EC1F89" w:rsidRDefault="009B4E1C" w:rsidP="006B574D">
      <w:pPr>
        <w:pStyle w:val="MemoParagraph"/>
        <w:overflowPunct w:val="0"/>
        <w:autoSpaceDE w:val="0"/>
        <w:autoSpaceDN w:val="0"/>
        <w:jc w:val="both"/>
        <w:textAlignment w:val="baseline"/>
      </w:pPr>
      <w:r w:rsidRPr="00EC1F89">
        <w:t>CS20</w:t>
      </w:r>
      <w:r w:rsidRPr="00EC1F89">
        <w:tab/>
        <w:t xml:space="preserve">Implementation of </w:t>
      </w:r>
      <w:proofErr w:type="gramStart"/>
      <w:r w:rsidRPr="00EC1F89">
        <w:t>The</w:t>
      </w:r>
      <w:proofErr w:type="gramEnd"/>
      <w:r w:rsidRPr="00EC1F89">
        <w:t xml:space="preserve"> Reading Transport Strategy (Local Transport Plan 2006-2011)</w:t>
      </w:r>
    </w:p>
    <w:p w:rsidR="009B4E1C" w:rsidRPr="00EC1F89" w:rsidRDefault="009B4E1C" w:rsidP="006B574D">
      <w:pPr>
        <w:pStyle w:val="MemoParagraph"/>
        <w:overflowPunct w:val="0"/>
        <w:autoSpaceDE w:val="0"/>
        <w:autoSpaceDN w:val="0"/>
        <w:jc w:val="both"/>
        <w:textAlignment w:val="baseline"/>
      </w:pPr>
      <w:r w:rsidRPr="00EC1F89">
        <w:t>CS24</w:t>
      </w:r>
      <w:r w:rsidRPr="00EC1F89">
        <w:tab/>
        <w:t>Car/Cycle Parking</w:t>
      </w:r>
    </w:p>
    <w:p w:rsidR="009B4E1C" w:rsidRPr="00EC1F89" w:rsidRDefault="009B4E1C" w:rsidP="006B574D">
      <w:pPr>
        <w:pStyle w:val="MemoParagraph"/>
        <w:overflowPunct w:val="0"/>
        <w:autoSpaceDE w:val="0"/>
        <w:autoSpaceDN w:val="0"/>
        <w:jc w:val="both"/>
        <w:textAlignment w:val="baseline"/>
      </w:pPr>
    </w:p>
    <w:p w:rsidR="009B4E1C" w:rsidRPr="00EC1F89" w:rsidRDefault="009B4E1C" w:rsidP="006B574D">
      <w:pPr>
        <w:pStyle w:val="MemoParagraph"/>
        <w:overflowPunct w:val="0"/>
        <w:autoSpaceDE w:val="0"/>
        <w:autoSpaceDN w:val="0"/>
        <w:jc w:val="both"/>
        <w:textAlignment w:val="baseline"/>
      </w:pPr>
      <w:r w:rsidRPr="00EC1F89">
        <w:rPr>
          <w:b/>
          <w:bCs/>
        </w:rPr>
        <w:t>Sites and Detailed Policies Document – (Adopted October 2012)</w:t>
      </w:r>
      <w:r w:rsidR="00C16C23" w:rsidRPr="00EC1F89">
        <w:rPr>
          <w:b/>
          <w:bCs/>
        </w:rPr>
        <w:t xml:space="preserve"> (Altered 2015)</w:t>
      </w:r>
    </w:p>
    <w:p w:rsidR="009B4E1C" w:rsidRPr="00EC1F89" w:rsidRDefault="009B4E1C" w:rsidP="006B574D">
      <w:pPr>
        <w:pStyle w:val="MemoParagraph"/>
        <w:overflowPunct w:val="0"/>
        <w:autoSpaceDE w:val="0"/>
        <w:autoSpaceDN w:val="0"/>
        <w:jc w:val="both"/>
        <w:textAlignment w:val="baseline"/>
      </w:pPr>
      <w:r w:rsidRPr="00EC1F89">
        <w:t>DM4    Safeguarding Amenity</w:t>
      </w:r>
    </w:p>
    <w:p w:rsidR="009B4E1C" w:rsidRPr="00EC1F89" w:rsidRDefault="009B4E1C" w:rsidP="006B574D">
      <w:pPr>
        <w:pStyle w:val="MemoParagraph"/>
        <w:overflowPunct w:val="0"/>
        <w:autoSpaceDE w:val="0"/>
        <w:autoSpaceDN w:val="0"/>
        <w:jc w:val="both"/>
        <w:textAlignment w:val="baseline"/>
      </w:pPr>
      <w:r w:rsidRPr="00EC1F89">
        <w:t>DM12</w:t>
      </w:r>
      <w:r w:rsidRPr="00EC1F89">
        <w:tab/>
        <w:t>Access, Traffic and Highway-Related Matters</w:t>
      </w:r>
    </w:p>
    <w:p w:rsidR="009B4E1C" w:rsidRPr="00EC1F89" w:rsidRDefault="009B4E1C" w:rsidP="00580058">
      <w:pPr>
        <w:pStyle w:val="PlainText"/>
        <w:rPr>
          <w:rFonts w:ascii="Trebuchet MS" w:hAnsi="Trebuchet MS"/>
          <w:sz w:val="22"/>
          <w:szCs w:val="22"/>
        </w:rPr>
      </w:pPr>
    </w:p>
    <w:p w:rsidR="003A5F2C" w:rsidRPr="00EC1F89" w:rsidRDefault="003A5F2C" w:rsidP="00580058">
      <w:pPr>
        <w:pStyle w:val="PlainText"/>
        <w:rPr>
          <w:rFonts w:ascii="Trebuchet MS" w:hAnsi="Trebuchet MS"/>
          <w:b/>
          <w:sz w:val="22"/>
          <w:szCs w:val="22"/>
        </w:rPr>
      </w:pPr>
      <w:r w:rsidRPr="00EC1F89">
        <w:rPr>
          <w:rFonts w:ascii="Trebuchet MS" w:hAnsi="Trebuchet MS"/>
          <w:b/>
          <w:sz w:val="22"/>
          <w:szCs w:val="22"/>
        </w:rPr>
        <w:t>Supplementary Planning Documents</w:t>
      </w:r>
    </w:p>
    <w:p w:rsidR="003A5F2C" w:rsidRPr="00EC1F89" w:rsidRDefault="003A5F2C" w:rsidP="003A5F2C">
      <w:pPr>
        <w:keepNext/>
        <w:outlineLvl w:val="0"/>
        <w:rPr>
          <w:rFonts w:ascii="Trebuchet MS" w:hAnsi="Trebuchet MS"/>
          <w:sz w:val="22"/>
          <w:szCs w:val="22"/>
        </w:rPr>
      </w:pPr>
      <w:r w:rsidRPr="00EC1F89">
        <w:rPr>
          <w:rFonts w:ascii="Trebuchet MS" w:hAnsi="Trebuchet MS"/>
          <w:sz w:val="22"/>
          <w:szCs w:val="22"/>
        </w:rPr>
        <w:lastRenderedPageBreak/>
        <w:t xml:space="preserve">Revised Parking Standards and Design SPD (2011) </w:t>
      </w:r>
    </w:p>
    <w:p w:rsidR="003A5F2C" w:rsidRPr="009114B7" w:rsidRDefault="003A5F2C" w:rsidP="003A5F2C">
      <w:pPr>
        <w:keepNext/>
        <w:outlineLvl w:val="0"/>
        <w:rPr>
          <w:rFonts w:ascii="Trebuchet MS" w:hAnsi="Trebuchet MS"/>
          <w:b/>
          <w:color w:val="FF0000"/>
          <w:sz w:val="22"/>
          <w:szCs w:val="22"/>
        </w:rPr>
      </w:pPr>
    </w:p>
    <w:p w:rsidR="009B4E1C" w:rsidRPr="00F81DAB" w:rsidRDefault="00A565A3" w:rsidP="00D81C5E">
      <w:pPr>
        <w:keepNext/>
        <w:outlineLvl w:val="0"/>
        <w:rPr>
          <w:rFonts w:ascii="Trebuchet MS" w:hAnsi="Trebuchet MS"/>
          <w:b/>
          <w:sz w:val="22"/>
          <w:szCs w:val="22"/>
        </w:rPr>
      </w:pPr>
      <w:r w:rsidRPr="00F81DAB">
        <w:rPr>
          <w:rFonts w:ascii="Trebuchet MS" w:hAnsi="Trebuchet MS"/>
          <w:b/>
          <w:sz w:val="22"/>
          <w:szCs w:val="22"/>
        </w:rPr>
        <w:t xml:space="preserve">9. </w:t>
      </w:r>
      <w:r w:rsidR="009B4E1C" w:rsidRPr="00F81DAB">
        <w:rPr>
          <w:rFonts w:ascii="Trebuchet MS" w:hAnsi="Trebuchet MS"/>
          <w:b/>
          <w:sz w:val="22"/>
          <w:szCs w:val="22"/>
        </w:rPr>
        <w:t>Appraisal</w:t>
      </w:r>
    </w:p>
    <w:p w:rsidR="009B4E1C" w:rsidRPr="00F81DAB" w:rsidRDefault="009B4E1C" w:rsidP="00D81C5E">
      <w:pPr>
        <w:rPr>
          <w:rFonts w:ascii="Trebuchet MS" w:hAnsi="Trebuchet MS"/>
          <w:sz w:val="22"/>
          <w:szCs w:val="22"/>
        </w:rPr>
      </w:pPr>
    </w:p>
    <w:p w:rsidR="00C16C23" w:rsidRPr="00F81DAB" w:rsidRDefault="00573169" w:rsidP="00B86E9A">
      <w:pPr>
        <w:numPr>
          <w:ilvl w:val="1"/>
          <w:numId w:val="9"/>
        </w:numPr>
        <w:jc w:val="both"/>
        <w:rPr>
          <w:rFonts w:ascii="Trebuchet MS" w:hAnsi="Trebuchet MS"/>
          <w:sz w:val="22"/>
          <w:szCs w:val="22"/>
        </w:rPr>
      </w:pPr>
      <w:r w:rsidRPr="00F81DAB">
        <w:rPr>
          <w:rFonts w:ascii="Trebuchet MS" w:hAnsi="Trebuchet MS"/>
          <w:sz w:val="22"/>
          <w:szCs w:val="22"/>
        </w:rPr>
        <w:t>The main issues are</w:t>
      </w:r>
      <w:r w:rsidR="00B86E9A">
        <w:rPr>
          <w:rFonts w:ascii="Trebuchet MS" w:hAnsi="Trebuchet MS"/>
          <w:sz w:val="22"/>
          <w:szCs w:val="22"/>
        </w:rPr>
        <w:t xml:space="preserve"> considered to be</w:t>
      </w:r>
      <w:r w:rsidRPr="00F81DAB">
        <w:rPr>
          <w:rFonts w:ascii="Trebuchet MS" w:hAnsi="Trebuchet MS"/>
          <w:sz w:val="22"/>
          <w:szCs w:val="22"/>
        </w:rPr>
        <w:t>:</w:t>
      </w:r>
    </w:p>
    <w:p w:rsidR="00EC1F89" w:rsidRPr="00F81DAB" w:rsidRDefault="00EC1F89" w:rsidP="00EC1F89">
      <w:pPr>
        <w:jc w:val="both"/>
        <w:rPr>
          <w:rFonts w:ascii="Trebuchet MS" w:hAnsi="Trebuchet MS"/>
          <w:sz w:val="22"/>
          <w:szCs w:val="22"/>
        </w:rPr>
      </w:pPr>
    </w:p>
    <w:p w:rsidR="00B86E9A" w:rsidRPr="00B86E9A" w:rsidRDefault="00573169" w:rsidP="00B86E9A">
      <w:pPr>
        <w:numPr>
          <w:ilvl w:val="0"/>
          <w:numId w:val="8"/>
        </w:numPr>
        <w:rPr>
          <w:rFonts w:ascii="Trebuchet MS" w:hAnsi="Trebuchet MS"/>
          <w:sz w:val="22"/>
          <w:szCs w:val="22"/>
        </w:rPr>
      </w:pPr>
      <w:r w:rsidRPr="00F81DAB">
        <w:rPr>
          <w:rFonts w:ascii="Trebuchet MS" w:hAnsi="Trebuchet MS"/>
          <w:sz w:val="22"/>
          <w:szCs w:val="22"/>
        </w:rPr>
        <w:t>Design</w:t>
      </w:r>
      <w:r w:rsidR="00B86E9A">
        <w:rPr>
          <w:rFonts w:ascii="Trebuchet MS" w:hAnsi="Trebuchet MS"/>
          <w:sz w:val="22"/>
          <w:szCs w:val="22"/>
        </w:rPr>
        <w:t xml:space="preserve"> </w:t>
      </w:r>
      <w:r w:rsidR="00B86E9A" w:rsidRPr="00B86E9A">
        <w:rPr>
          <w:rFonts w:ascii="Trebuchet MS" w:hAnsi="Trebuchet MS"/>
          <w:sz w:val="22"/>
          <w:szCs w:val="22"/>
        </w:rPr>
        <w:t xml:space="preserve">and impact on the character of the surrounding area </w:t>
      </w:r>
    </w:p>
    <w:p w:rsidR="00B86E9A" w:rsidRDefault="00C16C23" w:rsidP="00B86E9A">
      <w:pPr>
        <w:numPr>
          <w:ilvl w:val="0"/>
          <w:numId w:val="8"/>
        </w:numPr>
        <w:rPr>
          <w:rFonts w:ascii="Trebuchet MS" w:hAnsi="Trebuchet MS"/>
          <w:sz w:val="22"/>
          <w:szCs w:val="22"/>
        </w:rPr>
      </w:pPr>
      <w:r w:rsidRPr="00B86E9A">
        <w:rPr>
          <w:rFonts w:ascii="Trebuchet MS" w:hAnsi="Trebuchet MS"/>
          <w:sz w:val="22"/>
          <w:szCs w:val="22"/>
        </w:rPr>
        <w:t>Amenity</w:t>
      </w:r>
    </w:p>
    <w:p w:rsidR="00EC1F89" w:rsidRPr="00B86E9A" w:rsidRDefault="00B86E9A" w:rsidP="00B86E9A">
      <w:pPr>
        <w:numPr>
          <w:ilvl w:val="0"/>
          <w:numId w:val="8"/>
        </w:numPr>
        <w:rPr>
          <w:rFonts w:ascii="Trebuchet MS" w:hAnsi="Trebuchet MS"/>
          <w:sz w:val="22"/>
          <w:szCs w:val="22"/>
        </w:rPr>
      </w:pPr>
      <w:r w:rsidRPr="00B86E9A">
        <w:rPr>
          <w:rFonts w:ascii="Trebuchet MS" w:hAnsi="Trebuchet MS"/>
          <w:sz w:val="22"/>
          <w:szCs w:val="22"/>
        </w:rPr>
        <w:t>Transport</w:t>
      </w:r>
    </w:p>
    <w:p w:rsidR="00A565A3" w:rsidRPr="00387F67" w:rsidRDefault="00A565A3" w:rsidP="00A565A3">
      <w:pPr>
        <w:tabs>
          <w:tab w:val="left" w:pos="240"/>
          <w:tab w:val="left" w:pos="360"/>
          <w:tab w:val="left" w:pos="480"/>
        </w:tabs>
        <w:autoSpaceDE/>
        <w:autoSpaceDN/>
        <w:rPr>
          <w:rFonts w:ascii="Trebuchet MS" w:hAnsi="Trebuchet MS"/>
          <w:b/>
          <w:bCs/>
          <w:sz w:val="22"/>
          <w:szCs w:val="22"/>
          <w:lang w:val="en-US"/>
        </w:rPr>
      </w:pPr>
    </w:p>
    <w:p w:rsidR="00227BE8" w:rsidRPr="00387F67" w:rsidRDefault="00A565A3" w:rsidP="003A5311">
      <w:pPr>
        <w:numPr>
          <w:ilvl w:val="0"/>
          <w:numId w:val="3"/>
        </w:numPr>
        <w:contextualSpacing/>
        <w:jc w:val="both"/>
        <w:rPr>
          <w:rFonts w:ascii="Trebuchet MS" w:hAnsi="Trebuchet MS"/>
          <w:sz w:val="22"/>
          <w:szCs w:val="22"/>
        </w:rPr>
      </w:pPr>
      <w:r w:rsidRPr="00387F67">
        <w:rPr>
          <w:rFonts w:ascii="Trebuchet MS" w:hAnsi="Trebuchet MS"/>
          <w:sz w:val="22"/>
          <w:szCs w:val="22"/>
        </w:rPr>
        <w:t>Design and impact on the character of the surrounding area</w:t>
      </w:r>
      <w:r w:rsidR="00E47003" w:rsidRPr="00387F67">
        <w:rPr>
          <w:rFonts w:ascii="Trebuchet MS" w:hAnsi="Trebuchet MS"/>
          <w:sz w:val="22"/>
          <w:szCs w:val="22"/>
        </w:rPr>
        <w:t xml:space="preserve"> </w:t>
      </w:r>
    </w:p>
    <w:p w:rsidR="00B86E9A" w:rsidRPr="00387F67" w:rsidRDefault="00B86E9A" w:rsidP="00B86E9A">
      <w:pPr>
        <w:ind w:left="720"/>
        <w:contextualSpacing/>
        <w:jc w:val="both"/>
        <w:rPr>
          <w:rFonts w:ascii="Trebuchet MS" w:hAnsi="Trebuchet MS"/>
          <w:sz w:val="22"/>
          <w:szCs w:val="22"/>
        </w:rPr>
      </w:pPr>
    </w:p>
    <w:p w:rsidR="006D4FA8" w:rsidRPr="00387F67" w:rsidRDefault="006D4FA8" w:rsidP="006D4FA8">
      <w:pPr>
        <w:numPr>
          <w:ilvl w:val="1"/>
          <w:numId w:val="9"/>
        </w:numPr>
        <w:contextualSpacing/>
        <w:jc w:val="both"/>
        <w:rPr>
          <w:rFonts w:ascii="Trebuchet MS" w:hAnsi="Trebuchet MS"/>
          <w:sz w:val="22"/>
          <w:szCs w:val="22"/>
        </w:rPr>
      </w:pPr>
      <w:r w:rsidRPr="00387F67">
        <w:rPr>
          <w:rFonts w:ascii="Trebuchet MS" w:hAnsi="Trebuchet MS"/>
          <w:sz w:val="22"/>
          <w:szCs w:val="22"/>
        </w:rPr>
        <w:t xml:space="preserve">The area is characterised by large detached properties, with a considerable set back from the road often with sizeable hedges located between the property and the road. Whilst most properties in the surrounding area do not seem to have any gate to the entrance, No. 176 appears to have a timber gate and planning permission for a gate at No. 149 has recently been granted. It is considered that the design, scale and materials of the gate would be in keeping with the spacious, sub-urban/semi-rural character of the area and would not constitute and incongruous addition to the street scene. This is also considered to be the case within the context of an earlier permission at the site in 2016 (see relevant history above). </w:t>
      </w:r>
    </w:p>
    <w:p w:rsidR="006D4FA8" w:rsidRPr="00387F67" w:rsidRDefault="006D4FA8" w:rsidP="006D4FA8">
      <w:pPr>
        <w:ind w:left="360" w:hanging="360"/>
        <w:contextualSpacing/>
        <w:jc w:val="both"/>
        <w:rPr>
          <w:rFonts w:ascii="Trebuchet MS" w:hAnsi="Trebuchet MS"/>
          <w:sz w:val="22"/>
          <w:szCs w:val="22"/>
        </w:rPr>
      </w:pPr>
    </w:p>
    <w:p w:rsidR="006D4FA8" w:rsidRPr="00387F67" w:rsidRDefault="006D4FA8" w:rsidP="00A04868">
      <w:pPr>
        <w:numPr>
          <w:ilvl w:val="0"/>
          <w:numId w:val="3"/>
        </w:numPr>
        <w:contextualSpacing/>
        <w:jc w:val="both"/>
        <w:rPr>
          <w:rFonts w:ascii="Trebuchet MS" w:hAnsi="Trebuchet MS"/>
          <w:sz w:val="22"/>
          <w:szCs w:val="22"/>
        </w:rPr>
      </w:pPr>
      <w:r w:rsidRPr="00387F67">
        <w:rPr>
          <w:rFonts w:ascii="Trebuchet MS" w:hAnsi="Trebuchet MS"/>
          <w:sz w:val="22"/>
          <w:szCs w:val="22"/>
        </w:rPr>
        <w:t>Amenity</w:t>
      </w:r>
    </w:p>
    <w:p w:rsidR="00A04868" w:rsidRPr="00387F67" w:rsidRDefault="00A04868" w:rsidP="006D4FA8">
      <w:pPr>
        <w:ind w:left="360" w:hanging="360"/>
        <w:contextualSpacing/>
        <w:jc w:val="both"/>
        <w:rPr>
          <w:rFonts w:ascii="Trebuchet MS" w:hAnsi="Trebuchet MS"/>
          <w:sz w:val="22"/>
          <w:szCs w:val="22"/>
          <w:u w:val="single"/>
        </w:rPr>
      </w:pPr>
    </w:p>
    <w:p w:rsidR="00A04868" w:rsidRPr="00387F67" w:rsidRDefault="00A04868" w:rsidP="00A04868">
      <w:pPr>
        <w:ind w:left="360" w:hanging="360"/>
        <w:contextualSpacing/>
        <w:jc w:val="both"/>
        <w:rPr>
          <w:rFonts w:ascii="Trebuchet MS" w:hAnsi="Trebuchet MS"/>
          <w:sz w:val="22"/>
          <w:szCs w:val="22"/>
        </w:rPr>
      </w:pPr>
      <w:r w:rsidRPr="00387F67">
        <w:rPr>
          <w:rFonts w:ascii="Trebuchet MS" w:hAnsi="Trebuchet MS"/>
          <w:sz w:val="22"/>
          <w:szCs w:val="22"/>
        </w:rPr>
        <w:t>9.3</w:t>
      </w:r>
      <w:r w:rsidRPr="00387F67">
        <w:rPr>
          <w:rFonts w:ascii="Trebuchet MS" w:hAnsi="Trebuchet MS"/>
          <w:sz w:val="22"/>
          <w:szCs w:val="22"/>
        </w:rPr>
        <w:tab/>
      </w:r>
      <w:r w:rsidR="006D4FA8" w:rsidRPr="00387F67">
        <w:rPr>
          <w:rFonts w:ascii="Trebuchet MS" w:hAnsi="Trebuchet MS"/>
          <w:sz w:val="22"/>
          <w:szCs w:val="22"/>
        </w:rPr>
        <w:t xml:space="preserve">The proposed gate is set approximately 5.8m from the Upper </w:t>
      </w:r>
      <w:proofErr w:type="spellStart"/>
      <w:r w:rsidR="006D4FA8" w:rsidRPr="00387F67">
        <w:rPr>
          <w:rFonts w:ascii="Trebuchet MS" w:hAnsi="Trebuchet MS"/>
          <w:sz w:val="22"/>
          <w:szCs w:val="22"/>
        </w:rPr>
        <w:t>Woodcote</w:t>
      </w:r>
      <w:proofErr w:type="spellEnd"/>
      <w:r w:rsidR="006D4FA8" w:rsidRPr="00387F67">
        <w:rPr>
          <w:rFonts w:ascii="Trebuchet MS" w:hAnsi="Trebuchet MS"/>
          <w:sz w:val="22"/>
          <w:szCs w:val="22"/>
        </w:rPr>
        <w:t xml:space="preserve"> Road highway and 3.4m from the main pavement. These set backs are considered appropriate to ensure that vehicles using this property will not cause an obstruction to traffic whilst waiting to enter the property. Although a vehicle may block the footpath momentarily whilst the gate is opened, this is not considered to be a substantial enough reason for refusal as the blockage would be temporary. This is considered within the context of </w:t>
      </w:r>
      <w:r w:rsidRPr="00387F67">
        <w:rPr>
          <w:rFonts w:ascii="Trebuchet MS" w:hAnsi="Trebuchet MS"/>
          <w:sz w:val="22"/>
          <w:szCs w:val="22"/>
        </w:rPr>
        <w:t xml:space="preserve">other gates along this part of Upper </w:t>
      </w:r>
      <w:proofErr w:type="spellStart"/>
      <w:r w:rsidRPr="00387F67">
        <w:rPr>
          <w:rFonts w:ascii="Trebuchet MS" w:hAnsi="Trebuchet MS"/>
          <w:sz w:val="22"/>
          <w:szCs w:val="22"/>
        </w:rPr>
        <w:t>Woodcote</w:t>
      </w:r>
      <w:proofErr w:type="spellEnd"/>
      <w:r w:rsidRPr="00387F67">
        <w:rPr>
          <w:rFonts w:ascii="Trebuchet MS" w:hAnsi="Trebuchet MS"/>
          <w:sz w:val="22"/>
          <w:szCs w:val="22"/>
        </w:rPr>
        <w:t xml:space="preserve"> Road, as highlighted by the applicant, being</w:t>
      </w:r>
      <w:r w:rsidR="006D4FA8" w:rsidRPr="00387F67">
        <w:rPr>
          <w:rFonts w:ascii="Trebuchet MS" w:hAnsi="Trebuchet MS"/>
          <w:sz w:val="22"/>
          <w:szCs w:val="22"/>
        </w:rPr>
        <w:t xml:space="preserve"> located at a similar set back from the carriageway. It is not considered that the </w:t>
      </w:r>
      <w:r w:rsidRPr="00387F67">
        <w:rPr>
          <w:rFonts w:ascii="Trebuchet MS" w:hAnsi="Trebuchet MS"/>
          <w:sz w:val="22"/>
          <w:szCs w:val="22"/>
        </w:rPr>
        <w:t>subsequent</w:t>
      </w:r>
      <w:r w:rsidR="006D4FA8" w:rsidRPr="00387F67">
        <w:rPr>
          <w:rFonts w:ascii="Trebuchet MS" w:hAnsi="Trebuchet MS"/>
          <w:sz w:val="22"/>
          <w:szCs w:val="22"/>
        </w:rPr>
        <w:t xml:space="preserve"> works to widen the dropped kerb to the front of this property would be harmful to public safety provided that the works are carried out in compliance with the requirements of the Local Planning Authority for work carried out within the public highway and a licence is obtained from the RBC Highways section. As such</w:t>
      </w:r>
      <w:r w:rsidRPr="00387F67">
        <w:rPr>
          <w:rFonts w:ascii="Trebuchet MS" w:hAnsi="Trebuchet MS"/>
          <w:sz w:val="22"/>
          <w:szCs w:val="22"/>
        </w:rPr>
        <w:t>,</w:t>
      </w:r>
      <w:r w:rsidR="006D4FA8" w:rsidRPr="00387F67">
        <w:rPr>
          <w:rFonts w:ascii="Trebuchet MS" w:hAnsi="Trebuchet MS"/>
          <w:sz w:val="22"/>
          <w:szCs w:val="22"/>
        </w:rPr>
        <w:t xml:space="preserve"> the proposal is considered to be acceptable in public safety terms in accordance with DM12: Access, Traffic and Highway-Related Matters of the Sites and Detailed Policies Document (2012).</w:t>
      </w:r>
    </w:p>
    <w:p w:rsidR="00A04868" w:rsidRPr="00387F67" w:rsidRDefault="00A04868" w:rsidP="00A04868">
      <w:pPr>
        <w:ind w:left="360" w:hanging="360"/>
        <w:contextualSpacing/>
        <w:jc w:val="both"/>
        <w:rPr>
          <w:rFonts w:ascii="Trebuchet MS" w:hAnsi="Trebuchet MS"/>
          <w:sz w:val="22"/>
          <w:szCs w:val="22"/>
        </w:rPr>
      </w:pPr>
    </w:p>
    <w:p w:rsidR="00A04868" w:rsidRPr="00387F67" w:rsidRDefault="00A04868" w:rsidP="00A04868">
      <w:pPr>
        <w:numPr>
          <w:ilvl w:val="0"/>
          <w:numId w:val="3"/>
        </w:numPr>
        <w:contextualSpacing/>
        <w:jc w:val="both"/>
        <w:rPr>
          <w:rFonts w:ascii="Trebuchet MS" w:hAnsi="Trebuchet MS"/>
          <w:sz w:val="22"/>
          <w:szCs w:val="22"/>
        </w:rPr>
      </w:pPr>
      <w:r w:rsidRPr="00387F67">
        <w:rPr>
          <w:rFonts w:ascii="Trebuchet MS" w:hAnsi="Trebuchet MS"/>
          <w:sz w:val="22"/>
          <w:szCs w:val="22"/>
        </w:rPr>
        <w:t>Transport</w:t>
      </w:r>
    </w:p>
    <w:p w:rsidR="00A04868" w:rsidRPr="00387F67" w:rsidRDefault="00A04868" w:rsidP="00A04868">
      <w:pPr>
        <w:ind w:left="360" w:hanging="360"/>
        <w:contextualSpacing/>
        <w:jc w:val="both"/>
        <w:rPr>
          <w:rFonts w:ascii="Trebuchet MS" w:hAnsi="Trebuchet MS"/>
          <w:sz w:val="22"/>
          <w:szCs w:val="22"/>
        </w:rPr>
      </w:pPr>
    </w:p>
    <w:p w:rsidR="006D4FA8" w:rsidRPr="00387F67" w:rsidRDefault="00A04868" w:rsidP="00A04868">
      <w:pPr>
        <w:ind w:left="720" w:hanging="720"/>
        <w:contextualSpacing/>
        <w:jc w:val="both"/>
        <w:rPr>
          <w:rFonts w:ascii="Trebuchet MS" w:hAnsi="Trebuchet MS"/>
          <w:sz w:val="22"/>
          <w:szCs w:val="22"/>
        </w:rPr>
      </w:pPr>
      <w:r w:rsidRPr="00387F67">
        <w:rPr>
          <w:rFonts w:ascii="Trebuchet MS" w:hAnsi="Trebuchet MS"/>
          <w:sz w:val="22"/>
          <w:szCs w:val="22"/>
        </w:rPr>
        <w:t>9.4</w:t>
      </w:r>
      <w:r w:rsidRPr="00387F67">
        <w:rPr>
          <w:rFonts w:ascii="Trebuchet MS" w:hAnsi="Trebuchet MS"/>
          <w:sz w:val="22"/>
          <w:szCs w:val="22"/>
        </w:rPr>
        <w:tab/>
        <w:t xml:space="preserve">As per section 6 above, </w:t>
      </w:r>
      <w:r w:rsidR="006D4FA8" w:rsidRPr="00387F67">
        <w:rPr>
          <w:rFonts w:ascii="Trebuchet MS" w:hAnsi="Trebuchet MS"/>
          <w:sz w:val="22"/>
          <w:szCs w:val="22"/>
        </w:rPr>
        <w:t>Transport Planning has confirmed satisfaction wit</w:t>
      </w:r>
      <w:r w:rsidRPr="00387F67">
        <w:rPr>
          <w:rFonts w:ascii="Trebuchet MS" w:hAnsi="Trebuchet MS"/>
          <w:sz w:val="22"/>
          <w:szCs w:val="22"/>
        </w:rPr>
        <w:t xml:space="preserve">h all elements of the proposals, subject to conditions. </w:t>
      </w:r>
      <w:r w:rsidR="006D4FA8" w:rsidRPr="00387F67">
        <w:rPr>
          <w:rFonts w:ascii="Trebuchet MS" w:hAnsi="Trebuchet MS"/>
          <w:sz w:val="22"/>
          <w:szCs w:val="22"/>
        </w:rPr>
        <w:t xml:space="preserve"> </w:t>
      </w:r>
    </w:p>
    <w:p w:rsidR="006D4FA8" w:rsidRPr="00387F67" w:rsidRDefault="006D4FA8" w:rsidP="00A04868">
      <w:pPr>
        <w:contextualSpacing/>
        <w:jc w:val="both"/>
        <w:rPr>
          <w:rFonts w:ascii="Trebuchet MS" w:hAnsi="Trebuchet MS"/>
          <w:sz w:val="22"/>
          <w:szCs w:val="22"/>
        </w:rPr>
      </w:pPr>
    </w:p>
    <w:p w:rsidR="009B4E1C" w:rsidRPr="00387F67" w:rsidRDefault="00F774AC" w:rsidP="00F70B22">
      <w:pPr>
        <w:contextualSpacing/>
        <w:jc w:val="both"/>
        <w:rPr>
          <w:rFonts w:ascii="Trebuchet MS" w:hAnsi="Trebuchet MS"/>
          <w:b/>
          <w:bCs/>
          <w:sz w:val="22"/>
          <w:szCs w:val="22"/>
        </w:rPr>
      </w:pPr>
      <w:r w:rsidRPr="00387F67">
        <w:rPr>
          <w:rFonts w:ascii="Trebuchet MS" w:hAnsi="Trebuchet MS"/>
          <w:b/>
          <w:bCs/>
          <w:sz w:val="22"/>
          <w:szCs w:val="22"/>
        </w:rPr>
        <w:tab/>
      </w:r>
      <w:r w:rsidR="009B4E1C" w:rsidRPr="00387F67">
        <w:rPr>
          <w:rFonts w:ascii="Trebuchet MS" w:hAnsi="Trebuchet MS"/>
          <w:b/>
          <w:bCs/>
          <w:sz w:val="22"/>
          <w:szCs w:val="22"/>
        </w:rPr>
        <w:t>Conclusion</w:t>
      </w:r>
    </w:p>
    <w:p w:rsidR="00423616" w:rsidRPr="00387F67" w:rsidRDefault="00423616" w:rsidP="00F70B22">
      <w:pPr>
        <w:contextualSpacing/>
        <w:jc w:val="both"/>
        <w:rPr>
          <w:rFonts w:ascii="Trebuchet MS" w:hAnsi="Trebuchet MS"/>
          <w:b/>
          <w:bCs/>
          <w:sz w:val="22"/>
          <w:szCs w:val="22"/>
        </w:rPr>
      </w:pPr>
    </w:p>
    <w:p w:rsidR="00C97868" w:rsidRPr="00387F67" w:rsidRDefault="00A04868" w:rsidP="00A04868">
      <w:pPr>
        <w:autoSpaceDE/>
        <w:autoSpaceDN/>
        <w:spacing w:after="220" w:line="180" w:lineRule="atLeast"/>
        <w:ind w:left="720" w:hanging="720"/>
        <w:jc w:val="both"/>
        <w:rPr>
          <w:rFonts w:ascii="Trebuchet MS" w:eastAsia="Calibri" w:hAnsi="Trebuchet MS"/>
          <w:spacing w:val="-5"/>
          <w:sz w:val="24"/>
          <w:szCs w:val="24"/>
          <w:lang w:eastAsia="en-US"/>
        </w:rPr>
      </w:pPr>
      <w:r w:rsidRPr="00387F67">
        <w:rPr>
          <w:rFonts w:ascii="Trebuchet MS" w:eastAsia="Calibri" w:hAnsi="Trebuchet MS"/>
          <w:spacing w:val="-5"/>
          <w:sz w:val="24"/>
          <w:szCs w:val="24"/>
          <w:lang w:eastAsia="en-US"/>
        </w:rPr>
        <w:t>9.5</w:t>
      </w:r>
      <w:r w:rsidRPr="00387F67">
        <w:rPr>
          <w:rFonts w:ascii="Trebuchet MS" w:eastAsia="Calibri" w:hAnsi="Trebuchet MS"/>
          <w:spacing w:val="-5"/>
          <w:sz w:val="24"/>
          <w:szCs w:val="24"/>
          <w:lang w:eastAsia="en-US"/>
        </w:rPr>
        <w:tab/>
      </w:r>
      <w:r w:rsidR="00C97868" w:rsidRPr="00387F67">
        <w:rPr>
          <w:rFonts w:ascii="Trebuchet MS" w:eastAsia="Calibri" w:hAnsi="Trebuchet MS"/>
          <w:spacing w:val="-5"/>
          <w:sz w:val="24"/>
          <w:szCs w:val="24"/>
          <w:lang w:eastAsia="en-US"/>
        </w:rPr>
        <w:t>It is considered in</w:t>
      </w:r>
      <w:r w:rsidR="00B86E9A" w:rsidRPr="00387F67">
        <w:rPr>
          <w:rFonts w:ascii="Trebuchet MS" w:eastAsia="Calibri" w:hAnsi="Trebuchet MS"/>
          <w:spacing w:val="-5"/>
          <w:sz w:val="24"/>
          <w:szCs w:val="24"/>
          <w:lang w:eastAsia="en-US"/>
        </w:rPr>
        <w:t xml:space="preserve"> overall terms that the proposals</w:t>
      </w:r>
      <w:r w:rsidR="00C97868" w:rsidRPr="00387F67">
        <w:rPr>
          <w:rFonts w:ascii="Trebuchet MS" w:eastAsia="Calibri" w:hAnsi="Trebuchet MS"/>
          <w:spacing w:val="-5"/>
          <w:sz w:val="24"/>
          <w:szCs w:val="24"/>
          <w:lang w:eastAsia="en-US"/>
        </w:rPr>
        <w:t xml:space="preserve"> are acceptable</w:t>
      </w:r>
      <w:r w:rsidRPr="00387F67">
        <w:rPr>
          <w:rFonts w:ascii="Trebuchet MS" w:eastAsia="Calibri" w:hAnsi="Trebuchet MS"/>
          <w:spacing w:val="-5"/>
          <w:sz w:val="24"/>
          <w:szCs w:val="24"/>
          <w:lang w:eastAsia="en-US"/>
        </w:rPr>
        <w:t>, subject to conditions</w:t>
      </w:r>
      <w:r w:rsidR="00C97868" w:rsidRPr="00387F67">
        <w:rPr>
          <w:rFonts w:ascii="Trebuchet MS" w:eastAsia="Calibri" w:hAnsi="Trebuchet MS"/>
          <w:spacing w:val="-5"/>
          <w:sz w:val="24"/>
          <w:szCs w:val="24"/>
          <w:lang w:eastAsia="en-US"/>
        </w:rPr>
        <w:t xml:space="preserve">. </w:t>
      </w:r>
    </w:p>
    <w:p w:rsidR="007D6DFB" w:rsidRPr="00423616" w:rsidRDefault="007D6DFB" w:rsidP="008D5CC2">
      <w:pPr>
        <w:rPr>
          <w:rFonts w:ascii="Trebuchet MS" w:hAnsi="Trebuchet MS"/>
          <w:b/>
          <w:bCs/>
          <w:sz w:val="22"/>
          <w:szCs w:val="22"/>
        </w:rPr>
      </w:pPr>
    </w:p>
    <w:p w:rsidR="009B4E1C" w:rsidRPr="00423616" w:rsidRDefault="00F774AC" w:rsidP="008D5CC2">
      <w:pPr>
        <w:rPr>
          <w:rFonts w:ascii="Trebuchet MS" w:hAnsi="Trebuchet MS"/>
          <w:b/>
          <w:bCs/>
          <w:sz w:val="22"/>
          <w:szCs w:val="22"/>
        </w:rPr>
      </w:pPr>
      <w:r w:rsidRPr="00423616">
        <w:rPr>
          <w:rFonts w:ascii="Trebuchet MS" w:hAnsi="Trebuchet MS"/>
          <w:b/>
          <w:bCs/>
          <w:sz w:val="22"/>
          <w:szCs w:val="22"/>
        </w:rPr>
        <w:t xml:space="preserve">10. </w:t>
      </w:r>
      <w:r w:rsidR="009B4E1C" w:rsidRPr="00423616">
        <w:rPr>
          <w:rFonts w:ascii="Trebuchet MS" w:hAnsi="Trebuchet MS"/>
          <w:b/>
          <w:bCs/>
          <w:sz w:val="22"/>
          <w:szCs w:val="22"/>
        </w:rPr>
        <w:t>RECOMMENDATION:</w:t>
      </w:r>
    </w:p>
    <w:p w:rsidR="009B4E1C" w:rsidRPr="00423616" w:rsidRDefault="009B4E1C" w:rsidP="00E40E89">
      <w:pPr>
        <w:ind w:hanging="11"/>
        <w:jc w:val="both"/>
        <w:rPr>
          <w:rFonts w:ascii="Trebuchet MS" w:hAnsi="Trebuchet MS" w:cs="Trebuchet MS"/>
          <w:sz w:val="22"/>
          <w:szCs w:val="22"/>
        </w:rPr>
      </w:pPr>
    </w:p>
    <w:p w:rsidR="00C5093A" w:rsidRDefault="00C16C23" w:rsidP="00F774AC">
      <w:pPr>
        <w:pStyle w:val="ListParagraph"/>
        <w:autoSpaceDE/>
        <w:autoSpaceDN/>
        <w:spacing w:after="200" w:line="276" w:lineRule="auto"/>
        <w:rPr>
          <w:rFonts w:ascii="Trebuchet MS" w:hAnsi="Trebuchet MS" w:cs="Trebuchet MS"/>
          <w:sz w:val="22"/>
          <w:szCs w:val="22"/>
        </w:rPr>
      </w:pPr>
      <w:r w:rsidRPr="00423616">
        <w:rPr>
          <w:rFonts w:ascii="Trebuchet MS" w:hAnsi="Trebuchet MS" w:cs="Trebuchet MS"/>
          <w:sz w:val="22"/>
          <w:szCs w:val="22"/>
        </w:rPr>
        <w:t xml:space="preserve">Grant </w:t>
      </w:r>
      <w:r w:rsidR="00387F67">
        <w:rPr>
          <w:rFonts w:ascii="Trebuchet MS" w:hAnsi="Trebuchet MS" w:cs="Trebuchet MS"/>
          <w:sz w:val="22"/>
          <w:szCs w:val="22"/>
        </w:rPr>
        <w:t>Planning Permission</w:t>
      </w:r>
      <w:r w:rsidRPr="00423616">
        <w:rPr>
          <w:rFonts w:ascii="Trebuchet MS" w:hAnsi="Trebuchet MS" w:cs="Trebuchet MS"/>
          <w:sz w:val="22"/>
          <w:szCs w:val="22"/>
        </w:rPr>
        <w:t xml:space="preserve"> </w:t>
      </w:r>
      <w:r w:rsidR="00387F67">
        <w:rPr>
          <w:rFonts w:ascii="Trebuchet MS" w:hAnsi="Trebuchet MS" w:cs="Trebuchet MS"/>
          <w:sz w:val="22"/>
          <w:szCs w:val="22"/>
        </w:rPr>
        <w:t>subject to conditions</w:t>
      </w:r>
    </w:p>
    <w:p w:rsidR="000F15CB" w:rsidRDefault="000F15CB" w:rsidP="00F774AC">
      <w:pPr>
        <w:pStyle w:val="ListParagraph"/>
        <w:autoSpaceDE/>
        <w:autoSpaceDN/>
        <w:spacing w:after="200" w:line="276" w:lineRule="auto"/>
        <w:rPr>
          <w:rFonts w:ascii="Trebuchet MS" w:hAnsi="Trebuchet MS" w:cs="Trebuchet MS"/>
          <w:sz w:val="22"/>
          <w:szCs w:val="22"/>
        </w:rPr>
      </w:pPr>
    </w:p>
    <w:p w:rsidR="000F15CB" w:rsidRPr="000F15CB" w:rsidRDefault="000F15CB" w:rsidP="00F774AC">
      <w:pPr>
        <w:pStyle w:val="ListParagraph"/>
        <w:autoSpaceDE/>
        <w:autoSpaceDN/>
        <w:spacing w:after="200" w:line="276" w:lineRule="auto"/>
        <w:rPr>
          <w:rFonts w:ascii="Trebuchet MS" w:hAnsi="Trebuchet MS" w:cs="Trebuchet MS"/>
          <w:b/>
          <w:sz w:val="22"/>
          <w:szCs w:val="22"/>
        </w:rPr>
      </w:pPr>
      <w:r w:rsidRPr="000F15CB">
        <w:rPr>
          <w:rFonts w:ascii="Trebuchet MS" w:hAnsi="Trebuchet MS" w:cs="Trebuchet MS"/>
          <w:b/>
          <w:sz w:val="22"/>
          <w:szCs w:val="22"/>
        </w:rPr>
        <w:lastRenderedPageBreak/>
        <w:t>CONDITIONS</w:t>
      </w:r>
    </w:p>
    <w:p w:rsidR="00E6454C" w:rsidRPr="00423616" w:rsidRDefault="00E6454C" w:rsidP="00C16C23">
      <w:pPr>
        <w:pStyle w:val="ListParagraph"/>
        <w:autoSpaceDE/>
        <w:autoSpaceDN/>
        <w:spacing w:after="200" w:line="276" w:lineRule="auto"/>
        <w:ind w:left="0"/>
        <w:rPr>
          <w:rFonts w:ascii="Trebuchet MS" w:hAnsi="Trebuchet MS" w:cs="Trebuchet MS"/>
          <w:sz w:val="22"/>
          <w:szCs w:val="22"/>
        </w:rPr>
      </w:pPr>
    </w:p>
    <w:p w:rsidR="000F15CB" w:rsidRPr="00036FC2" w:rsidRDefault="00653FE9" w:rsidP="000F15CB">
      <w:pPr>
        <w:pStyle w:val="ListParagraph"/>
        <w:numPr>
          <w:ilvl w:val="0"/>
          <w:numId w:val="10"/>
        </w:numPr>
        <w:autoSpaceDE/>
        <w:autoSpaceDN/>
        <w:spacing w:after="200" w:line="276" w:lineRule="auto"/>
        <w:jc w:val="both"/>
        <w:rPr>
          <w:rFonts w:ascii="Trebuchet MS" w:hAnsi="Trebuchet MS" w:cs="Trebuchet MS"/>
          <w:sz w:val="22"/>
          <w:szCs w:val="22"/>
        </w:rPr>
      </w:pPr>
      <w:r w:rsidRPr="00653FE9">
        <w:rPr>
          <w:rFonts w:ascii="Trebuchet MS" w:hAnsi="Trebuchet MS"/>
          <w:color w:val="0070C0"/>
          <w:sz w:val="22"/>
          <w:szCs w:val="22"/>
          <w:lang w:eastAsia="en-US"/>
        </w:rPr>
        <w:t xml:space="preserve"> </w:t>
      </w:r>
      <w:r w:rsidR="000F15CB" w:rsidRPr="00036FC2">
        <w:rPr>
          <w:rFonts w:ascii="Trebuchet MS" w:hAnsi="Trebuchet MS" w:cs="Trebuchet MS"/>
          <w:sz w:val="22"/>
          <w:szCs w:val="22"/>
        </w:rPr>
        <w:t>The development to which this permission relates must be begun not later than the expiration of three years beginning with the date on which the permission was granted.</w:t>
      </w:r>
    </w:p>
    <w:p w:rsidR="000F15CB" w:rsidRPr="00036FC2" w:rsidRDefault="000F15CB" w:rsidP="000F15CB">
      <w:pPr>
        <w:pStyle w:val="ListParagraph"/>
        <w:autoSpaceDE/>
        <w:autoSpaceDN/>
        <w:spacing w:after="200" w:line="276" w:lineRule="auto"/>
        <w:jc w:val="both"/>
        <w:rPr>
          <w:rFonts w:ascii="Trebuchet MS" w:hAnsi="Trebuchet MS" w:cs="Trebuchet MS"/>
          <w:sz w:val="22"/>
          <w:szCs w:val="22"/>
        </w:rPr>
      </w:pPr>
    </w:p>
    <w:p w:rsidR="000F15CB" w:rsidRPr="00036FC2" w:rsidRDefault="000F15CB" w:rsidP="000F15CB">
      <w:pPr>
        <w:pStyle w:val="ListParagraph"/>
        <w:autoSpaceDE/>
        <w:autoSpaceDN/>
        <w:spacing w:after="200" w:line="276" w:lineRule="auto"/>
        <w:jc w:val="both"/>
        <w:rPr>
          <w:rFonts w:ascii="Trebuchet MS" w:hAnsi="Trebuchet MS" w:cs="Trebuchet MS"/>
          <w:sz w:val="22"/>
          <w:szCs w:val="22"/>
        </w:rPr>
      </w:pPr>
      <w:r>
        <w:rPr>
          <w:rFonts w:ascii="Trebuchet MS" w:hAnsi="Trebuchet MS" w:cs="Trebuchet MS"/>
          <w:sz w:val="22"/>
          <w:szCs w:val="22"/>
        </w:rPr>
        <w:t>Reason: T</w:t>
      </w:r>
      <w:r w:rsidRPr="00036FC2">
        <w:rPr>
          <w:rFonts w:ascii="Trebuchet MS" w:hAnsi="Trebuchet MS" w:cs="Trebuchet MS"/>
          <w:sz w:val="22"/>
          <w:szCs w:val="22"/>
        </w:rPr>
        <w:t xml:space="preserve">o prevent an accumulation of unimplemented planning </w:t>
      </w:r>
      <w:proofErr w:type="gramStart"/>
      <w:r w:rsidRPr="00036FC2">
        <w:rPr>
          <w:rFonts w:ascii="Trebuchet MS" w:hAnsi="Trebuchet MS" w:cs="Trebuchet MS"/>
          <w:sz w:val="22"/>
          <w:szCs w:val="22"/>
        </w:rPr>
        <w:t>permissions,</w:t>
      </w:r>
      <w:proofErr w:type="gramEnd"/>
      <w:r w:rsidRPr="00036FC2">
        <w:rPr>
          <w:rFonts w:ascii="Trebuchet MS" w:hAnsi="Trebuchet MS" w:cs="Trebuchet MS"/>
          <w:sz w:val="22"/>
          <w:szCs w:val="22"/>
        </w:rPr>
        <w:t xml:space="preserve"> and in accordance with Section 91 of the Town &amp; Country Planning Act 1990 as amended by the Planning and Compulsory Purchase Act 2004.</w:t>
      </w:r>
    </w:p>
    <w:p w:rsidR="000F15CB" w:rsidRPr="00577EFC" w:rsidRDefault="000F15CB" w:rsidP="000F15CB">
      <w:pPr>
        <w:pStyle w:val="Default"/>
        <w:numPr>
          <w:ilvl w:val="0"/>
          <w:numId w:val="10"/>
        </w:numPr>
        <w:jc w:val="both"/>
        <w:rPr>
          <w:color w:val="auto"/>
          <w:sz w:val="22"/>
          <w:szCs w:val="22"/>
        </w:rPr>
      </w:pPr>
      <w:r w:rsidRPr="00577EFC">
        <w:rPr>
          <w:color w:val="auto"/>
          <w:sz w:val="22"/>
          <w:szCs w:val="22"/>
        </w:rPr>
        <w:t xml:space="preserve">The development hereby permitted shall be carried out in accordance </w:t>
      </w:r>
      <w:r>
        <w:rPr>
          <w:color w:val="auto"/>
          <w:sz w:val="22"/>
          <w:szCs w:val="22"/>
        </w:rPr>
        <w:t>with the approved plan</w:t>
      </w:r>
      <w:r w:rsidRPr="00577EFC">
        <w:rPr>
          <w:color w:val="auto"/>
          <w:sz w:val="22"/>
          <w:szCs w:val="22"/>
        </w:rPr>
        <w:t xml:space="preserve">: </w:t>
      </w:r>
    </w:p>
    <w:p w:rsidR="000F15CB" w:rsidRDefault="000F15CB" w:rsidP="000F15CB">
      <w:pPr>
        <w:pStyle w:val="Default"/>
        <w:jc w:val="both"/>
        <w:rPr>
          <w:color w:val="auto"/>
          <w:sz w:val="22"/>
          <w:szCs w:val="22"/>
        </w:rPr>
      </w:pPr>
    </w:p>
    <w:p w:rsidR="000F15CB" w:rsidRPr="00577EFC" w:rsidRDefault="000F15CB" w:rsidP="000F15CB">
      <w:pPr>
        <w:pStyle w:val="Default"/>
        <w:ind w:firstLine="720"/>
        <w:jc w:val="both"/>
        <w:rPr>
          <w:color w:val="auto"/>
          <w:sz w:val="22"/>
          <w:szCs w:val="22"/>
        </w:rPr>
      </w:pPr>
      <w:r w:rsidRPr="00A04868">
        <w:rPr>
          <w:color w:val="auto"/>
          <w:sz w:val="22"/>
          <w:szCs w:val="22"/>
        </w:rPr>
        <w:t>WD0003-C Proposed Access Gate, as received 14/09/16</w:t>
      </w:r>
    </w:p>
    <w:p w:rsidR="000F15CB" w:rsidRPr="00577EFC" w:rsidRDefault="000F15CB" w:rsidP="000F15CB">
      <w:pPr>
        <w:pStyle w:val="Default"/>
        <w:jc w:val="both"/>
        <w:rPr>
          <w:color w:val="auto"/>
          <w:sz w:val="22"/>
          <w:szCs w:val="22"/>
        </w:rPr>
      </w:pPr>
    </w:p>
    <w:p w:rsidR="000F15CB" w:rsidRDefault="000F15CB" w:rsidP="000F15CB">
      <w:pPr>
        <w:pStyle w:val="Default"/>
        <w:ind w:firstLine="720"/>
        <w:jc w:val="both"/>
        <w:rPr>
          <w:color w:val="auto"/>
          <w:sz w:val="22"/>
          <w:szCs w:val="22"/>
        </w:rPr>
      </w:pPr>
      <w:r>
        <w:rPr>
          <w:color w:val="auto"/>
          <w:sz w:val="22"/>
          <w:szCs w:val="22"/>
        </w:rPr>
        <w:t>Reason: F</w:t>
      </w:r>
      <w:r w:rsidRPr="00577EFC">
        <w:rPr>
          <w:color w:val="auto"/>
          <w:sz w:val="22"/>
          <w:szCs w:val="22"/>
        </w:rPr>
        <w:t>or the avoidance of doubt and in the interests of proper planning.</w:t>
      </w:r>
    </w:p>
    <w:p w:rsidR="000F15CB" w:rsidRDefault="000F15CB" w:rsidP="000F15CB">
      <w:pPr>
        <w:pStyle w:val="Default"/>
        <w:jc w:val="both"/>
        <w:rPr>
          <w:color w:val="auto"/>
          <w:sz w:val="22"/>
          <w:szCs w:val="22"/>
        </w:rPr>
      </w:pPr>
    </w:p>
    <w:p w:rsidR="000F15CB" w:rsidRPr="000F15CB" w:rsidRDefault="000F15CB" w:rsidP="000F15CB">
      <w:pPr>
        <w:pStyle w:val="Default"/>
        <w:numPr>
          <w:ilvl w:val="0"/>
          <w:numId w:val="10"/>
        </w:numPr>
        <w:jc w:val="both"/>
        <w:rPr>
          <w:color w:val="auto"/>
          <w:sz w:val="22"/>
          <w:szCs w:val="22"/>
        </w:rPr>
      </w:pPr>
      <w:r>
        <w:rPr>
          <w:color w:val="auto"/>
          <w:sz w:val="22"/>
          <w:szCs w:val="22"/>
        </w:rPr>
        <w:t xml:space="preserve">The access gates hereby approved shall not be installed until the </w:t>
      </w:r>
      <w:proofErr w:type="gramStart"/>
      <w:r w:rsidRPr="000F15CB">
        <w:rPr>
          <w:sz w:val="22"/>
          <w:szCs w:val="22"/>
        </w:rPr>
        <w:t>access(</w:t>
      </w:r>
      <w:proofErr w:type="spellStart"/>
      <w:proofErr w:type="gramEnd"/>
      <w:r w:rsidRPr="000F15CB">
        <w:rPr>
          <w:sz w:val="22"/>
          <w:szCs w:val="22"/>
        </w:rPr>
        <w:t>es</w:t>
      </w:r>
      <w:proofErr w:type="spellEnd"/>
      <w:r w:rsidRPr="000F15CB">
        <w:rPr>
          <w:sz w:val="22"/>
          <w:szCs w:val="22"/>
        </w:rPr>
        <w:t>) has/have been constructed in accordance with the approved drawing and in compliance with the requirements of the Local Planning Authority for work carried out within the public highway.</w:t>
      </w:r>
    </w:p>
    <w:p w:rsidR="000F15CB" w:rsidRPr="000F15CB" w:rsidRDefault="000F15CB" w:rsidP="000F15CB">
      <w:pPr>
        <w:pStyle w:val="Default"/>
        <w:ind w:left="720"/>
        <w:jc w:val="both"/>
        <w:rPr>
          <w:color w:val="auto"/>
          <w:sz w:val="22"/>
          <w:szCs w:val="22"/>
        </w:rPr>
      </w:pPr>
    </w:p>
    <w:p w:rsidR="000F15CB" w:rsidRPr="00F76C31" w:rsidRDefault="000F15CB" w:rsidP="000F15CB">
      <w:pPr>
        <w:pStyle w:val="PlainText"/>
        <w:ind w:left="720"/>
        <w:rPr>
          <w:rFonts w:ascii="Trebuchet MS" w:hAnsi="Trebuchet MS"/>
          <w:sz w:val="22"/>
          <w:szCs w:val="22"/>
        </w:rPr>
      </w:pPr>
      <w:r w:rsidRPr="00F76C31">
        <w:rPr>
          <w:rFonts w:ascii="Trebuchet MS" w:hAnsi="Trebuchet MS"/>
          <w:sz w:val="22"/>
          <w:szCs w:val="22"/>
        </w:rPr>
        <w:t xml:space="preserve">Reason: In the interests of road safety in accordance with </w:t>
      </w:r>
      <w:r w:rsidRPr="000F15CB">
        <w:rPr>
          <w:rFonts w:ascii="Trebuchet MS" w:hAnsi="Trebuchet MS"/>
          <w:sz w:val="22"/>
          <w:szCs w:val="22"/>
        </w:rPr>
        <w:t>Reading Borough Council</w:t>
      </w:r>
      <w:r>
        <w:rPr>
          <w:rFonts w:ascii="Trebuchet MS" w:hAnsi="Trebuchet MS"/>
          <w:sz w:val="22"/>
          <w:szCs w:val="22"/>
        </w:rPr>
        <w:t xml:space="preserve"> Local Development Framework </w:t>
      </w:r>
      <w:r w:rsidRPr="00F76C31">
        <w:rPr>
          <w:rFonts w:ascii="Trebuchet MS" w:hAnsi="Trebuchet MS"/>
          <w:sz w:val="22"/>
          <w:szCs w:val="22"/>
        </w:rPr>
        <w:t>Core Strategy Policy CS20 and Sites and Detailed Policies document Policy DM12</w:t>
      </w:r>
    </w:p>
    <w:p w:rsidR="000F15CB" w:rsidRPr="00F76C31" w:rsidRDefault="000F15CB" w:rsidP="000F15CB">
      <w:pPr>
        <w:pStyle w:val="PlainText"/>
        <w:rPr>
          <w:rFonts w:ascii="Trebuchet MS" w:hAnsi="Trebuchet MS"/>
          <w:sz w:val="22"/>
          <w:szCs w:val="22"/>
        </w:rPr>
      </w:pPr>
    </w:p>
    <w:p w:rsidR="000F15CB" w:rsidRPr="00F76C31" w:rsidRDefault="000F15CB" w:rsidP="000F15CB">
      <w:pPr>
        <w:pStyle w:val="PlainText"/>
        <w:numPr>
          <w:ilvl w:val="0"/>
          <w:numId w:val="10"/>
        </w:numPr>
        <w:rPr>
          <w:rFonts w:ascii="Trebuchet MS" w:hAnsi="Trebuchet MS"/>
          <w:sz w:val="22"/>
          <w:szCs w:val="22"/>
        </w:rPr>
      </w:pPr>
      <w:r w:rsidRPr="000F15CB">
        <w:rPr>
          <w:rFonts w:ascii="Trebuchet MS" w:hAnsi="Trebuchet MS"/>
          <w:sz w:val="22"/>
          <w:szCs w:val="22"/>
        </w:rPr>
        <w:t>The gates hereby approved</w:t>
      </w:r>
      <w:r w:rsidRPr="000F15CB">
        <w:rPr>
          <w:rFonts w:ascii="Trebuchet MS" w:hAnsi="Trebuchet MS"/>
          <w:sz w:val="22"/>
          <w:szCs w:val="22"/>
        </w:rPr>
        <w:t xml:space="preserve"> shall</w:t>
      </w:r>
      <w:r w:rsidRPr="00F76C31">
        <w:rPr>
          <w:rFonts w:ascii="Trebuchet MS" w:hAnsi="Trebuchet MS"/>
          <w:sz w:val="22"/>
          <w:szCs w:val="22"/>
        </w:rPr>
        <w:t xml:space="preserve"> open away from the highway and be set back a distance of at least 5 metres from the nearside of the carriageway of the adjoining highway.</w:t>
      </w:r>
    </w:p>
    <w:p w:rsidR="000F15CB" w:rsidRDefault="000F15CB" w:rsidP="000F15CB">
      <w:pPr>
        <w:pStyle w:val="PlainText"/>
        <w:rPr>
          <w:rFonts w:ascii="Trebuchet MS" w:hAnsi="Trebuchet MS"/>
          <w:sz w:val="22"/>
          <w:szCs w:val="22"/>
        </w:rPr>
      </w:pPr>
    </w:p>
    <w:p w:rsidR="000F15CB" w:rsidRPr="00F76C31" w:rsidRDefault="000F15CB" w:rsidP="000F15CB">
      <w:pPr>
        <w:pStyle w:val="PlainText"/>
        <w:ind w:left="720"/>
        <w:rPr>
          <w:rFonts w:ascii="Trebuchet MS" w:hAnsi="Trebuchet MS"/>
          <w:sz w:val="22"/>
          <w:szCs w:val="22"/>
        </w:rPr>
      </w:pPr>
      <w:r w:rsidRPr="00F76C31">
        <w:rPr>
          <w:rFonts w:ascii="Trebuchet MS" w:hAnsi="Trebuchet MS"/>
          <w:sz w:val="22"/>
          <w:szCs w:val="22"/>
        </w:rPr>
        <w:t xml:space="preserve">Reason: To ensure that vehicles can be driven off the highway before the gates are opened, in the interests of road safety in accordance with </w:t>
      </w:r>
      <w:r w:rsidRPr="000F15CB">
        <w:rPr>
          <w:rFonts w:ascii="Trebuchet MS" w:hAnsi="Trebuchet MS"/>
          <w:sz w:val="22"/>
          <w:szCs w:val="22"/>
        </w:rPr>
        <w:t>Reading Borough Council</w:t>
      </w:r>
      <w:r>
        <w:rPr>
          <w:rFonts w:ascii="Trebuchet MS" w:hAnsi="Trebuchet MS"/>
          <w:sz w:val="22"/>
          <w:szCs w:val="22"/>
        </w:rPr>
        <w:t xml:space="preserve"> Local Development Framework </w:t>
      </w:r>
      <w:r w:rsidRPr="00F76C31">
        <w:rPr>
          <w:rFonts w:ascii="Trebuchet MS" w:hAnsi="Trebuchet MS"/>
          <w:sz w:val="22"/>
          <w:szCs w:val="22"/>
        </w:rPr>
        <w:t>Core Strategy Policy CS20 and Sites and Detailed Policies document Policy DM12.</w:t>
      </w:r>
    </w:p>
    <w:p w:rsidR="000F15CB" w:rsidRPr="00F76C31" w:rsidRDefault="000F15CB" w:rsidP="000F15CB">
      <w:pPr>
        <w:pStyle w:val="PlainText"/>
        <w:rPr>
          <w:rFonts w:ascii="Trebuchet MS" w:hAnsi="Trebuchet MS"/>
          <w:sz w:val="22"/>
          <w:szCs w:val="22"/>
        </w:rPr>
      </w:pPr>
    </w:p>
    <w:p w:rsidR="000F15CB" w:rsidRPr="00F76C31" w:rsidRDefault="000F15CB" w:rsidP="000F15CB">
      <w:pPr>
        <w:pStyle w:val="PlainText"/>
        <w:rPr>
          <w:rFonts w:ascii="Trebuchet MS" w:hAnsi="Trebuchet MS"/>
          <w:sz w:val="22"/>
          <w:szCs w:val="22"/>
        </w:rPr>
      </w:pPr>
      <w:r w:rsidRPr="00F76C31">
        <w:rPr>
          <w:rFonts w:ascii="Trebuchet MS" w:hAnsi="Trebuchet MS"/>
          <w:b/>
          <w:sz w:val="22"/>
          <w:szCs w:val="22"/>
        </w:rPr>
        <w:t>INFORMATIVES</w:t>
      </w:r>
      <w:r w:rsidRPr="00F76C31">
        <w:rPr>
          <w:rFonts w:ascii="Trebuchet MS" w:hAnsi="Trebuchet MS"/>
          <w:sz w:val="22"/>
          <w:szCs w:val="22"/>
        </w:rPr>
        <w:t>:</w:t>
      </w:r>
    </w:p>
    <w:p w:rsidR="000F15CB" w:rsidRPr="00F76C31" w:rsidRDefault="000F15CB" w:rsidP="000F15CB">
      <w:pPr>
        <w:pStyle w:val="PlainText"/>
        <w:rPr>
          <w:rFonts w:ascii="Trebuchet MS" w:hAnsi="Trebuchet MS"/>
          <w:sz w:val="22"/>
          <w:szCs w:val="22"/>
        </w:rPr>
      </w:pPr>
    </w:p>
    <w:p w:rsidR="000F15CB" w:rsidRDefault="000F15CB" w:rsidP="000F15CB">
      <w:pPr>
        <w:pStyle w:val="PlainText"/>
        <w:numPr>
          <w:ilvl w:val="0"/>
          <w:numId w:val="11"/>
        </w:numPr>
        <w:rPr>
          <w:rFonts w:ascii="Trebuchet MS" w:hAnsi="Trebuchet MS"/>
          <w:sz w:val="22"/>
          <w:szCs w:val="22"/>
        </w:rPr>
      </w:pPr>
      <w:r w:rsidRPr="00F76C31">
        <w:rPr>
          <w:rFonts w:ascii="Trebuchet MS" w:hAnsi="Trebuchet MS"/>
          <w:sz w:val="22"/>
          <w:szCs w:val="22"/>
        </w:rPr>
        <w:t xml:space="preserve">The Council's Highways section should be contacted at 19 </w:t>
      </w:r>
      <w:proofErr w:type="spellStart"/>
      <w:r w:rsidRPr="00F76C31">
        <w:rPr>
          <w:rFonts w:ascii="Trebuchet MS" w:hAnsi="Trebuchet MS"/>
          <w:sz w:val="22"/>
          <w:szCs w:val="22"/>
        </w:rPr>
        <w:t>Bennet</w:t>
      </w:r>
      <w:proofErr w:type="spellEnd"/>
      <w:r w:rsidRPr="00F76C31">
        <w:rPr>
          <w:rFonts w:ascii="Trebuchet MS" w:hAnsi="Trebuchet MS"/>
          <w:sz w:val="22"/>
          <w:szCs w:val="22"/>
        </w:rPr>
        <w:t xml:space="preserve"> Road, Reading, RG2 0QX, telephone: 0118 937 2138, to agree the access construction details and to grant a licence before any work is carried out within the highway. A formal application should be made allowing at least 4 </w:t>
      </w:r>
      <w:proofErr w:type="spellStart"/>
      <w:r w:rsidRPr="00F76C31">
        <w:rPr>
          <w:rFonts w:ascii="Trebuchet MS" w:hAnsi="Trebuchet MS"/>
          <w:sz w:val="22"/>
          <w:szCs w:val="22"/>
        </w:rPr>
        <w:t>week’s notice</w:t>
      </w:r>
      <w:proofErr w:type="spellEnd"/>
      <w:r w:rsidRPr="00F76C31">
        <w:rPr>
          <w:rFonts w:ascii="Trebuchet MS" w:hAnsi="Trebuchet MS"/>
          <w:sz w:val="22"/>
          <w:szCs w:val="22"/>
        </w:rPr>
        <w:t xml:space="preserve"> to obtain details of underground services on the applicants` behalf.</w:t>
      </w:r>
    </w:p>
    <w:p w:rsidR="000F15CB" w:rsidRDefault="000F15CB" w:rsidP="000F15CB">
      <w:pPr>
        <w:pStyle w:val="PlainText"/>
        <w:ind w:left="720"/>
        <w:rPr>
          <w:rFonts w:ascii="Trebuchet MS" w:hAnsi="Trebuchet MS"/>
          <w:sz w:val="22"/>
          <w:szCs w:val="22"/>
        </w:rPr>
      </w:pPr>
    </w:p>
    <w:p w:rsidR="000F15CB" w:rsidRDefault="000F15CB" w:rsidP="000F15CB">
      <w:pPr>
        <w:pStyle w:val="PlainText"/>
        <w:numPr>
          <w:ilvl w:val="0"/>
          <w:numId w:val="11"/>
        </w:numPr>
        <w:rPr>
          <w:rFonts w:ascii="Trebuchet MS" w:hAnsi="Trebuchet MS"/>
          <w:sz w:val="22"/>
          <w:szCs w:val="22"/>
        </w:rPr>
      </w:pPr>
      <w:r w:rsidRPr="000F15CB">
        <w:rPr>
          <w:rFonts w:ascii="Trebuchet MS" w:hAnsi="Trebuchet MS"/>
          <w:sz w:val="22"/>
          <w:szCs w:val="22"/>
        </w:rPr>
        <w:t>The attention of the applicant is drawn to Section 59 of the Highways Act 1980, which enables the Highway Authority to recover expenses due to damage caused by extraordinary traffic.</w:t>
      </w:r>
    </w:p>
    <w:p w:rsidR="000F15CB" w:rsidRDefault="000F15CB" w:rsidP="000F15CB">
      <w:pPr>
        <w:pStyle w:val="ListParagraph"/>
        <w:rPr>
          <w:rFonts w:ascii="Trebuchet MS" w:hAnsi="Trebuchet MS"/>
          <w:sz w:val="22"/>
          <w:szCs w:val="22"/>
        </w:rPr>
      </w:pPr>
    </w:p>
    <w:p w:rsidR="000F15CB" w:rsidRPr="000F15CB" w:rsidRDefault="000F15CB" w:rsidP="000F15CB">
      <w:pPr>
        <w:pStyle w:val="PlainText"/>
        <w:numPr>
          <w:ilvl w:val="0"/>
          <w:numId w:val="11"/>
        </w:numPr>
        <w:rPr>
          <w:rFonts w:ascii="Trebuchet MS" w:hAnsi="Trebuchet MS"/>
          <w:sz w:val="22"/>
          <w:szCs w:val="22"/>
        </w:rPr>
      </w:pPr>
      <w:r w:rsidRPr="000F15CB">
        <w:rPr>
          <w:rFonts w:ascii="Trebuchet MS" w:hAnsi="Trebuchet MS"/>
          <w:sz w:val="22"/>
          <w:szCs w:val="22"/>
        </w:rPr>
        <w:t>Any works affecting the highway shall be in accordance with Reading Borough’s Council’s document “Guidance Notes for Activities on the Public Highway within the Borough of Reading”. The applicant should be made aware that compliance with this document is mandatory and licences to work on the highway will only be issued if the requirements contained within it are met. A copy can be obtained at</w:t>
      </w:r>
      <w:r w:rsidRPr="000F15CB">
        <w:rPr>
          <w:rFonts w:ascii="Trebuchet MS" w:hAnsi="Trebuchet MS"/>
          <w:sz w:val="22"/>
          <w:szCs w:val="22"/>
          <w:lang w:val="en-US"/>
        </w:rPr>
        <w:t xml:space="preserve"> </w:t>
      </w:r>
      <w:hyperlink r:id="rId9" w:history="1">
        <w:r w:rsidRPr="000F15CB">
          <w:rPr>
            <w:rStyle w:val="Hyperlink"/>
            <w:rFonts w:ascii="Trebuchet MS" w:hAnsi="Trebuchet MS" w:cs="Courier New"/>
            <w:sz w:val="22"/>
            <w:szCs w:val="22"/>
            <w:lang w:val="en-US"/>
          </w:rPr>
          <w:t>http://www.reading.gov.uk/ltp/General.asp?id=SX9452-A782F664</w:t>
        </w:r>
      </w:hyperlink>
      <w:r w:rsidRPr="000F15CB">
        <w:rPr>
          <w:rFonts w:ascii="Trebuchet MS" w:hAnsi="Trebuchet MS"/>
          <w:sz w:val="22"/>
          <w:szCs w:val="22"/>
          <w:lang w:val="en-US"/>
        </w:rPr>
        <w:t xml:space="preserve"> (</w:t>
      </w:r>
      <w:r w:rsidRPr="000F15CB">
        <w:rPr>
          <w:rFonts w:ascii="Trebuchet MS" w:hAnsi="Trebuchet MS"/>
          <w:sz w:val="22"/>
          <w:szCs w:val="22"/>
        </w:rPr>
        <w:t>within the Transport Strategy area of the Transport Section on the Reading Borough Web Site).</w:t>
      </w:r>
    </w:p>
    <w:p w:rsidR="000F15CB" w:rsidRPr="00577EFC" w:rsidRDefault="000F15CB" w:rsidP="000F15CB">
      <w:pPr>
        <w:pStyle w:val="Default"/>
        <w:ind w:firstLine="720"/>
        <w:jc w:val="both"/>
        <w:rPr>
          <w:color w:val="auto"/>
          <w:sz w:val="22"/>
          <w:szCs w:val="22"/>
        </w:rPr>
      </w:pPr>
    </w:p>
    <w:p w:rsidR="00D54126" w:rsidRPr="00653FE9" w:rsidRDefault="00D54126" w:rsidP="002745CF">
      <w:pPr>
        <w:pStyle w:val="PlainText"/>
        <w:numPr>
          <w:ilvl w:val="0"/>
          <w:numId w:val="11"/>
        </w:numPr>
        <w:rPr>
          <w:rFonts w:ascii="Trebuchet MS" w:hAnsi="Trebuchet MS"/>
          <w:sz w:val="22"/>
          <w:szCs w:val="22"/>
        </w:rPr>
      </w:pPr>
      <w:r w:rsidRPr="00653FE9">
        <w:rPr>
          <w:rFonts w:ascii="Trebuchet MS" w:hAnsi="Trebuchet MS"/>
          <w:sz w:val="22"/>
          <w:szCs w:val="22"/>
        </w:rPr>
        <w:t xml:space="preserve">The Local Planning Authority has worked positively and proactively with the applicant to </w:t>
      </w:r>
      <w:r w:rsidR="0062495D" w:rsidRPr="00653FE9">
        <w:rPr>
          <w:rFonts w:ascii="Trebuchet MS" w:hAnsi="Trebuchet MS"/>
          <w:sz w:val="22"/>
          <w:szCs w:val="22"/>
        </w:rPr>
        <w:t xml:space="preserve">determine the application within the recommended timeframes for such applications. </w:t>
      </w:r>
    </w:p>
    <w:p w:rsidR="00D54126" w:rsidRPr="00653FE9" w:rsidRDefault="00D54126" w:rsidP="00D54126">
      <w:pPr>
        <w:pStyle w:val="PlainText"/>
        <w:rPr>
          <w:rFonts w:ascii="Trebuchet MS" w:hAnsi="Trebuchet MS"/>
          <w:sz w:val="22"/>
          <w:szCs w:val="22"/>
        </w:rPr>
      </w:pPr>
    </w:p>
    <w:p w:rsidR="00B86E9A" w:rsidRPr="009114B7" w:rsidRDefault="00B86E9A" w:rsidP="00387F67">
      <w:pPr>
        <w:jc w:val="both"/>
        <w:rPr>
          <w:rFonts w:ascii="Trebuchet MS" w:hAnsi="Trebuchet MS"/>
          <w:color w:val="FF0000"/>
          <w:sz w:val="22"/>
          <w:szCs w:val="22"/>
          <w:lang w:eastAsia="en-US"/>
        </w:rPr>
      </w:pPr>
      <w:bookmarkStart w:id="0" w:name="_GoBack"/>
      <w:bookmarkEnd w:id="0"/>
    </w:p>
    <w:sectPr w:rsidR="00B86E9A" w:rsidRPr="009114B7" w:rsidSect="00AF24B8">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0E3B" w:rsidRDefault="009D0E3B" w:rsidP="00EA2AD6">
      <w:r>
        <w:separator/>
      </w:r>
    </w:p>
  </w:endnote>
  <w:endnote w:type="continuationSeparator" w:id="0">
    <w:p w:rsidR="009D0E3B" w:rsidRDefault="009D0E3B" w:rsidP="00EA2A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altName w:val="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0E3B" w:rsidRDefault="009D0E3B" w:rsidP="00EA2AD6">
      <w:r>
        <w:separator/>
      </w:r>
    </w:p>
  </w:footnote>
  <w:footnote w:type="continuationSeparator" w:id="0">
    <w:p w:rsidR="009D0E3B" w:rsidRDefault="009D0E3B" w:rsidP="00EA2AD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91700"/>
    <w:multiLevelType w:val="hybridMultilevel"/>
    <w:tmpl w:val="6BE474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EF76437"/>
    <w:multiLevelType w:val="hybridMultilevel"/>
    <w:tmpl w:val="45265528"/>
    <w:lvl w:ilvl="0" w:tplc="4D38BCC4">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4597FFC"/>
    <w:multiLevelType w:val="hybridMultilevel"/>
    <w:tmpl w:val="12A6C5E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A435EE8"/>
    <w:multiLevelType w:val="hybridMultilevel"/>
    <w:tmpl w:val="FBD6CC1A"/>
    <w:lvl w:ilvl="0" w:tplc="670A5B82">
      <w:start w:val="4"/>
      <w:numFmt w:val="bullet"/>
      <w:lvlText w:val="-"/>
      <w:lvlJc w:val="left"/>
      <w:pPr>
        <w:ind w:left="720" w:hanging="360"/>
      </w:pPr>
      <w:rPr>
        <w:rFonts w:ascii="Trebuchet MS" w:eastAsia="Times New Roman" w:hAnsi="Trebuchet MS"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C5524B3"/>
    <w:multiLevelType w:val="hybridMultilevel"/>
    <w:tmpl w:val="C03EC0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F751148"/>
    <w:multiLevelType w:val="hybridMultilevel"/>
    <w:tmpl w:val="A9DAA9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555662B"/>
    <w:multiLevelType w:val="multilevel"/>
    <w:tmpl w:val="929A982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67365FBD"/>
    <w:multiLevelType w:val="hybridMultilevel"/>
    <w:tmpl w:val="A39410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9DB1F52"/>
    <w:multiLevelType w:val="hybridMultilevel"/>
    <w:tmpl w:val="96E68E12"/>
    <w:lvl w:ilvl="0" w:tplc="D436B4C0">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F7F10BF"/>
    <w:multiLevelType w:val="hybridMultilevel"/>
    <w:tmpl w:val="BF62AE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FFB1766"/>
    <w:multiLevelType w:val="hybridMultilevel"/>
    <w:tmpl w:val="EF68EB72"/>
    <w:lvl w:ilvl="0" w:tplc="F9C250FA">
      <w:start w:val="1"/>
      <w:numFmt w:val="upperLetter"/>
      <w:lvlText w:val="%1."/>
      <w:lvlJc w:val="left"/>
      <w:pPr>
        <w:ind w:left="1080" w:hanging="720"/>
      </w:pPr>
      <w:rPr>
        <w:rFonts w:hint="default"/>
      </w:rPr>
    </w:lvl>
    <w:lvl w:ilvl="1" w:tplc="0B762B2C">
      <w:start w:val="1"/>
      <w:numFmt w:val="lowerLetter"/>
      <w:lvlText w:val="%2."/>
      <w:lvlJc w:val="left"/>
      <w:pPr>
        <w:ind w:left="1440" w:hanging="360"/>
      </w:pPr>
      <w:rPr>
        <w:color w:val="000000" w:themeColor="text1"/>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7"/>
  </w:num>
  <w:num w:numId="3">
    <w:abstractNumId w:val="2"/>
  </w:num>
  <w:num w:numId="4">
    <w:abstractNumId w:val="4"/>
  </w:num>
  <w:num w:numId="5">
    <w:abstractNumId w:val="1"/>
  </w:num>
  <w:num w:numId="6">
    <w:abstractNumId w:val="10"/>
  </w:num>
  <w:num w:numId="7">
    <w:abstractNumId w:val="5"/>
  </w:num>
  <w:num w:numId="8">
    <w:abstractNumId w:val="8"/>
  </w:num>
  <w:num w:numId="9">
    <w:abstractNumId w:val="6"/>
  </w:num>
  <w:num w:numId="10">
    <w:abstractNumId w:val="0"/>
  </w:num>
  <w:num w:numId="11">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4A6FF9"/>
    <w:rsid w:val="00004BE1"/>
    <w:rsid w:val="000053D3"/>
    <w:rsid w:val="00010330"/>
    <w:rsid w:val="00015525"/>
    <w:rsid w:val="00020A84"/>
    <w:rsid w:val="0002330E"/>
    <w:rsid w:val="000270F8"/>
    <w:rsid w:val="00032AA9"/>
    <w:rsid w:val="00034FE5"/>
    <w:rsid w:val="00045FB5"/>
    <w:rsid w:val="00051F40"/>
    <w:rsid w:val="00055D09"/>
    <w:rsid w:val="0007114B"/>
    <w:rsid w:val="00075332"/>
    <w:rsid w:val="00076C2F"/>
    <w:rsid w:val="00080461"/>
    <w:rsid w:val="00090128"/>
    <w:rsid w:val="00094986"/>
    <w:rsid w:val="000A5521"/>
    <w:rsid w:val="000A7F18"/>
    <w:rsid w:val="000C1398"/>
    <w:rsid w:val="000C6F64"/>
    <w:rsid w:val="000D0E54"/>
    <w:rsid w:val="000D7562"/>
    <w:rsid w:val="000E1DE4"/>
    <w:rsid w:val="000E2391"/>
    <w:rsid w:val="000E61C2"/>
    <w:rsid w:val="000F15CB"/>
    <w:rsid w:val="000F1AFE"/>
    <w:rsid w:val="000F689F"/>
    <w:rsid w:val="00102C41"/>
    <w:rsid w:val="00106152"/>
    <w:rsid w:val="001062E5"/>
    <w:rsid w:val="0010649C"/>
    <w:rsid w:val="00113C5A"/>
    <w:rsid w:val="00122CDA"/>
    <w:rsid w:val="001474CB"/>
    <w:rsid w:val="00150660"/>
    <w:rsid w:val="00157BF5"/>
    <w:rsid w:val="0016199E"/>
    <w:rsid w:val="00161B57"/>
    <w:rsid w:val="00165E20"/>
    <w:rsid w:val="00166202"/>
    <w:rsid w:val="001669AE"/>
    <w:rsid w:val="00170C47"/>
    <w:rsid w:val="0017156D"/>
    <w:rsid w:val="00171F6F"/>
    <w:rsid w:val="00174C14"/>
    <w:rsid w:val="00174E56"/>
    <w:rsid w:val="00180AB1"/>
    <w:rsid w:val="00180B66"/>
    <w:rsid w:val="0018350C"/>
    <w:rsid w:val="00187951"/>
    <w:rsid w:val="00192E7D"/>
    <w:rsid w:val="00197E02"/>
    <w:rsid w:val="001A08F8"/>
    <w:rsid w:val="001B0962"/>
    <w:rsid w:val="001B7647"/>
    <w:rsid w:val="001C5EE8"/>
    <w:rsid w:val="001D3CAC"/>
    <w:rsid w:val="001F369D"/>
    <w:rsid w:val="0020689D"/>
    <w:rsid w:val="00210F64"/>
    <w:rsid w:val="00210F73"/>
    <w:rsid w:val="0022082F"/>
    <w:rsid w:val="00227BE8"/>
    <w:rsid w:val="00230F25"/>
    <w:rsid w:val="00232F8C"/>
    <w:rsid w:val="00241765"/>
    <w:rsid w:val="00244AA8"/>
    <w:rsid w:val="00251CC8"/>
    <w:rsid w:val="00253DF4"/>
    <w:rsid w:val="002644AA"/>
    <w:rsid w:val="002745CF"/>
    <w:rsid w:val="00276943"/>
    <w:rsid w:val="002912EA"/>
    <w:rsid w:val="00292D48"/>
    <w:rsid w:val="00293FF8"/>
    <w:rsid w:val="002B1979"/>
    <w:rsid w:val="002B2CD3"/>
    <w:rsid w:val="002B3803"/>
    <w:rsid w:val="002C0EBA"/>
    <w:rsid w:val="002C66EA"/>
    <w:rsid w:val="002D2F55"/>
    <w:rsid w:val="002D6E6C"/>
    <w:rsid w:val="002D7BCE"/>
    <w:rsid w:val="002F40CF"/>
    <w:rsid w:val="002F7E76"/>
    <w:rsid w:val="003026E5"/>
    <w:rsid w:val="00305D5F"/>
    <w:rsid w:val="0030611E"/>
    <w:rsid w:val="00307E72"/>
    <w:rsid w:val="00310DBD"/>
    <w:rsid w:val="00311824"/>
    <w:rsid w:val="00317D41"/>
    <w:rsid w:val="00323005"/>
    <w:rsid w:val="00326D64"/>
    <w:rsid w:val="0032745D"/>
    <w:rsid w:val="00327681"/>
    <w:rsid w:val="0033579D"/>
    <w:rsid w:val="003403A2"/>
    <w:rsid w:val="00342384"/>
    <w:rsid w:val="00343028"/>
    <w:rsid w:val="00343BE9"/>
    <w:rsid w:val="00346468"/>
    <w:rsid w:val="00351404"/>
    <w:rsid w:val="003579E0"/>
    <w:rsid w:val="00366FD4"/>
    <w:rsid w:val="00380507"/>
    <w:rsid w:val="00385A4D"/>
    <w:rsid w:val="00387F67"/>
    <w:rsid w:val="00390622"/>
    <w:rsid w:val="003A1485"/>
    <w:rsid w:val="003A3EC7"/>
    <w:rsid w:val="003A4C3E"/>
    <w:rsid w:val="003A5311"/>
    <w:rsid w:val="003A5F2C"/>
    <w:rsid w:val="003B0685"/>
    <w:rsid w:val="003B0A10"/>
    <w:rsid w:val="003B0BB7"/>
    <w:rsid w:val="003B302A"/>
    <w:rsid w:val="003B5B2C"/>
    <w:rsid w:val="003C6F0E"/>
    <w:rsid w:val="003D49D6"/>
    <w:rsid w:val="003D56D3"/>
    <w:rsid w:val="003E7A2D"/>
    <w:rsid w:val="003F0505"/>
    <w:rsid w:val="00401033"/>
    <w:rsid w:val="00423616"/>
    <w:rsid w:val="00426029"/>
    <w:rsid w:val="00445241"/>
    <w:rsid w:val="00452918"/>
    <w:rsid w:val="0046014B"/>
    <w:rsid w:val="00461EE7"/>
    <w:rsid w:val="00472487"/>
    <w:rsid w:val="00474B25"/>
    <w:rsid w:val="004854F5"/>
    <w:rsid w:val="0048577C"/>
    <w:rsid w:val="00485BD9"/>
    <w:rsid w:val="00490C1B"/>
    <w:rsid w:val="004A29C1"/>
    <w:rsid w:val="004A38C8"/>
    <w:rsid w:val="004A6FF9"/>
    <w:rsid w:val="004A7D0C"/>
    <w:rsid w:val="004D0C17"/>
    <w:rsid w:val="004E5F3A"/>
    <w:rsid w:val="004F06B2"/>
    <w:rsid w:val="004F0C14"/>
    <w:rsid w:val="004F0DE7"/>
    <w:rsid w:val="004F6119"/>
    <w:rsid w:val="00500BCE"/>
    <w:rsid w:val="005010E8"/>
    <w:rsid w:val="00501F57"/>
    <w:rsid w:val="00504899"/>
    <w:rsid w:val="00506A2A"/>
    <w:rsid w:val="0050715C"/>
    <w:rsid w:val="00511F29"/>
    <w:rsid w:val="005129AE"/>
    <w:rsid w:val="00513274"/>
    <w:rsid w:val="005178B3"/>
    <w:rsid w:val="00522E18"/>
    <w:rsid w:val="005261CA"/>
    <w:rsid w:val="00533B11"/>
    <w:rsid w:val="00543955"/>
    <w:rsid w:val="00552C1A"/>
    <w:rsid w:val="0055368F"/>
    <w:rsid w:val="0056190E"/>
    <w:rsid w:val="00573169"/>
    <w:rsid w:val="00576C3F"/>
    <w:rsid w:val="00580058"/>
    <w:rsid w:val="00582B8F"/>
    <w:rsid w:val="0059015D"/>
    <w:rsid w:val="0059076F"/>
    <w:rsid w:val="00591583"/>
    <w:rsid w:val="0059452E"/>
    <w:rsid w:val="00594A63"/>
    <w:rsid w:val="00595E42"/>
    <w:rsid w:val="005A0367"/>
    <w:rsid w:val="005A2F7F"/>
    <w:rsid w:val="005A320B"/>
    <w:rsid w:val="005A3DF5"/>
    <w:rsid w:val="005B0141"/>
    <w:rsid w:val="005B24CE"/>
    <w:rsid w:val="005B32B1"/>
    <w:rsid w:val="005C17DB"/>
    <w:rsid w:val="005C51A5"/>
    <w:rsid w:val="005C52F1"/>
    <w:rsid w:val="005C72C1"/>
    <w:rsid w:val="005E0128"/>
    <w:rsid w:val="005E7E60"/>
    <w:rsid w:val="005F5BCD"/>
    <w:rsid w:val="00600C6E"/>
    <w:rsid w:val="00617C1E"/>
    <w:rsid w:val="0062495D"/>
    <w:rsid w:val="00631EAB"/>
    <w:rsid w:val="00645A84"/>
    <w:rsid w:val="0065046C"/>
    <w:rsid w:val="0065160C"/>
    <w:rsid w:val="006523AF"/>
    <w:rsid w:val="00653FE9"/>
    <w:rsid w:val="00662B03"/>
    <w:rsid w:val="0066712A"/>
    <w:rsid w:val="0068356F"/>
    <w:rsid w:val="00683B11"/>
    <w:rsid w:val="006840AA"/>
    <w:rsid w:val="00691985"/>
    <w:rsid w:val="006920F7"/>
    <w:rsid w:val="006928B4"/>
    <w:rsid w:val="00693502"/>
    <w:rsid w:val="0069522C"/>
    <w:rsid w:val="006A1806"/>
    <w:rsid w:val="006B0FCF"/>
    <w:rsid w:val="006B1BA2"/>
    <w:rsid w:val="006B33B8"/>
    <w:rsid w:val="006B574D"/>
    <w:rsid w:val="006C710B"/>
    <w:rsid w:val="006D4FA8"/>
    <w:rsid w:val="006D6125"/>
    <w:rsid w:val="006E248F"/>
    <w:rsid w:val="006F5855"/>
    <w:rsid w:val="006F777F"/>
    <w:rsid w:val="00701231"/>
    <w:rsid w:val="00715E44"/>
    <w:rsid w:val="0071741B"/>
    <w:rsid w:val="00730243"/>
    <w:rsid w:val="007319B1"/>
    <w:rsid w:val="00732065"/>
    <w:rsid w:val="00732F0E"/>
    <w:rsid w:val="00746F65"/>
    <w:rsid w:val="00750258"/>
    <w:rsid w:val="00751FE6"/>
    <w:rsid w:val="007523DD"/>
    <w:rsid w:val="0075592A"/>
    <w:rsid w:val="00757F7E"/>
    <w:rsid w:val="0076318D"/>
    <w:rsid w:val="00765CBE"/>
    <w:rsid w:val="007721DB"/>
    <w:rsid w:val="007802C8"/>
    <w:rsid w:val="00782C45"/>
    <w:rsid w:val="00783D17"/>
    <w:rsid w:val="00785514"/>
    <w:rsid w:val="00790E47"/>
    <w:rsid w:val="00791E61"/>
    <w:rsid w:val="007A2840"/>
    <w:rsid w:val="007A497F"/>
    <w:rsid w:val="007B0F7E"/>
    <w:rsid w:val="007D1AD4"/>
    <w:rsid w:val="007D4633"/>
    <w:rsid w:val="007D563F"/>
    <w:rsid w:val="007D6DFB"/>
    <w:rsid w:val="007E5548"/>
    <w:rsid w:val="007F4595"/>
    <w:rsid w:val="007F4AA7"/>
    <w:rsid w:val="008019FA"/>
    <w:rsid w:val="0080406F"/>
    <w:rsid w:val="00823564"/>
    <w:rsid w:val="00825907"/>
    <w:rsid w:val="00830C3C"/>
    <w:rsid w:val="008341FC"/>
    <w:rsid w:val="00840824"/>
    <w:rsid w:val="008502F0"/>
    <w:rsid w:val="00855983"/>
    <w:rsid w:val="00856949"/>
    <w:rsid w:val="00863B2B"/>
    <w:rsid w:val="00870C38"/>
    <w:rsid w:val="00871943"/>
    <w:rsid w:val="00872835"/>
    <w:rsid w:val="008801D3"/>
    <w:rsid w:val="00896C9E"/>
    <w:rsid w:val="008A2E53"/>
    <w:rsid w:val="008C5F0C"/>
    <w:rsid w:val="008D5CC2"/>
    <w:rsid w:val="008E3470"/>
    <w:rsid w:val="008F2CB3"/>
    <w:rsid w:val="008F5FB3"/>
    <w:rsid w:val="00904031"/>
    <w:rsid w:val="00904ABF"/>
    <w:rsid w:val="00906CB2"/>
    <w:rsid w:val="009114B7"/>
    <w:rsid w:val="00923BCC"/>
    <w:rsid w:val="00936510"/>
    <w:rsid w:val="009369DE"/>
    <w:rsid w:val="00942402"/>
    <w:rsid w:val="0095079A"/>
    <w:rsid w:val="009539FA"/>
    <w:rsid w:val="009558E3"/>
    <w:rsid w:val="00955A98"/>
    <w:rsid w:val="009619D4"/>
    <w:rsid w:val="0096283E"/>
    <w:rsid w:val="00967FD3"/>
    <w:rsid w:val="00977FB0"/>
    <w:rsid w:val="00981255"/>
    <w:rsid w:val="009976D5"/>
    <w:rsid w:val="009A4CF6"/>
    <w:rsid w:val="009B4E1C"/>
    <w:rsid w:val="009B55F1"/>
    <w:rsid w:val="009B5610"/>
    <w:rsid w:val="009D0539"/>
    <w:rsid w:val="009D08EE"/>
    <w:rsid w:val="009D0E3B"/>
    <w:rsid w:val="009D7E3A"/>
    <w:rsid w:val="009E1DE6"/>
    <w:rsid w:val="009F0165"/>
    <w:rsid w:val="009F54A5"/>
    <w:rsid w:val="009F60D8"/>
    <w:rsid w:val="00A04868"/>
    <w:rsid w:val="00A216B9"/>
    <w:rsid w:val="00A32291"/>
    <w:rsid w:val="00A36AC9"/>
    <w:rsid w:val="00A46A6F"/>
    <w:rsid w:val="00A54B9D"/>
    <w:rsid w:val="00A565A3"/>
    <w:rsid w:val="00A62922"/>
    <w:rsid w:val="00A80392"/>
    <w:rsid w:val="00A82048"/>
    <w:rsid w:val="00A84DA5"/>
    <w:rsid w:val="00A95D62"/>
    <w:rsid w:val="00AA1BE3"/>
    <w:rsid w:val="00AC08C2"/>
    <w:rsid w:val="00AC3C29"/>
    <w:rsid w:val="00AD515A"/>
    <w:rsid w:val="00AE6D0F"/>
    <w:rsid w:val="00AF0E0A"/>
    <w:rsid w:val="00AF24B8"/>
    <w:rsid w:val="00B11D1A"/>
    <w:rsid w:val="00B14970"/>
    <w:rsid w:val="00B1734C"/>
    <w:rsid w:val="00B174F1"/>
    <w:rsid w:val="00B35FE1"/>
    <w:rsid w:val="00B366EC"/>
    <w:rsid w:val="00B53B85"/>
    <w:rsid w:val="00B55588"/>
    <w:rsid w:val="00B65E15"/>
    <w:rsid w:val="00B74162"/>
    <w:rsid w:val="00B74B2E"/>
    <w:rsid w:val="00B75EF3"/>
    <w:rsid w:val="00B825B2"/>
    <w:rsid w:val="00B83766"/>
    <w:rsid w:val="00B86E9A"/>
    <w:rsid w:val="00B94263"/>
    <w:rsid w:val="00B965CF"/>
    <w:rsid w:val="00B96FA1"/>
    <w:rsid w:val="00BA3738"/>
    <w:rsid w:val="00BA3A35"/>
    <w:rsid w:val="00BA63D6"/>
    <w:rsid w:val="00BA6926"/>
    <w:rsid w:val="00BC1682"/>
    <w:rsid w:val="00BC28CD"/>
    <w:rsid w:val="00BC39F7"/>
    <w:rsid w:val="00BC7E4F"/>
    <w:rsid w:val="00BD33E3"/>
    <w:rsid w:val="00BD4108"/>
    <w:rsid w:val="00BE1D40"/>
    <w:rsid w:val="00BE22A2"/>
    <w:rsid w:val="00BE522A"/>
    <w:rsid w:val="00BE7E46"/>
    <w:rsid w:val="00BF3294"/>
    <w:rsid w:val="00C05A3E"/>
    <w:rsid w:val="00C063DA"/>
    <w:rsid w:val="00C16C23"/>
    <w:rsid w:val="00C16E7A"/>
    <w:rsid w:val="00C17594"/>
    <w:rsid w:val="00C2113D"/>
    <w:rsid w:val="00C2300C"/>
    <w:rsid w:val="00C27488"/>
    <w:rsid w:val="00C318D7"/>
    <w:rsid w:val="00C360FE"/>
    <w:rsid w:val="00C37CA1"/>
    <w:rsid w:val="00C50601"/>
    <w:rsid w:val="00C5093A"/>
    <w:rsid w:val="00C526DA"/>
    <w:rsid w:val="00C537B9"/>
    <w:rsid w:val="00C57942"/>
    <w:rsid w:val="00C614DA"/>
    <w:rsid w:val="00C70B51"/>
    <w:rsid w:val="00C73DC7"/>
    <w:rsid w:val="00C75A7D"/>
    <w:rsid w:val="00C82B0B"/>
    <w:rsid w:val="00C92D04"/>
    <w:rsid w:val="00C97868"/>
    <w:rsid w:val="00C97D67"/>
    <w:rsid w:val="00CA07DA"/>
    <w:rsid w:val="00CA0DA2"/>
    <w:rsid w:val="00CA32F4"/>
    <w:rsid w:val="00CA5503"/>
    <w:rsid w:val="00CA7DA6"/>
    <w:rsid w:val="00CB16F2"/>
    <w:rsid w:val="00CB1F0F"/>
    <w:rsid w:val="00CB3A15"/>
    <w:rsid w:val="00CB6ACB"/>
    <w:rsid w:val="00CF3E31"/>
    <w:rsid w:val="00D02E97"/>
    <w:rsid w:val="00D138FF"/>
    <w:rsid w:val="00D14646"/>
    <w:rsid w:val="00D1620C"/>
    <w:rsid w:val="00D20677"/>
    <w:rsid w:val="00D2211F"/>
    <w:rsid w:val="00D2554F"/>
    <w:rsid w:val="00D41417"/>
    <w:rsid w:val="00D41E62"/>
    <w:rsid w:val="00D42D98"/>
    <w:rsid w:val="00D46BE3"/>
    <w:rsid w:val="00D51395"/>
    <w:rsid w:val="00D5364F"/>
    <w:rsid w:val="00D54126"/>
    <w:rsid w:val="00D60D3E"/>
    <w:rsid w:val="00D63B37"/>
    <w:rsid w:val="00D646AC"/>
    <w:rsid w:val="00D721B9"/>
    <w:rsid w:val="00D7254D"/>
    <w:rsid w:val="00D7655D"/>
    <w:rsid w:val="00D81C5E"/>
    <w:rsid w:val="00D81D48"/>
    <w:rsid w:val="00D86817"/>
    <w:rsid w:val="00D951A0"/>
    <w:rsid w:val="00D973C2"/>
    <w:rsid w:val="00DA1B78"/>
    <w:rsid w:val="00DB0A38"/>
    <w:rsid w:val="00DC1A44"/>
    <w:rsid w:val="00DC79DD"/>
    <w:rsid w:val="00DD030E"/>
    <w:rsid w:val="00DD16BA"/>
    <w:rsid w:val="00DE44EC"/>
    <w:rsid w:val="00DE61F6"/>
    <w:rsid w:val="00DE7BC0"/>
    <w:rsid w:val="00DF094D"/>
    <w:rsid w:val="00E100DB"/>
    <w:rsid w:val="00E118AD"/>
    <w:rsid w:val="00E17401"/>
    <w:rsid w:val="00E2671C"/>
    <w:rsid w:val="00E27FF6"/>
    <w:rsid w:val="00E408D6"/>
    <w:rsid w:val="00E40E89"/>
    <w:rsid w:val="00E417ED"/>
    <w:rsid w:val="00E42492"/>
    <w:rsid w:val="00E44046"/>
    <w:rsid w:val="00E47003"/>
    <w:rsid w:val="00E47505"/>
    <w:rsid w:val="00E513A7"/>
    <w:rsid w:val="00E520B7"/>
    <w:rsid w:val="00E6454C"/>
    <w:rsid w:val="00E66F1E"/>
    <w:rsid w:val="00E74131"/>
    <w:rsid w:val="00E83616"/>
    <w:rsid w:val="00E866D1"/>
    <w:rsid w:val="00E90C15"/>
    <w:rsid w:val="00E964E0"/>
    <w:rsid w:val="00EA2AD6"/>
    <w:rsid w:val="00EB216B"/>
    <w:rsid w:val="00EB790C"/>
    <w:rsid w:val="00EC1D1C"/>
    <w:rsid w:val="00EC1F89"/>
    <w:rsid w:val="00EC44A9"/>
    <w:rsid w:val="00ED3CBF"/>
    <w:rsid w:val="00EE01A0"/>
    <w:rsid w:val="00EE2DBF"/>
    <w:rsid w:val="00EE46C5"/>
    <w:rsid w:val="00EE6673"/>
    <w:rsid w:val="00EF33B4"/>
    <w:rsid w:val="00F177D1"/>
    <w:rsid w:val="00F412A7"/>
    <w:rsid w:val="00F445B1"/>
    <w:rsid w:val="00F546DF"/>
    <w:rsid w:val="00F54F5B"/>
    <w:rsid w:val="00F615D0"/>
    <w:rsid w:val="00F617EB"/>
    <w:rsid w:val="00F70B22"/>
    <w:rsid w:val="00F74745"/>
    <w:rsid w:val="00F74760"/>
    <w:rsid w:val="00F76C31"/>
    <w:rsid w:val="00F774AC"/>
    <w:rsid w:val="00F810E5"/>
    <w:rsid w:val="00F81DAB"/>
    <w:rsid w:val="00FB47FA"/>
    <w:rsid w:val="00FB4C58"/>
    <w:rsid w:val="00FB5542"/>
    <w:rsid w:val="00FB6910"/>
    <w:rsid w:val="00FB72E6"/>
    <w:rsid w:val="00FC1F62"/>
    <w:rsid w:val="00FC61F9"/>
    <w:rsid w:val="00FC6A4C"/>
    <w:rsid w:val="00FE278A"/>
    <w:rsid w:val="00FF4980"/>
    <w:rsid w:val="00FF7C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B2E"/>
    <w:pPr>
      <w:autoSpaceDE w:val="0"/>
      <w:autoSpaceDN w:val="0"/>
    </w:pPr>
    <w:rPr>
      <w:rFonts w:ascii="Times New Roman" w:eastAsia="Times New Roman" w:hAnsi="Times New Roman"/>
      <w:sz w:val="20"/>
      <w:szCs w:val="20"/>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paragraph" w:styleId="Heading3">
    <w:name w:val="heading 3"/>
    <w:basedOn w:val="Normal"/>
    <w:next w:val="Normal"/>
    <w:link w:val="Heading3Char"/>
    <w:uiPriority w:val="99"/>
    <w:qFormat/>
    <w:rsid w:val="006B574D"/>
    <w:pPr>
      <w:keepNext/>
      <w:keepLines/>
      <w:spacing w:before="200"/>
      <w:outlineLvl w:val="2"/>
    </w:pPr>
    <w:rPr>
      <w:rFonts w:ascii="Cambria" w:hAnsi="Cambria"/>
      <w:b/>
      <w:bCs/>
      <w:color w:val="4F81B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59452E"/>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semiHidden/>
    <w:locked/>
    <w:rsid w:val="006B574D"/>
    <w:rPr>
      <w:rFonts w:ascii="Cambria" w:hAnsi="Cambria" w:cs="Times New Roman"/>
      <w:b/>
      <w:bCs/>
      <w:color w:val="4F81BD"/>
      <w:sz w:val="20"/>
      <w:szCs w:val="20"/>
      <w:lang w:eastAsia="en-GB"/>
    </w:rPr>
  </w:style>
  <w:style w:type="paragraph" w:styleId="PlainText">
    <w:name w:val="Plain Text"/>
    <w:basedOn w:val="Normal"/>
    <w:link w:val="PlainTextChar"/>
    <w:rsid w:val="0059452E"/>
    <w:pPr>
      <w:autoSpaceDE/>
      <w:autoSpaceDN/>
    </w:pPr>
    <w:rPr>
      <w:rFonts w:ascii="Courier New" w:hAnsi="Courier New" w:cs="Courier New"/>
    </w:rPr>
  </w:style>
  <w:style w:type="character" w:customStyle="1" w:styleId="PlainTextChar">
    <w:name w:val="Plain Text Char"/>
    <w:basedOn w:val="DefaultParagraphFont"/>
    <w:link w:val="PlainText"/>
    <w:locked/>
    <w:rsid w:val="0059452E"/>
    <w:rPr>
      <w:rFonts w:ascii="Courier New" w:hAnsi="Courier New" w:cs="Courier New"/>
      <w:sz w:val="20"/>
      <w:szCs w:val="20"/>
      <w:lang w:eastAsia="en-GB"/>
    </w:rPr>
  </w:style>
  <w:style w:type="paragraph" w:styleId="BodyText">
    <w:name w:val="Body Text"/>
    <w:basedOn w:val="Normal"/>
    <w:link w:val="BodyTextChar"/>
    <w:uiPriority w:val="99"/>
    <w:semiHidden/>
    <w:rsid w:val="0059452E"/>
    <w:pPr>
      <w:overflowPunct w:val="0"/>
    </w:pPr>
    <w:rPr>
      <w:rFonts w:eastAsia="Calibri"/>
      <w:b/>
      <w:bCs/>
      <w:sz w:val="24"/>
      <w:szCs w:val="24"/>
      <w:lang w:eastAsia="en-US"/>
    </w:rPr>
  </w:style>
  <w:style w:type="character" w:customStyle="1" w:styleId="BodyTextChar">
    <w:name w:val="Body Text Char"/>
    <w:basedOn w:val="DefaultParagraphFont"/>
    <w:link w:val="BodyText"/>
    <w:uiPriority w:val="99"/>
    <w:semiHidden/>
    <w:locked/>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customStyle="1" w:styleId="MemoParagraph">
    <w:name w:val="Memo Paragraph"/>
    <w:basedOn w:val="Normal"/>
    <w:uiPriority w:val="99"/>
    <w:rsid w:val="006B574D"/>
    <w:pPr>
      <w:autoSpaceDE/>
      <w:autoSpaceDN/>
    </w:pPr>
    <w:rPr>
      <w:rFonts w:ascii="Trebuchet MS" w:eastAsia="Calibri" w:hAnsi="Trebuchet MS"/>
      <w:sz w:val="22"/>
      <w:szCs w:val="22"/>
      <w:lang w:eastAsia="en-US"/>
    </w:rPr>
  </w:style>
  <w:style w:type="paragraph" w:styleId="BalloonText">
    <w:name w:val="Balloon Text"/>
    <w:basedOn w:val="Normal"/>
    <w:link w:val="BalloonTextChar"/>
    <w:uiPriority w:val="99"/>
    <w:semiHidden/>
    <w:rsid w:val="007D1AD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D1AD4"/>
    <w:rPr>
      <w:rFonts w:ascii="Tahoma" w:hAnsi="Tahoma" w:cs="Tahoma"/>
      <w:sz w:val="16"/>
      <w:szCs w:val="16"/>
      <w:lang w:eastAsia="en-GB"/>
    </w:rPr>
  </w:style>
  <w:style w:type="character" w:styleId="Hyperlink">
    <w:name w:val="Hyperlink"/>
    <w:basedOn w:val="DefaultParagraphFont"/>
    <w:uiPriority w:val="99"/>
    <w:semiHidden/>
    <w:rsid w:val="00506A2A"/>
    <w:rPr>
      <w:rFonts w:cs="Times New Roman"/>
      <w:color w:val="0000FF"/>
      <w:u w:val="single"/>
    </w:rPr>
  </w:style>
  <w:style w:type="paragraph" w:styleId="Header">
    <w:name w:val="header"/>
    <w:basedOn w:val="Normal"/>
    <w:link w:val="HeaderChar"/>
    <w:uiPriority w:val="99"/>
    <w:rsid w:val="00EA2AD6"/>
    <w:pPr>
      <w:tabs>
        <w:tab w:val="center" w:pos="4513"/>
        <w:tab w:val="right" w:pos="9026"/>
      </w:tabs>
    </w:pPr>
  </w:style>
  <w:style w:type="character" w:customStyle="1" w:styleId="HeaderChar">
    <w:name w:val="Header Char"/>
    <w:basedOn w:val="DefaultParagraphFont"/>
    <w:link w:val="Header"/>
    <w:uiPriority w:val="99"/>
    <w:locked/>
    <w:rsid w:val="00EA2AD6"/>
    <w:rPr>
      <w:rFonts w:ascii="Times New Roman" w:hAnsi="Times New Roman" w:cs="Times New Roman"/>
      <w:sz w:val="20"/>
      <w:szCs w:val="20"/>
      <w:lang w:eastAsia="en-GB"/>
    </w:rPr>
  </w:style>
  <w:style w:type="paragraph" w:styleId="Footer">
    <w:name w:val="footer"/>
    <w:basedOn w:val="Normal"/>
    <w:link w:val="FooterChar"/>
    <w:uiPriority w:val="99"/>
    <w:rsid w:val="00EA2AD6"/>
    <w:pPr>
      <w:tabs>
        <w:tab w:val="center" w:pos="4513"/>
        <w:tab w:val="right" w:pos="9026"/>
      </w:tabs>
    </w:pPr>
  </w:style>
  <w:style w:type="character" w:customStyle="1" w:styleId="FooterChar">
    <w:name w:val="Footer Char"/>
    <w:basedOn w:val="DefaultParagraphFont"/>
    <w:link w:val="Footer"/>
    <w:uiPriority w:val="99"/>
    <w:locked/>
    <w:rsid w:val="00EA2AD6"/>
    <w:rPr>
      <w:rFonts w:ascii="Times New Roman" w:hAnsi="Times New Roman" w:cs="Times New Roman"/>
      <w:sz w:val="20"/>
      <w:szCs w:val="20"/>
      <w:lang w:eastAsia="en-GB"/>
    </w:rPr>
  </w:style>
  <w:style w:type="table" w:styleId="TableGrid">
    <w:name w:val="Table Grid"/>
    <w:basedOn w:val="TableNormal"/>
    <w:uiPriority w:val="59"/>
    <w:locked/>
    <w:rsid w:val="007A2840"/>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C39F7"/>
  </w:style>
  <w:style w:type="character" w:customStyle="1" w:styleId="FootnoteTextChar">
    <w:name w:val="Footnote Text Char"/>
    <w:basedOn w:val="DefaultParagraphFont"/>
    <w:link w:val="FootnoteText"/>
    <w:uiPriority w:val="99"/>
    <w:semiHidden/>
    <w:rsid w:val="00BC39F7"/>
    <w:rPr>
      <w:rFonts w:ascii="Times New Roman" w:eastAsia="Times New Roman" w:hAnsi="Times New Roman"/>
      <w:sz w:val="20"/>
      <w:szCs w:val="20"/>
    </w:rPr>
  </w:style>
  <w:style w:type="character" w:styleId="FootnoteReference">
    <w:name w:val="footnote reference"/>
    <w:semiHidden/>
    <w:rsid w:val="00BC39F7"/>
    <w:rPr>
      <w:rFonts w:ascii="Arial" w:hAnsi="Arial"/>
      <w:vertAlign w:val="superscript"/>
    </w:rPr>
  </w:style>
  <w:style w:type="paragraph" w:styleId="BodyText2">
    <w:name w:val="Body Text 2"/>
    <w:basedOn w:val="Normal"/>
    <w:link w:val="BodyText2Char"/>
    <w:uiPriority w:val="99"/>
    <w:semiHidden/>
    <w:unhideWhenUsed/>
    <w:rsid w:val="00B86E9A"/>
    <w:pPr>
      <w:spacing w:after="120" w:line="480" w:lineRule="auto"/>
    </w:pPr>
    <w:rPr>
      <w:rFonts w:eastAsiaTheme="minorEastAsia"/>
    </w:rPr>
  </w:style>
  <w:style w:type="character" w:customStyle="1" w:styleId="BodyText2Char">
    <w:name w:val="Body Text 2 Char"/>
    <w:basedOn w:val="DefaultParagraphFont"/>
    <w:link w:val="BodyText2"/>
    <w:uiPriority w:val="99"/>
    <w:semiHidden/>
    <w:rsid w:val="00B86E9A"/>
    <w:rPr>
      <w:rFonts w:ascii="Times New Roman" w:eastAsiaTheme="minorEastAsia" w:hAnsi="Times New Roman"/>
      <w:sz w:val="20"/>
      <w:szCs w:val="20"/>
    </w:rPr>
  </w:style>
  <w:style w:type="paragraph" w:customStyle="1" w:styleId="Default">
    <w:name w:val="Default"/>
    <w:rsid w:val="000F15CB"/>
    <w:pPr>
      <w:autoSpaceDE w:val="0"/>
      <w:autoSpaceDN w:val="0"/>
      <w:adjustRightInd w:val="0"/>
    </w:pPr>
    <w:rPr>
      <w:rFonts w:ascii="Trebuchet MS" w:hAnsi="Trebuchet MS" w:cs="Trebuchet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9063744">
      <w:bodyDiv w:val="1"/>
      <w:marLeft w:val="0"/>
      <w:marRight w:val="0"/>
      <w:marTop w:val="0"/>
      <w:marBottom w:val="0"/>
      <w:divBdr>
        <w:top w:val="none" w:sz="0" w:space="0" w:color="auto"/>
        <w:left w:val="none" w:sz="0" w:space="0" w:color="auto"/>
        <w:bottom w:val="none" w:sz="0" w:space="0" w:color="auto"/>
        <w:right w:val="none" w:sz="0" w:space="0" w:color="auto"/>
      </w:divBdr>
    </w:div>
    <w:div w:id="1243678127">
      <w:bodyDiv w:val="1"/>
      <w:marLeft w:val="0"/>
      <w:marRight w:val="0"/>
      <w:marTop w:val="0"/>
      <w:marBottom w:val="0"/>
      <w:divBdr>
        <w:top w:val="none" w:sz="0" w:space="0" w:color="auto"/>
        <w:left w:val="none" w:sz="0" w:space="0" w:color="auto"/>
        <w:bottom w:val="none" w:sz="0" w:space="0" w:color="auto"/>
        <w:right w:val="none" w:sz="0" w:space="0" w:color="auto"/>
      </w:divBdr>
    </w:div>
    <w:div w:id="1887060430">
      <w:bodyDiv w:val="1"/>
      <w:marLeft w:val="0"/>
      <w:marRight w:val="0"/>
      <w:marTop w:val="0"/>
      <w:marBottom w:val="0"/>
      <w:divBdr>
        <w:top w:val="none" w:sz="0" w:space="0" w:color="auto"/>
        <w:left w:val="none" w:sz="0" w:space="0" w:color="auto"/>
        <w:bottom w:val="none" w:sz="0" w:space="0" w:color="auto"/>
        <w:right w:val="none" w:sz="0" w:space="0" w:color="auto"/>
      </w:divBdr>
    </w:div>
    <w:div w:id="1934243823">
      <w:bodyDiv w:val="1"/>
      <w:marLeft w:val="0"/>
      <w:marRight w:val="0"/>
      <w:marTop w:val="0"/>
      <w:marBottom w:val="0"/>
      <w:divBdr>
        <w:top w:val="none" w:sz="0" w:space="0" w:color="auto"/>
        <w:left w:val="none" w:sz="0" w:space="0" w:color="auto"/>
        <w:bottom w:val="none" w:sz="0" w:space="0" w:color="auto"/>
        <w:right w:val="none" w:sz="0" w:space="0" w:color="auto"/>
      </w:divBdr>
    </w:div>
    <w:div w:id="1981835990">
      <w:marLeft w:val="0"/>
      <w:marRight w:val="0"/>
      <w:marTop w:val="0"/>
      <w:marBottom w:val="0"/>
      <w:divBdr>
        <w:top w:val="none" w:sz="0" w:space="0" w:color="auto"/>
        <w:left w:val="none" w:sz="0" w:space="0" w:color="auto"/>
        <w:bottom w:val="none" w:sz="0" w:space="0" w:color="auto"/>
        <w:right w:val="none" w:sz="0" w:space="0" w:color="auto"/>
      </w:divBdr>
    </w:div>
    <w:div w:id="1981835991">
      <w:marLeft w:val="0"/>
      <w:marRight w:val="0"/>
      <w:marTop w:val="0"/>
      <w:marBottom w:val="0"/>
      <w:divBdr>
        <w:top w:val="none" w:sz="0" w:space="0" w:color="auto"/>
        <w:left w:val="none" w:sz="0" w:space="0" w:color="auto"/>
        <w:bottom w:val="none" w:sz="0" w:space="0" w:color="auto"/>
        <w:right w:val="none" w:sz="0" w:space="0" w:color="auto"/>
      </w:divBdr>
    </w:div>
    <w:div w:id="1981835992">
      <w:marLeft w:val="0"/>
      <w:marRight w:val="0"/>
      <w:marTop w:val="0"/>
      <w:marBottom w:val="0"/>
      <w:divBdr>
        <w:top w:val="none" w:sz="0" w:space="0" w:color="auto"/>
        <w:left w:val="none" w:sz="0" w:space="0" w:color="auto"/>
        <w:bottom w:val="none" w:sz="0" w:space="0" w:color="auto"/>
        <w:right w:val="none" w:sz="0" w:space="0" w:color="auto"/>
      </w:divBdr>
    </w:div>
    <w:div w:id="1981835993">
      <w:marLeft w:val="0"/>
      <w:marRight w:val="0"/>
      <w:marTop w:val="0"/>
      <w:marBottom w:val="0"/>
      <w:divBdr>
        <w:top w:val="none" w:sz="0" w:space="0" w:color="auto"/>
        <w:left w:val="none" w:sz="0" w:space="0" w:color="auto"/>
        <w:bottom w:val="none" w:sz="0" w:space="0" w:color="auto"/>
        <w:right w:val="none" w:sz="0" w:space="0" w:color="auto"/>
      </w:divBdr>
    </w:div>
    <w:div w:id="1981835994">
      <w:marLeft w:val="0"/>
      <w:marRight w:val="0"/>
      <w:marTop w:val="0"/>
      <w:marBottom w:val="0"/>
      <w:divBdr>
        <w:top w:val="none" w:sz="0" w:space="0" w:color="auto"/>
        <w:left w:val="none" w:sz="0" w:space="0" w:color="auto"/>
        <w:bottom w:val="none" w:sz="0" w:space="0" w:color="auto"/>
        <w:right w:val="none" w:sz="0" w:space="0" w:color="auto"/>
      </w:divBdr>
    </w:div>
    <w:div w:id="1981835995">
      <w:marLeft w:val="0"/>
      <w:marRight w:val="0"/>
      <w:marTop w:val="0"/>
      <w:marBottom w:val="0"/>
      <w:divBdr>
        <w:top w:val="none" w:sz="0" w:space="0" w:color="auto"/>
        <w:left w:val="none" w:sz="0" w:space="0" w:color="auto"/>
        <w:bottom w:val="none" w:sz="0" w:space="0" w:color="auto"/>
        <w:right w:val="none" w:sz="0" w:space="0" w:color="auto"/>
      </w:divBdr>
    </w:div>
    <w:div w:id="1981835996">
      <w:marLeft w:val="0"/>
      <w:marRight w:val="0"/>
      <w:marTop w:val="0"/>
      <w:marBottom w:val="0"/>
      <w:divBdr>
        <w:top w:val="none" w:sz="0" w:space="0" w:color="auto"/>
        <w:left w:val="none" w:sz="0" w:space="0" w:color="auto"/>
        <w:bottom w:val="none" w:sz="0" w:space="0" w:color="auto"/>
        <w:right w:val="none" w:sz="0" w:space="0" w:color="auto"/>
      </w:divBdr>
    </w:div>
    <w:div w:id="1981835997">
      <w:marLeft w:val="0"/>
      <w:marRight w:val="0"/>
      <w:marTop w:val="0"/>
      <w:marBottom w:val="0"/>
      <w:divBdr>
        <w:top w:val="none" w:sz="0" w:space="0" w:color="auto"/>
        <w:left w:val="none" w:sz="0" w:space="0" w:color="auto"/>
        <w:bottom w:val="none" w:sz="0" w:space="0" w:color="auto"/>
        <w:right w:val="none" w:sz="0" w:space="0" w:color="auto"/>
      </w:divBdr>
    </w:div>
    <w:div w:id="2023434084">
      <w:bodyDiv w:val="1"/>
      <w:marLeft w:val="0"/>
      <w:marRight w:val="0"/>
      <w:marTop w:val="0"/>
      <w:marBottom w:val="0"/>
      <w:divBdr>
        <w:top w:val="none" w:sz="0" w:space="0" w:color="auto"/>
        <w:left w:val="none" w:sz="0" w:space="0" w:color="auto"/>
        <w:bottom w:val="none" w:sz="0" w:space="0" w:color="auto"/>
        <w:right w:val="none" w:sz="0" w:space="0" w:color="auto"/>
      </w:divBdr>
    </w:div>
    <w:div w:id="2044204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ading.gov.uk/ltp/General.asp?id=SX9452-A782F664"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reading.gov.uk/ltp/General.asp?id=SX9452-A782F6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6</Pages>
  <Words>2154</Words>
  <Characters>11878</Characters>
  <Application>Microsoft Office Word</Application>
  <DocSecurity>0</DocSecurity>
  <Lines>98</Lines>
  <Paragraphs>28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14004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Williams, Julie</dc:creator>
  <cp:lastModifiedBy>Markwell, Jonathan</cp:lastModifiedBy>
  <cp:revision>4</cp:revision>
  <cp:lastPrinted>2014-10-24T13:53:00Z</cp:lastPrinted>
  <dcterms:created xsi:type="dcterms:W3CDTF">2016-10-06T15:23:00Z</dcterms:created>
  <dcterms:modified xsi:type="dcterms:W3CDTF">2016-10-07T10:12:00Z</dcterms:modified>
</cp:coreProperties>
</file>