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770" w:rsidRPr="00F263F1" w:rsidRDefault="000B4770" w:rsidP="000B4770">
      <w:pPr>
        <w:pStyle w:val="PlainText"/>
        <w:jc w:val="both"/>
        <w:rPr>
          <w:rFonts w:ascii="Trebuchet MS" w:hAnsi="Trebuchet MS"/>
          <w:b/>
          <w:bCs/>
          <w:sz w:val="22"/>
          <w:szCs w:val="22"/>
        </w:rPr>
      </w:pPr>
      <w:r w:rsidRPr="00F263F1">
        <w:rPr>
          <w:rFonts w:ascii="Trebuchet MS" w:hAnsi="Trebuchet MS"/>
          <w:b/>
          <w:sz w:val="22"/>
          <w:szCs w:val="22"/>
        </w:rPr>
        <w:t xml:space="preserve">DELEGATED APPLICATION REPORT - Application No.: </w:t>
      </w:r>
      <w:r>
        <w:rPr>
          <w:rFonts w:ascii="Trebuchet MS" w:hAnsi="Trebuchet MS"/>
          <w:b/>
          <w:bCs/>
          <w:sz w:val="22"/>
          <w:szCs w:val="22"/>
        </w:rPr>
        <w:t>160755</w:t>
      </w:r>
    </w:p>
    <w:p w:rsidR="000B4770" w:rsidRPr="00F263F1" w:rsidRDefault="000B4770" w:rsidP="000B4770">
      <w:pPr>
        <w:pStyle w:val="PlainText"/>
        <w:jc w:val="both"/>
        <w:rPr>
          <w:rFonts w:ascii="Trebuchet MS" w:hAnsi="Trebuchet MS"/>
          <w:b/>
          <w:sz w:val="22"/>
          <w:szCs w:val="22"/>
        </w:rPr>
      </w:pPr>
      <w:r w:rsidRPr="00F263F1">
        <w:rPr>
          <w:rFonts w:ascii="Trebuchet MS" w:hAnsi="Trebuchet MS"/>
          <w:b/>
          <w:sz w:val="22"/>
          <w:szCs w:val="22"/>
        </w:rPr>
        <w:t xml:space="preserve">Address: </w:t>
      </w:r>
      <w:r>
        <w:rPr>
          <w:rFonts w:ascii="Trebuchet MS" w:hAnsi="Trebuchet MS"/>
          <w:b/>
          <w:sz w:val="22"/>
          <w:szCs w:val="22"/>
        </w:rPr>
        <w:t>126 Wykeham Road</w:t>
      </w:r>
    </w:p>
    <w:p w:rsidR="000B4770" w:rsidRPr="0049799E" w:rsidRDefault="000B4770" w:rsidP="000B4770">
      <w:pPr>
        <w:pStyle w:val="BodyText"/>
        <w:jc w:val="both"/>
        <w:rPr>
          <w:rFonts w:ascii="Trebuchet MS" w:hAnsi="Trebuchet MS"/>
          <w:b w:val="0"/>
          <w:bCs w:val="0"/>
          <w:sz w:val="22"/>
        </w:rPr>
      </w:pPr>
      <w:r w:rsidRPr="00F263F1">
        <w:rPr>
          <w:rFonts w:ascii="Trebuchet MS" w:hAnsi="Trebuchet MS"/>
          <w:bCs w:val="0"/>
          <w:sz w:val="22"/>
        </w:rPr>
        <w:t xml:space="preserve">Proposal: </w:t>
      </w:r>
      <w:r w:rsidRPr="0049799E">
        <w:rPr>
          <w:rFonts w:ascii="Trebuchet MS" w:hAnsi="Trebuchet MS"/>
          <w:b w:val="0"/>
          <w:bCs w:val="0"/>
          <w:sz w:val="22"/>
        </w:rPr>
        <w:t xml:space="preserve">Change of use from C3 to </w:t>
      </w:r>
      <w:r w:rsidR="0049799E" w:rsidRPr="0049799E">
        <w:rPr>
          <w:rFonts w:ascii="Trebuchet MS" w:hAnsi="Trebuchet MS"/>
          <w:b w:val="0"/>
          <w:bCs w:val="0"/>
          <w:sz w:val="22"/>
        </w:rPr>
        <w:t>C4 (</w:t>
      </w:r>
      <w:r w:rsidRPr="0049799E">
        <w:rPr>
          <w:rFonts w:ascii="Trebuchet MS" w:hAnsi="Trebuchet MS"/>
          <w:b w:val="0"/>
          <w:bCs w:val="0"/>
          <w:sz w:val="22"/>
        </w:rPr>
        <w:t xml:space="preserve">HMO) within </w:t>
      </w:r>
      <w:r w:rsidR="0049799E" w:rsidRPr="0049799E">
        <w:rPr>
          <w:rFonts w:ascii="Trebuchet MS" w:hAnsi="Trebuchet MS"/>
          <w:b w:val="0"/>
          <w:bCs w:val="0"/>
          <w:sz w:val="22"/>
        </w:rPr>
        <w:t>an Article</w:t>
      </w:r>
      <w:r w:rsidRPr="0049799E">
        <w:rPr>
          <w:rFonts w:ascii="Trebuchet MS" w:hAnsi="Trebuchet MS"/>
          <w:b w:val="0"/>
          <w:bCs w:val="0"/>
          <w:sz w:val="22"/>
        </w:rPr>
        <w:t xml:space="preserve"> 4 area.</w:t>
      </w:r>
    </w:p>
    <w:p w:rsidR="000B4770" w:rsidRPr="00F263F1" w:rsidRDefault="000B4770" w:rsidP="000B4770">
      <w:pPr>
        <w:pStyle w:val="BodyText"/>
        <w:jc w:val="both"/>
        <w:rPr>
          <w:rFonts w:ascii="Trebuchet MS" w:hAnsi="Trebuchet MS"/>
          <w:b w:val="0"/>
          <w:sz w:val="22"/>
          <w:szCs w:val="22"/>
        </w:rPr>
      </w:pPr>
      <w:r w:rsidRPr="00F263F1">
        <w:rPr>
          <w:rFonts w:ascii="Trebuchet MS" w:hAnsi="Trebuchet MS"/>
          <w:sz w:val="22"/>
          <w:szCs w:val="22"/>
        </w:rPr>
        <w:t xml:space="preserve">Case officer: </w:t>
      </w:r>
      <w:r>
        <w:rPr>
          <w:rFonts w:ascii="Trebuchet MS" w:hAnsi="Trebuchet MS"/>
          <w:sz w:val="22"/>
          <w:szCs w:val="22"/>
        </w:rPr>
        <w:t>Ralph Chakadya</w:t>
      </w:r>
    </w:p>
    <w:p w:rsidR="000B4770" w:rsidRPr="0096078B" w:rsidRDefault="000B4770" w:rsidP="000B4770">
      <w:pPr>
        <w:autoSpaceDE/>
        <w:autoSpaceDN/>
        <w:jc w:val="both"/>
        <w:rPr>
          <w:rFonts w:ascii="Trebuchet MS" w:hAnsi="Trebuchet MS"/>
          <w:bCs/>
          <w:sz w:val="24"/>
          <w:lang w:eastAsia="en-US"/>
        </w:rPr>
      </w:pPr>
    </w:p>
    <w:p w:rsidR="000B4770" w:rsidRDefault="000B4770" w:rsidP="000B4770">
      <w:pPr>
        <w:pStyle w:val="PlainText"/>
        <w:jc w:val="both"/>
        <w:rPr>
          <w:rFonts w:ascii="Trebuchet MS" w:hAnsi="Trebuchet MS"/>
          <w:b/>
          <w:sz w:val="22"/>
          <w:szCs w:val="22"/>
        </w:rPr>
      </w:pPr>
      <w:r>
        <w:rPr>
          <w:rFonts w:ascii="Trebuchet MS" w:hAnsi="Trebuchet MS"/>
          <w:b/>
          <w:sz w:val="22"/>
          <w:szCs w:val="22"/>
        </w:rPr>
        <w:t>Site Description and Surrounding Area:</w:t>
      </w:r>
    </w:p>
    <w:p w:rsidR="00330935" w:rsidRDefault="000B4770" w:rsidP="000B4770">
      <w:pPr>
        <w:autoSpaceDE/>
        <w:autoSpaceDN/>
        <w:jc w:val="both"/>
        <w:rPr>
          <w:rFonts w:ascii="Trebuchet MS" w:hAnsi="Trebuchet MS"/>
          <w:sz w:val="22"/>
          <w:szCs w:val="22"/>
          <w:lang w:eastAsia="en-US"/>
        </w:rPr>
      </w:pPr>
      <w:r w:rsidRPr="0096078B">
        <w:rPr>
          <w:rFonts w:ascii="Trebuchet MS" w:hAnsi="Trebuchet MS"/>
          <w:sz w:val="22"/>
          <w:szCs w:val="22"/>
          <w:lang w:eastAsia="en-US"/>
        </w:rPr>
        <w:t xml:space="preserve">The site is a </w:t>
      </w:r>
      <w:r>
        <w:rPr>
          <w:rFonts w:ascii="Trebuchet MS" w:hAnsi="Trebuchet MS"/>
          <w:sz w:val="22"/>
          <w:szCs w:val="22"/>
          <w:lang w:eastAsia="en-US"/>
        </w:rPr>
        <w:t>two storey terraced house</w:t>
      </w:r>
      <w:r w:rsidR="0049799E">
        <w:rPr>
          <w:rFonts w:ascii="Trebuchet MS" w:hAnsi="Trebuchet MS"/>
          <w:sz w:val="22"/>
          <w:szCs w:val="22"/>
          <w:lang w:eastAsia="en-US"/>
        </w:rPr>
        <w:t xml:space="preserve"> on the west side of Wykeham Road</w:t>
      </w:r>
      <w:r>
        <w:rPr>
          <w:rFonts w:ascii="Trebuchet MS" w:hAnsi="Trebuchet MS"/>
          <w:sz w:val="22"/>
          <w:szCs w:val="22"/>
          <w:lang w:eastAsia="en-US"/>
        </w:rPr>
        <w:t xml:space="preserve">. </w:t>
      </w:r>
      <w:r w:rsidR="00996D7F">
        <w:rPr>
          <w:rFonts w:ascii="Trebuchet MS" w:hAnsi="Trebuchet MS"/>
          <w:sz w:val="22"/>
          <w:szCs w:val="22"/>
          <w:lang w:eastAsia="en-US"/>
        </w:rPr>
        <w:t>At the time of site visit the property was being renovated internally.</w:t>
      </w:r>
      <w:r>
        <w:rPr>
          <w:rFonts w:ascii="Trebuchet MS" w:hAnsi="Trebuchet MS"/>
          <w:sz w:val="22"/>
          <w:szCs w:val="22"/>
          <w:lang w:eastAsia="en-US"/>
        </w:rPr>
        <w:t xml:space="preserve"> There is on-street parking</w:t>
      </w:r>
      <w:r w:rsidR="00330935">
        <w:rPr>
          <w:rFonts w:ascii="Trebuchet MS" w:hAnsi="Trebuchet MS"/>
          <w:sz w:val="22"/>
          <w:szCs w:val="22"/>
          <w:lang w:eastAsia="en-US"/>
        </w:rPr>
        <w:t xml:space="preserve">. </w:t>
      </w:r>
    </w:p>
    <w:p w:rsidR="000B4770" w:rsidRDefault="000B4770" w:rsidP="000B4770">
      <w:pPr>
        <w:autoSpaceDE/>
        <w:autoSpaceDN/>
        <w:jc w:val="both"/>
        <w:rPr>
          <w:rFonts w:ascii="Trebuchet MS" w:hAnsi="Trebuchet MS"/>
          <w:sz w:val="22"/>
          <w:szCs w:val="22"/>
          <w:lang w:eastAsia="en-US"/>
        </w:rPr>
      </w:pPr>
      <w:r>
        <w:rPr>
          <w:rFonts w:ascii="Trebuchet MS" w:hAnsi="Trebuchet MS"/>
          <w:sz w:val="22"/>
          <w:szCs w:val="22"/>
          <w:lang w:eastAsia="en-US"/>
        </w:rPr>
        <w:t xml:space="preserve"> To the rear is a small garden.  </w:t>
      </w:r>
    </w:p>
    <w:p w:rsidR="000B4770" w:rsidRDefault="000B4770" w:rsidP="000B4770">
      <w:pPr>
        <w:pStyle w:val="BodyText"/>
        <w:jc w:val="both"/>
        <w:rPr>
          <w:rFonts w:ascii="Trebuchet MS" w:hAnsi="Trebuchet MS"/>
          <w:sz w:val="22"/>
        </w:rPr>
      </w:pPr>
    </w:p>
    <w:p w:rsidR="000B4770" w:rsidRPr="00D535EB" w:rsidRDefault="000B4770" w:rsidP="000B4770">
      <w:pPr>
        <w:pStyle w:val="BodyText"/>
        <w:jc w:val="both"/>
        <w:rPr>
          <w:rFonts w:ascii="Trebuchet MS" w:hAnsi="Trebuchet MS"/>
          <w:b w:val="0"/>
          <w:bCs w:val="0"/>
          <w:sz w:val="22"/>
          <w:szCs w:val="22"/>
        </w:rPr>
      </w:pPr>
      <w:r>
        <w:rPr>
          <w:rFonts w:ascii="Trebuchet MS" w:hAnsi="Trebuchet MS"/>
          <w:sz w:val="22"/>
        </w:rPr>
        <w:t>Proposal:</w:t>
      </w:r>
      <w:r>
        <w:rPr>
          <w:rFonts w:ascii="Trebuchet MS" w:hAnsi="Trebuchet MS"/>
          <w:b w:val="0"/>
          <w:bCs w:val="0"/>
          <w:sz w:val="22"/>
        </w:rPr>
        <w:t xml:space="preserve">  The change of use from a C3 dwellinghouse to a C4 small HMO</w:t>
      </w:r>
      <w:r w:rsidR="007367EB">
        <w:rPr>
          <w:rFonts w:ascii="Trebuchet MS" w:hAnsi="Trebuchet MS"/>
          <w:b w:val="0"/>
          <w:bCs w:val="0"/>
          <w:sz w:val="22"/>
        </w:rPr>
        <w:t xml:space="preserve"> would </w:t>
      </w:r>
      <w:r>
        <w:rPr>
          <w:rFonts w:ascii="Trebuchet MS" w:hAnsi="Trebuchet MS"/>
          <w:b w:val="0"/>
          <w:bCs w:val="0"/>
          <w:sz w:val="22"/>
        </w:rPr>
        <w:t xml:space="preserve">create four bedrooms – one at ground floor (front room) </w:t>
      </w:r>
      <w:r w:rsidRPr="00D535EB">
        <w:rPr>
          <w:rFonts w:ascii="Trebuchet MS" w:hAnsi="Trebuchet MS"/>
          <w:b w:val="0"/>
          <w:bCs w:val="0"/>
          <w:sz w:val="22"/>
          <w:szCs w:val="22"/>
        </w:rPr>
        <w:t>and three at first floor. There is a ground floor kitchen</w:t>
      </w:r>
      <w:r w:rsidR="007367EB" w:rsidRPr="00D535EB">
        <w:rPr>
          <w:rFonts w:ascii="Trebuchet MS" w:hAnsi="Trebuchet MS"/>
          <w:b w:val="0"/>
          <w:bCs w:val="0"/>
          <w:sz w:val="22"/>
          <w:szCs w:val="22"/>
        </w:rPr>
        <w:t xml:space="preserve"> and </w:t>
      </w:r>
      <w:r w:rsidRPr="00D535EB">
        <w:rPr>
          <w:rFonts w:ascii="Trebuchet MS" w:hAnsi="Trebuchet MS"/>
          <w:b w:val="0"/>
          <w:bCs w:val="0"/>
          <w:sz w:val="22"/>
          <w:szCs w:val="22"/>
        </w:rPr>
        <w:t xml:space="preserve">communal dining area/lounge.  </w:t>
      </w:r>
      <w:r w:rsidR="007367EB" w:rsidRPr="00D535EB">
        <w:rPr>
          <w:rFonts w:ascii="Trebuchet MS" w:hAnsi="Trebuchet MS"/>
          <w:b w:val="0"/>
          <w:bCs w:val="0"/>
          <w:sz w:val="22"/>
          <w:szCs w:val="22"/>
        </w:rPr>
        <w:t>There are ground and first floor bathroom/toilets.</w:t>
      </w:r>
    </w:p>
    <w:p w:rsidR="000B4770" w:rsidRPr="00D535EB" w:rsidRDefault="000B4770" w:rsidP="000B4770">
      <w:pPr>
        <w:jc w:val="both"/>
        <w:rPr>
          <w:rFonts w:ascii="Trebuchet MS" w:hAnsi="Trebuchet MS"/>
          <w:sz w:val="22"/>
          <w:szCs w:val="22"/>
        </w:rPr>
      </w:pPr>
    </w:p>
    <w:p w:rsidR="000B4770" w:rsidRDefault="000B4770" w:rsidP="000B4770">
      <w:pPr>
        <w:jc w:val="both"/>
        <w:rPr>
          <w:rFonts w:ascii="Trebuchet MS" w:hAnsi="Trebuchet MS"/>
          <w:sz w:val="22"/>
          <w:szCs w:val="22"/>
        </w:rPr>
      </w:pPr>
      <w:r>
        <w:rPr>
          <w:rFonts w:ascii="Trebuchet MS" w:hAnsi="Trebuchet MS"/>
          <w:sz w:val="22"/>
          <w:szCs w:val="22"/>
        </w:rPr>
        <w:t>The application site is within the Article 4 Direction Area, which restricts the permitted change of use from C3 dwellinghouse to C4 small House in Multiple Occupation (HMO).</w:t>
      </w:r>
    </w:p>
    <w:p w:rsidR="000B4770" w:rsidRDefault="000B4770" w:rsidP="000B4770">
      <w:pPr>
        <w:pStyle w:val="PlainText"/>
        <w:jc w:val="both"/>
        <w:rPr>
          <w:rFonts w:ascii="Trebuchet MS" w:hAnsi="Trebuchet MS"/>
          <w:b/>
          <w:sz w:val="22"/>
          <w:szCs w:val="22"/>
        </w:rPr>
      </w:pPr>
    </w:p>
    <w:p w:rsidR="000B4770" w:rsidRDefault="000B4770" w:rsidP="000B4770">
      <w:pPr>
        <w:pStyle w:val="PlainText"/>
        <w:jc w:val="both"/>
        <w:rPr>
          <w:rFonts w:ascii="Trebuchet MS" w:hAnsi="Trebuchet MS"/>
          <w:sz w:val="22"/>
          <w:szCs w:val="22"/>
        </w:rPr>
      </w:pPr>
      <w:r>
        <w:rPr>
          <w:rFonts w:ascii="Trebuchet MS" w:hAnsi="Trebuchet MS"/>
          <w:b/>
          <w:sz w:val="22"/>
          <w:szCs w:val="22"/>
        </w:rPr>
        <w:t>Plans considered:</w:t>
      </w:r>
      <w:r>
        <w:rPr>
          <w:rFonts w:ascii="Trebuchet MS" w:hAnsi="Trebuchet MS"/>
          <w:sz w:val="22"/>
          <w:szCs w:val="22"/>
        </w:rPr>
        <w:t xml:space="preserve"> </w:t>
      </w:r>
    </w:p>
    <w:p w:rsidR="000B4770" w:rsidRDefault="007367EB" w:rsidP="000B4770">
      <w:pPr>
        <w:pStyle w:val="PlainText"/>
        <w:jc w:val="both"/>
        <w:rPr>
          <w:rFonts w:ascii="Trebuchet MS" w:hAnsi="Trebuchet MS"/>
          <w:sz w:val="22"/>
          <w:szCs w:val="22"/>
        </w:rPr>
      </w:pPr>
      <w:r>
        <w:rPr>
          <w:rFonts w:ascii="Trebuchet MS" w:hAnsi="Trebuchet MS"/>
          <w:sz w:val="22"/>
          <w:szCs w:val="22"/>
        </w:rPr>
        <w:t xml:space="preserve">Unnumbered </w:t>
      </w:r>
      <w:r w:rsidR="000B4770">
        <w:rPr>
          <w:rFonts w:ascii="Trebuchet MS" w:hAnsi="Trebuchet MS"/>
          <w:sz w:val="22"/>
          <w:szCs w:val="22"/>
        </w:rPr>
        <w:t>Location Plan</w:t>
      </w:r>
      <w:r>
        <w:rPr>
          <w:rFonts w:ascii="Trebuchet MS" w:hAnsi="Trebuchet MS"/>
          <w:sz w:val="22"/>
          <w:szCs w:val="22"/>
        </w:rPr>
        <w:t xml:space="preserve"> -</w:t>
      </w:r>
      <w:r w:rsidR="00D72E2F">
        <w:rPr>
          <w:rFonts w:ascii="Trebuchet MS" w:hAnsi="Trebuchet MS"/>
          <w:sz w:val="22"/>
          <w:szCs w:val="22"/>
        </w:rPr>
        <w:t xml:space="preserve"> received 25</w:t>
      </w:r>
      <w:r w:rsidR="000B4770" w:rsidRPr="00BB103E">
        <w:rPr>
          <w:rFonts w:ascii="Trebuchet MS" w:hAnsi="Trebuchet MS"/>
          <w:sz w:val="22"/>
          <w:szCs w:val="22"/>
          <w:vertAlign w:val="superscript"/>
        </w:rPr>
        <w:t>th</w:t>
      </w:r>
      <w:r w:rsidR="00D72E2F">
        <w:rPr>
          <w:rFonts w:ascii="Trebuchet MS" w:hAnsi="Trebuchet MS"/>
          <w:sz w:val="22"/>
          <w:szCs w:val="22"/>
        </w:rPr>
        <w:t xml:space="preserve"> April 2016</w:t>
      </w:r>
    </w:p>
    <w:p w:rsidR="000B4770" w:rsidRDefault="00D72E2F" w:rsidP="000B4770">
      <w:pPr>
        <w:pStyle w:val="PlainText"/>
        <w:jc w:val="both"/>
        <w:rPr>
          <w:rFonts w:ascii="Trebuchet MS" w:hAnsi="Trebuchet MS"/>
          <w:sz w:val="22"/>
          <w:szCs w:val="22"/>
        </w:rPr>
      </w:pPr>
      <w:r>
        <w:rPr>
          <w:rFonts w:ascii="Trebuchet MS" w:hAnsi="Trebuchet MS"/>
          <w:sz w:val="22"/>
          <w:szCs w:val="22"/>
        </w:rPr>
        <w:t xml:space="preserve">Unnumbered </w:t>
      </w:r>
      <w:r w:rsidR="000B4770">
        <w:rPr>
          <w:rFonts w:ascii="Trebuchet MS" w:hAnsi="Trebuchet MS"/>
          <w:sz w:val="22"/>
          <w:szCs w:val="22"/>
        </w:rPr>
        <w:t>Existing/Proposed</w:t>
      </w:r>
      <w:r>
        <w:rPr>
          <w:rFonts w:ascii="Trebuchet MS" w:hAnsi="Trebuchet MS"/>
          <w:sz w:val="22"/>
          <w:szCs w:val="22"/>
        </w:rPr>
        <w:t xml:space="preserve"> Floor Plans, received 23</w:t>
      </w:r>
      <w:r w:rsidRPr="00D72E2F">
        <w:rPr>
          <w:rFonts w:ascii="Trebuchet MS" w:hAnsi="Trebuchet MS"/>
          <w:sz w:val="22"/>
          <w:szCs w:val="22"/>
          <w:vertAlign w:val="superscript"/>
        </w:rPr>
        <w:t>rd</w:t>
      </w:r>
      <w:r>
        <w:rPr>
          <w:rFonts w:ascii="Trebuchet MS" w:hAnsi="Trebuchet MS"/>
          <w:sz w:val="22"/>
          <w:szCs w:val="22"/>
        </w:rPr>
        <w:t xml:space="preserve"> May 2016</w:t>
      </w:r>
      <w:r w:rsidR="000B4770">
        <w:rPr>
          <w:rFonts w:ascii="Trebuchet MS" w:hAnsi="Trebuchet MS"/>
          <w:sz w:val="22"/>
          <w:szCs w:val="22"/>
        </w:rPr>
        <w:t xml:space="preserve"> </w:t>
      </w:r>
    </w:p>
    <w:p w:rsidR="000B4770" w:rsidRDefault="000B4770" w:rsidP="000B4770">
      <w:pPr>
        <w:pStyle w:val="PlainText"/>
        <w:jc w:val="both"/>
        <w:rPr>
          <w:rFonts w:ascii="Trebuchet MS" w:hAnsi="Trebuchet MS"/>
          <w:b/>
          <w:sz w:val="22"/>
          <w:szCs w:val="22"/>
        </w:rPr>
      </w:pPr>
    </w:p>
    <w:p w:rsidR="00D535EB" w:rsidRDefault="000B4770" w:rsidP="000B4770">
      <w:pPr>
        <w:pStyle w:val="PlainText"/>
        <w:jc w:val="both"/>
        <w:rPr>
          <w:rFonts w:ascii="Trebuchet MS" w:hAnsi="Trebuchet MS"/>
          <w:b/>
          <w:sz w:val="22"/>
          <w:szCs w:val="22"/>
        </w:rPr>
      </w:pPr>
      <w:r>
        <w:rPr>
          <w:rFonts w:ascii="Trebuchet MS" w:hAnsi="Trebuchet MS"/>
          <w:b/>
          <w:sz w:val="22"/>
          <w:szCs w:val="22"/>
        </w:rPr>
        <w:t xml:space="preserve">Relevant Planning History: </w:t>
      </w:r>
    </w:p>
    <w:p w:rsidR="000B4770" w:rsidRDefault="000B4770" w:rsidP="000B4770">
      <w:pPr>
        <w:pStyle w:val="PlainText"/>
        <w:jc w:val="both"/>
        <w:rPr>
          <w:rFonts w:ascii="Trebuchet MS" w:hAnsi="Trebuchet MS"/>
          <w:b/>
          <w:sz w:val="22"/>
          <w:szCs w:val="22"/>
        </w:rPr>
      </w:pPr>
      <w:proofErr w:type="gramStart"/>
      <w:r w:rsidRPr="003673C0">
        <w:rPr>
          <w:rFonts w:ascii="Trebuchet MS" w:hAnsi="Trebuchet MS"/>
          <w:sz w:val="22"/>
          <w:szCs w:val="22"/>
        </w:rPr>
        <w:t>None.</w:t>
      </w:r>
      <w:proofErr w:type="gramEnd"/>
    </w:p>
    <w:p w:rsidR="000B4770" w:rsidRDefault="000B4770" w:rsidP="000B4770">
      <w:pPr>
        <w:pStyle w:val="PlainText"/>
        <w:jc w:val="both"/>
        <w:rPr>
          <w:rFonts w:ascii="Trebuchet MS" w:hAnsi="Trebuchet MS"/>
          <w:b/>
          <w:sz w:val="22"/>
          <w:szCs w:val="22"/>
        </w:rPr>
      </w:pPr>
    </w:p>
    <w:p w:rsidR="000B4770" w:rsidRDefault="000B4770" w:rsidP="000B4770">
      <w:pPr>
        <w:widowControl w:val="0"/>
        <w:adjustRightInd w:val="0"/>
        <w:jc w:val="both"/>
        <w:rPr>
          <w:rFonts w:ascii="Trebuchet MS" w:hAnsi="Trebuchet MS"/>
          <w:sz w:val="22"/>
          <w:szCs w:val="22"/>
        </w:rPr>
      </w:pPr>
      <w:r>
        <w:rPr>
          <w:rFonts w:ascii="Trebuchet MS" w:hAnsi="Trebuchet MS"/>
          <w:sz w:val="22"/>
          <w:szCs w:val="22"/>
        </w:rPr>
        <w:t xml:space="preserve">Consultation Responses: Nos. </w:t>
      </w:r>
      <w:r w:rsidR="00D72E2F">
        <w:rPr>
          <w:rFonts w:ascii="Trebuchet MS" w:hAnsi="Trebuchet MS"/>
          <w:sz w:val="22"/>
          <w:szCs w:val="22"/>
        </w:rPr>
        <w:t>122, 124</w:t>
      </w:r>
      <w:r>
        <w:rPr>
          <w:rFonts w:ascii="Trebuchet MS" w:hAnsi="Trebuchet MS"/>
          <w:sz w:val="22"/>
          <w:szCs w:val="22"/>
        </w:rPr>
        <w:t xml:space="preserve"> </w:t>
      </w:r>
      <w:r w:rsidR="00D72E2F">
        <w:rPr>
          <w:rFonts w:ascii="Trebuchet MS" w:hAnsi="Trebuchet MS"/>
          <w:sz w:val="22"/>
          <w:szCs w:val="22"/>
        </w:rPr>
        <w:t xml:space="preserve">and 128 </w:t>
      </w:r>
      <w:r>
        <w:rPr>
          <w:rFonts w:ascii="Trebuchet MS" w:hAnsi="Trebuchet MS"/>
          <w:sz w:val="22"/>
          <w:szCs w:val="22"/>
        </w:rPr>
        <w:t xml:space="preserve">Wykeham Road </w:t>
      </w:r>
      <w:r w:rsidR="00D72E2F">
        <w:rPr>
          <w:rFonts w:ascii="Trebuchet MS" w:hAnsi="Trebuchet MS"/>
          <w:sz w:val="22"/>
          <w:szCs w:val="22"/>
        </w:rPr>
        <w:t xml:space="preserve">as well as 121 St Peters Road </w:t>
      </w:r>
      <w:r>
        <w:rPr>
          <w:rFonts w:ascii="Trebuchet MS" w:hAnsi="Trebuchet MS"/>
          <w:sz w:val="22"/>
          <w:szCs w:val="22"/>
        </w:rPr>
        <w:t xml:space="preserve">were consulted, and </w:t>
      </w:r>
      <w:r w:rsidR="00D72E2F">
        <w:rPr>
          <w:rFonts w:ascii="Trebuchet MS" w:hAnsi="Trebuchet MS"/>
          <w:sz w:val="22"/>
          <w:szCs w:val="22"/>
        </w:rPr>
        <w:t>two</w:t>
      </w:r>
      <w:r>
        <w:rPr>
          <w:rFonts w:ascii="Trebuchet MS" w:hAnsi="Trebuchet MS"/>
          <w:sz w:val="22"/>
          <w:szCs w:val="22"/>
        </w:rPr>
        <w:t xml:space="preserve"> responses were received.</w:t>
      </w:r>
    </w:p>
    <w:p w:rsidR="000B4770" w:rsidRDefault="000B4770" w:rsidP="000B4770">
      <w:pPr>
        <w:widowControl w:val="0"/>
        <w:adjustRightInd w:val="0"/>
        <w:jc w:val="both"/>
        <w:rPr>
          <w:rFonts w:ascii="Trebuchet MS" w:hAnsi="Trebuchet MS"/>
          <w:sz w:val="22"/>
          <w:szCs w:val="22"/>
        </w:rPr>
      </w:pPr>
    </w:p>
    <w:p w:rsidR="000B4770" w:rsidRDefault="000B4770" w:rsidP="000B4770">
      <w:pPr>
        <w:widowControl w:val="0"/>
        <w:adjustRightInd w:val="0"/>
        <w:jc w:val="both"/>
        <w:rPr>
          <w:rFonts w:ascii="Trebuchet MS" w:hAnsi="Trebuchet MS"/>
          <w:sz w:val="22"/>
          <w:szCs w:val="22"/>
        </w:rPr>
      </w:pPr>
      <w:r>
        <w:rPr>
          <w:rFonts w:ascii="Trebuchet MS" w:hAnsi="Trebuchet MS"/>
          <w:sz w:val="22"/>
          <w:szCs w:val="22"/>
        </w:rPr>
        <w:t>Objections raised were:</w:t>
      </w:r>
    </w:p>
    <w:p w:rsidR="000B4770" w:rsidRDefault="000B4770" w:rsidP="000B4770">
      <w:pPr>
        <w:widowControl w:val="0"/>
        <w:adjustRightInd w:val="0"/>
        <w:jc w:val="both"/>
        <w:rPr>
          <w:rFonts w:ascii="Trebuchet MS" w:hAnsi="Trebuchet MS"/>
          <w:sz w:val="22"/>
          <w:szCs w:val="22"/>
        </w:rPr>
      </w:pPr>
    </w:p>
    <w:p w:rsidR="000B4770" w:rsidRDefault="000470A0" w:rsidP="000B4770">
      <w:pPr>
        <w:widowControl w:val="0"/>
        <w:numPr>
          <w:ilvl w:val="0"/>
          <w:numId w:val="3"/>
        </w:numPr>
        <w:adjustRightInd w:val="0"/>
        <w:jc w:val="both"/>
        <w:rPr>
          <w:rFonts w:ascii="Trebuchet MS" w:hAnsi="Trebuchet MS"/>
          <w:sz w:val="22"/>
          <w:szCs w:val="22"/>
        </w:rPr>
      </w:pPr>
      <w:r>
        <w:rPr>
          <w:rFonts w:ascii="Trebuchet MS" w:hAnsi="Trebuchet MS"/>
          <w:sz w:val="22"/>
          <w:szCs w:val="22"/>
        </w:rPr>
        <w:t>T</w:t>
      </w:r>
      <w:r w:rsidR="000B4770" w:rsidRPr="00033884">
        <w:rPr>
          <w:rFonts w:ascii="Trebuchet MS" w:hAnsi="Trebuchet MS"/>
          <w:sz w:val="22"/>
          <w:szCs w:val="22"/>
        </w:rPr>
        <w:t>oo many HMOs in this area and with a number of student households</w:t>
      </w:r>
    </w:p>
    <w:p w:rsidR="000B4770" w:rsidRDefault="000B4770" w:rsidP="000B4770">
      <w:pPr>
        <w:widowControl w:val="0"/>
        <w:numPr>
          <w:ilvl w:val="0"/>
          <w:numId w:val="3"/>
        </w:numPr>
        <w:adjustRightInd w:val="0"/>
        <w:jc w:val="both"/>
        <w:rPr>
          <w:rFonts w:ascii="Trebuchet MS" w:hAnsi="Trebuchet MS"/>
          <w:sz w:val="22"/>
          <w:szCs w:val="22"/>
        </w:rPr>
      </w:pPr>
      <w:r w:rsidRPr="00033884">
        <w:rPr>
          <w:rFonts w:ascii="Trebuchet MS" w:hAnsi="Trebuchet MS"/>
          <w:sz w:val="22"/>
          <w:szCs w:val="22"/>
        </w:rPr>
        <w:t>Will cause parking problems with limited parking in this stretch of road.  These roads cannot cope with the extra parking</w:t>
      </w:r>
      <w:r>
        <w:rPr>
          <w:rFonts w:ascii="Trebuchet MS" w:hAnsi="Trebuchet MS"/>
          <w:sz w:val="22"/>
          <w:szCs w:val="22"/>
        </w:rPr>
        <w:t>.</w:t>
      </w:r>
    </w:p>
    <w:p w:rsidR="00344A3E" w:rsidRDefault="00344A3E" w:rsidP="00344A3E">
      <w:pPr>
        <w:widowControl w:val="0"/>
        <w:numPr>
          <w:ilvl w:val="0"/>
          <w:numId w:val="3"/>
        </w:numPr>
        <w:adjustRightInd w:val="0"/>
        <w:jc w:val="both"/>
        <w:rPr>
          <w:rFonts w:ascii="Trebuchet MS" w:hAnsi="Trebuchet MS"/>
          <w:sz w:val="22"/>
          <w:szCs w:val="22"/>
        </w:rPr>
      </w:pPr>
      <w:r>
        <w:rPr>
          <w:rFonts w:ascii="Trebuchet MS" w:hAnsi="Trebuchet MS"/>
          <w:sz w:val="22"/>
          <w:szCs w:val="22"/>
        </w:rPr>
        <w:t xml:space="preserve">Area now feels like </w:t>
      </w:r>
      <w:r w:rsidRPr="00344A3E">
        <w:rPr>
          <w:rFonts w:ascii="Trebuchet MS" w:hAnsi="Trebuchet MS"/>
          <w:sz w:val="22"/>
          <w:szCs w:val="22"/>
        </w:rPr>
        <w:t>part of the University/Student Campus</w:t>
      </w:r>
    </w:p>
    <w:p w:rsidR="000B4770" w:rsidRDefault="000B4770" w:rsidP="000B4770">
      <w:pPr>
        <w:widowControl w:val="0"/>
        <w:numPr>
          <w:ilvl w:val="0"/>
          <w:numId w:val="3"/>
        </w:numPr>
        <w:adjustRightInd w:val="0"/>
        <w:jc w:val="both"/>
        <w:rPr>
          <w:rFonts w:ascii="Trebuchet MS" w:hAnsi="Trebuchet MS"/>
          <w:sz w:val="22"/>
          <w:szCs w:val="22"/>
        </w:rPr>
      </w:pPr>
      <w:r w:rsidRPr="00033884">
        <w:rPr>
          <w:rFonts w:ascii="Trebuchet MS" w:hAnsi="Trebuchet MS"/>
          <w:sz w:val="22"/>
          <w:szCs w:val="22"/>
        </w:rPr>
        <w:t xml:space="preserve">Noise and </w:t>
      </w:r>
      <w:r w:rsidR="00344A3E">
        <w:rPr>
          <w:rFonts w:ascii="Trebuchet MS" w:hAnsi="Trebuchet MS"/>
          <w:sz w:val="22"/>
          <w:szCs w:val="22"/>
        </w:rPr>
        <w:t>disturbance.</w:t>
      </w:r>
    </w:p>
    <w:p w:rsidR="00344A3E" w:rsidRDefault="00344A3E" w:rsidP="000B4770">
      <w:pPr>
        <w:widowControl w:val="0"/>
        <w:numPr>
          <w:ilvl w:val="0"/>
          <w:numId w:val="3"/>
        </w:numPr>
        <w:adjustRightInd w:val="0"/>
        <w:jc w:val="both"/>
        <w:rPr>
          <w:rFonts w:ascii="Trebuchet MS" w:hAnsi="Trebuchet MS"/>
          <w:sz w:val="22"/>
          <w:szCs w:val="22"/>
        </w:rPr>
      </w:pPr>
      <w:r>
        <w:rPr>
          <w:rFonts w:ascii="Trebuchet MS" w:hAnsi="Trebuchet MS"/>
          <w:sz w:val="22"/>
          <w:szCs w:val="22"/>
        </w:rPr>
        <w:t>HMOs will put off families who want to live in the area</w:t>
      </w:r>
    </w:p>
    <w:p w:rsidR="000B4770" w:rsidRPr="00996D7F" w:rsidRDefault="000470A0" w:rsidP="000B4770">
      <w:pPr>
        <w:widowControl w:val="0"/>
        <w:numPr>
          <w:ilvl w:val="0"/>
          <w:numId w:val="3"/>
        </w:numPr>
        <w:adjustRightInd w:val="0"/>
        <w:jc w:val="both"/>
        <w:rPr>
          <w:rFonts w:ascii="Trebuchet MS" w:hAnsi="Trebuchet MS"/>
          <w:sz w:val="22"/>
          <w:szCs w:val="22"/>
        </w:rPr>
      </w:pPr>
      <w:r>
        <w:rPr>
          <w:rFonts w:ascii="Trebuchet MS" w:hAnsi="Trebuchet MS"/>
          <w:sz w:val="22"/>
          <w:szCs w:val="22"/>
        </w:rPr>
        <w:t>Need to clarify the</w:t>
      </w:r>
      <w:r w:rsidRPr="000470A0">
        <w:t xml:space="preserve"> </w:t>
      </w:r>
      <w:r w:rsidRPr="000470A0">
        <w:rPr>
          <w:rFonts w:ascii="Trebuchet MS" w:hAnsi="Trebuchet MS"/>
          <w:sz w:val="22"/>
          <w:szCs w:val="22"/>
        </w:rPr>
        <w:t>number of houses which are allowed within the 25% limit to be HMO</w:t>
      </w:r>
      <w:r>
        <w:rPr>
          <w:rFonts w:ascii="Trebuchet MS" w:hAnsi="Trebuchet MS"/>
          <w:sz w:val="22"/>
          <w:szCs w:val="22"/>
        </w:rPr>
        <w:t>.</w:t>
      </w:r>
    </w:p>
    <w:p w:rsidR="000B4770" w:rsidRPr="00F07F7A" w:rsidRDefault="000B4770" w:rsidP="000B4770">
      <w:pPr>
        <w:widowControl w:val="0"/>
        <w:adjustRightInd w:val="0"/>
        <w:jc w:val="both"/>
        <w:rPr>
          <w:rFonts w:ascii="Trebuchet MS" w:hAnsi="Trebuchet MS"/>
          <w:sz w:val="22"/>
          <w:szCs w:val="22"/>
        </w:rPr>
      </w:pPr>
      <w:r>
        <w:rPr>
          <w:rFonts w:ascii="Trebuchet MS" w:hAnsi="Trebuchet MS"/>
          <w:sz w:val="22"/>
          <w:szCs w:val="22"/>
        </w:rPr>
        <w:t>Further information was provided by a few residents in terms of what use, i.e. C3, family rented or small HMO, they considered each property within the assessment radius to be in.  Some were unknown.</w:t>
      </w:r>
    </w:p>
    <w:p w:rsidR="000B4770" w:rsidRDefault="000B4770" w:rsidP="000B4770">
      <w:pPr>
        <w:widowControl w:val="0"/>
        <w:adjustRightInd w:val="0"/>
        <w:jc w:val="both"/>
        <w:rPr>
          <w:rFonts w:ascii="Trebuchet MS" w:hAnsi="Trebuchet MS"/>
          <w:sz w:val="22"/>
          <w:szCs w:val="22"/>
        </w:rPr>
      </w:pPr>
    </w:p>
    <w:p w:rsidR="00C86FC2" w:rsidRPr="00C86FC2" w:rsidRDefault="00C86FC2" w:rsidP="0049799E">
      <w:pPr>
        <w:jc w:val="both"/>
        <w:rPr>
          <w:rFonts w:ascii="Trebuchet MS" w:hAnsi="Trebuchet MS"/>
          <w:sz w:val="22"/>
          <w:szCs w:val="22"/>
          <w:lang w:eastAsia="en-US"/>
        </w:rPr>
      </w:pPr>
      <w:r w:rsidRPr="00C86FC2">
        <w:rPr>
          <w:rFonts w:ascii="Trebuchet MS" w:hAnsi="Trebuchet MS"/>
          <w:b/>
          <w:sz w:val="22"/>
          <w:szCs w:val="22"/>
        </w:rPr>
        <w:t xml:space="preserve">RBC </w:t>
      </w:r>
      <w:r>
        <w:rPr>
          <w:rFonts w:ascii="Trebuchet MS" w:hAnsi="Trebuchet MS"/>
          <w:b/>
          <w:sz w:val="22"/>
          <w:szCs w:val="22"/>
        </w:rPr>
        <w:t>Transport -</w:t>
      </w:r>
      <w:r w:rsidR="000B4770">
        <w:rPr>
          <w:rFonts w:ascii="Trebuchet MS" w:hAnsi="Trebuchet MS"/>
          <w:sz w:val="22"/>
          <w:szCs w:val="22"/>
          <w:lang w:val="en-US" w:eastAsia="en-US"/>
        </w:rPr>
        <w:t xml:space="preserve"> </w:t>
      </w:r>
      <w:r w:rsidRPr="00C86FC2">
        <w:rPr>
          <w:rFonts w:ascii="Trebuchet MS" w:hAnsi="Trebuchet MS"/>
          <w:sz w:val="22"/>
          <w:szCs w:val="22"/>
          <w:lang w:eastAsia="en-US"/>
        </w:rPr>
        <w:t xml:space="preserve">This site is located on the west side of Wykeham Road which is a residential street serving predominantly terraced properties which have limited off street parking facilities.  There is no Resident’s permit scheme in operation on Wykeham Road.  </w:t>
      </w:r>
    </w:p>
    <w:p w:rsidR="00C86FC2" w:rsidRPr="00C86FC2" w:rsidRDefault="00C86FC2" w:rsidP="0049799E">
      <w:pPr>
        <w:jc w:val="both"/>
        <w:rPr>
          <w:rFonts w:ascii="Trebuchet MS" w:hAnsi="Trebuchet MS"/>
          <w:sz w:val="22"/>
          <w:szCs w:val="22"/>
          <w:lang w:eastAsia="en-US"/>
        </w:rPr>
      </w:pPr>
    </w:p>
    <w:p w:rsidR="00C86FC2" w:rsidRPr="00C86FC2" w:rsidRDefault="00C86FC2" w:rsidP="0049799E">
      <w:pPr>
        <w:jc w:val="both"/>
        <w:rPr>
          <w:rFonts w:ascii="Trebuchet MS" w:hAnsi="Trebuchet MS"/>
          <w:sz w:val="22"/>
          <w:szCs w:val="22"/>
          <w:lang w:eastAsia="en-US"/>
        </w:rPr>
      </w:pPr>
      <w:r w:rsidRPr="00C86FC2">
        <w:rPr>
          <w:rFonts w:ascii="Trebuchet MS" w:hAnsi="Trebuchet MS"/>
          <w:sz w:val="22"/>
          <w:szCs w:val="22"/>
          <w:lang w:eastAsia="en-US"/>
        </w:rPr>
        <w:t xml:space="preserve">The site is located in Zone 2, Primary Core Area, of the Revised Parking Standards and Design SPD and the required parking standard for the proposal is 0.25 spaces per bedroom equivalent to 1 parking space for a 4-bedroom HMO or 0.75 spaces for a 3-bedroom HMO.  </w:t>
      </w:r>
      <w:proofErr w:type="gramStart"/>
      <w:r w:rsidRPr="00C86FC2">
        <w:rPr>
          <w:rFonts w:ascii="Trebuchet MS" w:hAnsi="Trebuchet MS"/>
          <w:sz w:val="22"/>
          <w:szCs w:val="22"/>
          <w:lang w:eastAsia="en-US"/>
        </w:rPr>
        <w:t>Whereas</w:t>
      </w:r>
      <w:r w:rsidR="0049799E">
        <w:rPr>
          <w:rFonts w:ascii="Trebuchet MS" w:hAnsi="Trebuchet MS"/>
          <w:sz w:val="22"/>
          <w:szCs w:val="22"/>
          <w:lang w:eastAsia="en-US"/>
        </w:rPr>
        <w:t xml:space="preserve"> a 3-</w:t>
      </w:r>
      <w:r w:rsidRPr="00C86FC2">
        <w:rPr>
          <w:rFonts w:ascii="Trebuchet MS" w:hAnsi="Trebuchet MS"/>
          <w:sz w:val="22"/>
          <w:szCs w:val="22"/>
          <w:lang w:eastAsia="en-US"/>
        </w:rPr>
        <w:t>4 bedroom family dwelling would generate a requirement for 2 parking spaces.</w:t>
      </w:r>
      <w:proofErr w:type="gramEnd"/>
      <w:r w:rsidRPr="00C86FC2">
        <w:rPr>
          <w:rFonts w:ascii="Trebuchet MS" w:hAnsi="Trebuchet MS"/>
          <w:sz w:val="22"/>
          <w:szCs w:val="22"/>
          <w:lang w:eastAsia="en-US"/>
        </w:rPr>
        <w:t xml:space="preserve">    </w:t>
      </w:r>
    </w:p>
    <w:p w:rsidR="00C86FC2" w:rsidRPr="00C86FC2" w:rsidRDefault="00C86FC2" w:rsidP="0049799E">
      <w:pPr>
        <w:jc w:val="both"/>
        <w:rPr>
          <w:rFonts w:ascii="Trebuchet MS" w:hAnsi="Trebuchet MS"/>
          <w:sz w:val="22"/>
          <w:szCs w:val="22"/>
          <w:lang w:eastAsia="en-US"/>
        </w:rPr>
      </w:pPr>
    </w:p>
    <w:p w:rsidR="00C86FC2" w:rsidRPr="00C86FC2" w:rsidRDefault="00C86FC2" w:rsidP="0049799E">
      <w:pPr>
        <w:jc w:val="both"/>
        <w:rPr>
          <w:rFonts w:ascii="Trebuchet MS" w:hAnsi="Trebuchet MS"/>
          <w:sz w:val="22"/>
          <w:szCs w:val="22"/>
          <w:lang w:val="en-US" w:eastAsia="en-US"/>
        </w:rPr>
      </w:pPr>
      <w:r w:rsidRPr="00C86FC2">
        <w:rPr>
          <w:rFonts w:ascii="Trebuchet MS" w:hAnsi="Trebuchet MS"/>
          <w:sz w:val="22"/>
          <w:szCs w:val="22"/>
          <w:lang w:eastAsia="en-US"/>
        </w:rPr>
        <w:t>T</w:t>
      </w:r>
      <w:r w:rsidRPr="00C86FC2">
        <w:rPr>
          <w:rFonts w:ascii="Trebuchet MS" w:hAnsi="Trebuchet MS"/>
          <w:sz w:val="22"/>
          <w:szCs w:val="22"/>
          <w:lang w:val="en-US" w:eastAsia="en-US"/>
        </w:rPr>
        <w:t>he provision of 0.25 spaces per bedroom is lower than a self-contained dwelling due to fact that their economic position makes it less likely for them to have the disposable income to own and run a motor vehicle. </w:t>
      </w:r>
    </w:p>
    <w:p w:rsidR="00C86FC2" w:rsidRPr="00C86FC2" w:rsidRDefault="00C86FC2" w:rsidP="00C86FC2">
      <w:pPr>
        <w:jc w:val="both"/>
        <w:rPr>
          <w:rFonts w:ascii="Trebuchet MS" w:hAnsi="Trebuchet MS"/>
          <w:sz w:val="22"/>
          <w:szCs w:val="22"/>
          <w:lang w:eastAsia="en-US"/>
        </w:rPr>
      </w:pPr>
    </w:p>
    <w:p w:rsidR="00C86FC2" w:rsidRPr="00C86FC2" w:rsidRDefault="00C86FC2" w:rsidP="00C86FC2">
      <w:pPr>
        <w:jc w:val="both"/>
        <w:rPr>
          <w:rFonts w:ascii="Trebuchet MS" w:hAnsi="Trebuchet MS"/>
          <w:sz w:val="22"/>
          <w:szCs w:val="22"/>
          <w:lang w:eastAsia="en-US"/>
        </w:rPr>
      </w:pPr>
      <w:r w:rsidRPr="00C86FC2">
        <w:rPr>
          <w:rFonts w:ascii="Trebuchet MS" w:hAnsi="Trebuchet MS"/>
          <w:sz w:val="22"/>
          <w:szCs w:val="22"/>
          <w:lang w:eastAsia="en-US"/>
        </w:rPr>
        <w:t>The site is currently not provided with any car parking and none is being proposed as part of this development.  It is noted that there is concern from local residents that the proposed change of use will increase demand for on-street in the area.  However, given that the proposal will not increase the demand for on-site parking over and above the residential permitted use as per the adopted standards, I am unable to object on parking grounds for the change of use.</w:t>
      </w:r>
    </w:p>
    <w:p w:rsidR="00C86FC2" w:rsidRPr="00C86FC2" w:rsidRDefault="00C86FC2" w:rsidP="00C86FC2">
      <w:pPr>
        <w:jc w:val="both"/>
        <w:rPr>
          <w:rFonts w:ascii="Trebuchet MS" w:hAnsi="Trebuchet MS"/>
          <w:sz w:val="22"/>
          <w:szCs w:val="22"/>
          <w:lang w:eastAsia="en-US"/>
        </w:rPr>
      </w:pPr>
    </w:p>
    <w:p w:rsidR="00C86FC2" w:rsidRPr="00C86FC2" w:rsidRDefault="00C86FC2" w:rsidP="00C86FC2">
      <w:pPr>
        <w:jc w:val="both"/>
        <w:rPr>
          <w:rFonts w:ascii="Trebuchet MS" w:hAnsi="Trebuchet MS"/>
          <w:sz w:val="22"/>
          <w:szCs w:val="22"/>
          <w:lang w:eastAsia="en-US"/>
        </w:rPr>
      </w:pPr>
      <w:r w:rsidRPr="00C86FC2">
        <w:rPr>
          <w:rFonts w:ascii="Trebuchet MS" w:hAnsi="Trebuchet MS"/>
          <w:sz w:val="22"/>
          <w:szCs w:val="22"/>
          <w:lang w:eastAsia="en-US"/>
        </w:rPr>
        <w:t>There is no indication of any secure cycle provision on site. Cycle storage should be provided at a ratio of 0.5 spaces per letting room in the form of ‘Sheffield’ type stands within a lockable covered store.  This can be provided within a communal facility within the rear garden as space is limited at the front of the site. The proposed 3/4 bedroom HMO would require 1 ‘Sheffield’ type stand to meet this standard.  I am however happy for this to be dealt with by way of a condition.</w:t>
      </w:r>
    </w:p>
    <w:p w:rsidR="00C86FC2" w:rsidRPr="00C86FC2" w:rsidRDefault="00C86FC2" w:rsidP="00C86FC2">
      <w:pPr>
        <w:jc w:val="both"/>
        <w:rPr>
          <w:rFonts w:ascii="Trebuchet MS" w:hAnsi="Trebuchet MS"/>
          <w:sz w:val="22"/>
          <w:szCs w:val="22"/>
          <w:lang w:eastAsia="en-US"/>
        </w:rPr>
      </w:pPr>
    </w:p>
    <w:p w:rsidR="00C86FC2" w:rsidRPr="00C86FC2" w:rsidRDefault="00C86FC2" w:rsidP="00C86FC2">
      <w:pPr>
        <w:jc w:val="both"/>
        <w:rPr>
          <w:rFonts w:ascii="Trebuchet MS" w:hAnsi="Trebuchet MS"/>
          <w:sz w:val="22"/>
          <w:szCs w:val="22"/>
          <w:lang w:eastAsia="en-US"/>
        </w:rPr>
      </w:pPr>
      <w:r w:rsidRPr="00C86FC2">
        <w:rPr>
          <w:rFonts w:ascii="Trebuchet MS" w:hAnsi="Trebuchet MS"/>
          <w:sz w:val="22"/>
          <w:szCs w:val="22"/>
          <w:lang w:eastAsia="en-US"/>
        </w:rPr>
        <w:t>In the circumstances, there are no transport objections to the proposal subject to the conditions attached.</w:t>
      </w:r>
    </w:p>
    <w:p w:rsidR="00D535EB" w:rsidRDefault="00D535EB" w:rsidP="000B4770">
      <w:pPr>
        <w:jc w:val="both"/>
        <w:rPr>
          <w:rFonts w:ascii="Trebuchet MS" w:hAnsi="Trebuchet MS"/>
          <w:sz w:val="22"/>
          <w:szCs w:val="22"/>
          <w:lang w:val="en-US" w:eastAsia="en-US"/>
        </w:rPr>
      </w:pPr>
    </w:p>
    <w:p w:rsidR="00D535EB" w:rsidRPr="008C2CA5" w:rsidRDefault="00D535EB" w:rsidP="000B4770">
      <w:pPr>
        <w:jc w:val="both"/>
        <w:rPr>
          <w:rFonts w:ascii="Trebuchet MS" w:hAnsi="Trebuchet MS"/>
          <w:sz w:val="22"/>
          <w:szCs w:val="22"/>
          <w:lang w:val="en-US" w:eastAsia="en-US"/>
        </w:rPr>
      </w:pPr>
      <w:r w:rsidRPr="0049799E">
        <w:rPr>
          <w:rFonts w:ascii="Trebuchet MS" w:hAnsi="Trebuchet MS"/>
          <w:b/>
          <w:sz w:val="22"/>
          <w:szCs w:val="22"/>
          <w:lang w:val="en-US" w:eastAsia="en-US"/>
        </w:rPr>
        <w:t>RBC Environmental Health (HMO Team)</w:t>
      </w:r>
      <w:r w:rsidR="00A80968">
        <w:rPr>
          <w:rFonts w:ascii="Trebuchet MS" w:hAnsi="Trebuchet MS"/>
          <w:sz w:val="22"/>
          <w:szCs w:val="22"/>
          <w:lang w:val="en-US" w:eastAsia="en-US"/>
        </w:rPr>
        <w:t xml:space="preserve"> – No objection subject to</w:t>
      </w:r>
      <w:r w:rsidR="00C86FC2">
        <w:rPr>
          <w:rFonts w:ascii="Trebuchet MS" w:hAnsi="Trebuchet MS"/>
          <w:sz w:val="22"/>
          <w:szCs w:val="22"/>
          <w:lang w:val="en-US" w:eastAsia="en-US"/>
        </w:rPr>
        <w:t xml:space="preserve"> an informative advising that</w:t>
      </w:r>
      <w:r w:rsidR="00A80968">
        <w:rPr>
          <w:rFonts w:ascii="Trebuchet MS" w:hAnsi="Trebuchet MS"/>
          <w:sz w:val="22"/>
          <w:szCs w:val="22"/>
          <w:lang w:val="en-US" w:eastAsia="en-US"/>
        </w:rPr>
        <w:t xml:space="preserve"> the </w:t>
      </w:r>
      <w:r w:rsidR="00A80968" w:rsidRPr="00A80968">
        <w:rPr>
          <w:rFonts w:ascii="Trebuchet MS" w:hAnsi="Trebuchet MS"/>
          <w:sz w:val="22"/>
          <w:szCs w:val="22"/>
          <w:lang w:val="en-US" w:eastAsia="en-US"/>
        </w:rPr>
        <w:t>first floor rear room, which, at 6.48m2</w:t>
      </w:r>
      <w:r w:rsidR="00A80968">
        <w:rPr>
          <w:rFonts w:ascii="Trebuchet MS" w:hAnsi="Trebuchet MS"/>
          <w:sz w:val="22"/>
          <w:szCs w:val="22"/>
          <w:lang w:val="en-US" w:eastAsia="en-US"/>
        </w:rPr>
        <w:t xml:space="preserve"> is </w:t>
      </w:r>
      <w:r w:rsidR="00C86FC2" w:rsidRPr="00C86FC2">
        <w:rPr>
          <w:rFonts w:ascii="Trebuchet MS" w:hAnsi="Trebuchet MS"/>
          <w:sz w:val="22"/>
          <w:szCs w:val="22"/>
          <w:lang w:eastAsia="en-US"/>
        </w:rPr>
        <w:t>under the minimum size</w:t>
      </w:r>
      <w:r w:rsidR="00C86FC2">
        <w:rPr>
          <w:rFonts w:ascii="Trebuchet MS" w:hAnsi="Trebuchet MS"/>
          <w:sz w:val="22"/>
          <w:szCs w:val="22"/>
          <w:lang w:eastAsia="en-US"/>
        </w:rPr>
        <w:t xml:space="preserve"> of 6.5m2</w:t>
      </w:r>
      <w:r w:rsidR="00C86FC2" w:rsidRPr="00C86FC2">
        <w:rPr>
          <w:rFonts w:ascii="Trebuchet MS" w:hAnsi="Trebuchet MS"/>
          <w:sz w:val="22"/>
          <w:szCs w:val="22"/>
          <w:lang w:eastAsia="en-US"/>
        </w:rPr>
        <w:t xml:space="preserve"> considered acceptable for sleeping accommodation</w:t>
      </w:r>
      <w:r w:rsidR="00C86FC2">
        <w:rPr>
          <w:rFonts w:ascii="Trebuchet MS" w:hAnsi="Trebuchet MS"/>
          <w:sz w:val="22"/>
          <w:szCs w:val="22"/>
          <w:lang w:eastAsia="en-US"/>
        </w:rPr>
        <w:t xml:space="preserve"> </w:t>
      </w:r>
      <w:r w:rsidR="00330935">
        <w:rPr>
          <w:rFonts w:ascii="Trebuchet MS" w:hAnsi="Trebuchet MS"/>
          <w:sz w:val="22"/>
          <w:szCs w:val="22"/>
          <w:lang w:eastAsia="en-US"/>
        </w:rPr>
        <w:t xml:space="preserve">and </w:t>
      </w:r>
      <w:r w:rsidR="00C86FC2">
        <w:rPr>
          <w:rFonts w:ascii="Trebuchet MS" w:hAnsi="Trebuchet MS"/>
          <w:sz w:val="22"/>
          <w:szCs w:val="22"/>
          <w:lang w:eastAsia="en-US"/>
        </w:rPr>
        <w:t>should therefore not be used as such.</w:t>
      </w:r>
    </w:p>
    <w:p w:rsidR="000B4770" w:rsidRDefault="000B4770" w:rsidP="000B4770">
      <w:pPr>
        <w:pStyle w:val="PlainText"/>
        <w:jc w:val="both"/>
        <w:rPr>
          <w:rFonts w:ascii="Trebuchet MS" w:hAnsi="Trebuchet MS"/>
          <w:sz w:val="22"/>
          <w:szCs w:val="22"/>
        </w:rPr>
      </w:pPr>
    </w:p>
    <w:p w:rsidR="000B4770" w:rsidRDefault="000B4770" w:rsidP="000B4770">
      <w:pPr>
        <w:pStyle w:val="PlainText"/>
        <w:jc w:val="both"/>
        <w:rPr>
          <w:rFonts w:ascii="Trebuchet MS" w:hAnsi="Trebuchet MS"/>
          <w:b/>
          <w:sz w:val="22"/>
          <w:szCs w:val="22"/>
        </w:rPr>
      </w:pPr>
      <w:r>
        <w:rPr>
          <w:rFonts w:ascii="Trebuchet MS" w:hAnsi="Trebuchet MS"/>
          <w:b/>
          <w:sz w:val="22"/>
          <w:szCs w:val="22"/>
        </w:rPr>
        <w:t>Relevant Planning Policy and Guidance:</w:t>
      </w:r>
    </w:p>
    <w:p w:rsidR="000B4770" w:rsidRDefault="000B4770" w:rsidP="000B4770">
      <w:pPr>
        <w:pStyle w:val="PlainText"/>
        <w:jc w:val="both"/>
        <w:rPr>
          <w:rFonts w:ascii="Trebuchet MS" w:hAnsi="Trebuchet MS"/>
          <w:sz w:val="22"/>
          <w:szCs w:val="22"/>
        </w:rPr>
      </w:pPr>
      <w:r>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0B4770" w:rsidRDefault="000B4770" w:rsidP="000B4770">
      <w:pPr>
        <w:pStyle w:val="PlainText"/>
        <w:jc w:val="both"/>
        <w:rPr>
          <w:rFonts w:ascii="Trebuchet MS" w:hAnsi="Trebuchet MS"/>
          <w:sz w:val="22"/>
          <w:szCs w:val="22"/>
        </w:rPr>
      </w:pPr>
    </w:p>
    <w:p w:rsidR="000B4770" w:rsidRDefault="000B4770" w:rsidP="000B4770">
      <w:pPr>
        <w:pStyle w:val="PlainText"/>
        <w:jc w:val="both"/>
        <w:rPr>
          <w:rFonts w:ascii="Trebuchet MS" w:hAnsi="Trebuchet MS"/>
          <w:sz w:val="22"/>
          <w:szCs w:val="22"/>
        </w:rPr>
      </w:pPr>
      <w:r>
        <w:rPr>
          <w:rFonts w:ascii="Trebuchet MS" w:hAnsi="Trebuchet MS"/>
          <w:sz w:val="22"/>
          <w:szCs w:val="22"/>
        </w:rPr>
        <w:t>The following local and national planning policy and guidance is relevant to these applications:</w:t>
      </w:r>
    </w:p>
    <w:p w:rsidR="000B4770" w:rsidRPr="0096078B" w:rsidRDefault="000B4770" w:rsidP="000B4770">
      <w:pPr>
        <w:autoSpaceDE/>
        <w:autoSpaceDN/>
        <w:ind w:firstLine="360"/>
        <w:jc w:val="both"/>
        <w:rPr>
          <w:rFonts w:ascii="Trebuchet MS" w:hAnsi="Trebuchet MS"/>
          <w:bCs/>
          <w:color w:val="000000"/>
          <w:sz w:val="24"/>
          <w:szCs w:val="24"/>
        </w:rPr>
      </w:pPr>
    </w:p>
    <w:p w:rsidR="000B4770" w:rsidRPr="0096078B" w:rsidRDefault="000B4770" w:rsidP="000B4770">
      <w:pPr>
        <w:autoSpaceDE/>
        <w:autoSpaceDN/>
        <w:jc w:val="both"/>
        <w:rPr>
          <w:rFonts w:ascii="Trebuchet MS" w:hAnsi="Trebuchet MS"/>
          <w:bCs/>
          <w:color w:val="000000"/>
          <w:sz w:val="22"/>
          <w:szCs w:val="22"/>
        </w:rPr>
      </w:pPr>
      <w:r w:rsidRPr="0096078B">
        <w:rPr>
          <w:rFonts w:ascii="Trebuchet MS" w:hAnsi="Trebuchet MS"/>
          <w:bCs/>
          <w:color w:val="000000"/>
          <w:sz w:val="22"/>
          <w:szCs w:val="22"/>
        </w:rPr>
        <w:t>National Planning Policy Framework</w:t>
      </w:r>
      <w:r w:rsidRPr="007D2065">
        <w:rPr>
          <w:rFonts w:ascii="Trebuchet MS" w:hAnsi="Trebuchet MS"/>
          <w:bCs/>
          <w:color w:val="000000"/>
          <w:sz w:val="22"/>
          <w:szCs w:val="22"/>
        </w:rPr>
        <w:t>:</w:t>
      </w:r>
      <w:r w:rsidRPr="0096078B">
        <w:rPr>
          <w:rFonts w:ascii="Trebuchet MS" w:hAnsi="Trebuchet MS"/>
          <w:bCs/>
          <w:color w:val="000000"/>
          <w:sz w:val="22"/>
          <w:szCs w:val="22"/>
        </w:rPr>
        <w:t xml:space="preserve"> </w:t>
      </w:r>
    </w:p>
    <w:p w:rsidR="000B4770" w:rsidRPr="0096078B" w:rsidRDefault="000B4770" w:rsidP="000B4770">
      <w:pPr>
        <w:autoSpaceDE/>
        <w:autoSpaceDN/>
        <w:jc w:val="both"/>
        <w:rPr>
          <w:rFonts w:ascii="Trebuchet MS" w:hAnsi="Trebuchet MS"/>
          <w:bCs/>
          <w:color w:val="000000"/>
          <w:sz w:val="22"/>
          <w:szCs w:val="22"/>
        </w:rPr>
      </w:pPr>
      <w:r w:rsidRPr="0096078B">
        <w:rPr>
          <w:rFonts w:ascii="Trebuchet MS" w:hAnsi="Trebuchet MS"/>
          <w:bCs/>
          <w:color w:val="000000"/>
          <w:sz w:val="22"/>
          <w:szCs w:val="22"/>
        </w:rPr>
        <w:t>Part 6 – Delivering a wide choice of high quality homes</w:t>
      </w:r>
    </w:p>
    <w:p w:rsidR="000B4770" w:rsidRDefault="000B4770" w:rsidP="000B4770">
      <w:pPr>
        <w:jc w:val="both"/>
        <w:rPr>
          <w:rFonts w:ascii="Trebuchet MS" w:hAnsi="Trebuchet MS"/>
          <w:sz w:val="22"/>
          <w:szCs w:val="22"/>
        </w:rPr>
      </w:pPr>
      <w:r>
        <w:rPr>
          <w:rFonts w:ascii="Trebuchet MS" w:hAnsi="Trebuchet MS"/>
          <w:sz w:val="22"/>
          <w:szCs w:val="22"/>
        </w:rPr>
        <w:t>Reading Borough Local Development Framework Core Strategy (2008):</w:t>
      </w:r>
    </w:p>
    <w:p w:rsidR="000B4770" w:rsidRDefault="000B4770" w:rsidP="000B4770">
      <w:pPr>
        <w:jc w:val="both"/>
        <w:rPr>
          <w:rFonts w:ascii="Trebuchet MS" w:hAnsi="Trebuchet MS"/>
          <w:sz w:val="22"/>
          <w:szCs w:val="22"/>
        </w:rPr>
      </w:pPr>
      <w:r>
        <w:rPr>
          <w:rFonts w:ascii="Trebuchet MS" w:hAnsi="Trebuchet MS"/>
          <w:sz w:val="22"/>
          <w:szCs w:val="22"/>
        </w:rPr>
        <w:t>CS18 (Residential Conversions)</w:t>
      </w:r>
    </w:p>
    <w:p w:rsidR="000B4770" w:rsidRDefault="000B4770" w:rsidP="000B4770">
      <w:pPr>
        <w:pStyle w:val="BodyText"/>
        <w:jc w:val="both"/>
        <w:rPr>
          <w:rFonts w:ascii="Trebuchet MS" w:hAnsi="Trebuchet MS"/>
          <w:b w:val="0"/>
          <w:bCs w:val="0"/>
          <w:sz w:val="22"/>
          <w:szCs w:val="22"/>
        </w:rPr>
      </w:pPr>
      <w:r>
        <w:rPr>
          <w:rFonts w:ascii="Trebuchet MS" w:hAnsi="Trebuchet MS"/>
          <w:b w:val="0"/>
          <w:bCs w:val="0"/>
          <w:sz w:val="22"/>
          <w:szCs w:val="22"/>
        </w:rPr>
        <w:t>CS24 (Car/ Cycle Parking)</w:t>
      </w:r>
    </w:p>
    <w:p w:rsidR="000B4770" w:rsidRDefault="000B4770" w:rsidP="000B4770">
      <w:pPr>
        <w:pStyle w:val="BodyText"/>
        <w:jc w:val="both"/>
        <w:rPr>
          <w:rFonts w:ascii="Trebuchet MS" w:hAnsi="Trebuchet MS"/>
          <w:b w:val="0"/>
          <w:bCs w:val="0"/>
          <w:sz w:val="22"/>
          <w:szCs w:val="22"/>
        </w:rPr>
      </w:pPr>
      <w:r>
        <w:rPr>
          <w:rFonts w:ascii="Trebuchet MS" w:hAnsi="Trebuchet MS"/>
          <w:b w:val="0"/>
          <w:bCs w:val="0"/>
          <w:sz w:val="22"/>
          <w:szCs w:val="22"/>
        </w:rPr>
        <w:tab/>
      </w:r>
    </w:p>
    <w:p w:rsidR="000B4770" w:rsidRDefault="000B4770" w:rsidP="000B4770">
      <w:pPr>
        <w:pStyle w:val="BodyText"/>
        <w:ind w:left="720" w:hanging="720"/>
        <w:jc w:val="both"/>
        <w:rPr>
          <w:rFonts w:ascii="Trebuchet MS" w:hAnsi="Trebuchet MS"/>
          <w:b w:val="0"/>
          <w:bCs w:val="0"/>
          <w:sz w:val="22"/>
          <w:szCs w:val="22"/>
        </w:rPr>
      </w:pPr>
      <w:r>
        <w:rPr>
          <w:rFonts w:ascii="Trebuchet MS" w:hAnsi="Trebuchet MS"/>
          <w:b w:val="0"/>
          <w:bCs w:val="0"/>
          <w:sz w:val="22"/>
          <w:szCs w:val="22"/>
        </w:rPr>
        <w:t>Reading Borough Local Development Framework Sites and Detailed Policies Document (2012):</w:t>
      </w:r>
    </w:p>
    <w:p w:rsidR="000B4770" w:rsidRPr="008F4F6C" w:rsidRDefault="000B4770" w:rsidP="000B4770">
      <w:pPr>
        <w:pStyle w:val="BodyText"/>
        <w:jc w:val="both"/>
        <w:rPr>
          <w:rFonts w:ascii="Trebuchet MS" w:hAnsi="Trebuchet MS"/>
          <w:b w:val="0"/>
          <w:bCs w:val="0"/>
          <w:sz w:val="22"/>
          <w:szCs w:val="22"/>
        </w:rPr>
      </w:pPr>
      <w:r w:rsidRPr="008F4F6C">
        <w:rPr>
          <w:rFonts w:ascii="Trebuchet MS" w:hAnsi="Trebuchet MS"/>
          <w:b w:val="0"/>
          <w:bCs w:val="0"/>
          <w:sz w:val="22"/>
          <w:szCs w:val="22"/>
        </w:rPr>
        <w:t>DM4 (Safeguarding Amenity)</w:t>
      </w:r>
    </w:p>
    <w:p w:rsidR="000B4770" w:rsidRPr="008F4F6C" w:rsidRDefault="000B4770" w:rsidP="000B4770">
      <w:pPr>
        <w:pStyle w:val="BodyText"/>
        <w:jc w:val="both"/>
        <w:rPr>
          <w:rFonts w:ascii="Trebuchet MS" w:hAnsi="Trebuchet MS"/>
          <w:b w:val="0"/>
          <w:bCs w:val="0"/>
          <w:sz w:val="22"/>
          <w:szCs w:val="22"/>
        </w:rPr>
      </w:pPr>
      <w:r w:rsidRPr="008F4F6C">
        <w:rPr>
          <w:rFonts w:ascii="Trebuchet MS" w:hAnsi="Trebuchet MS"/>
          <w:b w:val="0"/>
          <w:bCs w:val="0"/>
          <w:sz w:val="22"/>
          <w:szCs w:val="22"/>
        </w:rPr>
        <w:t>DM8 (Residential Conversions)</w:t>
      </w:r>
    </w:p>
    <w:p w:rsidR="000B4770" w:rsidRDefault="000B4770" w:rsidP="000B4770">
      <w:pPr>
        <w:pStyle w:val="BodyText"/>
        <w:jc w:val="both"/>
        <w:rPr>
          <w:rFonts w:ascii="Trebuchet MS" w:hAnsi="Trebuchet MS"/>
          <w:b w:val="0"/>
          <w:bCs w:val="0"/>
          <w:sz w:val="22"/>
          <w:szCs w:val="22"/>
        </w:rPr>
      </w:pPr>
      <w:r w:rsidRPr="008F4F6C">
        <w:rPr>
          <w:rFonts w:ascii="Trebuchet MS" w:hAnsi="Trebuchet MS"/>
          <w:b w:val="0"/>
          <w:bCs w:val="0"/>
          <w:sz w:val="22"/>
          <w:szCs w:val="22"/>
        </w:rPr>
        <w:t>DM10 (Private and Communal Outdoor Space)</w:t>
      </w:r>
    </w:p>
    <w:p w:rsidR="000B4770" w:rsidRDefault="000B4770" w:rsidP="000B4770">
      <w:pPr>
        <w:jc w:val="both"/>
        <w:rPr>
          <w:rFonts w:ascii="Trebuchet MS" w:hAnsi="Trebuchet MS" w:cs="Arial"/>
          <w:i/>
          <w:sz w:val="22"/>
          <w:szCs w:val="22"/>
        </w:rPr>
      </w:pPr>
    </w:p>
    <w:p w:rsidR="000B4770" w:rsidRDefault="000B4770" w:rsidP="000B4770">
      <w:pPr>
        <w:jc w:val="both"/>
        <w:rPr>
          <w:rFonts w:ascii="Trebuchet MS" w:hAnsi="Trebuchet MS" w:cs="Arial"/>
          <w:iCs/>
          <w:sz w:val="22"/>
          <w:szCs w:val="22"/>
        </w:rPr>
      </w:pPr>
      <w:r>
        <w:rPr>
          <w:rFonts w:ascii="Trebuchet MS" w:hAnsi="Trebuchet MS" w:cs="Arial"/>
          <w:iCs/>
          <w:sz w:val="22"/>
          <w:szCs w:val="22"/>
        </w:rPr>
        <w:t>Supplementary Planning Documents:</w:t>
      </w:r>
    </w:p>
    <w:p w:rsidR="000B4770" w:rsidRDefault="000B4770" w:rsidP="000B4770">
      <w:pPr>
        <w:jc w:val="both"/>
        <w:rPr>
          <w:rFonts w:ascii="Trebuchet MS" w:hAnsi="Trebuchet MS" w:cs="Arial"/>
          <w:iCs/>
          <w:sz w:val="22"/>
          <w:szCs w:val="22"/>
        </w:rPr>
      </w:pPr>
      <w:r>
        <w:rPr>
          <w:rFonts w:ascii="Trebuchet MS" w:hAnsi="Trebuchet MS" w:cs="Arial"/>
          <w:iCs/>
          <w:sz w:val="22"/>
          <w:szCs w:val="22"/>
        </w:rPr>
        <w:t>Residential Conversions SPD (2013)</w:t>
      </w:r>
    </w:p>
    <w:p w:rsidR="000B4770" w:rsidRDefault="000B4770" w:rsidP="000B4770">
      <w:pPr>
        <w:jc w:val="both"/>
        <w:rPr>
          <w:rFonts w:ascii="Trebuchet MS" w:hAnsi="Trebuchet MS"/>
          <w:bCs/>
          <w:sz w:val="22"/>
          <w:szCs w:val="22"/>
        </w:rPr>
      </w:pPr>
      <w:r>
        <w:rPr>
          <w:rFonts w:ascii="Trebuchet MS" w:hAnsi="Trebuchet MS"/>
          <w:bCs/>
          <w:sz w:val="22"/>
          <w:szCs w:val="22"/>
        </w:rPr>
        <w:t xml:space="preserve">Revised Parking Standards and Design SPD (2011) </w:t>
      </w:r>
    </w:p>
    <w:p w:rsidR="000B4770" w:rsidRDefault="000B4770" w:rsidP="000B4770">
      <w:pPr>
        <w:jc w:val="both"/>
        <w:rPr>
          <w:rFonts w:ascii="Trebuchet MS" w:hAnsi="Trebuchet MS" w:cs="Arial"/>
          <w:b/>
          <w:bCs/>
          <w:iCs/>
          <w:sz w:val="22"/>
          <w:szCs w:val="22"/>
        </w:rPr>
      </w:pPr>
    </w:p>
    <w:p w:rsidR="000B4770" w:rsidRDefault="000B4770" w:rsidP="000B4770">
      <w:pPr>
        <w:jc w:val="both"/>
        <w:rPr>
          <w:rFonts w:ascii="Trebuchet MS" w:hAnsi="Trebuchet MS"/>
          <w:b/>
          <w:bCs/>
          <w:iCs/>
          <w:sz w:val="22"/>
          <w:szCs w:val="22"/>
        </w:rPr>
      </w:pPr>
      <w:r>
        <w:rPr>
          <w:rFonts w:ascii="Trebuchet MS" w:hAnsi="Trebuchet MS" w:cs="Arial"/>
          <w:b/>
          <w:bCs/>
          <w:iCs/>
          <w:sz w:val="22"/>
          <w:szCs w:val="22"/>
        </w:rPr>
        <w:t xml:space="preserve">Legal context: </w:t>
      </w:r>
    </w:p>
    <w:p w:rsidR="000B4770" w:rsidRDefault="000B4770" w:rsidP="000B4770">
      <w:pPr>
        <w:pStyle w:val="BodyText"/>
        <w:jc w:val="both"/>
        <w:rPr>
          <w:rFonts w:ascii="Trebuchet MS" w:hAnsi="Trebuchet MS"/>
          <w:b w:val="0"/>
          <w:sz w:val="22"/>
          <w:szCs w:val="22"/>
        </w:rPr>
      </w:pPr>
      <w:r>
        <w:rPr>
          <w:rFonts w:ascii="Trebuchet MS" w:hAnsi="Trebuchet MS"/>
          <w:b w:val="0"/>
          <w:sz w:val="22"/>
          <w:szCs w:val="22"/>
        </w:rPr>
        <w:t>Reading Borough Council made an Article 4 Direction in May 2012, which came into force on 16</w:t>
      </w:r>
      <w:r>
        <w:rPr>
          <w:rFonts w:ascii="Trebuchet MS" w:hAnsi="Trebuchet MS"/>
          <w:b w:val="0"/>
          <w:sz w:val="22"/>
          <w:szCs w:val="22"/>
          <w:vertAlign w:val="superscript"/>
        </w:rPr>
        <w:t>th</w:t>
      </w:r>
      <w:r>
        <w:rPr>
          <w:rFonts w:ascii="Trebuchet MS" w:hAnsi="Trebuchet MS"/>
          <w:b w:val="0"/>
          <w:sz w:val="22"/>
          <w:szCs w:val="22"/>
        </w:rPr>
        <w:t xml:space="preserve"> May 2013, which removes permitted development rights to convert from a dwellinghouse (C3 use) to a house in multiple occupation (C4 – small HMO for 3-6 unrelated persons sharing at least one basic amenity) in parts of Redlands, Katesgrove and Park Wards.  The application site is within the Article 4 Direction Area.</w:t>
      </w:r>
    </w:p>
    <w:p w:rsidR="000B4770" w:rsidRDefault="000B4770" w:rsidP="000B4770">
      <w:pPr>
        <w:pStyle w:val="BodyText"/>
        <w:jc w:val="both"/>
        <w:rPr>
          <w:rFonts w:ascii="Trebuchet MS" w:hAnsi="Trebuchet MS"/>
          <w:sz w:val="22"/>
          <w:szCs w:val="22"/>
        </w:rPr>
      </w:pPr>
    </w:p>
    <w:p w:rsidR="00330935" w:rsidRDefault="00330935" w:rsidP="000B4770">
      <w:pPr>
        <w:pStyle w:val="BodyText"/>
        <w:jc w:val="both"/>
        <w:rPr>
          <w:rFonts w:ascii="Trebuchet MS" w:hAnsi="Trebuchet MS"/>
          <w:sz w:val="22"/>
          <w:szCs w:val="22"/>
        </w:rPr>
      </w:pPr>
    </w:p>
    <w:p w:rsidR="000B4770" w:rsidRDefault="000B4770" w:rsidP="000B4770">
      <w:pPr>
        <w:pStyle w:val="BodyText"/>
        <w:jc w:val="both"/>
        <w:rPr>
          <w:rFonts w:ascii="Trebuchet MS" w:hAnsi="Trebuchet MS"/>
          <w:sz w:val="22"/>
          <w:szCs w:val="22"/>
        </w:rPr>
      </w:pPr>
      <w:r>
        <w:rPr>
          <w:rFonts w:ascii="Trebuchet MS" w:hAnsi="Trebuchet MS"/>
          <w:sz w:val="22"/>
          <w:szCs w:val="22"/>
        </w:rPr>
        <w:lastRenderedPageBreak/>
        <w:t xml:space="preserve">Appraisal:  </w:t>
      </w:r>
    </w:p>
    <w:p w:rsidR="000B4770" w:rsidRDefault="000B4770" w:rsidP="000B4770">
      <w:pPr>
        <w:pStyle w:val="BodyText"/>
        <w:jc w:val="both"/>
        <w:rPr>
          <w:rFonts w:ascii="Trebuchet MS" w:hAnsi="Trebuchet MS"/>
          <w:b w:val="0"/>
          <w:sz w:val="22"/>
          <w:szCs w:val="22"/>
        </w:rPr>
      </w:pPr>
    </w:p>
    <w:p w:rsidR="000B4770" w:rsidRDefault="000B4770" w:rsidP="000B4770">
      <w:pPr>
        <w:pStyle w:val="BodyText"/>
        <w:jc w:val="both"/>
        <w:rPr>
          <w:rFonts w:ascii="Trebuchet MS" w:hAnsi="Trebuchet MS"/>
          <w:b w:val="0"/>
          <w:sz w:val="22"/>
          <w:szCs w:val="22"/>
        </w:rPr>
      </w:pPr>
      <w:r>
        <w:rPr>
          <w:rFonts w:ascii="Trebuchet MS" w:hAnsi="Trebuchet MS"/>
          <w:b w:val="0"/>
          <w:i/>
          <w:sz w:val="22"/>
          <w:szCs w:val="22"/>
        </w:rPr>
        <w:t>Main Issues:</w:t>
      </w:r>
      <w:r>
        <w:rPr>
          <w:rFonts w:ascii="Trebuchet MS" w:hAnsi="Trebuchet MS"/>
          <w:b w:val="0"/>
          <w:sz w:val="22"/>
          <w:szCs w:val="22"/>
        </w:rPr>
        <w:t xml:space="preserve"> The main issues are considered to be: </w:t>
      </w:r>
    </w:p>
    <w:p w:rsidR="000B4770" w:rsidRDefault="000B4770" w:rsidP="000B4770">
      <w:pPr>
        <w:pStyle w:val="BodyText"/>
        <w:jc w:val="both"/>
        <w:rPr>
          <w:rFonts w:ascii="Trebuchet MS" w:hAnsi="Trebuchet MS"/>
          <w:b w:val="0"/>
          <w:sz w:val="22"/>
          <w:szCs w:val="22"/>
        </w:rPr>
      </w:pPr>
    </w:p>
    <w:p w:rsidR="000B4770" w:rsidRDefault="000B4770" w:rsidP="000B4770">
      <w:pPr>
        <w:pStyle w:val="BodyText"/>
        <w:ind w:left="180" w:hanging="180"/>
        <w:jc w:val="both"/>
        <w:rPr>
          <w:rFonts w:ascii="Trebuchet MS" w:hAnsi="Trebuchet MS"/>
          <w:b w:val="0"/>
          <w:sz w:val="22"/>
          <w:szCs w:val="22"/>
        </w:rPr>
      </w:pPr>
      <w:r>
        <w:rPr>
          <w:rFonts w:ascii="Trebuchet MS" w:hAnsi="Trebuchet MS"/>
          <w:b w:val="0"/>
          <w:sz w:val="22"/>
          <w:szCs w:val="22"/>
        </w:rPr>
        <w:t>(a)</w:t>
      </w:r>
      <w:r>
        <w:rPr>
          <w:rFonts w:ascii="Trebuchet MS" w:hAnsi="Trebuchet MS"/>
          <w:b w:val="0"/>
          <w:sz w:val="22"/>
          <w:szCs w:val="22"/>
        </w:rPr>
        <w:tab/>
        <w:t xml:space="preserve">Whether the conversion of the property to C4 use has resulted in unduly diluting or </w:t>
      </w:r>
      <w:r>
        <w:rPr>
          <w:rFonts w:ascii="Trebuchet MS" w:hAnsi="Trebuchet MS"/>
          <w:b w:val="0"/>
          <w:sz w:val="22"/>
          <w:szCs w:val="22"/>
        </w:rPr>
        <w:tab/>
        <w:t>harming a mixed and sustainable community;</w:t>
      </w:r>
    </w:p>
    <w:p w:rsidR="000B4770" w:rsidRDefault="000B4770" w:rsidP="000B4770">
      <w:pPr>
        <w:pStyle w:val="BodyText"/>
        <w:numPr>
          <w:ilvl w:val="0"/>
          <w:numId w:val="1"/>
        </w:numPr>
        <w:adjustRightInd w:val="0"/>
        <w:ind w:hanging="720"/>
        <w:jc w:val="both"/>
        <w:textAlignment w:val="baseline"/>
        <w:rPr>
          <w:rFonts w:ascii="Trebuchet MS" w:hAnsi="Trebuchet MS"/>
          <w:b w:val="0"/>
          <w:sz w:val="22"/>
          <w:szCs w:val="22"/>
        </w:rPr>
      </w:pPr>
      <w:r>
        <w:rPr>
          <w:rFonts w:ascii="Trebuchet MS" w:hAnsi="Trebuchet MS"/>
          <w:b w:val="0"/>
          <w:sz w:val="22"/>
          <w:szCs w:val="22"/>
        </w:rPr>
        <w:t xml:space="preserve">The impact on amenity of existing residents of the property and those of nearby properties; </w:t>
      </w:r>
    </w:p>
    <w:p w:rsidR="000B4770" w:rsidRDefault="000B4770" w:rsidP="000B4770">
      <w:pPr>
        <w:pStyle w:val="BodyText"/>
        <w:numPr>
          <w:ilvl w:val="0"/>
          <w:numId w:val="1"/>
        </w:numPr>
        <w:ind w:hanging="720"/>
        <w:jc w:val="both"/>
        <w:rPr>
          <w:rFonts w:ascii="Trebuchet MS" w:hAnsi="Trebuchet MS"/>
          <w:b w:val="0"/>
          <w:sz w:val="22"/>
          <w:szCs w:val="22"/>
        </w:rPr>
      </w:pPr>
      <w:r>
        <w:rPr>
          <w:rFonts w:ascii="Trebuchet MS" w:hAnsi="Trebuchet MS"/>
          <w:b w:val="0"/>
          <w:sz w:val="22"/>
          <w:szCs w:val="22"/>
        </w:rPr>
        <w:t>Effect on car/ cycle parking; and</w:t>
      </w:r>
    </w:p>
    <w:p w:rsidR="000B4770" w:rsidRDefault="000B4770" w:rsidP="000B4770">
      <w:pPr>
        <w:pStyle w:val="BodyText"/>
        <w:numPr>
          <w:ilvl w:val="0"/>
          <w:numId w:val="1"/>
        </w:numPr>
        <w:ind w:hanging="720"/>
        <w:jc w:val="both"/>
        <w:rPr>
          <w:rFonts w:ascii="Trebuchet MS" w:hAnsi="Trebuchet MS"/>
          <w:b w:val="0"/>
          <w:sz w:val="22"/>
          <w:szCs w:val="22"/>
        </w:rPr>
      </w:pPr>
      <w:r>
        <w:rPr>
          <w:rFonts w:ascii="Trebuchet MS" w:hAnsi="Trebuchet MS"/>
          <w:b w:val="0"/>
          <w:sz w:val="22"/>
          <w:szCs w:val="22"/>
        </w:rPr>
        <w:t>Other matters raised through consultation</w:t>
      </w:r>
    </w:p>
    <w:p w:rsidR="000B4770" w:rsidRDefault="000B4770" w:rsidP="000B4770">
      <w:pPr>
        <w:pStyle w:val="BodyText"/>
        <w:jc w:val="both"/>
        <w:rPr>
          <w:rFonts w:ascii="Trebuchet MS" w:hAnsi="Trebuchet MS"/>
          <w:b w:val="0"/>
          <w:sz w:val="22"/>
          <w:szCs w:val="22"/>
        </w:rPr>
      </w:pPr>
    </w:p>
    <w:p w:rsidR="000B4770" w:rsidRDefault="000B4770" w:rsidP="000B4770">
      <w:pPr>
        <w:pStyle w:val="BodyText"/>
        <w:jc w:val="both"/>
        <w:rPr>
          <w:rFonts w:ascii="Trebuchet MS" w:hAnsi="Trebuchet MS"/>
          <w:b w:val="0"/>
          <w:sz w:val="22"/>
          <w:szCs w:val="22"/>
        </w:rPr>
      </w:pPr>
      <w:r>
        <w:rPr>
          <w:rFonts w:ascii="Trebuchet MS" w:hAnsi="Trebuchet MS"/>
          <w:b w:val="0"/>
          <w:sz w:val="22"/>
          <w:szCs w:val="22"/>
        </w:rPr>
        <w:t>Along with the adopted local planning polices the</w:t>
      </w:r>
      <w:r w:rsidR="00330935">
        <w:rPr>
          <w:rFonts w:ascii="Trebuchet MS" w:hAnsi="Trebuchet MS"/>
          <w:b w:val="0"/>
          <w:sz w:val="22"/>
          <w:szCs w:val="22"/>
        </w:rPr>
        <w:t xml:space="preserve"> a</w:t>
      </w:r>
      <w:bookmarkStart w:id="0" w:name="_GoBack"/>
      <w:bookmarkEnd w:id="0"/>
      <w:r>
        <w:rPr>
          <w:rFonts w:ascii="Trebuchet MS" w:hAnsi="Trebuchet MS"/>
          <w:b w:val="0"/>
          <w:sz w:val="22"/>
          <w:szCs w:val="22"/>
        </w:rPr>
        <w:t>ssessment has mainly been based on the Adopted Residential Conversions SPD (2013).  Section A of the SPD, deals with the ‘General Assessment of all Conversions’ (i.e. from C3 dwellinghouses to flats or HMOs (both small C4 use and sui generis HMOs).  Section B specifically covers the assessment of applications for HMOs within the area covered by the Article 4 Direction.  This application has been considered against both sections.  The SPD sets out 26 no. checklist items; the relevant ones of these are used to form the basis of the assessment within this report.</w:t>
      </w:r>
    </w:p>
    <w:p w:rsidR="000B4770" w:rsidRDefault="000B4770" w:rsidP="000B4770">
      <w:pPr>
        <w:pStyle w:val="BodyText"/>
        <w:jc w:val="both"/>
        <w:rPr>
          <w:rFonts w:ascii="Trebuchet MS" w:hAnsi="Trebuchet MS"/>
          <w:b w:val="0"/>
          <w:sz w:val="22"/>
          <w:szCs w:val="22"/>
        </w:rPr>
      </w:pPr>
      <w:r>
        <w:rPr>
          <w:rFonts w:ascii="Trebuchet MS" w:hAnsi="Trebuchet MS"/>
          <w:b w:val="0"/>
          <w:sz w:val="22"/>
          <w:szCs w:val="22"/>
        </w:rPr>
        <w:t xml:space="preserve"> </w:t>
      </w:r>
    </w:p>
    <w:p w:rsidR="000B4770" w:rsidRDefault="000B4770" w:rsidP="000B4770">
      <w:pPr>
        <w:pStyle w:val="BodyText"/>
        <w:ind w:left="720" w:hanging="720"/>
        <w:jc w:val="both"/>
        <w:rPr>
          <w:rFonts w:ascii="Trebuchet MS" w:hAnsi="Trebuchet MS"/>
          <w:b w:val="0"/>
          <w:sz w:val="22"/>
          <w:szCs w:val="22"/>
        </w:rPr>
      </w:pPr>
      <w:r>
        <w:rPr>
          <w:rFonts w:ascii="Trebuchet MS" w:hAnsi="Trebuchet MS"/>
          <w:b w:val="0"/>
          <w:sz w:val="22"/>
          <w:szCs w:val="22"/>
        </w:rPr>
        <w:t>(a)</w:t>
      </w:r>
      <w:r>
        <w:rPr>
          <w:rFonts w:ascii="Trebuchet MS" w:hAnsi="Trebuchet MS"/>
          <w:b w:val="0"/>
          <w:sz w:val="22"/>
          <w:szCs w:val="22"/>
        </w:rPr>
        <w:tab/>
      </w:r>
      <w:r>
        <w:rPr>
          <w:rFonts w:ascii="Trebuchet MS" w:hAnsi="Trebuchet MS"/>
          <w:b w:val="0"/>
          <w:sz w:val="22"/>
          <w:szCs w:val="22"/>
          <w:u w:val="single"/>
        </w:rPr>
        <w:t>Whether the conversion of the property to C4 use has resulted in unduly diluting or harming a mixed and sustainable community</w:t>
      </w:r>
    </w:p>
    <w:p w:rsidR="000B4770" w:rsidRDefault="000B4770" w:rsidP="000B4770">
      <w:pPr>
        <w:pStyle w:val="BodyText"/>
        <w:jc w:val="both"/>
        <w:rPr>
          <w:rFonts w:ascii="Trebuchet MS" w:hAnsi="Trebuchet MS"/>
          <w:b w:val="0"/>
          <w:sz w:val="22"/>
          <w:szCs w:val="22"/>
        </w:rPr>
      </w:pPr>
      <w:r>
        <w:rPr>
          <w:rFonts w:ascii="Trebuchet MS" w:hAnsi="Trebuchet MS"/>
          <w:b w:val="0"/>
          <w:sz w:val="22"/>
          <w:szCs w:val="22"/>
        </w:rPr>
        <w:tab/>
      </w:r>
    </w:p>
    <w:p w:rsidR="004B7FC5" w:rsidRDefault="000B4770" w:rsidP="000B4770">
      <w:pPr>
        <w:pStyle w:val="BodyText"/>
        <w:ind w:left="720" w:hanging="720"/>
        <w:jc w:val="both"/>
        <w:rPr>
          <w:rFonts w:ascii="Trebuchet MS" w:hAnsi="Trebuchet MS"/>
          <w:b w:val="0"/>
          <w:sz w:val="22"/>
          <w:szCs w:val="22"/>
        </w:rPr>
      </w:pPr>
      <w:r>
        <w:rPr>
          <w:rFonts w:ascii="Trebuchet MS" w:hAnsi="Trebuchet MS"/>
          <w:b w:val="0"/>
          <w:sz w:val="22"/>
          <w:szCs w:val="22"/>
        </w:rPr>
        <w:tab/>
        <w:t xml:space="preserve">The SPD identifies that the ‘tipping point is when the concentration of HMOs becomes over dominant and the community is no longer considered to be mixed and sustainable.’  The SPD defines that </w:t>
      </w:r>
      <w:r>
        <w:rPr>
          <w:rFonts w:ascii="Trebuchet MS" w:hAnsi="Trebuchet MS"/>
          <w:b w:val="0"/>
          <w:i/>
          <w:iCs/>
          <w:sz w:val="22"/>
          <w:szCs w:val="22"/>
        </w:rPr>
        <w:t>“planning permission will not normally be granted where the proportion of HMOs will result in HMOs representing 25% or more or the residential properties within a circle of 50m radius measured from the application site” (para. 5.43).</w:t>
      </w:r>
      <w:r>
        <w:rPr>
          <w:rFonts w:ascii="Trebuchet MS" w:hAnsi="Trebuchet MS"/>
          <w:b w:val="0"/>
          <w:sz w:val="22"/>
          <w:szCs w:val="22"/>
        </w:rPr>
        <w:t xml:space="preserve">  </w:t>
      </w:r>
      <w:r w:rsidR="004B7FC5">
        <w:rPr>
          <w:rFonts w:ascii="Trebuchet MS" w:hAnsi="Trebuchet MS"/>
          <w:b w:val="0"/>
          <w:sz w:val="22"/>
          <w:szCs w:val="22"/>
        </w:rPr>
        <w:t>Below is the 50m radius.</w:t>
      </w:r>
    </w:p>
    <w:p w:rsidR="004B7FC5" w:rsidRDefault="004B7FC5" w:rsidP="000B4770">
      <w:pPr>
        <w:pStyle w:val="BodyText"/>
        <w:ind w:left="720" w:hanging="720"/>
        <w:jc w:val="both"/>
        <w:rPr>
          <w:rFonts w:ascii="Trebuchet MS" w:hAnsi="Trebuchet MS"/>
          <w:b w:val="0"/>
          <w:sz w:val="22"/>
          <w:szCs w:val="22"/>
        </w:rPr>
      </w:pPr>
    </w:p>
    <w:p w:rsidR="004B7FC5" w:rsidRDefault="004B7FC5" w:rsidP="004B7FC5">
      <w:pPr>
        <w:pStyle w:val="BodyText"/>
        <w:ind w:left="2137" w:hanging="720"/>
        <w:jc w:val="both"/>
        <w:rPr>
          <w:rFonts w:ascii="Trebuchet MS" w:hAnsi="Trebuchet MS"/>
          <w:b w:val="0"/>
          <w:sz w:val="22"/>
          <w:szCs w:val="22"/>
        </w:rPr>
      </w:pPr>
      <w:r>
        <w:rPr>
          <w:rFonts w:ascii="Trebuchet MS" w:hAnsi="Trebuchet MS"/>
          <w:b w:val="0"/>
          <w:noProof/>
          <w:sz w:val="22"/>
          <w:szCs w:val="22"/>
          <w:lang w:eastAsia="en-GB"/>
        </w:rPr>
        <w:drawing>
          <wp:inline distT="0" distB="0" distL="0" distR="0" wp14:anchorId="5E76E2FE">
            <wp:extent cx="4849586" cy="394335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52316" cy="3945570"/>
                    </a:xfrm>
                    <a:prstGeom prst="rect">
                      <a:avLst/>
                    </a:prstGeom>
                    <a:noFill/>
                  </pic:spPr>
                </pic:pic>
              </a:graphicData>
            </a:graphic>
          </wp:inline>
        </w:drawing>
      </w:r>
    </w:p>
    <w:p w:rsidR="000B4770" w:rsidRPr="00657293" w:rsidRDefault="004B7FC5" w:rsidP="000B4770">
      <w:pPr>
        <w:pStyle w:val="BodyText"/>
        <w:ind w:left="720" w:hanging="720"/>
        <w:jc w:val="both"/>
        <w:rPr>
          <w:rFonts w:ascii="Trebuchet MS" w:hAnsi="Trebuchet MS"/>
          <w:b w:val="0"/>
          <w:sz w:val="22"/>
          <w:szCs w:val="22"/>
        </w:rPr>
      </w:pPr>
      <w:r>
        <w:rPr>
          <w:rFonts w:ascii="Trebuchet MS" w:hAnsi="Trebuchet MS"/>
          <w:b w:val="0"/>
          <w:sz w:val="22"/>
          <w:szCs w:val="22"/>
        </w:rPr>
        <w:lastRenderedPageBreak/>
        <w:tab/>
      </w:r>
      <w:r w:rsidR="000B4770">
        <w:rPr>
          <w:rFonts w:ascii="Trebuchet MS" w:hAnsi="Trebuchet MS"/>
          <w:b w:val="0"/>
          <w:sz w:val="22"/>
          <w:szCs w:val="22"/>
        </w:rPr>
        <w:t xml:space="preserve">The concentration of HMOs in the area surrounding the application site has been calculated as a percentage of the total estimated number of existing HMOs (C4 or sui generis) against the total number of residential properties, i.e. those falling with C3, C4 or sui generis HMO use.  Available data from Environmental Health, Council Tax, </w:t>
      </w:r>
      <w:r w:rsidR="00F22591">
        <w:rPr>
          <w:rFonts w:ascii="Trebuchet MS" w:hAnsi="Trebuchet MS"/>
          <w:b w:val="0"/>
          <w:sz w:val="22"/>
          <w:szCs w:val="22"/>
        </w:rPr>
        <w:t>granted</w:t>
      </w:r>
      <w:r w:rsidR="000B4770">
        <w:rPr>
          <w:rFonts w:ascii="Trebuchet MS" w:hAnsi="Trebuchet MS"/>
          <w:b w:val="0"/>
          <w:sz w:val="22"/>
          <w:szCs w:val="22"/>
        </w:rPr>
        <w:t xml:space="preserve"> permissions for HMOs, and </w:t>
      </w:r>
      <w:r w:rsidR="000B4770" w:rsidRPr="00374043">
        <w:rPr>
          <w:rFonts w:ascii="Trebuchet MS" w:hAnsi="Trebuchet MS"/>
          <w:b w:val="0"/>
          <w:sz w:val="22"/>
          <w:szCs w:val="22"/>
        </w:rPr>
        <w:t>data held by the Enforcement Team, has been used.</w:t>
      </w:r>
      <w:r w:rsidR="00F22591">
        <w:rPr>
          <w:rFonts w:ascii="Trebuchet MS" w:hAnsi="Trebuchet MS"/>
          <w:b w:val="0"/>
          <w:sz w:val="22"/>
          <w:szCs w:val="22"/>
        </w:rPr>
        <w:t xml:space="preserve"> In addition data provided by residents objecting to the proposal that has been verified by officers has also been taken into account.</w:t>
      </w:r>
      <w:r w:rsidR="000B4770" w:rsidRPr="00374043">
        <w:rPr>
          <w:rFonts w:ascii="Trebuchet MS" w:hAnsi="Trebuchet MS"/>
          <w:b w:val="0"/>
          <w:sz w:val="22"/>
          <w:szCs w:val="22"/>
        </w:rPr>
        <w:t xml:space="preserve">  </w:t>
      </w:r>
      <w:r w:rsidR="00F22591">
        <w:rPr>
          <w:rFonts w:ascii="Trebuchet MS" w:hAnsi="Trebuchet MS"/>
          <w:b w:val="0"/>
          <w:sz w:val="22"/>
          <w:szCs w:val="22"/>
        </w:rPr>
        <w:t xml:space="preserve">It should be noted that data provided by residents was checked using a desk based exercise and on-site observation, however, the Residential Conversions SPD makes it clear that </w:t>
      </w:r>
      <w:r w:rsidR="00F22591" w:rsidRPr="00F07F7A">
        <w:rPr>
          <w:rFonts w:ascii="Trebuchet MS" w:hAnsi="Trebuchet MS"/>
          <w:b w:val="0"/>
          <w:i/>
          <w:sz w:val="22"/>
          <w:szCs w:val="22"/>
        </w:rPr>
        <w:t>“Where there is significant doubt as to whether a property is an HMO, it will not be counted towards the threshold.”</w:t>
      </w:r>
      <w:r w:rsidR="00F22591">
        <w:rPr>
          <w:rFonts w:ascii="Trebuchet MS" w:hAnsi="Trebuchet MS"/>
          <w:b w:val="0"/>
          <w:i/>
          <w:sz w:val="22"/>
          <w:szCs w:val="22"/>
        </w:rPr>
        <w:t xml:space="preserve">  </w:t>
      </w:r>
      <w:r w:rsidR="000B4770" w:rsidRPr="00374043">
        <w:rPr>
          <w:rFonts w:ascii="Trebuchet MS" w:hAnsi="Trebuchet MS"/>
          <w:b w:val="0"/>
          <w:sz w:val="22"/>
          <w:szCs w:val="22"/>
        </w:rPr>
        <w:t xml:space="preserve">The total number of residential properties within the 50m radius, including the application site, has been calculated </w:t>
      </w:r>
      <w:r w:rsidR="000B4770" w:rsidRPr="009F54DD">
        <w:rPr>
          <w:rFonts w:ascii="Trebuchet MS" w:hAnsi="Trebuchet MS"/>
          <w:b w:val="0"/>
          <w:sz w:val="22"/>
          <w:szCs w:val="22"/>
        </w:rPr>
        <w:t xml:space="preserve">as </w:t>
      </w:r>
      <w:r w:rsidR="000B4770">
        <w:rPr>
          <w:rFonts w:ascii="Trebuchet MS" w:hAnsi="Trebuchet MS"/>
          <w:b w:val="0"/>
          <w:sz w:val="22"/>
          <w:szCs w:val="22"/>
        </w:rPr>
        <w:t>51</w:t>
      </w:r>
      <w:r w:rsidR="000B4770" w:rsidRPr="009F54DD">
        <w:rPr>
          <w:rFonts w:ascii="Trebuchet MS" w:hAnsi="Trebuchet MS"/>
          <w:b w:val="0"/>
          <w:sz w:val="22"/>
          <w:szCs w:val="22"/>
        </w:rPr>
        <w:t>.</w:t>
      </w:r>
      <w:r w:rsidR="000B4770" w:rsidRPr="00374043">
        <w:rPr>
          <w:rFonts w:ascii="Trebuchet MS" w:hAnsi="Trebuchet MS"/>
          <w:b w:val="0"/>
          <w:sz w:val="22"/>
          <w:szCs w:val="22"/>
        </w:rPr>
        <w:t xml:space="preserve">  The total number of properties in HMO use, using the above sources of data, including the application </w:t>
      </w:r>
      <w:r w:rsidR="000B4770" w:rsidRPr="00E50CE1">
        <w:rPr>
          <w:rFonts w:ascii="Trebuchet MS" w:hAnsi="Trebuchet MS"/>
          <w:b w:val="0"/>
          <w:sz w:val="22"/>
          <w:szCs w:val="22"/>
        </w:rPr>
        <w:t xml:space="preserve">site is </w:t>
      </w:r>
      <w:r w:rsidR="00657293">
        <w:rPr>
          <w:rFonts w:ascii="Trebuchet MS" w:hAnsi="Trebuchet MS"/>
          <w:b w:val="0"/>
          <w:sz w:val="22"/>
          <w:szCs w:val="22"/>
        </w:rPr>
        <w:t>9</w:t>
      </w:r>
      <w:r w:rsidR="000B4770">
        <w:rPr>
          <w:rFonts w:ascii="Trebuchet MS" w:hAnsi="Trebuchet MS"/>
          <w:b w:val="0"/>
          <w:sz w:val="22"/>
          <w:szCs w:val="22"/>
        </w:rPr>
        <w:t xml:space="preserve">, </w:t>
      </w:r>
      <w:r w:rsidR="000B4770" w:rsidRPr="00E50CE1">
        <w:rPr>
          <w:rFonts w:ascii="Trebuchet MS" w:hAnsi="Trebuchet MS"/>
          <w:b w:val="0"/>
          <w:sz w:val="22"/>
          <w:szCs w:val="22"/>
        </w:rPr>
        <w:t xml:space="preserve">which equates to </w:t>
      </w:r>
      <w:r w:rsidR="00657293">
        <w:rPr>
          <w:rFonts w:ascii="Trebuchet MS" w:hAnsi="Trebuchet MS"/>
          <w:b w:val="0"/>
          <w:sz w:val="22"/>
          <w:szCs w:val="22"/>
        </w:rPr>
        <w:t>17.6</w:t>
      </w:r>
      <w:r w:rsidR="000B4770">
        <w:rPr>
          <w:rFonts w:ascii="Trebuchet MS" w:hAnsi="Trebuchet MS"/>
          <w:b w:val="0"/>
          <w:sz w:val="22"/>
          <w:szCs w:val="22"/>
        </w:rPr>
        <w:t xml:space="preserve">%, </w:t>
      </w:r>
      <w:r w:rsidR="000B4770" w:rsidRPr="00374043">
        <w:rPr>
          <w:rFonts w:ascii="Trebuchet MS" w:hAnsi="Trebuchet MS"/>
          <w:b w:val="0"/>
          <w:sz w:val="22"/>
          <w:szCs w:val="22"/>
        </w:rPr>
        <w:t>is below the threshold maximum of 25%</w:t>
      </w:r>
      <w:r w:rsidR="000B4770">
        <w:rPr>
          <w:rFonts w:ascii="Trebuchet MS" w:hAnsi="Trebuchet MS"/>
          <w:b w:val="0"/>
          <w:sz w:val="22"/>
          <w:szCs w:val="22"/>
        </w:rPr>
        <w:t>.  T</w:t>
      </w:r>
      <w:r w:rsidR="000B4770" w:rsidRPr="00374043">
        <w:rPr>
          <w:rFonts w:ascii="Trebuchet MS" w:hAnsi="Trebuchet MS"/>
          <w:b w:val="0"/>
          <w:sz w:val="22"/>
          <w:szCs w:val="22"/>
        </w:rPr>
        <w:t>herefore</w:t>
      </w:r>
      <w:r w:rsidR="00657293">
        <w:rPr>
          <w:rFonts w:ascii="Trebuchet MS" w:hAnsi="Trebuchet MS"/>
          <w:b w:val="0"/>
          <w:sz w:val="22"/>
          <w:szCs w:val="22"/>
        </w:rPr>
        <w:t>,</w:t>
      </w:r>
      <w:r w:rsidR="000B4770" w:rsidRPr="00374043">
        <w:rPr>
          <w:rFonts w:ascii="Trebuchet MS" w:hAnsi="Trebuchet MS"/>
          <w:b w:val="0"/>
          <w:sz w:val="22"/>
          <w:szCs w:val="22"/>
        </w:rPr>
        <w:t xml:space="preserve"> in this regard</w:t>
      </w:r>
      <w:r w:rsidR="00657293">
        <w:rPr>
          <w:rFonts w:ascii="Trebuchet MS" w:hAnsi="Trebuchet MS"/>
          <w:b w:val="0"/>
          <w:sz w:val="22"/>
          <w:szCs w:val="22"/>
        </w:rPr>
        <w:t>,</w:t>
      </w:r>
      <w:r w:rsidR="000B4770" w:rsidRPr="00374043">
        <w:rPr>
          <w:rFonts w:ascii="Trebuchet MS" w:hAnsi="Trebuchet MS"/>
          <w:b w:val="0"/>
          <w:sz w:val="22"/>
          <w:szCs w:val="22"/>
        </w:rPr>
        <w:t xml:space="preserve"> the principle of the conversion of the application property to a C4 small HMO is considered acceptable.</w:t>
      </w:r>
    </w:p>
    <w:p w:rsidR="000B4770" w:rsidRDefault="000B4770" w:rsidP="000B4770">
      <w:pPr>
        <w:pStyle w:val="BodyText"/>
        <w:ind w:left="720" w:hanging="720"/>
        <w:jc w:val="both"/>
        <w:rPr>
          <w:rFonts w:ascii="Trebuchet MS" w:hAnsi="Trebuchet MS"/>
          <w:b w:val="0"/>
          <w:sz w:val="22"/>
          <w:szCs w:val="22"/>
        </w:rPr>
      </w:pPr>
    </w:p>
    <w:p w:rsidR="000B4770" w:rsidRDefault="000B4770" w:rsidP="000B4770">
      <w:pPr>
        <w:pStyle w:val="BodyText"/>
        <w:ind w:left="720" w:hanging="720"/>
        <w:jc w:val="both"/>
        <w:rPr>
          <w:rFonts w:ascii="Trebuchet MS" w:hAnsi="Trebuchet MS"/>
          <w:b w:val="0"/>
          <w:sz w:val="22"/>
          <w:szCs w:val="22"/>
        </w:rPr>
      </w:pPr>
      <w:r>
        <w:rPr>
          <w:rFonts w:ascii="Trebuchet MS" w:hAnsi="Trebuchet MS"/>
          <w:b w:val="0"/>
          <w:sz w:val="22"/>
          <w:szCs w:val="22"/>
        </w:rPr>
        <w:t>(b)</w:t>
      </w:r>
      <w:r>
        <w:rPr>
          <w:rFonts w:ascii="Trebuchet MS" w:hAnsi="Trebuchet MS"/>
          <w:b w:val="0"/>
          <w:sz w:val="22"/>
          <w:szCs w:val="22"/>
        </w:rPr>
        <w:tab/>
      </w:r>
      <w:r>
        <w:rPr>
          <w:rFonts w:ascii="Trebuchet MS" w:hAnsi="Trebuchet MS"/>
          <w:b w:val="0"/>
          <w:sz w:val="22"/>
          <w:szCs w:val="22"/>
          <w:u w:val="single"/>
        </w:rPr>
        <w:t xml:space="preserve">The impact on amenity of existing residents of the property and those of nearby properties </w:t>
      </w:r>
    </w:p>
    <w:p w:rsidR="000B4770" w:rsidRDefault="000B4770" w:rsidP="000B4770">
      <w:pPr>
        <w:pStyle w:val="BodyText"/>
        <w:ind w:left="720" w:hanging="720"/>
        <w:jc w:val="both"/>
        <w:rPr>
          <w:rFonts w:ascii="Trebuchet MS" w:hAnsi="Trebuchet MS"/>
          <w:b w:val="0"/>
          <w:sz w:val="22"/>
          <w:szCs w:val="22"/>
        </w:rPr>
      </w:pPr>
    </w:p>
    <w:p w:rsidR="000B4770" w:rsidRPr="0096078B" w:rsidRDefault="000B4770" w:rsidP="000B4770">
      <w:pPr>
        <w:autoSpaceDE/>
        <w:autoSpaceDN/>
        <w:ind w:left="720"/>
        <w:jc w:val="both"/>
        <w:rPr>
          <w:rFonts w:ascii="Trebuchet MS" w:hAnsi="Trebuchet MS"/>
          <w:bCs/>
          <w:sz w:val="22"/>
          <w:szCs w:val="22"/>
          <w:lang w:eastAsia="en-US"/>
        </w:rPr>
      </w:pPr>
      <w:r>
        <w:rPr>
          <w:rFonts w:ascii="Trebuchet MS" w:hAnsi="Trebuchet MS"/>
          <w:sz w:val="22"/>
          <w:szCs w:val="22"/>
        </w:rPr>
        <w:t>There is a small rear garden, which is considered sufficient for sitting out and for drying clothes, and there are public areas of open space within a short walking distance of the property.</w:t>
      </w:r>
      <w:r w:rsidRPr="00066391">
        <w:rPr>
          <w:rFonts w:ascii="Trebuchet MS" w:hAnsi="Trebuchet MS"/>
          <w:sz w:val="22"/>
          <w:szCs w:val="22"/>
        </w:rPr>
        <w:t xml:space="preserve"> </w:t>
      </w:r>
    </w:p>
    <w:p w:rsidR="000B4770" w:rsidRDefault="000B4770" w:rsidP="000B4770">
      <w:pPr>
        <w:pStyle w:val="BodyText"/>
        <w:ind w:left="720"/>
        <w:jc w:val="both"/>
        <w:rPr>
          <w:rFonts w:ascii="Trebuchet MS" w:hAnsi="Trebuchet MS"/>
          <w:b w:val="0"/>
          <w:sz w:val="22"/>
          <w:szCs w:val="22"/>
        </w:rPr>
      </w:pPr>
    </w:p>
    <w:p w:rsidR="000B4770" w:rsidRPr="00893F31" w:rsidRDefault="000B4770" w:rsidP="000B4770">
      <w:pPr>
        <w:pStyle w:val="BodyText"/>
        <w:ind w:left="720"/>
        <w:jc w:val="both"/>
        <w:rPr>
          <w:rFonts w:ascii="Trebuchet MS" w:hAnsi="Trebuchet MS"/>
          <w:b w:val="0"/>
          <w:iCs/>
          <w:sz w:val="22"/>
          <w:szCs w:val="22"/>
        </w:rPr>
      </w:pPr>
      <w:r w:rsidRPr="00893F31">
        <w:rPr>
          <w:rFonts w:ascii="Trebuchet MS" w:hAnsi="Trebuchet MS"/>
          <w:b w:val="0"/>
          <w:iCs/>
          <w:sz w:val="22"/>
          <w:szCs w:val="22"/>
        </w:rPr>
        <w:t>There are no</w:t>
      </w:r>
      <w:r>
        <w:rPr>
          <w:rFonts w:ascii="Trebuchet MS" w:hAnsi="Trebuchet MS"/>
          <w:b w:val="0"/>
          <w:iCs/>
          <w:sz w:val="22"/>
          <w:szCs w:val="22"/>
        </w:rPr>
        <w:t xml:space="preserve"> new</w:t>
      </w:r>
      <w:r w:rsidRPr="00893F31">
        <w:rPr>
          <w:rFonts w:ascii="Trebuchet MS" w:hAnsi="Trebuchet MS"/>
          <w:b w:val="0"/>
          <w:iCs/>
          <w:sz w:val="22"/>
          <w:szCs w:val="22"/>
        </w:rPr>
        <w:t xml:space="preserve"> windows</w:t>
      </w:r>
      <w:r w:rsidRPr="001B2665">
        <w:rPr>
          <w:rFonts w:ascii="Trebuchet MS" w:hAnsi="Trebuchet MS"/>
          <w:b w:val="0"/>
          <w:iCs/>
          <w:sz w:val="22"/>
          <w:szCs w:val="22"/>
        </w:rPr>
        <w:t xml:space="preserve"> </w:t>
      </w:r>
      <w:r w:rsidRPr="00893F31">
        <w:rPr>
          <w:rFonts w:ascii="Trebuchet MS" w:hAnsi="Trebuchet MS"/>
          <w:b w:val="0"/>
          <w:iCs/>
          <w:sz w:val="22"/>
          <w:szCs w:val="22"/>
        </w:rPr>
        <w:t>proposed, so th</w:t>
      </w:r>
      <w:r>
        <w:rPr>
          <w:rFonts w:ascii="Trebuchet MS" w:hAnsi="Trebuchet MS"/>
          <w:b w:val="0"/>
          <w:iCs/>
          <w:sz w:val="22"/>
          <w:szCs w:val="22"/>
        </w:rPr>
        <w:t>ere would be no effect on overlo</w:t>
      </w:r>
      <w:r w:rsidRPr="00893F31">
        <w:rPr>
          <w:rFonts w:ascii="Trebuchet MS" w:hAnsi="Trebuchet MS"/>
          <w:b w:val="0"/>
          <w:iCs/>
          <w:sz w:val="22"/>
          <w:szCs w:val="22"/>
        </w:rPr>
        <w:t xml:space="preserve">oking.  </w:t>
      </w:r>
    </w:p>
    <w:p w:rsidR="000B4770" w:rsidRDefault="000B4770" w:rsidP="000B4770">
      <w:pPr>
        <w:pStyle w:val="BodyText"/>
        <w:ind w:left="720"/>
        <w:jc w:val="both"/>
        <w:rPr>
          <w:rFonts w:ascii="Trebuchet MS" w:hAnsi="Trebuchet MS"/>
          <w:b w:val="0"/>
          <w:i/>
          <w:iCs/>
          <w:sz w:val="22"/>
          <w:szCs w:val="22"/>
        </w:rPr>
      </w:pPr>
    </w:p>
    <w:p w:rsidR="000B4770" w:rsidRDefault="00996D7F" w:rsidP="000B4770">
      <w:pPr>
        <w:pStyle w:val="BodyText"/>
        <w:ind w:left="720"/>
        <w:jc w:val="both"/>
        <w:rPr>
          <w:rFonts w:ascii="Trebuchet MS" w:hAnsi="Trebuchet MS"/>
          <w:b w:val="0"/>
          <w:sz w:val="22"/>
          <w:szCs w:val="22"/>
        </w:rPr>
      </w:pPr>
      <w:r>
        <w:rPr>
          <w:rFonts w:ascii="Trebuchet MS" w:hAnsi="Trebuchet MS"/>
          <w:b w:val="0"/>
          <w:sz w:val="22"/>
          <w:szCs w:val="22"/>
        </w:rPr>
        <w:t>Whilst the property was being internally renovated at the time of site visit, t</w:t>
      </w:r>
      <w:r w:rsidR="000B4770">
        <w:rPr>
          <w:rFonts w:ascii="Trebuchet MS" w:hAnsi="Trebuchet MS"/>
          <w:b w:val="0"/>
          <w:sz w:val="22"/>
          <w:szCs w:val="22"/>
        </w:rPr>
        <w:t xml:space="preserve">here is no evidence that </w:t>
      </w:r>
      <w:r w:rsidR="000B4770" w:rsidRPr="00073669">
        <w:rPr>
          <w:rFonts w:ascii="Trebuchet MS" w:hAnsi="Trebuchet MS"/>
          <w:b w:val="0"/>
          <w:sz w:val="22"/>
          <w:szCs w:val="22"/>
        </w:rPr>
        <w:t xml:space="preserve">specific sound insulation has </w:t>
      </w:r>
      <w:r w:rsidR="000B4770">
        <w:rPr>
          <w:rFonts w:ascii="Trebuchet MS" w:hAnsi="Trebuchet MS"/>
          <w:b w:val="0"/>
          <w:sz w:val="22"/>
          <w:szCs w:val="22"/>
        </w:rPr>
        <w:t>b</w:t>
      </w:r>
      <w:r w:rsidR="000B4770" w:rsidRPr="00073669">
        <w:rPr>
          <w:rFonts w:ascii="Trebuchet MS" w:hAnsi="Trebuchet MS"/>
          <w:b w:val="0"/>
          <w:sz w:val="22"/>
          <w:szCs w:val="22"/>
        </w:rPr>
        <w:t>een used</w:t>
      </w:r>
      <w:r w:rsidR="000B4770">
        <w:rPr>
          <w:rFonts w:ascii="Trebuchet MS" w:hAnsi="Trebuchet MS"/>
          <w:b w:val="0"/>
          <w:sz w:val="22"/>
          <w:szCs w:val="22"/>
        </w:rPr>
        <w:t xml:space="preserve"> in this case</w:t>
      </w:r>
      <w:r>
        <w:rPr>
          <w:rFonts w:ascii="Trebuchet MS" w:hAnsi="Trebuchet MS"/>
          <w:b w:val="0"/>
          <w:sz w:val="22"/>
          <w:szCs w:val="22"/>
        </w:rPr>
        <w:t>. H</w:t>
      </w:r>
      <w:r w:rsidR="000B4770">
        <w:rPr>
          <w:rFonts w:ascii="Trebuchet MS" w:hAnsi="Trebuchet MS"/>
          <w:b w:val="0"/>
          <w:sz w:val="22"/>
          <w:szCs w:val="22"/>
        </w:rPr>
        <w:t xml:space="preserve">owever, </w:t>
      </w:r>
      <w:r w:rsidR="000B4770" w:rsidRPr="0096078B">
        <w:rPr>
          <w:rFonts w:ascii="Trebuchet MS" w:hAnsi="Trebuchet MS"/>
          <w:b w:val="0"/>
          <w:sz w:val="22"/>
          <w:szCs w:val="22"/>
        </w:rPr>
        <w:t xml:space="preserve">there is no evidence to suggest that </w:t>
      </w:r>
      <w:r w:rsidR="000B4770">
        <w:rPr>
          <w:rFonts w:ascii="Trebuchet MS" w:hAnsi="Trebuchet MS"/>
          <w:b w:val="0"/>
          <w:sz w:val="22"/>
          <w:szCs w:val="22"/>
        </w:rPr>
        <w:t xml:space="preserve">an HMO for up to six individuals would </w:t>
      </w:r>
      <w:r w:rsidR="000B4770" w:rsidRPr="0096078B">
        <w:rPr>
          <w:rFonts w:ascii="Trebuchet MS" w:hAnsi="Trebuchet MS"/>
          <w:b w:val="0"/>
          <w:sz w:val="22"/>
          <w:szCs w:val="22"/>
        </w:rPr>
        <w:t xml:space="preserve">create </w:t>
      </w:r>
      <w:r w:rsidR="000B4770">
        <w:rPr>
          <w:rFonts w:ascii="Trebuchet MS" w:hAnsi="Trebuchet MS"/>
          <w:b w:val="0"/>
          <w:sz w:val="22"/>
          <w:szCs w:val="22"/>
        </w:rPr>
        <w:t xml:space="preserve">significantly </w:t>
      </w:r>
      <w:r w:rsidR="000B4770" w:rsidRPr="0096078B">
        <w:rPr>
          <w:rFonts w:ascii="Trebuchet MS" w:hAnsi="Trebuchet MS"/>
          <w:b w:val="0"/>
          <w:sz w:val="22"/>
          <w:szCs w:val="22"/>
        </w:rPr>
        <w:t xml:space="preserve">greater levels of noise than a fully occupied </w:t>
      </w:r>
      <w:r w:rsidR="000B4770">
        <w:rPr>
          <w:rFonts w:ascii="Trebuchet MS" w:hAnsi="Trebuchet MS"/>
          <w:b w:val="0"/>
          <w:sz w:val="22"/>
          <w:szCs w:val="22"/>
        </w:rPr>
        <w:t>three bedroom family</w:t>
      </w:r>
      <w:r w:rsidR="000B4770" w:rsidRPr="0096078B">
        <w:rPr>
          <w:rFonts w:ascii="Trebuchet MS" w:hAnsi="Trebuchet MS"/>
          <w:b w:val="0"/>
          <w:sz w:val="22"/>
          <w:szCs w:val="22"/>
        </w:rPr>
        <w:t xml:space="preserve"> house</w:t>
      </w:r>
      <w:r w:rsidR="000B4770">
        <w:rPr>
          <w:rFonts w:ascii="Trebuchet MS" w:hAnsi="Trebuchet MS"/>
          <w:b w:val="0"/>
          <w:sz w:val="22"/>
          <w:szCs w:val="22"/>
        </w:rPr>
        <w:t>, and in this case, due to the overall size of the proper</w:t>
      </w:r>
      <w:r w:rsidR="00C56C4F">
        <w:rPr>
          <w:rFonts w:ascii="Trebuchet MS" w:hAnsi="Trebuchet MS"/>
          <w:b w:val="0"/>
          <w:sz w:val="22"/>
          <w:szCs w:val="22"/>
        </w:rPr>
        <w:t xml:space="preserve">ty, it is more likely that </w:t>
      </w:r>
      <w:r w:rsidR="000B4770">
        <w:rPr>
          <w:rFonts w:ascii="Trebuchet MS" w:hAnsi="Trebuchet MS"/>
          <w:b w:val="0"/>
          <w:sz w:val="22"/>
          <w:szCs w:val="22"/>
        </w:rPr>
        <w:t>the house would primarily be let to four individuals at any one time</w:t>
      </w:r>
      <w:r w:rsidR="000B4770" w:rsidRPr="0096078B">
        <w:rPr>
          <w:rFonts w:ascii="Trebuchet MS" w:hAnsi="Trebuchet MS"/>
          <w:b w:val="0"/>
          <w:sz w:val="22"/>
          <w:szCs w:val="22"/>
        </w:rPr>
        <w:t>.</w:t>
      </w:r>
      <w:r w:rsidR="000B4770">
        <w:rPr>
          <w:rFonts w:ascii="Trebuchet MS" w:hAnsi="Trebuchet MS"/>
          <w:b w:val="0"/>
          <w:sz w:val="22"/>
          <w:szCs w:val="22"/>
        </w:rPr>
        <w:t xml:space="preserve">  In terms of Building Regulations requirements specific sound insulation would only be required where independent units were being created. </w:t>
      </w:r>
      <w:r w:rsidR="000B4770" w:rsidRPr="009D6572">
        <w:rPr>
          <w:rFonts w:ascii="Trebuchet MS" w:hAnsi="Trebuchet MS"/>
          <w:b w:val="0"/>
          <w:sz w:val="22"/>
          <w:szCs w:val="22"/>
        </w:rPr>
        <w:t xml:space="preserve">Issues </w:t>
      </w:r>
      <w:r w:rsidR="000B4770">
        <w:rPr>
          <w:rFonts w:ascii="Trebuchet MS" w:hAnsi="Trebuchet MS"/>
          <w:b w:val="0"/>
          <w:sz w:val="22"/>
          <w:szCs w:val="22"/>
        </w:rPr>
        <w:t xml:space="preserve">were </w:t>
      </w:r>
      <w:r w:rsidR="000B4770" w:rsidRPr="009D6572">
        <w:rPr>
          <w:rFonts w:ascii="Trebuchet MS" w:hAnsi="Trebuchet MS"/>
          <w:b w:val="0"/>
          <w:sz w:val="22"/>
          <w:szCs w:val="22"/>
        </w:rPr>
        <w:t>raised through consultation regarding noise and disturbance created by students specifically.  A small HMO could be occupied by a range of individuals and not solely students.  Noise from activities such as parties would not be sufficient reason to warrant refusal.  Such matters would need to be address</w:t>
      </w:r>
      <w:r w:rsidR="00C56C4F">
        <w:rPr>
          <w:rFonts w:ascii="Trebuchet MS" w:hAnsi="Trebuchet MS"/>
          <w:b w:val="0"/>
          <w:sz w:val="22"/>
          <w:szCs w:val="22"/>
        </w:rPr>
        <w:t>ed through Environmental Health under separate legislation.</w:t>
      </w:r>
    </w:p>
    <w:p w:rsidR="000B4770" w:rsidRDefault="000B4770" w:rsidP="000B4770">
      <w:pPr>
        <w:pStyle w:val="BodyText"/>
        <w:ind w:left="720"/>
        <w:jc w:val="both"/>
        <w:rPr>
          <w:rFonts w:ascii="Trebuchet MS" w:hAnsi="Trebuchet MS"/>
          <w:b w:val="0"/>
          <w:sz w:val="22"/>
          <w:szCs w:val="22"/>
        </w:rPr>
      </w:pPr>
    </w:p>
    <w:p w:rsidR="000B4770" w:rsidRPr="00066391" w:rsidRDefault="000B4770" w:rsidP="000B4770">
      <w:pPr>
        <w:pStyle w:val="BodyText"/>
        <w:ind w:left="720"/>
        <w:jc w:val="both"/>
        <w:rPr>
          <w:rFonts w:ascii="Trebuchet MS" w:hAnsi="Trebuchet MS"/>
          <w:b w:val="0"/>
          <w:sz w:val="22"/>
          <w:szCs w:val="22"/>
        </w:rPr>
      </w:pPr>
      <w:r w:rsidRPr="0096078B">
        <w:rPr>
          <w:rFonts w:ascii="Trebuchet MS" w:hAnsi="Trebuchet MS"/>
          <w:b w:val="0"/>
          <w:sz w:val="22"/>
          <w:szCs w:val="22"/>
        </w:rPr>
        <w:t>There is no evidence to suggest that the proposal would have implications for crime or safety.</w:t>
      </w:r>
    </w:p>
    <w:p w:rsidR="000B4770" w:rsidRPr="00893F31" w:rsidRDefault="000B4770" w:rsidP="000B4770">
      <w:pPr>
        <w:pStyle w:val="BodyText"/>
        <w:ind w:left="720"/>
        <w:jc w:val="both"/>
        <w:rPr>
          <w:rFonts w:ascii="Trebuchet MS" w:hAnsi="Trebuchet MS"/>
          <w:b w:val="0"/>
          <w:sz w:val="22"/>
          <w:szCs w:val="22"/>
        </w:rPr>
      </w:pPr>
    </w:p>
    <w:p w:rsidR="000B4770" w:rsidRPr="00893F31" w:rsidRDefault="00C56C4F" w:rsidP="000B4770">
      <w:pPr>
        <w:autoSpaceDE/>
        <w:autoSpaceDN/>
        <w:ind w:left="720"/>
        <w:jc w:val="both"/>
        <w:rPr>
          <w:rFonts w:ascii="Trebuchet MS" w:hAnsi="Trebuchet MS"/>
          <w:bCs/>
          <w:sz w:val="22"/>
          <w:szCs w:val="22"/>
          <w:lang w:eastAsia="en-US"/>
        </w:rPr>
      </w:pPr>
      <w:r>
        <w:rPr>
          <w:rFonts w:ascii="Trebuchet MS" w:hAnsi="Trebuchet MS"/>
          <w:bCs/>
          <w:sz w:val="22"/>
          <w:szCs w:val="22"/>
          <w:lang w:eastAsia="en-US"/>
        </w:rPr>
        <w:t>Apart from the rear first floor room, a</w:t>
      </w:r>
      <w:r w:rsidR="000B4770" w:rsidRPr="00893F31">
        <w:rPr>
          <w:rFonts w:ascii="Trebuchet MS" w:hAnsi="Trebuchet MS"/>
          <w:bCs/>
          <w:sz w:val="22"/>
          <w:szCs w:val="22"/>
          <w:lang w:eastAsia="en-US"/>
        </w:rPr>
        <w:t>ll of the rooms would meet the minimum internal floorspace standards</w:t>
      </w:r>
      <w:r w:rsidR="000B4770">
        <w:rPr>
          <w:rFonts w:ascii="Trebuchet MS" w:hAnsi="Trebuchet MS"/>
          <w:bCs/>
          <w:sz w:val="22"/>
          <w:szCs w:val="22"/>
          <w:lang w:eastAsia="en-US"/>
        </w:rPr>
        <w:t xml:space="preserve"> (</w:t>
      </w:r>
      <w:r w:rsidR="000B4770" w:rsidRPr="00893F31">
        <w:rPr>
          <w:rFonts w:ascii="Trebuchet MS" w:hAnsi="Trebuchet MS"/>
          <w:bCs/>
          <w:sz w:val="22"/>
          <w:szCs w:val="22"/>
          <w:lang w:eastAsia="en-US"/>
        </w:rPr>
        <w:t>as set out in Appendix 1 of the SPD</w:t>
      </w:r>
      <w:r w:rsidR="000B4770">
        <w:rPr>
          <w:rFonts w:ascii="Trebuchet MS" w:hAnsi="Trebuchet MS"/>
          <w:bCs/>
          <w:sz w:val="22"/>
          <w:szCs w:val="22"/>
          <w:lang w:eastAsia="en-US"/>
        </w:rPr>
        <w:t>, and although not a specific requirement there is a large kitchen and a lounge room for communal use.</w:t>
      </w:r>
      <w:r w:rsidR="000B4770" w:rsidRPr="00893F31">
        <w:rPr>
          <w:rFonts w:ascii="Trebuchet MS" w:hAnsi="Trebuchet MS"/>
          <w:bCs/>
          <w:sz w:val="22"/>
          <w:szCs w:val="22"/>
          <w:lang w:eastAsia="en-US"/>
        </w:rPr>
        <w:t xml:space="preserve">  </w:t>
      </w:r>
      <w:r>
        <w:rPr>
          <w:rFonts w:ascii="Trebuchet MS" w:hAnsi="Trebuchet MS"/>
          <w:bCs/>
          <w:sz w:val="22"/>
          <w:szCs w:val="22"/>
          <w:lang w:eastAsia="en-US"/>
        </w:rPr>
        <w:t xml:space="preserve">Whilst the Council’s Environmental Health Officer has objected to the use of the rear first floor room as sleeping accommodation due to its size (6.48m2), it is considered that </w:t>
      </w:r>
      <w:r w:rsidR="0056006D">
        <w:rPr>
          <w:rFonts w:ascii="Trebuchet MS" w:hAnsi="Trebuchet MS"/>
          <w:bCs/>
          <w:sz w:val="22"/>
          <w:szCs w:val="22"/>
          <w:lang w:eastAsia="en-US"/>
        </w:rPr>
        <w:t xml:space="preserve">a difference of 0.02m2 to </w:t>
      </w:r>
      <w:r>
        <w:rPr>
          <w:rFonts w:ascii="Trebuchet MS" w:hAnsi="Trebuchet MS"/>
          <w:bCs/>
          <w:sz w:val="22"/>
          <w:szCs w:val="22"/>
          <w:lang w:eastAsia="en-US"/>
        </w:rPr>
        <w:t>the minimum size requirement is 6.5m2</w:t>
      </w:r>
      <w:r w:rsidR="0056006D">
        <w:rPr>
          <w:rFonts w:ascii="Trebuchet MS" w:hAnsi="Trebuchet MS"/>
          <w:bCs/>
          <w:sz w:val="22"/>
          <w:szCs w:val="22"/>
          <w:lang w:eastAsia="en-US"/>
        </w:rPr>
        <w:t xml:space="preserve"> would not result in such harm to the amenities of the future occupier of the rear first floor room not to warrant its use.</w:t>
      </w:r>
    </w:p>
    <w:p w:rsidR="000B4770" w:rsidRDefault="000B4770" w:rsidP="000B4770">
      <w:pPr>
        <w:pStyle w:val="BodyText"/>
        <w:ind w:left="720"/>
        <w:jc w:val="both"/>
        <w:rPr>
          <w:rFonts w:ascii="Trebuchet MS" w:hAnsi="Trebuchet MS"/>
          <w:b w:val="0"/>
          <w:sz w:val="22"/>
          <w:szCs w:val="22"/>
        </w:rPr>
      </w:pPr>
    </w:p>
    <w:p w:rsidR="000B4770" w:rsidRDefault="000B4770" w:rsidP="000B4770">
      <w:pPr>
        <w:pStyle w:val="BodyText"/>
        <w:ind w:left="720"/>
        <w:jc w:val="both"/>
        <w:rPr>
          <w:rFonts w:ascii="Trebuchet MS" w:hAnsi="Trebuchet MS"/>
          <w:b w:val="0"/>
          <w:sz w:val="22"/>
          <w:szCs w:val="22"/>
        </w:rPr>
      </w:pPr>
      <w:r>
        <w:rPr>
          <w:rFonts w:ascii="Trebuchet MS" w:hAnsi="Trebuchet MS"/>
          <w:b w:val="0"/>
          <w:sz w:val="22"/>
          <w:szCs w:val="22"/>
        </w:rPr>
        <w:t xml:space="preserve">Guidance is provided within local policy that layouts should avoid locating bedrooms next to living rooms.  The layout is largely as the house was built, and the only change </w:t>
      </w:r>
      <w:r>
        <w:rPr>
          <w:rFonts w:ascii="Trebuchet MS" w:hAnsi="Trebuchet MS"/>
          <w:b w:val="0"/>
          <w:sz w:val="22"/>
          <w:szCs w:val="22"/>
        </w:rPr>
        <w:lastRenderedPageBreak/>
        <w:t>is the use of the ground floor front room as a bedroom.  It is not considered that this is so significant as to warrant refusal on this basis.</w:t>
      </w:r>
    </w:p>
    <w:p w:rsidR="000B4770" w:rsidRDefault="000B4770" w:rsidP="000B4770">
      <w:pPr>
        <w:pStyle w:val="BodyText"/>
        <w:ind w:left="720"/>
        <w:jc w:val="both"/>
        <w:rPr>
          <w:rFonts w:ascii="Trebuchet MS" w:hAnsi="Trebuchet MS"/>
          <w:b w:val="0"/>
          <w:sz w:val="22"/>
          <w:szCs w:val="22"/>
        </w:rPr>
      </w:pPr>
      <w:r>
        <w:rPr>
          <w:rFonts w:ascii="Trebuchet MS" w:hAnsi="Trebuchet MS"/>
          <w:b w:val="0"/>
          <w:sz w:val="22"/>
          <w:szCs w:val="22"/>
        </w:rPr>
        <w:t xml:space="preserve"> </w:t>
      </w:r>
    </w:p>
    <w:p w:rsidR="000B4770" w:rsidRPr="00CE7031" w:rsidRDefault="000B4770" w:rsidP="000B4770">
      <w:pPr>
        <w:pStyle w:val="BodyText"/>
        <w:ind w:left="720"/>
        <w:jc w:val="both"/>
        <w:rPr>
          <w:rFonts w:ascii="Trebuchet MS" w:hAnsi="Trebuchet MS"/>
          <w:b w:val="0"/>
          <w:sz w:val="22"/>
          <w:szCs w:val="22"/>
        </w:rPr>
      </w:pPr>
      <w:r w:rsidRPr="00CE7031">
        <w:rPr>
          <w:rFonts w:ascii="Trebuchet MS" w:hAnsi="Trebuchet MS"/>
          <w:b w:val="0"/>
          <w:iCs/>
          <w:sz w:val="22"/>
          <w:szCs w:val="22"/>
        </w:rPr>
        <w:t xml:space="preserve">All </w:t>
      </w:r>
      <w:r>
        <w:rPr>
          <w:rFonts w:ascii="Trebuchet MS" w:hAnsi="Trebuchet MS"/>
          <w:b w:val="0"/>
          <w:iCs/>
          <w:sz w:val="22"/>
          <w:szCs w:val="22"/>
        </w:rPr>
        <w:t xml:space="preserve">proposed </w:t>
      </w:r>
      <w:r w:rsidRPr="00CE7031">
        <w:rPr>
          <w:rFonts w:ascii="Trebuchet MS" w:hAnsi="Trebuchet MS"/>
          <w:b w:val="0"/>
          <w:iCs/>
          <w:sz w:val="22"/>
          <w:szCs w:val="22"/>
        </w:rPr>
        <w:t>habitable rooms benefit from an external window</w:t>
      </w:r>
      <w:r>
        <w:rPr>
          <w:rFonts w:ascii="Trebuchet MS" w:hAnsi="Trebuchet MS"/>
          <w:b w:val="0"/>
          <w:iCs/>
          <w:sz w:val="22"/>
          <w:szCs w:val="22"/>
        </w:rPr>
        <w:t>.</w:t>
      </w:r>
    </w:p>
    <w:p w:rsidR="000B4770" w:rsidRDefault="000B4770" w:rsidP="000B4770">
      <w:pPr>
        <w:pStyle w:val="BodyText"/>
        <w:ind w:left="720"/>
        <w:jc w:val="both"/>
        <w:rPr>
          <w:rFonts w:ascii="Trebuchet MS" w:hAnsi="Trebuchet MS"/>
          <w:b w:val="0"/>
          <w:sz w:val="22"/>
          <w:szCs w:val="22"/>
        </w:rPr>
      </w:pPr>
    </w:p>
    <w:p w:rsidR="000B4770" w:rsidRPr="00CE7031" w:rsidRDefault="000B4770" w:rsidP="000B4770">
      <w:pPr>
        <w:autoSpaceDE/>
        <w:autoSpaceDN/>
        <w:ind w:left="720"/>
        <w:jc w:val="both"/>
        <w:rPr>
          <w:rFonts w:ascii="Trebuchet MS" w:hAnsi="Trebuchet MS"/>
          <w:bCs/>
          <w:sz w:val="22"/>
          <w:szCs w:val="22"/>
          <w:lang w:eastAsia="en-US"/>
        </w:rPr>
      </w:pPr>
      <w:r w:rsidRPr="00CE7031">
        <w:rPr>
          <w:rFonts w:ascii="Trebuchet MS" w:hAnsi="Trebuchet MS"/>
          <w:sz w:val="22"/>
          <w:szCs w:val="22"/>
        </w:rPr>
        <w:t>Bins will be stored to the front of the property, although not ideal from an aesthetic point of view, as a terraced property there is no other viable option, without having to carry bins through the house.</w:t>
      </w:r>
    </w:p>
    <w:p w:rsidR="000B4770" w:rsidRPr="00066391" w:rsidRDefault="000B4770" w:rsidP="000B4770">
      <w:pPr>
        <w:pStyle w:val="BodyText"/>
        <w:ind w:left="720"/>
        <w:jc w:val="both"/>
        <w:rPr>
          <w:rFonts w:ascii="Trebuchet MS" w:hAnsi="Trebuchet MS"/>
          <w:b w:val="0"/>
          <w:i/>
          <w:iCs/>
          <w:sz w:val="22"/>
          <w:szCs w:val="22"/>
        </w:rPr>
      </w:pPr>
    </w:p>
    <w:p w:rsidR="000B4770" w:rsidRPr="00CE7031" w:rsidRDefault="000B4770" w:rsidP="000B4770">
      <w:pPr>
        <w:pStyle w:val="BodyText"/>
        <w:jc w:val="both"/>
        <w:rPr>
          <w:rFonts w:ascii="Trebuchet MS" w:hAnsi="Trebuchet MS"/>
          <w:b w:val="0"/>
          <w:bCs w:val="0"/>
          <w:sz w:val="22"/>
        </w:rPr>
      </w:pPr>
      <w:r>
        <w:rPr>
          <w:rFonts w:ascii="Trebuchet MS" w:hAnsi="Trebuchet MS"/>
          <w:b w:val="0"/>
          <w:bCs w:val="0"/>
          <w:sz w:val="22"/>
        </w:rPr>
        <w:t>(c</w:t>
      </w:r>
      <w:r w:rsidRPr="00CE7031">
        <w:rPr>
          <w:rFonts w:ascii="Trebuchet MS" w:hAnsi="Trebuchet MS"/>
          <w:b w:val="0"/>
          <w:bCs w:val="0"/>
          <w:sz w:val="22"/>
        </w:rPr>
        <w:t>)</w:t>
      </w:r>
      <w:r w:rsidRPr="00CE7031">
        <w:rPr>
          <w:rFonts w:ascii="Trebuchet MS" w:hAnsi="Trebuchet MS"/>
          <w:b w:val="0"/>
          <w:bCs w:val="0"/>
          <w:sz w:val="22"/>
        </w:rPr>
        <w:tab/>
      </w:r>
      <w:r w:rsidRPr="00CE7031">
        <w:rPr>
          <w:rFonts w:ascii="Trebuchet MS" w:hAnsi="Trebuchet MS"/>
          <w:b w:val="0"/>
          <w:bCs w:val="0"/>
          <w:sz w:val="22"/>
          <w:u w:val="single"/>
        </w:rPr>
        <w:t>Affect car/cycle parking provision</w:t>
      </w:r>
    </w:p>
    <w:p w:rsidR="000B4770" w:rsidRPr="00CE7031" w:rsidRDefault="000B4770" w:rsidP="000B4770">
      <w:pPr>
        <w:pStyle w:val="BodyText"/>
        <w:jc w:val="both"/>
        <w:rPr>
          <w:rFonts w:ascii="Trebuchet MS" w:hAnsi="Trebuchet MS"/>
          <w:b w:val="0"/>
          <w:iCs/>
          <w:sz w:val="22"/>
          <w:szCs w:val="22"/>
        </w:rPr>
      </w:pPr>
    </w:p>
    <w:p w:rsidR="000B4770" w:rsidRPr="00CE7031" w:rsidRDefault="000B4770" w:rsidP="000B4770">
      <w:pPr>
        <w:widowControl w:val="0"/>
        <w:adjustRightInd w:val="0"/>
        <w:ind w:left="720"/>
        <w:jc w:val="both"/>
        <w:rPr>
          <w:rFonts w:ascii="Trebuchet MS" w:hAnsi="Trebuchet MS"/>
          <w:sz w:val="22"/>
          <w:szCs w:val="22"/>
          <w:lang w:val="en-US" w:eastAsia="en-US"/>
        </w:rPr>
      </w:pPr>
      <w:r w:rsidRPr="00CE7031">
        <w:rPr>
          <w:rFonts w:ascii="Trebuchet MS" w:hAnsi="Trebuchet MS"/>
          <w:bCs/>
          <w:iCs/>
          <w:sz w:val="22"/>
          <w:szCs w:val="22"/>
          <w:lang w:eastAsia="en-US"/>
        </w:rPr>
        <w:t xml:space="preserve">Transport has advised that </w:t>
      </w:r>
      <w:r>
        <w:rPr>
          <w:rFonts w:ascii="Trebuchet MS" w:hAnsi="Trebuchet MS"/>
          <w:bCs/>
          <w:iCs/>
          <w:sz w:val="22"/>
          <w:szCs w:val="22"/>
          <w:lang w:eastAsia="en-US"/>
        </w:rPr>
        <w:t xml:space="preserve">the dwelling as a C3 use would generate a parking requirement of </w:t>
      </w:r>
      <w:r w:rsidRPr="00CE7031">
        <w:rPr>
          <w:rFonts w:ascii="Trebuchet MS" w:hAnsi="Trebuchet MS"/>
          <w:bCs/>
          <w:iCs/>
          <w:sz w:val="22"/>
          <w:szCs w:val="22"/>
          <w:lang w:eastAsia="en-US"/>
        </w:rPr>
        <w:t>2 on-site car parking spaces in accordance with the adopted SPD, although there are currently no off-street parking spaces resulting in a shortfall of two spaces.  In accordance with the SPD,</w:t>
      </w:r>
      <w:r w:rsidR="0056006D" w:rsidRPr="0056006D">
        <w:t xml:space="preserve"> </w:t>
      </w:r>
      <w:r w:rsidR="0056006D" w:rsidRPr="0056006D">
        <w:rPr>
          <w:rFonts w:ascii="Trebuchet MS" w:hAnsi="Trebuchet MS"/>
          <w:bCs/>
          <w:iCs/>
          <w:sz w:val="22"/>
          <w:szCs w:val="22"/>
          <w:lang w:eastAsia="en-US"/>
        </w:rPr>
        <w:t>the required parking standard for the proposal is 0.25 spaces per bedroom equivalent to 1 parking space for a 4-bedroom HMO or 0.75 spaces for a 3-bedroom HMO.</w:t>
      </w:r>
      <w:r w:rsidR="0056006D">
        <w:rPr>
          <w:rFonts w:ascii="Trebuchet MS" w:hAnsi="Trebuchet MS"/>
          <w:bCs/>
          <w:iCs/>
          <w:sz w:val="22"/>
          <w:szCs w:val="22"/>
          <w:lang w:eastAsia="en-US"/>
        </w:rPr>
        <w:t xml:space="preserve"> T</w:t>
      </w:r>
      <w:r w:rsidRPr="00CE7031">
        <w:rPr>
          <w:rFonts w:ascii="Trebuchet MS" w:hAnsi="Trebuchet MS"/>
          <w:bCs/>
          <w:iCs/>
          <w:sz w:val="22"/>
          <w:szCs w:val="22"/>
          <w:lang w:eastAsia="en-US"/>
        </w:rPr>
        <w:t xml:space="preserve">he proposed development would require </w:t>
      </w:r>
      <w:r>
        <w:rPr>
          <w:rFonts w:ascii="Trebuchet MS" w:hAnsi="Trebuchet MS"/>
          <w:bCs/>
          <w:iCs/>
          <w:sz w:val="22"/>
          <w:szCs w:val="22"/>
          <w:lang w:eastAsia="en-US"/>
        </w:rPr>
        <w:t>1</w:t>
      </w:r>
      <w:r w:rsidRPr="00CE7031">
        <w:rPr>
          <w:rFonts w:ascii="Trebuchet MS" w:hAnsi="Trebuchet MS"/>
          <w:bCs/>
          <w:iCs/>
          <w:sz w:val="22"/>
          <w:szCs w:val="22"/>
          <w:lang w:eastAsia="en-US"/>
        </w:rPr>
        <w:t xml:space="preserve"> car parking spaces (i.e. 0.25 per room)</w:t>
      </w:r>
      <w:r w:rsidR="0056006D" w:rsidRPr="00CE7031">
        <w:rPr>
          <w:rFonts w:ascii="Trebuchet MS" w:hAnsi="Trebuchet MS"/>
          <w:bCs/>
          <w:iCs/>
          <w:sz w:val="22"/>
          <w:szCs w:val="22"/>
          <w:lang w:eastAsia="en-US"/>
        </w:rPr>
        <w:t>;</w:t>
      </w:r>
      <w:r w:rsidRPr="00CE7031">
        <w:rPr>
          <w:rFonts w:ascii="Trebuchet MS" w:hAnsi="Trebuchet MS"/>
          <w:bCs/>
          <w:iCs/>
          <w:sz w:val="22"/>
          <w:szCs w:val="22"/>
          <w:lang w:eastAsia="en-US"/>
        </w:rPr>
        <w:t xml:space="preserve"> therefore the shortfall of </w:t>
      </w:r>
      <w:r>
        <w:rPr>
          <w:rFonts w:ascii="Trebuchet MS" w:hAnsi="Trebuchet MS"/>
          <w:bCs/>
          <w:iCs/>
          <w:sz w:val="22"/>
          <w:szCs w:val="22"/>
          <w:lang w:eastAsia="en-US"/>
        </w:rPr>
        <w:t xml:space="preserve">on-site </w:t>
      </w:r>
      <w:r w:rsidRPr="00CE7031">
        <w:rPr>
          <w:rFonts w:ascii="Trebuchet MS" w:hAnsi="Trebuchet MS"/>
          <w:bCs/>
          <w:iCs/>
          <w:sz w:val="22"/>
          <w:szCs w:val="22"/>
          <w:lang w:eastAsia="en-US"/>
        </w:rPr>
        <w:t xml:space="preserve">parking remains unchanged.  </w:t>
      </w:r>
    </w:p>
    <w:p w:rsidR="000B4770" w:rsidRPr="00CE7031" w:rsidRDefault="000B4770" w:rsidP="000B4770">
      <w:pPr>
        <w:adjustRightInd w:val="0"/>
        <w:ind w:left="720"/>
        <w:jc w:val="both"/>
        <w:rPr>
          <w:rFonts w:ascii="Trebuchet MS" w:hAnsi="Trebuchet MS"/>
          <w:b/>
          <w:bCs/>
          <w:sz w:val="22"/>
          <w:szCs w:val="22"/>
          <w:lang w:eastAsia="en-US"/>
        </w:rPr>
      </w:pPr>
    </w:p>
    <w:p w:rsidR="000B4770" w:rsidRPr="00CE7031" w:rsidRDefault="000B4770" w:rsidP="000B4770">
      <w:pPr>
        <w:autoSpaceDE/>
        <w:autoSpaceDN/>
        <w:ind w:left="709"/>
        <w:jc w:val="both"/>
        <w:rPr>
          <w:rFonts w:ascii="Trebuchet MS" w:hAnsi="Trebuchet MS"/>
          <w:bCs/>
          <w:sz w:val="22"/>
          <w:szCs w:val="22"/>
          <w:lang w:eastAsia="en-US"/>
        </w:rPr>
      </w:pPr>
      <w:r w:rsidRPr="00CE7031">
        <w:rPr>
          <w:rFonts w:ascii="Trebuchet MS" w:hAnsi="Trebuchet MS"/>
          <w:bCs/>
          <w:sz w:val="22"/>
          <w:szCs w:val="22"/>
          <w:lang w:eastAsia="en-US"/>
        </w:rPr>
        <w:t>No cycle storage is shown on the proposed plans</w:t>
      </w:r>
      <w:r>
        <w:rPr>
          <w:rFonts w:ascii="Trebuchet MS" w:hAnsi="Trebuchet MS"/>
          <w:bCs/>
          <w:sz w:val="22"/>
          <w:szCs w:val="22"/>
          <w:lang w:eastAsia="en-US"/>
        </w:rPr>
        <w:t xml:space="preserve"> and a </w:t>
      </w:r>
      <w:r w:rsidRPr="00CE7031">
        <w:rPr>
          <w:rFonts w:ascii="Trebuchet MS" w:hAnsi="Trebuchet MS"/>
          <w:bCs/>
          <w:sz w:val="22"/>
          <w:szCs w:val="22"/>
          <w:lang w:eastAsia="en-US"/>
        </w:rPr>
        <w:t xml:space="preserve">condition </w:t>
      </w:r>
      <w:r>
        <w:rPr>
          <w:rFonts w:ascii="Trebuchet MS" w:hAnsi="Trebuchet MS"/>
          <w:bCs/>
          <w:sz w:val="22"/>
          <w:szCs w:val="22"/>
          <w:lang w:eastAsia="en-US"/>
        </w:rPr>
        <w:t xml:space="preserve">has been requested requiring that this is provided.  However the property is a mid terraced property with no access to the garden other than by going through the house in a not very straight route. Officers therefore feel that such a condition might fail some of the tests for a condition being acceptable or reasonable given that it has been acknowledged that the parking situation would remain unchanged by virtue of the change to C4 use; this could arguably be applied to cycle storage. Even if a store was provided given the awkwardness of access it is likely that it would not be used. The applicant could instead be advised by an informative that this facility should be considered.  </w:t>
      </w:r>
    </w:p>
    <w:p w:rsidR="000B4770" w:rsidRDefault="000B4770" w:rsidP="000B4770">
      <w:pPr>
        <w:jc w:val="both"/>
        <w:rPr>
          <w:rFonts w:ascii="Trebuchet MS" w:hAnsi="Trebuchet MS"/>
          <w:bCs/>
          <w:sz w:val="22"/>
          <w:szCs w:val="22"/>
        </w:rPr>
      </w:pPr>
    </w:p>
    <w:p w:rsidR="000B4770" w:rsidRDefault="000B4770" w:rsidP="000B4770">
      <w:pPr>
        <w:pStyle w:val="BodyText"/>
        <w:jc w:val="both"/>
        <w:rPr>
          <w:rFonts w:ascii="Trebuchet MS" w:hAnsi="Trebuchet MS"/>
          <w:b w:val="0"/>
          <w:sz w:val="22"/>
          <w:szCs w:val="22"/>
          <w:u w:val="single"/>
        </w:rPr>
      </w:pPr>
      <w:r>
        <w:rPr>
          <w:rFonts w:ascii="Trebuchet MS" w:hAnsi="Trebuchet MS"/>
          <w:b w:val="0"/>
          <w:sz w:val="22"/>
          <w:szCs w:val="22"/>
        </w:rPr>
        <w:t>(d)</w:t>
      </w:r>
      <w:r>
        <w:rPr>
          <w:rFonts w:ascii="Trebuchet MS" w:hAnsi="Trebuchet MS"/>
          <w:b w:val="0"/>
          <w:sz w:val="22"/>
          <w:szCs w:val="22"/>
        </w:rPr>
        <w:tab/>
      </w:r>
      <w:r w:rsidRPr="009B5DFA">
        <w:rPr>
          <w:rFonts w:ascii="Trebuchet MS" w:hAnsi="Trebuchet MS"/>
          <w:b w:val="0"/>
          <w:sz w:val="22"/>
          <w:szCs w:val="22"/>
          <w:u w:val="single"/>
        </w:rPr>
        <w:t xml:space="preserve">Other matters </w:t>
      </w:r>
      <w:proofErr w:type="gramStart"/>
      <w:r w:rsidRPr="009B5DFA">
        <w:rPr>
          <w:rFonts w:ascii="Trebuchet MS" w:hAnsi="Trebuchet MS"/>
          <w:b w:val="0"/>
          <w:sz w:val="22"/>
          <w:szCs w:val="22"/>
          <w:u w:val="single"/>
        </w:rPr>
        <w:t>raised</w:t>
      </w:r>
      <w:proofErr w:type="gramEnd"/>
      <w:r w:rsidRPr="009B5DFA">
        <w:rPr>
          <w:rFonts w:ascii="Trebuchet MS" w:hAnsi="Trebuchet MS"/>
          <w:b w:val="0"/>
          <w:sz w:val="22"/>
          <w:szCs w:val="22"/>
          <w:u w:val="single"/>
        </w:rPr>
        <w:t xml:space="preserve"> through consultation</w:t>
      </w:r>
    </w:p>
    <w:p w:rsidR="000B4770" w:rsidRDefault="000B4770" w:rsidP="000B4770">
      <w:pPr>
        <w:pStyle w:val="BodyText"/>
        <w:jc w:val="both"/>
        <w:rPr>
          <w:rFonts w:ascii="Trebuchet MS" w:hAnsi="Trebuchet MS"/>
          <w:b w:val="0"/>
          <w:sz w:val="22"/>
          <w:szCs w:val="22"/>
        </w:rPr>
      </w:pPr>
    </w:p>
    <w:p w:rsidR="000B4770" w:rsidRDefault="000B4770" w:rsidP="000B4770">
      <w:pPr>
        <w:pStyle w:val="BodyText"/>
        <w:jc w:val="both"/>
        <w:rPr>
          <w:rFonts w:ascii="Trebuchet MS" w:hAnsi="Trebuchet MS"/>
          <w:b w:val="0"/>
          <w:sz w:val="22"/>
          <w:szCs w:val="22"/>
        </w:rPr>
      </w:pPr>
      <w:r>
        <w:rPr>
          <w:rFonts w:ascii="Trebuchet MS" w:hAnsi="Trebuchet MS"/>
          <w:b w:val="0"/>
          <w:sz w:val="22"/>
          <w:szCs w:val="22"/>
        </w:rPr>
        <w:tab/>
        <w:t xml:space="preserve">A small HMO does not require a licence from Environmental Health, unless it is over 3 </w:t>
      </w:r>
      <w:r>
        <w:rPr>
          <w:rFonts w:ascii="Trebuchet MS" w:hAnsi="Trebuchet MS"/>
          <w:b w:val="0"/>
          <w:sz w:val="22"/>
          <w:szCs w:val="22"/>
        </w:rPr>
        <w:tab/>
        <w:t>floors.</w:t>
      </w:r>
    </w:p>
    <w:p w:rsidR="000B4770" w:rsidRDefault="000B4770" w:rsidP="000B4770">
      <w:pPr>
        <w:pStyle w:val="BodyText"/>
        <w:jc w:val="both"/>
        <w:rPr>
          <w:rFonts w:ascii="Trebuchet MS" w:hAnsi="Trebuchet MS"/>
          <w:b w:val="0"/>
          <w:sz w:val="22"/>
          <w:szCs w:val="22"/>
        </w:rPr>
      </w:pPr>
    </w:p>
    <w:p w:rsidR="000B4770" w:rsidRDefault="000B4770" w:rsidP="000B4770">
      <w:pPr>
        <w:pStyle w:val="BodyText"/>
        <w:jc w:val="both"/>
        <w:rPr>
          <w:rFonts w:ascii="Trebuchet MS" w:hAnsi="Trebuchet MS"/>
          <w:b w:val="0"/>
          <w:sz w:val="22"/>
          <w:szCs w:val="22"/>
        </w:rPr>
      </w:pPr>
      <w:r>
        <w:rPr>
          <w:rFonts w:ascii="Trebuchet MS" w:hAnsi="Trebuchet MS"/>
          <w:b w:val="0"/>
          <w:sz w:val="22"/>
          <w:szCs w:val="22"/>
        </w:rPr>
        <w:tab/>
        <w:t>This application has been assessed as</w:t>
      </w:r>
      <w:r w:rsidR="0049799E">
        <w:rPr>
          <w:rFonts w:ascii="Trebuchet MS" w:hAnsi="Trebuchet MS"/>
          <w:b w:val="0"/>
          <w:sz w:val="22"/>
          <w:szCs w:val="22"/>
        </w:rPr>
        <w:t xml:space="preserve"> would any application and has </w:t>
      </w:r>
      <w:r>
        <w:rPr>
          <w:rFonts w:ascii="Trebuchet MS" w:hAnsi="Trebuchet MS"/>
          <w:b w:val="0"/>
          <w:sz w:val="22"/>
          <w:szCs w:val="22"/>
        </w:rPr>
        <w:t xml:space="preserve">been found to </w:t>
      </w:r>
      <w:r w:rsidR="0049799E">
        <w:rPr>
          <w:rFonts w:ascii="Trebuchet MS" w:hAnsi="Trebuchet MS"/>
          <w:b w:val="0"/>
          <w:sz w:val="22"/>
          <w:szCs w:val="22"/>
        </w:rPr>
        <w:tab/>
      </w:r>
      <w:r>
        <w:rPr>
          <w:rFonts w:ascii="Trebuchet MS" w:hAnsi="Trebuchet MS"/>
          <w:b w:val="0"/>
          <w:sz w:val="22"/>
          <w:szCs w:val="22"/>
        </w:rPr>
        <w:t>be acceptable in this case.</w:t>
      </w:r>
    </w:p>
    <w:p w:rsidR="0049799E" w:rsidRDefault="0049799E" w:rsidP="000B4770">
      <w:pPr>
        <w:pStyle w:val="BodyText"/>
        <w:jc w:val="both"/>
        <w:rPr>
          <w:rFonts w:ascii="Trebuchet MS" w:hAnsi="Trebuchet MS"/>
          <w:b w:val="0"/>
          <w:sz w:val="22"/>
          <w:szCs w:val="22"/>
        </w:rPr>
      </w:pPr>
    </w:p>
    <w:p w:rsidR="0049799E" w:rsidRDefault="0049799E" w:rsidP="0049799E">
      <w:pPr>
        <w:pStyle w:val="PlainText"/>
        <w:jc w:val="both"/>
        <w:rPr>
          <w:rFonts w:ascii="Trebuchet MS" w:hAnsi="Trebuchet MS" w:cs="Arial"/>
          <w:b/>
          <w:bCs/>
          <w:sz w:val="22"/>
          <w:szCs w:val="22"/>
        </w:rPr>
      </w:pPr>
      <w:r w:rsidRPr="0049799E">
        <w:rPr>
          <w:rFonts w:ascii="Trebuchet MS" w:hAnsi="Trebuchet MS"/>
          <w:sz w:val="22"/>
          <w:szCs w:val="22"/>
        </w:rPr>
        <w:t>(e)</w:t>
      </w:r>
      <w:r>
        <w:rPr>
          <w:rFonts w:ascii="Trebuchet MS" w:hAnsi="Trebuchet MS"/>
          <w:b/>
          <w:sz w:val="22"/>
          <w:szCs w:val="22"/>
        </w:rPr>
        <w:tab/>
      </w:r>
      <w:r>
        <w:rPr>
          <w:rFonts w:ascii="Trebuchet MS" w:hAnsi="Trebuchet MS" w:cs="Arial"/>
          <w:b/>
          <w:bCs/>
          <w:sz w:val="22"/>
          <w:szCs w:val="22"/>
        </w:rPr>
        <w:t>Equality Act 2010:</w:t>
      </w:r>
    </w:p>
    <w:p w:rsidR="0049799E" w:rsidRDefault="0049799E" w:rsidP="0049799E">
      <w:pPr>
        <w:jc w:val="both"/>
        <w:rPr>
          <w:rFonts w:ascii="Trebuchet MS" w:hAnsi="Trebuchet MS" w:cs="Arial"/>
          <w:bCs/>
          <w:sz w:val="22"/>
          <w:szCs w:val="22"/>
        </w:rPr>
      </w:pPr>
      <w:r>
        <w:rPr>
          <w:rFonts w:ascii="Trebuchet MS" w:hAnsi="Trebuchet MS" w:cs="Arial"/>
          <w:bCs/>
          <w:sz w:val="22"/>
          <w:szCs w:val="22"/>
        </w:rPr>
        <w:tab/>
        <w:t xml:space="preserve">In determining this application the Council is required to have regard to its obligations </w:t>
      </w:r>
      <w:r>
        <w:rPr>
          <w:rFonts w:ascii="Trebuchet MS" w:hAnsi="Trebuchet MS" w:cs="Arial"/>
          <w:bCs/>
          <w:sz w:val="22"/>
          <w:szCs w:val="22"/>
        </w:rPr>
        <w:tab/>
        <w:t xml:space="preserve">under the Equality Act 2010. However, there is no indication or evidence (including </w:t>
      </w:r>
      <w:r>
        <w:rPr>
          <w:rFonts w:ascii="Trebuchet MS" w:hAnsi="Trebuchet MS" w:cs="Arial"/>
          <w:bCs/>
          <w:sz w:val="22"/>
          <w:szCs w:val="22"/>
        </w:rPr>
        <w:tab/>
        <w:t xml:space="preserve">from </w:t>
      </w:r>
      <w:r>
        <w:rPr>
          <w:rFonts w:ascii="Trebuchet MS" w:hAnsi="Trebuchet MS" w:cs="Arial"/>
          <w:bCs/>
          <w:sz w:val="22"/>
          <w:szCs w:val="22"/>
        </w:rPr>
        <w:tab/>
        <w:t xml:space="preserve">consultation on the application) that the protected groups identified by the Act </w:t>
      </w:r>
      <w:r>
        <w:rPr>
          <w:rFonts w:ascii="Trebuchet MS" w:hAnsi="Trebuchet MS" w:cs="Arial"/>
          <w:bCs/>
          <w:sz w:val="22"/>
          <w:szCs w:val="22"/>
        </w:rPr>
        <w:tab/>
        <w:t xml:space="preserve">have or will have different needs, experiences, issues and priorities in relation to this </w:t>
      </w:r>
      <w:r>
        <w:rPr>
          <w:rFonts w:ascii="Trebuchet MS" w:hAnsi="Trebuchet MS" w:cs="Arial"/>
          <w:bCs/>
          <w:sz w:val="22"/>
          <w:szCs w:val="22"/>
        </w:rPr>
        <w:tab/>
        <w:t xml:space="preserve">particular planning application.  Therefore in terms of the key equalities protected </w:t>
      </w:r>
      <w:r>
        <w:rPr>
          <w:rFonts w:ascii="Trebuchet MS" w:hAnsi="Trebuchet MS" w:cs="Arial"/>
          <w:bCs/>
          <w:sz w:val="22"/>
          <w:szCs w:val="22"/>
        </w:rPr>
        <w:tab/>
        <w:t xml:space="preserve">characteristics it is considered there would be no significant adverse impacts as a </w:t>
      </w:r>
      <w:r>
        <w:rPr>
          <w:rFonts w:ascii="Trebuchet MS" w:hAnsi="Trebuchet MS" w:cs="Arial"/>
          <w:bCs/>
          <w:sz w:val="22"/>
          <w:szCs w:val="22"/>
        </w:rPr>
        <w:tab/>
        <w:t>result of the development.</w:t>
      </w:r>
    </w:p>
    <w:p w:rsidR="000B4770" w:rsidRDefault="000B4770" w:rsidP="000B4770">
      <w:pPr>
        <w:jc w:val="both"/>
        <w:rPr>
          <w:rFonts w:ascii="Trebuchet MS" w:hAnsi="Trebuchet MS"/>
          <w:b/>
          <w:bCs/>
          <w:sz w:val="22"/>
          <w:szCs w:val="22"/>
        </w:rPr>
      </w:pPr>
    </w:p>
    <w:p w:rsidR="000B4770" w:rsidRDefault="000B4770" w:rsidP="000B4770">
      <w:pPr>
        <w:jc w:val="both"/>
        <w:rPr>
          <w:rFonts w:ascii="Trebuchet MS" w:hAnsi="Trebuchet MS"/>
          <w:b/>
          <w:bCs/>
          <w:sz w:val="22"/>
          <w:szCs w:val="22"/>
        </w:rPr>
      </w:pPr>
      <w:r>
        <w:rPr>
          <w:rFonts w:ascii="Trebuchet MS" w:hAnsi="Trebuchet MS"/>
          <w:b/>
          <w:bCs/>
          <w:sz w:val="22"/>
          <w:szCs w:val="22"/>
        </w:rPr>
        <w:t>RECOMMENDATION:</w:t>
      </w:r>
    </w:p>
    <w:p w:rsidR="000B4770" w:rsidRDefault="000B4770" w:rsidP="000B4770">
      <w:pPr>
        <w:pStyle w:val="BodyText"/>
        <w:adjustRightInd w:val="0"/>
        <w:jc w:val="both"/>
        <w:textAlignment w:val="baseline"/>
        <w:rPr>
          <w:rFonts w:ascii="Trebuchet MS" w:hAnsi="Trebuchet MS"/>
          <w:b w:val="0"/>
          <w:sz w:val="22"/>
          <w:szCs w:val="22"/>
        </w:rPr>
      </w:pPr>
    </w:p>
    <w:p w:rsidR="000B4770" w:rsidRDefault="000B4770" w:rsidP="000B4770">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0B4770" w:rsidRDefault="000B4770" w:rsidP="000B4770">
      <w:pPr>
        <w:pStyle w:val="PlainText"/>
        <w:ind w:left="720"/>
        <w:jc w:val="both"/>
        <w:rPr>
          <w:rFonts w:ascii="Trebuchet MS" w:hAnsi="Trebuchet MS"/>
          <w:sz w:val="22"/>
          <w:szCs w:val="22"/>
        </w:rPr>
      </w:pPr>
    </w:p>
    <w:p w:rsidR="000B4770" w:rsidRDefault="006C41C0" w:rsidP="00634EF6">
      <w:pPr>
        <w:pStyle w:val="PlainText"/>
        <w:jc w:val="both"/>
        <w:rPr>
          <w:rFonts w:ascii="Trebuchet MS" w:hAnsi="Trebuchet MS"/>
          <w:b/>
          <w:sz w:val="22"/>
          <w:szCs w:val="22"/>
        </w:rPr>
      </w:pPr>
      <w:r w:rsidRPr="006C41C0">
        <w:rPr>
          <w:rFonts w:ascii="Trebuchet MS" w:hAnsi="Trebuchet MS"/>
          <w:b/>
          <w:sz w:val="22"/>
          <w:szCs w:val="22"/>
        </w:rPr>
        <w:t>CONDITIONS</w:t>
      </w:r>
    </w:p>
    <w:p w:rsidR="006C41C0" w:rsidRPr="006C41C0" w:rsidRDefault="006C41C0" w:rsidP="00634EF6">
      <w:pPr>
        <w:pStyle w:val="PlainText"/>
        <w:jc w:val="both"/>
        <w:rPr>
          <w:rFonts w:ascii="Trebuchet MS" w:hAnsi="Trebuchet MS"/>
          <w:b/>
          <w:sz w:val="22"/>
          <w:szCs w:val="22"/>
        </w:rPr>
      </w:pPr>
    </w:p>
    <w:p w:rsidR="000B4770" w:rsidRPr="0033284D" w:rsidRDefault="006C41C0" w:rsidP="006C41C0">
      <w:pPr>
        <w:pStyle w:val="BodyText"/>
        <w:ind w:left="360"/>
        <w:jc w:val="both"/>
        <w:rPr>
          <w:rFonts w:ascii="Trebuchet MS" w:hAnsi="Trebuchet MS"/>
          <w:b w:val="0"/>
          <w:bCs w:val="0"/>
        </w:rPr>
      </w:pPr>
      <w:r>
        <w:rPr>
          <w:rFonts w:ascii="Trebuchet MS" w:hAnsi="Trebuchet MS" w:cs="Trebuchet MS"/>
          <w:b w:val="0"/>
          <w:sz w:val="22"/>
          <w:szCs w:val="22"/>
        </w:rPr>
        <w:lastRenderedPageBreak/>
        <w:t>1.</w:t>
      </w:r>
      <w:r>
        <w:rPr>
          <w:rFonts w:ascii="Trebuchet MS" w:hAnsi="Trebuchet MS" w:cs="Trebuchet MS"/>
          <w:b w:val="0"/>
          <w:sz w:val="22"/>
          <w:szCs w:val="22"/>
        </w:rPr>
        <w:tab/>
      </w:r>
      <w:r w:rsidRPr="006C41C0">
        <w:rPr>
          <w:rFonts w:ascii="Trebuchet MS" w:hAnsi="Trebuchet MS" w:cs="Trebuchet MS"/>
          <w:b w:val="0"/>
          <w:sz w:val="22"/>
          <w:szCs w:val="22"/>
        </w:rPr>
        <w:t xml:space="preserve">This permission relates to the layout shown on the unnumbered drawing received on </w:t>
      </w:r>
      <w:r>
        <w:rPr>
          <w:rFonts w:ascii="Trebuchet MS" w:hAnsi="Trebuchet MS" w:cs="Trebuchet MS"/>
          <w:b w:val="0"/>
          <w:sz w:val="22"/>
          <w:szCs w:val="22"/>
        </w:rPr>
        <w:tab/>
      </w:r>
      <w:r w:rsidRPr="006C41C0">
        <w:rPr>
          <w:rFonts w:ascii="Trebuchet MS" w:hAnsi="Trebuchet MS" w:cs="Trebuchet MS"/>
          <w:b w:val="0"/>
          <w:sz w:val="22"/>
          <w:szCs w:val="22"/>
        </w:rPr>
        <w:t>23</w:t>
      </w:r>
      <w:r w:rsidRPr="006C41C0">
        <w:rPr>
          <w:rFonts w:ascii="Trebuchet MS" w:hAnsi="Trebuchet MS" w:cs="Trebuchet MS"/>
          <w:b w:val="0"/>
          <w:sz w:val="22"/>
          <w:szCs w:val="22"/>
          <w:vertAlign w:val="superscript"/>
        </w:rPr>
        <w:t>rd</w:t>
      </w:r>
      <w:r>
        <w:rPr>
          <w:rFonts w:ascii="Trebuchet MS" w:hAnsi="Trebuchet MS" w:cs="Trebuchet MS"/>
          <w:b w:val="0"/>
          <w:sz w:val="22"/>
          <w:szCs w:val="22"/>
        </w:rPr>
        <w:t xml:space="preserve"> M</w:t>
      </w:r>
      <w:r w:rsidRPr="006C41C0">
        <w:rPr>
          <w:rFonts w:ascii="Trebuchet MS" w:hAnsi="Trebuchet MS" w:cs="Trebuchet MS"/>
          <w:b w:val="0"/>
          <w:sz w:val="22"/>
          <w:szCs w:val="22"/>
        </w:rPr>
        <w:t xml:space="preserve">ay 2016.  </w:t>
      </w:r>
      <w:r w:rsidR="000B4770">
        <w:rPr>
          <w:rFonts w:ascii="Trebuchet MS" w:hAnsi="Trebuchet MS"/>
          <w:b w:val="0"/>
          <w:bCs w:val="0"/>
          <w:sz w:val="22"/>
        </w:rPr>
        <w:t xml:space="preserve">This change of use from a C3 dwellinghouse to a C4 small HMO shall be </w:t>
      </w:r>
      <w:r>
        <w:rPr>
          <w:rFonts w:ascii="Trebuchet MS" w:hAnsi="Trebuchet MS"/>
          <w:b w:val="0"/>
          <w:bCs w:val="0"/>
          <w:sz w:val="22"/>
        </w:rPr>
        <w:tab/>
      </w:r>
      <w:r w:rsidR="000B4770">
        <w:rPr>
          <w:rFonts w:ascii="Trebuchet MS" w:hAnsi="Trebuchet MS"/>
          <w:b w:val="0"/>
          <w:bCs w:val="0"/>
          <w:sz w:val="22"/>
        </w:rPr>
        <w:t xml:space="preserve">restricted to the four bedrooms – one at ground floor (front room) and three at first </w:t>
      </w:r>
      <w:r>
        <w:rPr>
          <w:rFonts w:ascii="Trebuchet MS" w:hAnsi="Trebuchet MS"/>
          <w:b w:val="0"/>
          <w:bCs w:val="0"/>
          <w:sz w:val="22"/>
        </w:rPr>
        <w:tab/>
      </w:r>
      <w:r w:rsidR="000B4770">
        <w:rPr>
          <w:rFonts w:ascii="Trebuchet MS" w:hAnsi="Trebuchet MS"/>
          <w:b w:val="0"/>
          <w:bCs w:val="0"/>
          <w:sz w:val="22"/>
        </w:rPr>
        <w:t xml:space="preserve">floor </w:t>
      </w:r>
      <w:r>
        <w:rPr>
          <w:rFonts w:ascii="Trebuchet MS" w:hAnsi="Trebuchet MS"/>
          <w:b w:val="0"/>
          <w:bCs w:val="0"/>
          <w:sz w:val="22"/>
        </w:rPr>
        <w:tab/>
      </w:r>
      <w:r w:rsidR="000B4770">
        <w:rPr>
          <w:rFonts w:ascii="Trebuchet MS" w:hAnsi="Trebuchet MS"/>
          <w:b w:val="0"/>
          <w:bCs w:val="0"/>
          <w:sz w:val="22"/>
        </w:rPr>
        <w:t xml:space="preserve">with ground floor kitchen and communal dining area/lounge as shown on the </w:t>
      </w:r>
      <w:r>
        <w:rPr>
          <w:rFonts w:ascii="Trebuchet MS" w:hAnsi="Trebuchet MS"/>
          <w:b w:val="0"/>
          <w:bCs w:val="0"/>
          <w:sz w:val="22"/>
        </w:rPr>
        <w:tab/>
      </w:r>
      <w:r w:rsidR="000B4770">
        <w:rPr>
          <w:rFonts w:ascii="Trebuchet MS" w:hAnsi="Trebuchet MS"/>
          <w:b w:val="0"/>
          <w:bCs w:val="0"/>
          <w:sz w:val="22"/>
        </w:rPr>
        <w:t xml:space="preserve">approved plans. </w:t>
      </w:r>
    </w:p>
    <w:p w:rsidR="000B4770" w:rsidRDefault="000B4770" w:rsidP="000B4770">
      <w:pPr>
        <w:pStyle w:val="PlainText"/>
        <w:ind w:left="720"/>
        <w:jc w:val="both"/>
        <w:rPr>
          <w:rFonts w:ascii="Trebuchet MS" w:hAnsi="Trebuchet MS" w:cs="Trebuchet MS"/>
          <w:sz w:val="22"/>
          <w:szCs w:val="22"/>
        </w:rPr>
      </w:pPr>
      <w:r>
        <w:rPr>
          <w:rFonts w:ascii="Trebuchet MS" w:hAnsi="Trebuchet MS" w:cs="Trebuchet MS"/>
          <w:sz w:val="22"/>
          <w:szCs w:val="22"/>
        </w:rPr>
        <w:t>Reason: as it is on this basis that the planning application has been considered and found to be acceptable and in the interests of the amenities of neighbours and occupants of the property.</w:t>
      </w:r>
    </w:p>
    <w:p w:rsidR="000B4770" w:rsidRDefault="000B4770" w:rsidP="000B4770">
      <w:pPr>
        <w:pStyle w:val="PlainText"/>
        <w:ind w:left="720"/>
        <w:jc w:val="both"/>
        <w:rPr>
          <w:rFonts w:ascii="Trebuchet MS" w:hAnsi="Trebuchet MS" w:cs="Trebuchet MS"/>
          <w:sz w:val="22"/>
          <w:szCs w:val="22"/>
        </w:rPr>
      </w:pPr>
    </w:p>
    <w:p w:rsidR="000B4770" w:rsidRDefault="000B4770" w:rsidP="000B4770">
      <w:pPr>
        <w:ind w:firstLine="720"/>
        <w:jc w:val="both"/>
        <w:rPr>
          <w:rFonts w:ascii="Trebuchet MS" w:hAnsi="Trebuchet MS"/>
          <w:sz w:val="22"/>
          <w:szCs w:val="22"/>
        </w:rPr>
      </w:pPr>
      <w:r>
        <w:rPr>
          <w:rFonts w:ascii="Trebuchet MS" w:hAnsi="Trebuchet MS"/>
          <w:sz w:val="22"/>
          <w:szCs w:val="22"/>
        </w:rPr>
        <w:t>Core Strategy (2008):</w:t>
      </w:r>
    </w:p>
    <w:p w:rsidR="000B4770" w:rsidRDefault="000B4770" w:rsidP="000B4770">
      <w:pPr>
        <w:ind w:firstLine="720"/>
        <w:jc w:val="both"/>
        <w:rPr>
          <w:rFonts w:ascii="Trebuchet MS" w:hAnsi="Trebuchet MS"/>
          <w:sz w:val="22"/>
          <w:szCs w:val="22"/>
        </w:rPr>
      </w:pPr>
      <w:r>
        <w:rPr>
          <w:rFonts w:ascii="Trebuchet MS" w:hAnsi="Trebuchet MS"/>
          <w:sz w:val="22"/>
          <w:szCs w:val="22"/>
        </w:rPr>
        <w:t>CS18 (Residential Conversions)</w:t>
      </w:r>
    </w:p>
    <w:p w:rsidR="000B4770" w:rsidRDefault="000B4770" w:rsidP="000B4770">
      <w:pPr>
        <w:pStyle w:val="BodyText"/>
        <w:jc w:val="both"/>
        <w:rPr>
          <w:rFonts w:ascii="Trebuchet MS" w:hAnsi="Trebuchet MS"/>
          <w:b w:val="0"/>
          <w:bCs w:val="0"/>
          <w:sz w:val="22"/>
          <w:szCs w:val="22"/>
        </w:rPr>
      </w:pPr>
      <w:r>
        <w:rPr>
          <w:rFonts w:ascii="Trebuchet MS" w:hAnsi="Trebuchet MS"/>
          <w:b w:val="0"/>
          <w:bCs w:val="0"/>
          <w:sz w:val="22"/>
          <w:szCs w:val="22"/>
        </w:rPr>
        <w:tab/>
      </w:r>
      <w:r>
        <w:rPr>
          <w:rFonts w:ascii="Trebuchet MS" w:hAnsi="Trebuchet MS"/>
          <w:b w:val="0"/>
          <w:bCs w:val="0"/>
          <w:sz w:val="22"/>
          <w:szCs w:val="22"/>
        </w:rPr>
        <w:tab/>
      </w:r>
    </w:p>
    <w:p w:rsidR="000B4770" w:rsidRDefault="000B4770" w:rsidP="000B4770">
      <w:pPr>
        <w:pStyle w:val="BodyText"/>
        <w:ind w:left="720"/>
        <w:jc w:val="both"/>
        <w:rPr>
          <w:rFonts w:ascii="Trebuchet MS" w:hAnsi="Trebuchet MS"/>
          <w:b w:val="0"/>
          <w:bCs w:val="0"/>
          <w:sz w:val="22"/>
          <w:szCs w:val="22"/>
        </w:rPr>
      </w:pPr>
      <w:r>
        <w:rPr>
          <w:rFonts w:ascii="Trebuchet MS" w:hAnsi="Trebuchet MS"/>
          <w:b w:val="0"/>
          <w:bCs w:val="0"/>
          <w:sz w:val="22"/>
          <w:szCs w:val="22"/>
        </w:rPr>
        <w:t>Sites and Detailed Policies Document (2012):</w:t>
      </w:r>
    </w:p>
    <w:p w:rsidR="000B4770" w:rsidRPr="008F4F6C" w:rsidRDefault="000B4770" w:rsidP="000B4770">
      <w:pPr>
        <w:pStyle w:val="BodyText"/>
        <w:ind w:firstLine="720"/>
        <w:jc w:val="both"/>
        <w:rPr>
          <w:rFonts w:ascii="Trebuchet MS" w:hAnsi="Trebuchet MS"/>
          <w:b w:val="0"/>
          <w:bCs w:val="0"/>
          <w:sz w:val="22"/>
          <w:szCs w:val="22"/>
        </w:rPr>
      </w:pPr>
      <w:r w:rsidRPr="008F4F6C">
        <w:rPr>
          <w:rFonts w:ascii="Trebuchet MS" w:hAnsi="Trebuchet MS"/>
          <w:b w:val="0"/>
          <w:bCs w:val="0"/>
          <w:sz w:val="22"/>
          <w:szCs w:val="22"/>
        </w:rPr>
        <w:t>DM4 (Safeguarding Amenity)</w:t>
      </w:r>
    </w:p>
    <w:p w:rsidR="000B4770" w:rsidRPr="008F4F6C" w:rsidRDefault="000B4770" w:rsidP="000B4770">
      <w:pPr>
        <w:pStyle w:val="BodyText"/>
        <w:ind w:firstLine="720"/>
        <w:jc w:val="both"/>
        <w:rPr>
          <w:rFonts w:ascii="Trebuchet MS" w:hAnsi="Trebuchet MS"/>
          <w:b w:val="0"/>
          <w:bCs w:val="0"/>
          <w:sz w:val="22"/>
          <w:szCs w:val="22"/>
        </w:rPr>
      </w:pPr>
      <w:r w:rsidRPr="008F4F6C">
        <w:rPr>
          <w:rFonts w:ascii="Trebuchet MS" w:hAnsi="Trebuchet MS"/>
          <w:b w:val="0"/>
          <w:bCs w:val="0"/>
          <w:sz w:val="22"/>
          <w:szCs w:val="22"/>
        </w:rPr>
        <w:t>DM8 (Residential Conversions)</w:t>
      </w:r>
    </w:p>
    <w:p w:rsidR="000B4770" w:rsidRDefault="000B4770" w:rsidP="000B4770">
      <w:pPr>
        <w:jc w:val="both"/>
        <w:rPr>
          <w:rFonts w:ascii="Trebuchet MS" w:hAnsi="Trebuchet MS" w:cs="Arial"/>
          <w:i/>
          <w:sz w:val="22"/>
          <w:szCs w:val="22"/>
        </w:rPr>
      </w:pPr>
    </w:p>
    <w:p w:rsidR="000B4770" w:rsidRDefault="000B4770" w:rsidP="000B4770">
      <w:pPr>
        <w:ind w:firstLine="720"/>
        <w:jc w:val="both"/>
        <w:rPr>
          <w:rFonts w:ascii="Trebuchet MS" w:hAnsi="Trebuchet MS" w:cs="Arial"/>
          <w:iCs/>
          <w:sz w:val="22"/>
          <w:szCs w:val="22"/>
        </w:rPr>
      </w:pPr>
      <w:r>
        <w:rPr>
          <w:rFonts w:ascii="Trebuchet MS" w:hAnsi="Trebuchet MS" w:cs="Arial"/>
          <w:iCs/>
          <w:sz w:val="22"/>
          <w:szCs w:val="22"/>
        </w:rPr>
        <w:t>Supplementary Planning Documents:</w:t>
      </w:r>
    </w:p>
    <w:p w:rsidR="000B4770" w:rsidRDefault="000B4770" w:rsidP="000B4770">
      <w:pPr>
        <w:ind w:firstLine="720"/>
        <w:jc w:val="both"/>
        <w:rPr>
          <w:rFonts w:ascii="Trebuchet MS" w:hAnsi="Trebuchet MS" w:cs="Arial"/>
          <w:iCs/>
          <w:sz w:val="22"/>
          <w:szCs w:val="22"/>
        </w:rPr>
      </w:pPr>
      <w:r>
        <w:rPr>
          <w:rFonts w:ascii="Trebuchet MS" w:hAnsi="Trebuchet MS" w:cs="Arial"/>
          <w:iCs/>
          <w:sz w:val="22"/>
          <w:szCs w:val="22"/>
        </w:rPr>
        <w:t>Residential Conversions SPD (2013)</w:t>
      </w:r>
    </w:p>
    <w:p w:rsidR="000B4770" w:rsidRDefault="000B4770" w:rsidP="000B4770">
      <w:pPr>
        <w:pStyle w:val="PlainText"/>
        <w:jc w:val="both"/>
        <w:rPr>
          <w:rFonts w:ascii="Trebuchet MS" w:hAnsi="Trebuchet MS" w:cs="Trebuchet MS"/>
          <w:sz w:val="22"/>
          <w:szCs w:val="22"/>
        </w:rPr>
      </w:pPr>
    </w:p>
    <w:p w:rsidR="000B4770" w:rsidRDefault="000B4770" w:rsidP="000B4770">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0B4770" w:rsidRPr="006C41C0" w:rsidRDefault="000B4770" w:rsidP="006C41C0">
      <w:pPr>
        <w:pStyle w:val="ListParagraph"/>
        <w:numPr>
          <w:ilvl w:val="0"/>
          <w:numId w:val="5"/>
        </w:numPr>
        <w:jc w:val="both"/>
        <w:rPr>
          <w:rFonts w:ascii="Trebuchet MS" w:hAnsi="Trebuchet MS" w:cs="Trebuchet MS"/>
          <w:sz w:val="22"/>
          <w:szCs w:val="22"/>
        </w:rPr>
      </w:pPr>
      <w:r w:rsidRPr="006C41C0">
        <w:rPr>
          <w:rFonts w:ascii="Trebuchet MS" w:hAnsi="Trebuchet MS" w:cs="Trebuchet MS"/>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0B4770" w:rsidRDefault="000B4770" w:rsidP="000B4770">
      <w:pPr>
        <w:jc w:val="both"/>
        <w:rPr>
          <w:rFonts w:ascii="Trebuchet MS" w:hAnsi="Trebuchet MS" w:cs="Trebuchet MS"/>
          <w:sz w:val="22"/>
          <w:szCs w:val="22"/>
        </w:rPr>
      </w:pPr>
    </w:p>
    <w:p w:rsidR="000B4770" w:rsidRDefault="000B4770" w:rsidP="006C41C0">
      <w:pPr>
        <w:pStyle w:val="ListParagraph"/>
        <w:numPr>
          <w:ilvl w:val="0"/>
          <w:numId w:val="5"/>
        </w:numPr>
        <w:autoSpaceDE/>
        <w:jc w:val="both"/>
        <w:rPr>
          <w:rFonts w:ascii="Trebuchet MS" w:hAnsi="Trebuchet MS"/>
          <w:sz w:val="22"/>
          <w:szCs w:val="22"/>
          <w:lang w:eastAsia="en-US"/>
        </w:rPr>
      </w:pPr>
      <w:r w:rsidRPr="006C41C0">
        <w:rPr>
          <w:rFonts w:ascii="Trebuchet MS" w:hAnsi="Trebuchet MS"/>
          <w:sz w:val="22"/>
          <w:szCs w:val="22"/>
          <w:lang w:eastAsia="en-US"/>
        </w:rPr>
        <w:t xml:space="preserve">It should be noted that should an on-street car parking permit scheme be introduced then occupiers of letting rooms would not be entitled to an on-street car parking permit in the interests of the proper management of parking, and to ensure that the development does not harm the existing amenities of the occupiers of neighbouring residential properties by adding to the already high level of on street car parking in the area in accordance with adopted </w:t>
      </w:r>
      <w:r w:rsidRPr="006C41C0">
        <w:rPr>
          <w:rFonts w:ascii="Trebuchet MS" w:hAnsi="Trebuchet MS"/>
          <w:sz w:val="22"/>
          <w:szCs w:val="22"/>
        </w:rPr>
        <w:t>Sites and Detailed Polices Document (2012) Policy DM12: Access, Traffic and Highway-related Matters.</w:t>
      </w:r>
      <w:r w:rsidRPr="006C41C0">
        <w:rPr>
          <w:rFonts w:ascii="Trebuchet MS" w:hAnsi="Trebuchet MS"/>
          <w:sz w:val="22"/>
          <w:szCs w:val="22"/>
          <w:lang w:eastAsia="en-US"/>
        </w:rPr>
        <w:t xml:space="preserve"> The site is located close to local facilities, with frequent public transport services on nearby roads. </w:t>
      </w:r>
    </w:p>
    <w:p w:rsidR="006C41C0" w:rsidRDefault="006C41C0" w:rsidP="006C41C0">
      <w:pPr>
        <w:pStyle w:val="ListParagraph"/>
        <w:autoSpaceDE/>
        <w:jc w:val="both"/>
        <w:rPr>
          <w:rFonts w:ascii="Trebuchet MS" w:hAnsi="Trebuchet MS"/>
          <w:sz w:val="22"/>
          <w:szCs w:val="22"/>
          <w:lang w:eastAsia="en-US"/>
        </w:rPr>
      </w:pPr>
    </w:p>
    <w:p w:rsidR="006C41C0" w:rsidRPr="006C41C0" w:rsidRDefault="006C41C0" w:rsidP="006C41C0">
      <w:pPr>
        <w:pStyle w:val="ListParagraph"/>
        <w:numPr>
          <w:ilvl w:val="0"/>
          <w:numId w:val="5"/>
        </w:numPr>
        <w:autoSpaceDE/>
        <w:jc w:val="both"/>
        <w:rPr>
          <w:rFonts w:ascii="Trebuchet MS" w:hAnsi="Trebuchet MS"/>
          <w:sz w:val="22"/>
          <w:szCs w:val="22"/>
          <w:lang w:eastAsia="en-US"/>
        </w:rPr>
      </w:pPr>
      <w:r>
        <w:rPr>
          <w:rFonts w:ascii="Trebuchet MS" w:hAnsi="Trebuchet MS"/>
          <w:sz w:val="22"/>
          <w:szCs w:val="22"/>
          <w:lang w:eastAsia="en-US"/>
        </w:rPr>
        <w:t>The applicant is advised of the need to provide for c</w:t>
      </w:r>
      <w:r w:rsidRPr="006C41C0">
        <w:rPr>
          <w:rFonts w:ascii="Trebuchet MS" w:hAnsi="Trebuchet MS"/>
          <w:sz w:val="22"/>
          <w:szCs w:val="22"/>
          <w:lang w:eastAsia="en-US"/>
        </w:rPr>
        <w:t xml:space="preserve">ycle storage at a ratio of 0.5 spaces per letting room in the form of ‘Sheffield’ type stands within a lockable covered store.  This can be provided within a communal facility within the rear garden as space is limited at the front of the site. The proposed 3/4 bedroom HMO would require 1 ‘Sheffield’ type stand to meet this standard.  </w:t>
      </w:r>
    </w:p>
    <w:p w:rsidR="000B4770" w:rsidRDefault="000B4770" w:rsidP="000B4770">
      <w:pPr>
        <w:jc w:val="both"/>
        <w:rPr>
          <w:rFonts w:ascii="Trebuchet MS" w:hAnsi="Trebuchet MS" w:cs="Trebuchet MS"/>
          <w:sz w:val="22"/>
          <w:szCs w:val="22"/>
        </w:rPr>
      </w:pPr>
    </w:p>
    <w:p w:rsidR="000B4770" w:rsidRPr="006C41C0" w:rsidRDefault="000B4770" w:rsidP="006C41C0">
      <w:pPr>
        <w:pStyle w:val="ListParagraph"/>
        <w:numPr>
          <w:ilvl w:val="0"/>
          <w:numId w:val="5"/>
        </w:numPr>
        <w:jc w:val="both"/>
        <w:rPr>
          <w:rFonts w:ascii="Trebuchet MS" w:hAnsi="Trebuchet MS" w:cs="Trebuchet MS"/>
          <w:b/>
          <w:sz w:val="22"/>
          <w:szCs w:val="22"/>
        </w:rPr>
      </w:pPr>
      <w:r w:rsidRPr="006C41C0">
        <w:rPr>
          <w:rFonts w:ascii="Trebuchet MS" w:hAnsi="Trebuchet MS" w:cs="Trebuchet MS"/>
          <w:color w:val="000000"/>
          <w:sz w:val="22"/>
          <w:szCs w:val="22"/>
        </w:rPr>
        <w:t>The decision to grant planning permission follows the positive and proactive consideration of the issues raised by this planning application.      </w:t>
      </w:r>
      <w:r w:rsidRPr="006C41C0">
        <w:rPr>
          <w:rFonts w:ascii="Trebuchet MS" w:hAnsi="Trebuchet MS" w:cs="Trebuchet MS"/>
          <w:b/>
          <w:sz w:val="22"/>
          <w:szCs w:val="22"/>
        </w:rPr>
        <w:t xml:space="preserve"> </w:t>
      </w:r>
    </w:p>
    <w:p w:rsidR="003D22E2" w:rsidRDefault="003D22E2"/>
    <w:sectPr w:rsidR="003D22E2">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D5012C"/>
    <w:multiLevelType w:val="hybridMultilevel"/>
    <w:tmpl w:val="5F187F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CF65AEA"/>
    <w:multiLevelType w:val="hybridMultilevel"/>
    <w:tmpl w:val="617E72B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6ED7FD9"/>
    <w:multiLevelType w:val="hybridMultilevel"/>
    <w:tmpl w:val="F9B88E7E"/>
    <w:lvl w:ilvl="0" w:tplc="A3DCB9C2">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F585301"/>
    <w:multiLevelType w:val="hybridMultilevel"/>
    <w:tmpl w:val="36969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770"/>
    <w:rsid w:val="000470A0"/>
    <w:rsid w:val="000B4770"/>
    <w:rsid w:val="00330935"/>
    <w:rsid w:val="00344A3E"/>
    <w:rsid w:val="003D22E2"/>
    <w:rsid w:val="0049799E"/>
    <w:rsid w:val="004B7FC5"/>
    <w:rsid w:val="0056006D"/>
    <w:rsid w:val="00634EF6"/>
    <w:rsid w:val="00657293"/>
    <w:rsid w:val="006C41C0"/>
    <w:rsid w:val="007367EB"/>
    <w:rsid w:val="00996D7F"/>
    <w:rsid w:val="00A05B29"/>
    <w:rsid w:val="00A80968"/>
    <w:rsid w:val="00B61985"/>
    <w:rsid w:val="00B70B3E"/>
    <w:rsid w:val="00C56C4F"/>
    <w:rsid w:val="00C86FC2"/>
    <w:rsid w:val="00CD6AFB"/>
    <w:rsid w:val="00D535EB"/>
    <w:rsid w:val="00D72E2F"/>
    <w:rsid w:val="00F225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770"/>
    <w:pPr>
      <w:autoSpaceDE w:val="0"/>
      <w:autoSpaceDN w:val="0"/>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0B4770"/>
    <w:pPr>
      <w:autoSpaceDE/>
      <w:autoSpaceDN/>
    </w:pPr>
    <w:rPr>
      <w:rFonts w:ascii="Courier New" w:hAnsi="Courier New" w:cs="Courier New"/>
    </w:rPr>
  </w:style>
  <w:style w:type="character" w:customStyle="1" w:styleId="PlainTextChar">
    <w:name w:val="Plain Text Char"/>
    <w:basedOn w:val="DefaultParagraphFont"/>
    <w:link w:val="PlainText"/>
    <w:uiPriority w:val="99"/>
    <w:rsid w:val="000B4770"/>
    <w:rPr>
      <w:rFonts w:ascii="Courier New" w:eastAsia="Times New Roman" w:hAnsi="Courier New" w:cs="Courier New"/>
      <w:sz w:val="20"/>
      <w:szCs w:val="20"/>
      <w:lang w:eastAsia="en-GB"/>
    </w:rPr>
  </w:style>
  <w:style w:type="paragraph" w:styleId="BodyText">
    <w:name w:val="Body Text"/>
    <w:basedOn w:val="Normal"/>
    <w:link w:val="BodyTextChar"/>
    <w:semiHidden/>
    <w:rsid w:val="000B4770"/>
    <w:pPr>
      <w:overflowPunct w:val="0"/>
    </w:pPr>
    <w:rPr>
      <w:b/>
      <w:bCs/>
      <w:sz w:val="24"/>
      <w:szCs w:val="24"/>
      <w:lang w:eastAsia="en-US"/>
    </w:rPr>
  </w:style>
  <w:style w:type="character" w:customStyle="1" w:styleId="BodyTextChar">
    <w:name w:val="Body Text Char"/>
    <w:basedOn w:val="DefaultParagraphFont"/>
    <w:link w:val="BodyText"/>
    <w:semiHidden/>
    <w:rsid w:val="000B4770"/>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4B7FC5"/>
    <w:rPr>
      <w:rFonts w:ascii="Tahoma" w:hAnsi="Tahoma" w:cs="Tahoma"/>
      <w:sz w:val="16"/>
      <w:szCs w:val="16"/>
    </w:rPr>
  </w:style>
  <w:style w:type="character" w:customStyle="1" w:styleId="BalloonTextChar">
    <w:name w:val="Balloon Text Char"/>
    <w:basedOn w:val="DefaultParagraphFont"/>
    <w:link w:val="BalloonText"/>
    <w:uiPriority w:val="99"/>
    <w:semiHidden/>
    <w:rsid w:val="004B7FC5"/>
    <w:rPr>
      <w:rFonts w:ascii="Tahoma" w:eastAsia="Times New Roman" w:hAnsi="Tahoma" w:cs="Tahoma"/>
      <w:sz w:val="16"/>
      <w:szCs w:val="16"/>
      <w:lang w:eastAsia="en-GB"/>
    </w:rPr>
  </w:style>
  <w:style w:type="paragraph" w:styleId="ListParagraph">
    <w:name w:val="List Paragraph"/>
    <w:basedOn w:val="Normal"/>
    <w:uiPriority w:val="34"/>
    <w:qFormat/>
    <w:rsid w:val="006C41C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770"/>
    <w:pPr>
      <w:autoSpaceDE w:val="0"/>
      <w:autoSpaceDN w:val="0"/>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0B4770"/>
    <w:pPr>
      <w:autoSpaceDE/>
      <w:autoSpaceDN/>
    </w:pPr>
    <w:rPr>
      <w:rFonts w:ascii="Courier New" w:hAnsi="Courier New" w:cs="Courier New"/>
    </w:rPr>
  </w:style>
  <w:style w:type="character" w:customStyle="1" w:styleId="PlainTextChar">
    <w:name w:val="Plain Text Char"/>
    <w:basedOn w:val="DefaultParagraphFont"/>
    <w:link w:val="PlainText"/>
    <w:uiPriority w:val="99"/>
    <w:rsid w:val="000B4770"/>
    <w:rPr>
      <w:rFonts w:ascii="Courier New" w:eastAsia="Times New Roman" w:hAnsi="Courier New" w:cs="Courier New"/>
      <w:sz w:val="20"/>
      <w:szCs w:val="20"/>
      <w:lang w:eastAsia="en-GB"/>
    </w:rPr>
  </w:style>
  <w:style w:type="paragraph" w:styleId="BodyText">
    <w:name w:val="Body Text"/>
    <w:basedOn w:val="Normal"/>
    <w:link w:val="BodyTextChar"/>
    <w:semiHidden/>
    <w:rsid w:val="000B4770"/>
    <w:pPr>
      <w:overflowPunct w:val="0"/>
    </w:pPr>
    <w:rPr>
      <w:b/>
      <w:bCs/>
      <w:sz w:val="24"/>
      <w:szCs w:val="24"/>
      <w:lang w:eastAsia="en-US"/>
    </w:rPr>
  </w:style>
  <w:style w:type="character" w:customStyle="1" w:styleId="BodyTextChar">
    <w:name w:val="Body Text Char"/>
    <w:basedOn w:val="DefaultParagraphFont"/>
    <w:link w:val="BodyText"/>
    <w:semiHidden/>
    <w:rsid w:val="000B4770"/>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4B7FC5"/>
    <w:rPr>
      <w:rFonts w:ascii="Tahoma" w:hAnsi="Tahoma" w:cs="Tahoma"/>
      <w:sz w:val="16"/>
      <w:szCs w:val="16"/>
    </w:rPr>
  </w:style>
  <w:style w:type="character" w:customStyle="1" w:styleId="BalloonTextChar">
    <w:name w:val="Balloon Text Char"/>
    <w:basedOn w:val="DefaultParagraphFont"/>
    <w:link w:val="BalloonText"/>
    <w:uiPriority w:val="99"/>
    <w:semiHidden/>
    <w:rsid w:val="004B7FC5"/>
    <w:rPr>
      <w:rFonts w:ascii="Tahoma" w:eastAsia="Times New Roman" w:hAnsi="Tahoma" w:cs="Tahoma"/>
      <w:sz w:val="16"/>
      <w:szCs w:val="16"/>
      <w:lang w:eastAsia="en-GB"/>
    </w:rPr>
  </w:style>
  <w:style w:type="paragraph" w:styleId="ListParagraph">
    <w:name w:val="List Paragraph"/>
    <w:basedOn w:val="Normal"/>
    <w:uiPriority w:val="34"/>
    <w:qFormat/>
    <w:rsid w:val="006C41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AF76E339</Template>
  <TotalTime>251</TotalTime>
  <Pages>6</Pages>
  <Words>2337</Words>
  <Characters>13322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5</cp:revision>
  <dcterms:created xsi:type="dcterms:W3CDTF">2016-06-06T14:33:00Z</dcterms:created>
  <dcterms:modified xsi:type="dcterms:W3CDTF">2016-06-21T15:15:00Z</dcterms:modified>
</cp:coreProperties>
</file>