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3700" w:rsidRDefault="00203700" w:rsidP="00203700">
      <w:pPr>
        <w:pStyle w:val="PlainText"/>
        <w:rPr>
          <w:rFonts w:ascii="Trebuchet MS" w:hAnsi="Trebuchet MS"/>
          <w:b/>
          <w:color w:val="000000"/>
        </w:rPr>
      </w:pPr>
      <w:r>
        <w:rPr>
          <w:rFonts w:ascii="Trebuchet MS" w:hAnsi="Trebuchet MS"/>
          <w:b/>
          <w:color w:val="000000"/>
        </w:rPr>
        <w:t xml:space="preserve">DELEGATED APPLICATION REPORT </w:t>
      </w:r>
      <w:r>
        <w:rPr>
          <w:rFonts w:ascii="Trebuchet MS" w:hAnsi="Trebuchet MS"/>
          <w:b/>
          <w:color w:val="000000"/>
        </w:rPr>
        <w:tab/>
      </w:r>
      <w:r>
        <w:rPr>
          <w:rFonts w:ascii="Trebuchet MS" w:hAnsi="Trebuchet MS"/>
          <w:b/>
          <w:color w:val="000000"/>
        </w:rPr>
        <w:tab/>
      </w:r>
      <w:r>
        <w:rPr>
          <w:rFonts w:ascii="Trebuchet MS" w:hAnsi="Trebuchet MS"/>
          <w:b/>
          <w:color w:val="000000"/>
        </w:rPr>
        <w:tab/>
      </w:r>
      <w:r>
        <w:rPr>
          <w:rFonts w:ascii="Trebuchet MS" w:hAnsi="Trebuchet MS"/>
          <w:b/>
          <w:color w:val="000000"/>
        </w:rPr>
        <w:tab/>
        <w:t>Target Date:</w:t>
      </w:r>
      <w:r>
        <w:rPr>
          <w:rFonts w:ascii="Trebuchet MS" w:hAnsi="Trebuchet MS"/>
          <w:b/>
          <w:color w:val="000000"/>
        </w:rPr>
        <w:tab/>
      </w:r>
      <w:r w:rsidR="00FE1436" w:rsidRPr="00FE1436">
        <w:rPr>
          <w:rFonts w:ascii="Trebuchet MS" w:hAnsi="Trebuchet MS"/>
          <w:color w:val="000000"/>
        </w:rPr>
        <w:t>15/07/2016</w:t>
      </w:r>
      <w:r w:rsidRPr="00FE1436">
        <w:rPr>
          <w:rFonts w:ascii="Trebuchet MS" w:hAnsi="Trebuchet MS"/>
          <w:color w:val="000000"/>
        </w:rPr>
        <w:tab/>
      </w:r>
    </w:p>
    <w:p w:rsidR="00203700" w:rsidRDefault="00203700" w:rsidP="00203700">
      <w:pPr>
        <w:pStyle w:val="PlainText"/>
        <w:rPr>
          <w:rFonts w:ascii="Trebuchet MS" w:hAnsi="Trebuchet MS"/>
          <w:b/>
          <w:color w:val="000000"/>
        </w:rPr>
      </w:pPr>
      <w:r>
        <w:rPr>
          <w:rFonts w:ascii="Trebuchet MS" w:hAnsi="Trebuchet MS"/>
          <w:b/>
          <w:color w:val="000000"/>
        </w:rPr>
        <w:t>Application No:</w:t>
      </w:r>
      <w:r w:rsidR="00FE1436">
        <w:rPr>
          <w:rFonts w:ascii="Trebuchet MS" w:hAnsi="Trebuchet MS"/>
          <w:b/>
          <w:color w:val="000000"/>
        </w:rPr>
        <w:t xml:space="preserve"> </w:t>
      </w:r>
      <w:r w:rsidR="00FE1436" w:rsidRPr="00FE1436">
        <w:rPr>
          <w:rFonts w:ascii="Trebuchet MS" w:hAnsi="Trebuchet MS"/>
          <w:color w:val="000000"/>
        </w:rPr>
        <w:t>160955/HOU</w:t>
      </w:r>
      <w:r>
        <w:rPr>
          <w:rFonts w:ascii="Trebuchet MS" w:hAnsi="Trebuchet MS"/>
          <w:color w:val="000000"/>
        </w:rPr>
        <w:tab/>
      </w:r>
      <w:r>
        <w:rPr>
          <w:rFonts w:ascii="Trebuchet MS" w:hAnsi="Trebuchet MS"/>
          <w:color w:val="000000"/>
        </w:rPr>
        <w:tab/>
      </w:r>
      <w:r>
        <w:rPr>
          <w:rFonts w:ascii="Trebuchet MS" w:hAnsi="Trebuchet MS"/>
          <w:color w:val="000000"/>
        </w:rPr>
        <w:tab/>
      </w:r>
      <w:r>
        <w:rPr>
          <w:rFonts w:ascii="Trebuchet MS" w:hAnsi="Trebuchet MS"/>
          <w:color w:val="000000"/>
        </w:rPr>
        <w:tab/>
      </w:r>
    </w:p>
    <w:p w:rsidR="00203700" w:rsidRDefault="00203700" w:rsidP="00203700">
      <w:pPr>
        <w:pStyle w:val="PlainText"/>
        <w:rPr>
          <w:rFonts w:ascii="Trebuchet MS" w:hAnsi="Trebuchet MS"/>
          <w:b/>
          <w:color w:val="000000"/>
        </w:rPr>
      </w:pPr>
      <w:r>
        <w:rPr>
          <w:rFonts w:ascii="Trebuchet MS" w:hAnsi="Trebuchet MS"/>
          <w:b/>
          <w:color w:val="000000"/>
        </w:rPr>
        <w:t>Address:</w:t>
      </w:r>
      <w:r>
        <w:rPr>
          <w:rFonts w:ascii="Trebuchet MS" w:hAnsi="Trebuchet MS"/>
          <w:color w:val="000000"/>
        </w:rPr>
        <w:t xml:space="preserve"> </w:t>
      </w:r>
      <w:r w:rsidR="00FE1436">
        <w:rPr>
          <w:rFonts w:ascii="Trebuchet MS" w:hAnsi="Trebuchet MS"/>
          <w:color w:val="000000"/>
        </w:rPr>
        <w:t>80 Kingsway</w:t>
      </w:r>
    </w:p>
    <w:p w:rsidR="00D8531C" w:rsidRDefault="00203700" w:rsidP="00203700">
      <w:pPr>
        <w:pStyle w:val="PlainText"/>
        <w:rPr>
          <w:rFonts w:ascii="Trebuchet MS" w:hAnsi="Trebuchet MS"/>
          <w:color w:val="000000"/>
        </w:rPr>
      </w:pPr>
      <w:r>
        <w:rPr>
          <w:rFonts w:ascii="Trebuchet MS" w:hAnsi="Trebuchet MS"/>
          <w:b/>
          <w:color w:val="000000"/>
        </w:rPr>
        <w:t xml:space="preserve">Proposal: </w:t>
      </w:r>
      <w:r w:rsidR="00D8531C">
        <w:rPr>
          <w:rFonts w:ascii="Trebuchet MS" w:hAnsi="Trebuchet MS"/>
          <w:color w:val="000000"/>
        </w:rPr>
        <w:t xml:space="preserve">Single storey front extension and </w:t>
      </w:r>
      <w:r w:rsidR="00FE1436" w:rsidRPr="00FE1436">
        <w:rPr>
          <w:rFonts w:ascii="Trebuchet MS" w:hAnsi="Trebuchet MS"/>
          <w:color w:val="000000"/>
        </w:rPr>
        <w:t>garage conversion</w:t>
      </w:r>
    </w:p>
    <w:p w:rsidR="00203700" w:rsidRDefault="00203700" w:rsidP="00203700">
      <w:pPr>
        <w:pStyle w:val="PlainText"/>
        <w:rPr>
          <w:rFonts w:ascii="Trebuchet MS" w:hAnsi="Trebuchet MS"/>
          <w:color w:val="000000"/>
        </w:rPr>
      </w:pPr>
      <w:r>
        <w:rPr>
          <w:rFonts w:ascii="Trebuchet MS" w:hAnsi="Trebuchet MS"/>
          <w:b/>
          <w:color w:val="000000"/>
        </w:rPr>
        <w:t xml:space="preserve">Case officer: </w:t>
      </w:r>
      <w:r>
        <w:rPr>
          <w:rFonts w:ascii="Trebuchet MS" w:hAnsi="Trebuchet MS"/>
          <w:color w:val="000000"/>
        </w:rPr>
        <w:t>Heather Banks</w:t>
      </w:r>
    </w:p>
    <w:p w:rsidR="00203700" w:rsidRDefault="00203700" w:rsidP="00203700">
      <w:pPr>
        <w:pStyle w:val="PlainText"/>
        <w:rPr>
          <w:rFonts w:ascii="Trebuchet MS" w:hAnsi="Trebuchet MS"/>
          <w:color w:val="000000"/>
        </w:rPr>
      </w:pPr>
    </w:p>
    <w:p w:rsidR="00203700" w:rsidRDefault="00203700" w:rsidP="00203700">
      <w:pPr>
        <w:pStyle w:val="PlainText"/>
        <w:rPr>
          <w:rFonts w:ascii="Trebuchet MS" w:hAnsi="Trebuchet MS"/>
        </w:rPr>
      </w:pPr>
      <w:r>
        <w:rPr>
          <w:rFonts w:ascii="Trebuchet MS" w:hAnsi="Trebuchet MS"/>
          <w:b/>
          <w:color w:val="000000"/>
        </w:rPr>
        <w:t xml:space="preserve">Site Description and Surrounding Area:     </w:t>
      </w:r>
    </w:p>
    <w:p w:rsidR="00775EE2" w:rsidRDefault="00203700" w:rsidP="00203700">
      <w:pPr>
        <w:rPr>
          <w:rFonts w:ascii="Trebuchet MS" w:hAnsi="Trebuchet MS"/>
        </w:rPr>
      </w:pPr>
      <w:r>
        <w:rPr>
          <w:rFonts w:ascii="Trebuchet MS" w:hAnsi="Trebuchet MS"/>
        </w:rPr>
        <w:t xml:space="preserve">The application relates to a </w:t>
      </w:r>
      <w:r w:rsidR="005062B7">
        <w:rPr>
          <w:rFonts w:ascii="Trebuchet MS" w:hAnsi="Trebuchet MS"/>
        </w:rPr>
        <w:t>2 storey, semi-detached property in Caversham Park Village.</w:t>
      </w:r>
    </w:p>
    <w:p w:rsidR="00203700" w:rsidRDefault="00203700" w:rsidP="00203700">
      <w:pPr>
        <w:rPr>
          <w:rFonts w:ascii="Trebuchet MS" w:hAnsi="Trebuchet MS"/>
        </w:rPr>
      </w:pPr>
      <w:r>
        <w:rPr>
          <w:rFonts w:ascii="Trebuchet MS" w:hAnsi="Trebuchet MS"/>
        </w:rPr>
        <w:t xml:space="preserve">The application property has </w:t>
      </w:r>
      <w:r w:rsidR="005062B7">
        <w:rPr>
          <w:rFonts w:ascii="Trebuchet MS" w:hAnsi="Trebuchet MS"/>
        </w:rPr>
        <w:t>an integral garage and off road parking for two vehicles to the front of the property.</w:t>
      </w:r>
      <w:r w:rsidR="005D038C">
        <w:rPr>
          <w:rFonts w:ascii="Trebuchet MS" w:hAnsi="Trebuchet MS"/>
        </w:rPr>
        <w:t xml:space="preserve"> The garage door, store and front door are contained within a small single storey front projection which is characteristic of the surrounding properties. A number of </w:t>
      </w:r>
      <w:r w:rsidR="005D038C" w:rsidRPr="005D038C">
        <w:rPr>
          <w:rFonts w:ascii="Trebuchet MS" w:hAnsi="Trebuchet MS"/>
        </w:rPr>
        <w:t xml:space="preserve">the properties nearby have extended this front projection so that it extends across the full width of both properties in the semi-detached pair. </w:t>
      </w:r>
      <w:r w:rsidRPr="005D038C">
        <w:rPr>
          <w:rFonts w:ascii="Trebuchet MS" w:hAnsi="Trebuchet MS"/>
        </w:rPr>
        <w:t>The surroundin</w:t>
      </w:r>
      <w:r w:rsidR="005D038C" w:rsidRPr="005D038C">
        <w:rPr>
          <w:rFonts w:ascii="Trebuchet MS" w:hAnsi="Trebuchet MS"/>
        </w:rPr>
        <w:t>g area is residential in nature.</w:t>
      </w:r>
    </w:p>
    <w:p w:rsidR="005D038C" w:rsidRDefault="005D038C" w:rsidP="00203700">
      <w:pPr>
        <w:rPr>
          <w:rFonts w:ascii="Trebuchet MS" w:eastAsia="Times New Roman" w:hAnsi="Trebuchet MS"/>
          <w:color w:val="000000"/>
          <w:lang w:val="en-US"/>
        </w:rPr>
      </w:pPr>
    </w:p>
    <w:p w:rsidR="00203700" w:rsidRDefault="00203700" w:rsidP="00203700">
      <w:pPr>
        <w:pStyle w:val="PlainText"/>
        <w:rPr>
          <w:rFonts w:ascii="Trebuchet MS" w:hAnsi="Trebuchet MS"/>
          <w:color w:val="000000"/>
        </w:rPr>
      </w:pPr>
      <w:r>
        <w:rPr>
          <w:rFonts w:ascii="Trebuchet MS" w:hAnsi="Trebuchet MS"/>
          <w:b/>
          <w:color w:val="000000"/>
        </w:rPr>
        <w:t xml:space="preserve">Proposal:    </w:t>
      </w:r>
    </w:p>
    <w:p w:rsidR="00203700" w:rsidRDefault="00203700" w:rsidP="00203700">
      <w:pPr>
        <w:rPr>
          <w:rFonts w:ascii="Trebuchet MS" w:hAnsi="Trebuchet MS"/>
          <w:color w:val="000000"/>
        </w:rPr>
      </w:pPr>
      <w:r>
        <w:rPr>
          <w:rFonts w:ascii="Trebuchet MS" w:hAnsi="Trebuchet MS"/>
          <w:color w:val="000000"/>
        </w:rPr>
        <w:t xml:space="preserve">The application is for </w:t>
      </w:r>
      <w:r w:rsidR="00D8531C">
        <w:rPr>
          <w:rFonts w:ascii="Trebuchet MS" w:hAnsi="Trebuchet MS"/>
          <w:color w:val="000000"/>
        </w:rPr>
        <w:t>a</w:t>
      </w:r>
      <w:r w:rsidR="005D038C">
        <w:rPr>
          <w:rFonts w:ascii="Trebuchet MS" w:hAnsi="Trebuchet MS"/>
          <w:color w:val="000000"/>
        </w:rPr>
        <w:t xml:space="preserve"> single storey front extension</w:t>
      </w:r>
      <w:r w:rsidR="00D8531C">
        <w:rPr>
          <w:rFonts w:ascii="Trebuchet MS" w:hAnsi="Trebuchet MS"/>
          <w:color w:val="000000"/>
        </w:rPr>
        <w:t>, a garage conversion and the relocation of the main entrance to the property.</w:t>
      </w:r>
    </w:p>
    <w:p w:rsidR="005D038C" w:rsidRDefault="005D038C" w:rsidP="00203700">
      <w:pPr>
        <w:rPr>
          <w:rFonts w:ascii="Trebuchet MS" w:hAnsi="Trebuchet MS"/>
          <w:color w:val="000000"/>
        </w:rPr>
      </w:pPr>
    </w:p>
    <w:p w:rsidR="00203700" w:rsidRDefault="00203700" w:rsidP="00203700">
      <w:pPr>
        <w:rPr>
          <w:rFonts w:ascii="Trebuchet MS" w:hAnsi="Trebuchet MS"/>
          <w:color w:val="000000"/>
        </w:rPr>
      </w:pPr>
      <w:r>
        <w:rPr>
          <w:rFonts w:ascii="Trebuchet MS" w:hAnsi="Trebuchet MS"/>
          <w:color w:val="000000"/>
        </w:rPr>
        <w:t xml:space="preserve">It is proposed </w:t>
      </w:r>
      <w:r w:rsidR="00D8531C">
        <w:rPr>
          <w:rFonts w:ascii="Trebuchet MS" w:hAnsi="Trebuchet MS"/>
          <w:color w:val="000000"/>
        </w:rPr>
        <w:t>to extend the existing front projection at the application property so that it extends across the full width of the property. It is proposed to remove the existing garage door and store and insert two matching windows to either side of the front elevation of the projection. It is also proposed to insert two skylights into the mono-pitch roof of the extension. The eaves height, maximum height, depth and materials of the proposed extension will match that of the existing front projection. The proposed extension will remove the current access point to the front of the property. However it seems that the side entrance to the property is currently used as the main entrance to the property, and will continue to remain the main entrance to the property.</w:t>
      </w:r>
    </w:p>
    <w:p w:rsidR="00203700" w:rsidRDefault="00203700" w:rsidP="00203700">
      <w:pPr>
        <w:rPr>
          <w:rFonts w:ascii="Trebuchet MS" w:hAnsi="Trebuchet MS"/>
          <w:color w:val="000000"/>
        </w:rPr>
      </w:pPr>
    </w:p>
    <w:p w:rsidR="00203700" w:rsidRDefault="00203700" w:rsidP="00203700">
      <w:pPr>
        <w:pStyle w:val="PlainText"/>
        <w:rPr>
          <w:rFonts w:ascii="Trebuchet MS" w:hAnsi="Trebuchet MS"/>
          <w:color w:val="000000"/>
        </w:rPr>
      </w:pPr>
      <w:r>
        <w:rPr>
          <w:rFonts w:ascii="Trebuchet MS" w:hAnsi="Trebuchet MS"/>
          <w:b/>
          <w:color w:val="000000"/>
        </w:rPr>
        <w:t>Plans Considered:</w:t>
      </w:r>
    </w:p>
    <w:p w:rsidR="00203700" w:rsidRDefault="00203700" w:rsidP="00775EE2">
      <w:pPr>
        <w:pStyle w:val="PlainText"/>
        <w:rPr>
          <w:rFonts w:ascii="Trebuchet MS" w:hAnsi="Trebuchet MS"/>
          <w:color w:val="000000"/>
        </w:rPr>
      </w:pPr>
      <w:r>
        <w:rPr>
          <w:rFonts w:ascii="Trebuchet MS" w:hAnsi="Trebuchet MS"/>
          <w:color w:val="000000"/>
        </w:rPr>
        <w:t xml:space="preserve">The agent submitted the following drawings, received on </w:t>
      </w:r>
      <w:r w:rsidR="00D8531C">
        <w:rPr>
          <w:rFonts w:ascii="Trebuchet MS" w:hAnsi="Trebuchet MS"/>
          <w:color w:val="000000"/>
        </w:rPr>
        <w:t>20</w:t>
      </w:r>
      <w:r w:rsidR="00D8531C" w:rsidRPr="00D8531C">
        <w:rPr>
          <w:rFonts w:ascii="Trebuchet MS" w:hAnsi="Trebuchet MS"/>
          <w:color w:val="000000"/>
          <w:vertAlign w:val="superscript"/>
        </w:rPr>
        <w:t>th</w:t>
      </w:r>
      <w:r w:rsidR="00D8531C">
        <w:rPr>
          <w:rFonts w:ascii="Trebuchet MS" w:hAnsi="Trebuchet MS"/>
          <w:color w:val="000000"/>
        </w:rPr>
        <w:t xml:space="preserve"> May 2016:</w:t>
      </w:r>
    </w:p>
    <w:p w:rsidR="00D8531C" w:rsidRDefault="00D8531C" w:rsidP="00775EE2">
      <w:pPr>
        <w:pStyle w:val="PlainText"/>
        <w:rPr>
          <w:rFonts w:ascii="Trebuchet MS" w:hAnsi="Trebuchet MS"/>
          <w:color w:val="000000"/>
          <w:shd w:val="clear" w:color="auto" w:fill="FFFF00"/>
        </w:rPr>
      </w:pPr>
      <w:r>
        <w:rPr>
          <w:rFonts w:ascii="Trebuchet MS" w:hAnsi="Trebuchet MS"/>
          <w:color w:val="000000"/>
        </w:rPr>
        <w:t>Drawing No: 08916</w:t>
      </w:r>
      <w:r w:rsidR="00CE5E5A">
        <w:rPr>
          <w:rFonts w:ascii="Trebuchet MS" w:hAnsi="Trebuchet MS"/>
          <w:color w:val="000000"/>
        </w:rPr>
        <w:t>-01 – Existing ground floor plan</w:t>
      </w:r>
    </w:p>
    <w:p w:rsidR="00CE5E5A" w:rsidRDefault="00CE5E5A" w:rsidP="00CE5E5A">
      <w:pPr>
        <w:pStyle w:val="PlainText"/>
        <w:rPr>
          <w:rFonts w:ascii="Trebuchet MS" w:hAnsi="Trebuchet MS"/>
          <w:color w:val="000000"/>
          <w:shd w:val="clear" w:color="auto" w:fill="FFFF00"/>
        </w:rPr>
      </w:pPr>
      <w:r>
        <w:rPr>
          <w:rFonts w:ascii="Trebuchet MS" w:hAnsi="Trebuchet MS"/>
          <w:color w:val="000000"/>
        </w:rPr>
        <w:t>Drawing No: 08916</w:t>
      </w:r>
      <w:r>
        <w:rPr>
          <w:rFonts w:ascii="Trebuchet MS" w:hAnsi="Trebuchet MS"/>
          <w:color w:val="000000"/>
        </w:rPr>
        <w:t>-02 – Proposed ground floor plan</w:t>
      </w:r>
    </w:p>
    <w:p w:rsidR="00CE5E5A" w:rsidRDefault="00CE5E5A" w:rsidP="00CE5E5A">
      <w:pPr>
        <w:pStyle w:val="PlainText"/>
        <w:rPr>
          <w:rFonts w:ascii="Trebuchet MS" w:hAnsi="Trebuchet MS"/>
          <w:color w:val="000000"/>
          <w:shd w:val="clear" w:color="auto" w:fill="FFFF00"/>
        </w:rPr>
      </w:pPr>
      <w:r>
        <w:rPr>
          <w:rFonts w:ascii="Trebuchet MS" w:hAnsi="Trebuchet MS"/>
          <w:color w:val="000000"/>
        </w:rPr>
        <w:t>Drawing No: 08916</w:t>
      </w:r>
      <w:r>
        <w:rPr>
          <w:rFonts w:ascii="Trebuchet MS" w:hAnsi="Trebuchet MS"/>
          <w:color w:val="000000"/>
        </w:rPr>
        <w:t>-03 – Existing and Proposed elevations</w:t>
      </w:r>
    </w:p>
    <w:p w:rsidR="00CE5E5A" w:rsidRDefault="00CE5E5A" w:rsidP="00CE5E5A">
      <w:pPr>
        <w:pStyle w:val="PlainText"/>
        <w:rPr>
          <w:rFonts w:ascii="Trebuchet MS" w:hAnsi="Trebuchet MS"/>
          <w:color w:val="000000"/>
          <w:shd w:val="clear" w:color="auto" w:fill="FFFF00"/>
        </w:rPr>
      </w:pPr>
      <w:r>
        <w:rPr>
          <w:rFonts w:ascii="Trebuchet MS" w:hAnsi="Trebuchet MS"/>
          <w:color w:val="000000"/>
        </w:rPr>
        <w:t>Drawing No: 08916</w:t>
      </w:r>
      <w:r>
        <w:rPr>
          <w:rFonts w:ascii="Trebuchet MS" w:hAnsi="Trebuchet MS"/>
          <w:color w:val="000000"/>
        </w:rPr>
        <w:t>-04 – Block and Location plans</w:t>
      </w:r>
    </w:p>
    <w:p w:rsidR="00203700" w:rsidRDefault="00203700" w:rsidP="00203700">
      <w:pPr>
        <w:pStyle w:val="PlainText"/>
        <w:rPr>
          <w:rFonts w:ascii="Trebuchet MS" w:hAnsi="Trebuchet MS"/>
          <w:color w:val="000000"/>
          <w:shd w:val="clear" w:color="auto" w:fill="FFFF00"/>
        </w:rPr>
      </w:pPr>
    </w:p>
    <w:p w:rsidR="00203700" w:rsidRDefault="00203700" w:rsidP="00203700">
      <w:pPr>
        <w:pStyle w:val="PlainText"/>
        <w:rPr>
          <w:rFonts w:ascii="Trebuchet MS" w:hAnsi="Trebuchet MS"/>
          <w:color w:val="000000"/>
        </w:rPr>
      </w:pPr>
      <w:r>
        <w:rPr>
          <w:rFonts w:ascii="Trebuchet MS" w:hAnsi="Trebuchet MS"/>
          <w:b/>
          <w:color w:val="000000"/>
        </w:rPr>
        <w:t>Relevant Planning History:</w:t>
      </w:r>
    </w:p>
    <w:p w:rsidR="00203700" w:rsidRDefault="00CE5E5A" w:rsidP="00203700">
      <w:pPr>
        <w:pStyle w:val="PlainText"/>
        <w:rPr>
          <w:rFonts w:ascii="Trebuchet MS" w:hAnsi="Trebuchet MS"/>
          <w:color w:val="000000"/>
        </w:rPr>
      </w:pPr>
      <w:r>
        <w:rPr>
          <w:rFonts w:ascii="Trebuchet MS" w:hAnsi="Trebuchet MS"/>
          <w:color w:val="000000"/>
        </w:rPr>
        <w:t>None</w:t>
      </w:r>
    </w:p>
    <w:p w:rsidR="00CE5E5A" w:rsidRDefault="00CE5E5A" w:rsidP="00203700">
      <w:pPr>
        <w:pStyle w:val="PlainText"/>
        <w:rPr>
          <w:rFonts w:ascii="Trebuchet MS" w:hAnsi="Trebuchet MS"/>
          <w:color w:val="000000"/>
        </w:rPr>
      </w:pPr>
    </w:p>
    <w:p w:rsidR="00203700" w:rsidRDefault="00203700" w:rsidP="00203700">
      <w:pPr>
        <w:pStyle w:val="PlainText"/>
        <w:rPr>
          <w:rFonts w:ascii="Trebuchet MS" w:hAnsi="Trebuchet MS"/>
          <w:color w:val="000000"/>
        </w:rPr>
      </w:pPr>
      <w:r>
        <w:rPr>
          <w:rFonts w:ascii="Trebuchet MS" w:hAnsi="Trebuchet MS"/>
          <w:b/>
          <w:color w:val="000000"/>
        </w:rPr>
        <w:t>Consultation Responses:</w:t>
      </w:r>
    </w:p>
    <w:p w:rsidR="00203700" w:rsidRDefault="00203700" w:rsidP="00187737">
      <w:pPr>
        <w:pStyle w:val="PlainText"/>
        <w:rPr>
          <w:i/>
          <w:iCs/>
        </w:rPr>
      </w:pPr>
      <w:r>
        <w:rPr>
          <w:rFonts w:ascii="Trebuchet MS" w:hAnsi="Trebuchet MS"/>
          <w:color w:val="000000"/>
        </w:rPr>
        <w:t xml:space="preserve">Properties at </w:t>
      </w:r>
      <w:r w:rsidR="00383F11">
        <w:rPr>
          <w:rFonts w:ascii="Trebuchet MS" w:hAnsi="Trebuchet MS"/>
          <w:color w:val="000000"/>
        </w:rPr>
        <w:t xml:space="preserve">78 and 82 Kingsway </w:t>
      </w:r>
      <w:r>
        <w:rPr>
          <w:rFonts w:ascii="Trebuchet MS" w:hAnsi="Trebuchet MS"/>
          <w:color w:val="000000"/>
        </w:rPr>
        <w:t xml:space="preserve">were consulted and </w:t>
      </w:r>
      <w:r w:rsidR="00187737">
        <w:rPr>
          <w:rFonts w:ascii="Trebuchet MS" w:hAnsi="Trebuchet MS"/>
          <w:color w:val="000000"/>
        </w:rPr>
        <w:t>no comments have been received.</w:t>
      </w:r>
    </w:p>
    <w:p w:rsidR="00203700" w:rsidRDefault="00203700" w:rsidP="00203700">
      <w:pPr>
        <w:pStyle w:val="PlainText"/>
        <w:rPr>
          <w:i/>
          <w:iCs/>
        </w:rPr>
      </w:pPr>
    </w:p>
    <w:p w:rsidR="00203700" w:rsidRDefault="00203700" w:rsidP="00203700">
      <w:pPr>
        <w:rPr>
          <w:rFonts w:ascii="Trebuchet MS" w:hAnsi="Trebuchet MS" w:cs="Arial"/>
          <w:bCs/>
          <w:color w:val="000000"/>
        </w:rPr>
      </w:pPr>
      <w:r>
        <w:rPr>
          <w:rFonts w:ascii="Trebuchet MS" w:hAnsi="Trebuchet MS" w:cs="Arial"/>
          <w:b/>
          <w:bCs/>
          <w:color w:val="000000"/>
        </w:rPr>
        <w:t>Equality Act 2010:</w:t>
      </w:r>
    </w:p>
    <w:p w:rsidR="00203700" w:rsidRDefault="00203700" w:rsidP="00203700">
      <w:pPr>
        <w:rPr>
          <w:rFonts w:ascii="Trebuchet MS" w:hAnsi="Trebuchet MS"/>
          <w:color w:val="000000"/>
        </w:rPr>
      </w:pPr>
      <w:r>
        <w:rPr>
          <w:rFonts w:ascii="Trebuchet MS" w:hAnsi="Trebuchet MS" w:cs="Arial"/>
          <w:bCs/>
          <w:color w:val="000000"/>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203700" w:rsidRDefault="00203700" w:rsidP="00203700">
      <w:pPr>
        <w:pStyle w:val="PlainText"/>
        <w:rPr>
          <w:rFonts w:ascii="Trebuchet MS" w:hAnsi="Trebuchet MS"/>
          <w:color w:val="000000"/>
        </w:rPr>
      </w:pPr>
    </w:p>
    <w:p w:rsidR="00383F11" w:rsidRDefault="00383F11" w:rsidP="00203700">
      <w:pPr>
        <w:pStyle w:val="PlainText"/>
        <w:rPr>
          <w:rFonts w:ascii="Trebuchet MS" w:hAnsi="Trebuchet MS"/>
          <w:color w:val="000000"/>
        </w:rPr>
      </w:pPr>
    </w:p>
    <w:p w:rsidR="00203700" w:rsidRDefault="00203700" w:rsidP="00203700">
      <w:pPr>
        <w:pStyle w:val="PlainText"/>
        <w:rPr>
          <w:rFonts w:ascii="Trebuchet MS" w:hAnsi="Trebuchet MS"/>
          <w:color w:val="000000"/>
        </w:rPr>
      </w:pPr>
      <w:r>
        <w:rPr>
          <w:rFonts w:ascii="Trebuchet MS" w:hAnsi="Trebuchet MS"/>
          <w:b/>
          <w:color w:val="000000"/>
        </w:rPr>
        <w:lastRenderedPageBreak/>
        <w:t xml:space="preserve">Relevant Planning Policy and Guidance   </w:t>
      </w:r>
    </w:p>
    <w:p w:rsidR="00203700" w:rsidRDefault="00203700" w:rsidP="00203700">
      <w:pPr>
        <w:pStyle w:val="PlainText"/>
        <w:rPr>
          <w:rFonts w:ascii="Trebuchet MS" w:hAnsi="Trebuchet MS"/>
          <w:color w:val="000000"/>
        </w:rPr>
      </w:pPr>
      <w:r>
        <w:rPr>
          <w:rFonts w:ascii="Trebuchet MS" w:hAnsi="Trebuchet MS"/>
          <w:color w:val="000000"/>
        </w:rPr>
        <w:t>The following local and national planning policy and guidance is relevant to this application:</w:t>
      </w:r>
    </w:p>
    <w:p w:rsidR="00203700" w:rsidRDefault="00203700" w:rsidP="00203700">
      <w:pPr>
        <w:pStyle w:val="PlainText"/>
        <w:rPr>
          <w:rFonts w:ascii="Trebuchet MS" w:hAnsi="Trebuchet MS"/>
          <w:color w:val="000000"/>
        </w:rPr>
      </w:pPr>
    </w:p>
    <w:p w:rsidR="00203700" w:rsidRDefault="00203700" w:rsidP="00203700">
      <w:pPr>
        <w:pStyle w:val="PlainText"/>
        <w:rPr>
          <w:rFonts w:ascii="Trebuchet MS" w:hAnsi="Trebuchet MS"/>
          <w:color w:val="000000"/>
        </w:rPr>
      </w:pPr>
      <w:r>
        <w:rPr>
          <w:rFonts w:ascii="Trebuchet MS" w:hAnsi="Trebuchet MS"/>
          <w:color w:val="000000"/>
        </w:rPr>
        <w:t>Reading Borough Local Development Framework Core Strategy, 2008 (altered 2015)</w:t>
      </w:r>
    </w:p>
    <w:p w:rsidR="00203700" w:rsidRDefault="00203700" w:rsidP="00203700">
      <w:pPr>
        <w:pStyle w:val="PlainText"/>
        <w:rPr>
          <w:rFonts w:ascii="Trebuchet MS" w:hAnsi="Trebuchet MS"/>
          <w:color w:val="000000"/>
        </w:rPr>
      </w:pPr>
      <w:r>
        <w:rPr>
          <w:rFonts w:ascii="Trebuchet MS" w:hAnsi="Trebuchet MS"/>
          <w:color w:val="000000"/>
        </w:rPr>
        <w:t>CS7 (Design and the Public Realm)</w:t>
      </w:r>
    </w:p>
    <w:p w:rsidR="00203700" w:rsidRDefault="00383F11" w:rsidP="00203700">
      <w:pPr>
        <w:pStyle w:val="PlainText"/>
        <w:rPr>
          <w:rFonts w:ascii="Trebuchet MS" w:hAnsi="Trebuchet MS"/>
          <w:color w:val="000000"/>
        </w:rPr>
      </w:pPr>
      <w:r>
        <w:rPr>
          <w:rFonts w:ascii="Trebuchet MS" w:hAnsi="Trebuchet MS"/>
          <w:color w:val="000000"/>
        </w:rPr>
        <w:t>CS24 (Car/Cycle Parking)</w:t>
      </w:r>
    </w:p>
    <w:p w:rsidR="00383F11" w:rsidRDefault="00383F11" w:rsidP="00203700">
      <w:pPr>
        <w:pStyle w:val="PlainText"/>
        <w:rPr>
          <w:rFonts w:ascii="Trebuchet MS" w:hAnsi="Trebuchet MS"/>
          <w:color w:val="000000"/>
        </w:rPr>
      </w:pPr>
    </w:p>
    <w:p w:rsidR="00203700" w:rsidRDefault="00203700" w:rsidP="00203700">
      <w:pPr>
        <w:pStyle w:val="PlainText"/>
        <w:rPr>
          <w:rFonts w:ascii="Trebuchet MS" w:hAnsi="Trebuchet MS"/>
          <w:color w:val="000000"/>
        </w:rPr>
      </w:pPr>
      <w:r>
        <w:rPr>
          <w:rFonts w:ascii="Trebuchet MS" w:hAnsi="Trebuchet MS"/>
          <w:color w:val="000000"/>
        </w:rPr>
        <w:t>Sites and Detailed Policies Document, Oct 2012, (altered 2015)</w:t>
      </w:r>
    </w:p>
    <w:p w:rsidR="00203700" w:rsidRDefault="00203700" w:rsidP="00203700">
      <w:pPr>
        <w:pStyle w:val="PlainText"/>
        <w:rPr>
          <w:rFonts w:ascii="Trebuchet MS" w:hAnsi="Trebuchet MS"/>
          <w:color w:val="000000"/>
        </w:rPr>
      </w:pPr>
      <w:r>
        <w:rPr>
          <w:rFonts w:ascii="Trebuchet MS" w:hAnsi="Trebuchet MS"/>
          <w:color w:val="000000"/>
        </w:rPr>
        <w:t xml:space="preserve">DM4: Safeguarding Amenity </w:t>
      </w:r>
    </w:p>
    <w:p w:rsidR="00203700" w:rsidRDefault="00203700" w:rsidP="00203700">
      <w:pPr>
        <w:pStyle w:val="PlainText"/>
        <w:rPr>
          <w:rFonts w:ascii="Trebuchet MS" w:hAnsi="Trebuchet MS"/>
          <w:color w:val="000000"/>
        </w:rPr>
      </w:pPr>
      <w:r>
        <w:rPr>
          <w:rFonts w:ascii="Trebuchet MS" w:hAnsi="Trebuchet MS"/>
          <w:color w:val="000000"/>
        </w:rPr>
        <w:t>DM9: House Extensions and Ancillary Accommodation</w:t>
      </w:r>
    </w:p>
    <w:p w:rsidR="00203700" w:rsidRDefault="00203700" w:rsidP="00203700">
      <w:pPr>
        <w:pStyle w:val="PlainText"/>
        <w:rPr>
          <w:rFonts w:ascii="Trebuchet MS" w:hAnsi="Trebuchet MS"/>
          <w:color w:val="000000"/>
        </w:rPr>
      </w:pPr>
    </w:p>
    <w:p w:rsidR="00203700" w:rsidRDefault="00203700" w:rsidP="00203700">
      <w:pPr>
        <w:pStyle w:val="PlainText"/>
        <w:rPr>
          <w:rFonts w:ascii="Trebuchet MS" w:hAnsi="Trebuchet MS"/>
          <w:color w:val="000000"/>
        </w:rPr>
      </w:pPr>
      <w:r>
        <w:rPr>
          <w:rFonts w:ascii="Trebuchet MS" w:hAnsi="Trebuchet MS"/>
          <w:color w:val="000000"/>
        </w:rPr>
        <w:t>Supplementary Planning Guidance - A Design Guide to House Extensions (2003)</w:t>
      </w:r>
    </w:p>
    <w:p w:rsidR="00203700" w:rsidRDefault="00203700" w:rsidP="00203700">
      <w:pPr>
        <w:pStyle w:val="PlainText"/>
        <w:rPr>
          <w:rFonts w:ascii="Trebuchet MS" w:hAnsi="Trebuchet MS"/>
          <w:color w:val="000000"/>
        </w:rPr>
      </w:pPr>
    </w:p>
    <w:p w:rsidR="00203700" w:rsidRDefault="00203700" w:rsidP="00383F11">
      <w:pPr>
        <w:pStyle w:val="PlainText"/>
        <w:rPr>
          <w:rFonts w:ascii="Trebuchet MS" w:hAnsi="Trebuchet MS"/>
          <w:b/>
          <w:color w:val="000000"/>
        </w:rPr>
      </w:pPr>
      <w:r>
        <w:rPr>
          <w:rFonts w:ascii="Trebuchet MS" w:hAnsi="Trebuchet MS"/>
          <w:b/>
          <w:color w:val="000000"/>
        </w:rPr>
        <w:t xml:space="preserve">Appraisal </w:t>
      </w:r>
    </w:p>
    <w:p w:rsidR="00383F11" w:rsidRDefault="00383F11" w:rsidP="00383F11">
      <w:pPr>
        <w:pStyle w:val="PlainText"/>
        <w:rPr>
          <w:rFonts w:ascii="Trebuchet MS" w:hAnsi="Trebuchet MS"/>
          <w:color w:val="000000"/>
        </w:rPr>
      </w:pPr>
      <w:r>
        <w:rPr>
          <w:rFonts w:ascii="Trebuchet MS" w:hAnsi="Trebuchet MS"/>
          <w:color w:val="000000"/>
        </w:rPr>
        <w:t>The main points to consider are:</w:t>
      </w:r>
    </w:p>
    <w:p w:rsidR="00383F11" w:rsidRDefault="00383F11" w:rsidP="00383F11">
      <w:pPr>
        <w:pStyle w:val="PlainText"/>
        <w:rPr>
          <w:rFonts w:ascii="Trebuchet MS" w:hAnsi="Trebuchet MS"/>
          <w:color w:val="000000"/>
        </w:rPr>
      </w:pPr>
      <w:r>
        <w:rPr>
          <w:rFonts w:ascii="Trebuchet MS" w:hAnsi="Trebuchet MS"/>
          <w:color w:val="000000"/>
        </w:rPr>
        <w:t>(</w:t>
      </w:r>
      <w:proofErr w:type="spellStart"/>
      <w:r>
        <w:rPr>
          <w:rFonts w:ascii="Trebuchet MS" w:hAnsi="Trebuchet MS"/>
          <w:color w:val="000000"/>
        </w:rPr>
        <w:t>i</w:t>
      </w:r>
      <w:proofErr w:type="spellEnd"/>
      <w:r>
        <w:rPr>
          <w:rFonts w:ascii="Trebuchet MS" w:hAnsi="Trebuchet MS"/>
          <w:color w:val="000000"/>
        </w:rPr>
        <w:t>) Amenity of adjoined neighbour</w:t>
      </w:r>
    </w:p>
    <w:p w:rsidR="00383F11" w:rsidRDefault="00383F11" w:rsidP="00383F11">
      <w:pPr>
        <w:pStyle w:val="PlainText"/>
        <w:rPr>
          <w:rFonts w:ascii="Trebuchet MS" w:hAnsi="Trebuchet MS"/>
          <w:color w:val="000000"/>
        </w:rPr>
      </w:pPr>
      <w:r>
        <w:rPr>
          <w:rFonts w:ascii="Trebuchet MS" w:hAnsi="Trebuchet MS"/>
          <w:color w:val="000000"/>
        </w:rPr>
        <w:t>(ii) Impact on Character of the Street scene</w:t>
      </w:r>
    </w:p>
    <w:p w:rsidR="00383F11" w:rsidRDefault="00383F11" w:rsidP="00383F11">
      <w:pPr>
        <w:pStyle w:val="PlainText"/>
        <w:rPr>
          <w:rFonts w:ascii="Trebuchet MS" w:hAnsi="Trebuchet MS"/>
          <w:color w:val="000000"/>
        </w:rPr>
      </w:pPr>
      <w:r>
        <w:rPr>
          <w:rFonts w:ascii="Trebuchet MS" w:hAnsi="Trebuchet MS"/>
          <w:color w:val="000000"/>
        </w:rPr>
        <w:t>(iii) Parking</w:t>
      </w:r>
    </w:p>
    <w:p w:rsidR="00383F11" w:rsidRDefault="00383F11" w:rsidP="00383F11">
      <w:pPr>
        <w:pStyle w:val="PlainText"/>
        <w:rPr>
          <w:rFonts w:ascii="Trebuchet MS" w:hAnsi="Trebuchet MS"/>
          <w:color w:val="000000"/>
        </w:rPr>
      </w:pPr>
    </w:p>
    <w:p w:rsidR="00383F11" w:rsidRPr="00383F11" w:rsidRDefault="00383F11" w:rsidP="00383F11">
      <w:pPr>
        <w:pStyle w:val="PlainText"/>
        <w:rPr>
          <w:rFonts w:ascii="Trebuchet MS" w:hAnsi="Trebuchet MS"/>
          <w:color w:val="000000"/>
          <w:u w:val="single"/>
        </w:rPr>
      </w:pPr>
      <w:r w:rsidRPr="00383F11">
        <w:rPr>
          <w:rFonts w:ascii="Trebuchet MS" w:hAnsi="Trebuchet MS"/>
          <w:color w:val="000000"/>
          <w:u w:val="single"/>
        </w:rPr>
        <w:t>Amenity of adjoined neighbour</w:t>
      </w:r>
    </w:p>
    <w:p w:rsidR="00383F11" w:rsidRDefault="00383F11" w:rsidP="00383F11">
      <w:pPr>
        <w:pStyle w:val="PlainText"/>
        <w:rPr>
          <w:rFonts w:ascii="Trebuchet MS" w:hAnsi="Trebuchet MS"/>
          <w:color w:val="000000"/>
        </w:rPr>
      </w:pPr>
      <w:r>
        <w:rPr>
          <w:rFonts w:ascii="Trebuchet MS" w:hAnsi="Trebuchet MS"/>
          <w:color w:val="000000"/>
        </w:rPr>
        <w:t>The proposed front extension will cross a line taken at 45 degrees from the closest window at the neighbouring property. However, as this window is to a kitchen (which is not considered to be a habitable room), the extension will only be single storey and the depth of the proposed extension is only 2.3m, it is not considered that the loss of light that the extension will cause to this window at 82 Kingsway will reduce the living environment of the occupiers of this property to an unacceptable degree.</w:t>
      </w:r>
    </w:p>
    <w:p w:rsidR="00383F11" w:rsidRDefault="00383F11" w:rsidP="00383F11">
      <w:pPr>
        <w:pStyle w:val="PlainText"/>
        <w:rPr>
          <w:rFonts w:ascii="Trebuchet MS" w:hAnsi="Trebuchet MS"/>
          <w:color w:val="000000"/>
        </w:rPr>
      </w:pPr>
    </w:p>
    <w:p w:rsidR="00383F11" w:rsidRPr="00383F11" w:rsidRDefault="00383F11" w:rsidP="00383F11">
      <w:pPr>
        <w:pStyle w:val="PlainText"/>
        <w:rPr>
          <w:rFonts w:ascii="Trebuchet MS" w:hAnsi="Trebuchet MS"/>
          <w:color w:val="000000"/>
          <w:u w:val="single"/>
        </w:rPr>
      </w:pPr>
      <w:r w:rsidRPr="00383F11">
        <w:rPr>
          <w:rFonts w:ascii="Trebuchet MS" w:hAnsi="Trebuchet MS"/>
          <w:color w:val="000000"/>
          <w:u w:val="single"/>
        </w:rPr>
        <w:t>Impact on character of the street scene</w:t>
      </w:r>
    </w:p>
    <w:p w:rsidR="00383F11" w:rsidRDefault="00383F11" w:rsidP="00383F11">
      <w:pPr>
        <w:pStyle w:val="PlainText"/>
        <w:rPr>
          <w:rFonts w:ascii="Trebuchet MS" w:hAnsi="Trebuchet MS"/>
          <w:color w:val="000000"/>
        </w:rPr>
      </w:pPr>
      <w:r>
        <w:rPr>
          <w:rFonts w:ascii="Trebuchet MS" w:hAnsi="Trebuchet MS"/>
          <w:color w:val="000000"/>
        </w:rPr>
        <w:t>Originally the three semi-detached pairs of properties along this part of Kingsway were identical to the application property. However</w:t>
      </w:r>
      <w:r w:rsidR="00D35BD0">
        <w:rPr>
          <w:rFonts w:ascii="Trebuchet MS" w:hAnsi="Trebuchet MS"/>
          <w:color w:val="000000"/>
        </w:rPr>
        <w:t>, the front projections at properties 72-78 have all been extended so that the projections now fill the full width of the semi-detached pairs. At 72 and 74 Kingsway garage conversions have also taken place. At 76 Kingsway there is no longer an access point to the front of the property (as is proposed under this application). The work at 76-78 was approved under application 87/TP/1304, whilst there does not seem to be any history of an approved application for the extensions at 72-74. It is considered that given the modest nature of the extension, the fact that it will match the materials and scale of the existing front projection, and the fact that the existing extensions of a similar design at 72-78 Kingsway do not harm the character of the street scene, the proposal would be acceptable in terms of its impact on the street scene.</w:t>
      </w:r>
    </w:p>
    <w:p w:rsidR="00D35BD0" w:rsidRDefault="00D35BD0" w:rsidP="00383F11">
      <w:pPr>
        <w:pStyle w:val="PlainText"/>
        <w:rPr>
          <w:rFonts w:ascii="Trebuchet MS" w:hAnsi="Trebuchet MS"/>
          <w:color w:val="000000"/>
        </w:rPr>
      </w:pPr>
    </w:p>
    <w:p w:rsidR="00D35BD0" w:rsidRDefault="00D35BD0" w:rsidP="00383F11">
      <w:pPr>
        <w:pStyle w:val="PlainText"/>
        <w:rPr>
          <w:rFonts w:ascii="Trebuchet MS" w:hAnsi="Trebuchet MS"/>
          <w:color w:val="000000"/>
        </w:rPr>
      </w:pPr>
      <w:r>
        <w:rPr>
          <w:rFonts w:ascii="Trebuchet MS" w:hAnsi="Trebuchet MS"/>
          <w:color w:val="000000"/>
        </w:rPr>
        <w:t>It should also be noted that the garage conversion and the removal of an access point at the front of the property would be considered to be permitted development.</w:t>
      </w:r>
    </w:p>
    <w:p w:rsidR="00383F11" w:rsidRDefault="00383F11" w:rsidP="00383F11">
      <w:pPr>
        <w:pStyle w:val="PlainText"/>
        <w:rPr>
          <w:rFonts w:ascii="Trebuchet MS" w:hAnsi="Trebuchet MS"/>
          <w:color w:val="000000"/>
        </w:rPr>
      </w:pPr>
    </w:p>
    <w:p w:rsidR="00383F11" w:rsidRPr="00D35BD0" w:rsidRDefault="00383F11" w:rsidP="00383F11">
      <w:pPr>
        <w:pStyle w:val="PlainText"/>
        <w:rPr>
          <w:rFonts w:ascii="Trebuchet MS" w:hAnsi="Trebuchet MS"/>
          <w:color w:val="000000"/>
          <w:u w:val="single"/>
        </w:rPr>
      </w:pPr>
      <w:r w:rsidRPr="00D35BD0">
        <w:rPr>
          <w:rFonts w:ascii="Trebuchet MS" w:hAnsi="Trebuchet MS"/>
          <w:color w:val="000000"/>
          <w:u w:val="single"/>
        </w:rPr>
        <w:t>Parking</w:t>
      </w:r>
    </w:p>
    <w:p w:rsidR="00383F11" w:rsidRDefault="00D35BD0" w:rsidP="00383F11">
      <w:pPr>
        <w:pStyle w:val="PlainText"/>
        <w:rPr>
          <w:rFonts w:ascii="Trebuchet MS" w:hAnsi="Trebuchet MS"/>
          <w:color w:val="000000"/>
        </w:rPr>
      </w:pPr>
      <w:r>
        <w:rPr>
          <w:rFonts w:ascii="Trebuchet MS" w:hAnsi="Trebuchet MS"/>
          <w:color w:val="000000"/>
        </w:rPr>
        <w:t>The proposed extension will not reduce the existing parking provision at the property. There will still be the space for 2 off-road parking spaces to the front of the property. Given that there is no change to the parking provision and the required 2 spaces for this size of property have been retained, it is considered the proposal raises no parking issues.</w:t>
      </w:r>
      <w:bookmarkStart w:id="0" w:name="_GoBack"/>
      <w:bookmarkEnd w:id="0"/>
    </w:p>
    <w:p w:rsidR="00D35BD0" w:rsidRDefault="00D35BD0" w:rsidP="00383F11">
      <w:pPr>
        <w:pStyle w:val="PlainText"/>
        <w:rPr>
          <w:rFonts w:ascii="Trebuchet MS" w:hAnsi="Trebuchet MS"/>
          <w:color w:val="000000"/>
        </w:rPr>
      </w:pPr>
    </w:p>
    <w:p w:rsidR="00203700" w:rsidRDefault="00203700" w:rsidP="00203700">
      <w:pPr>
        <w:rPr>
          <w:rFonts w:ascii="Trebuchet MS" w:hAnsi="Trebuchet MS" w:cs="Trebuchet MS"/>
          <w:color w:val="000000"/>
        </w:rPr>
      </w:pPr>
      <w:r>
        <w:rPr>
          <w:rFonts w:ascii="Trebuchet MS" w:hAnsi="Trebuchet MS"/>
          <w:b/>
          <w:bCs/>
          <w:color w:val="000000"/>
        </w:rPr>
        <w:t xml:space="preserve">RECOMMENDATION:    </w:t>
      </w:r>
    </w:p>
    <w:p w:rsidR="00203700" w:rsidRDefault="00203700" w:rsidP="00203700">
      <w:pPr>
        <w:ind w:hanging="11"/>
        <w:jc w:val="both"/>
        <w:rPr>
          <w:rFonts w:ascii="Trebuchet MS" w:hAnsi="Trebuchet MS" w:cs="Trebuchet MS"/>
          <w:color w:val="000000"/>
        </w:rPr>
      </w:pPr>
    </w:p>
    <w:p w:rsidR="00203700" w:rsidRDefault="00203700" w:rsidP="00203700">
      <w:pPr>
        <w:ind w:hanging="11"/>
        <w:jc w:val="both"/>
        <w:rPr>
          <w:rFonts w:ascii="Trebuchet MS" w:hAnsi="Trebuchet MS"/>
        </w:rPr>
      </w:pPr>
      <w:r>
        <w:rPr>
          <w:rFonts w:ascii="Trebuchet MS" w:hAnsi="Trebuchet MS" w:cs="Trebuchet MS"/>
          <w:b/>
          <w:color w:val="000000"/>
        </w:rPr>
        <w:t>Grant</w:t>
      </w:r>
    </w:p>
    <w:p w:rsidR="00203700" w:rsidRDefault="00203700" w:rsidP="00203700">
      <w:pPr>
        <w:pStyle w:val="PlainText"/>
        <w:rPr>
          <w:rFonts w:ascii="Trebuchet MS" w:hAnsi="Trebuchet MS"/>
        </w:rPr>
      </w:pPr>
    </w:p>
    <w:p w:rsidR="00203700" w:rsidRDefault="00203700" w:rsidP="00203700">
      <w:pPr>
        <w:ind w:hanging="11"/>
        <w:jc w:val="both"/>
        <w:rPr>
          <w:rFonts w:ascii="Trebuchet MS" w:hAnsi="Trebuchet MS" w:cs="Trebuchet MS"/>
        </w:rPr>
      </w:pPr>
      <w:r>
        <w:rPr>
          <w:rFonts w:ascii="Trebuchet MS" w:hAnsi="Trebuchet MS" w:cs="Trebuchet MS"/>
          <w:u w:val="single"/>
        </w:rPr>
        <w:t>Conditions:</w:t>
      </w:r>
    </w:p>
    <w:p w:rsidR="00203700" w:rsidRDefault="00203700" w:rsidP="00203700">
      <w:pPr>
        <w:ind w:hanging="11"/>
        <w:jc w:val="both"/>
        <w:rPr>
          <w:rFonts w:ascii="Trebuchet MS" w:hAnsi="Trebuchet MS" w:cs="Trebuchet MS"/>
        </w:rPr>
      </w:pPr>
    </w:p>
    <w:p w:rsidR="00203700" w:rsidRDefault="00203700" w:rsidP="00203700">
      <w:pPr>
        <w:numPr>
          <w:ilvl w:val="0"/>
          <w:numId w:val="5"/>
        </w:numPr>
        <w:jc w:val="both"/>
        <w:rPr>
          <w:rFonts w:ascii="Trebuchet MS" w:hAnsi="Trebuchet MS"/>
          <w:lang w:val="en-US"/>
        </w:rPr>
      </w:pPr>
      <w:r>
        <w:rPr>
          <w:rFonts w:ascii="Trebuchet MS" w:hAnsi="Trebuchet MS"/>
        </w:rPr>
        <w:t xml:space="preserve">The development to which this permission relates must be begun not later than the expiration of three years beginning with the date on which the permission was granted.  </w:t>
      </w:r>
    </w:p>
    <w:p w:rsidR="00203700" w:rsidRDefault="00203700" w:rsidP="00203700">
      <w:pPr>
        <w:ind w:left="720"/>
        <w:jc w:val="both"/>
        <w:rPr>
          <w:rFonts w:ascii="Trebuchet MS" w:hAnsi="Trebuchet MS"/>
          <w:lang w:val="en-US"/>
        </w:rPr>
      </w:pPr>
    </w:p>
    <w:p w:rsidR="00203700" w:rsidRDefault="00203700" w:rsidP="00203700">
      <w:pPr>
        <w:ind w:left="720"/>
        <w:jc w:val="both"/>
        <w:rPr>
          <w:rFonts w:ascii="Trebuchet MS" w:hAnsi="Trebuchet MS"/>
          <w:lang w:val="en-US"/>
        </w:rPr>
      </w:pPr>
      <w:r>
        <w:rPr>
          <w:rFonts w:ascii="Trebuchet MS" w:hAnsi="Trebuchet MS"/>
        </w:rPr>
        <w:t>Reason: to prevent an accumulation of unimplemented planning permissions and in accordance with Section 91 of the Town &amp; Country Planning Act 1990 as amended by the Planning and Compulsory Purchase Act 2004.</w:t>
      </w:r>
    </w:p>
    <w:p w:rsidR="00203700" w:rsidRDefault="00203700" w:rsidP="00203700">
      <w:pPr>
        <w:ind w:left="720"/>
        <w:jc w:val="both"/>
        <w:rPr>
          <w:rFonts w:ascii="Trebuchet MS" w:hAnsi="Trebuchet MS"/>
          <w:lang w:val="en-US"/>
        </w:rPr>
      </w:pPr>
    </w:p>
    <w:p w:rsidR="00203700" w:rsidRDefault="00203700" w:rsidP="00203700">
      <w:pPr>
        <w:ind w:left="720" w:hanging="436"/>
        <w:rPr>
          <w:rFonts w:ascii="Trebuchet MS" w:hAnsi="Trebuchet MS"/>
        </w:rPr>
      </w:pPr>
      <w:r>
        <w:rPr>
          <w:rFonts w:ascii="Trebuchet MS" w:hAnsi="Trebuchet MS" w:cs="Trebuchet MS"/>
        </w:rPr>
        <w:t>2.</w:t>
      </w:r>
      <w:r>
        <w:t xml:space="preserve"> </w:t>
      </w:r>
      <w:r>
        <w:tab/>
      </w:r>
      <w:r>
        <w:rPr>
          <w:rFonts w:ascii="Trebuchet MS" w:hAnsi="Trebuchet MS"/>
        </w:rPr>
        <w:t xml:space="preserve">The materials to be used in the construction of the external surfaces of the development shall match those used on the existing </w:t>
      </w:r>
      <w:proofErr w:type="gramStart"/>
      <w:r>
        <w:rPr>
          <w:rFonts w:ascii="Trebuchet MS" w:hAnsi="Trebuchet MS"/>
        </w:rPr>
        <w:t>building .</w:t>
      </w:r>
      <w:proofErr w:type="gramEnd"/>
    </w:p>
    <w:p w:rsidR="00203700" w:rsidRDefault="00203700" w:rsidP="00203700">
      <w:pPr>
        <w:ind w:left="720" w:hanging="436"/>
        <w:rPr>
          <w:rFonts w:ascii="Trebuchet MS" w:hAnsi="Trebuchet MS"/>
        </w:rPr>
      </w:pPr>
    </w:p>
    <w:p w:rsidR="00203700" w:rsidRDefault="00203700" w:rsidP="00203700">
      <w:pPr>
        <w:ind w:left="720"/>
        <w:rPr>
          <w:rFonts w:ascii="Trebuchet MS" w:hAnsi="Trebuchet MS"/>
        </w:rPr>
      </w:pPr>
      <w:r>
        <w:rPr>
          <w:rFonts w:ascii="Trebuchet MS" w:hAnsi="Trebuchet MS"/>
        </w:rPr>
        <w:t>Reason: To ensure that the new development appears in keeping with the existing building, in the interests of the character of the area, in accordance with Policy CS7 of the Reading Borough Local Development Framework Core Strategy 2008 (altered 2015) and Policy DM9 of the Sites and Detailed Policies Document 2012 (altered 2015).</w:t>
      </w:r>
    </w:p>
    <w:p w:rsidR="00203700" w:rsidRDefault="00203700" w:rsidP="00203700">
      <w:pPr>
        <w:ind w:left="720"/>
        <w:rPr>
          <w:rFonts w:ascii="Trebuchet MS" w:hAnsi="Trebuchet MS"/>
        </w:rPr>
      </w:pPr>
    </w:p>
    <w:p w:rsidR="00203700" w:rsidRDefault="00203700" w:rsidP="00203700">
      <w:pPr>
        <w:pStyle w:val="ListParagraph"/>
        <w:numPr>
          <w:ilvl w:val="0"/>
          <w:numId w:val="6"/>
        </w:numPr>
      </w:pPr>
      <w:r>
        <w:rPr>
          <w:rFonts w:ascii="Trebuchet MS" w:eastAsia="Times New Roman" w:hAnsi="Trebuchet MS" w:cs="Trebuchet MS"/>
        </w:rPr>
        <w:t>The permission relates only to the following plans and drawings:</w:t>
      </w:r>
      <w:r>
        <w:rPr>
          <w:rFonts w:ascii="Trebuchet MS" w:eastAsia="Times New Roman" w:hAnsi="Trebuchet MS" w:cs="Courier New"/>
        </w:rPr>
        <w:t xml:space="preserve"> </w:t>
      </w:r>
    </w:p>
    <w:p w:rsidR="00383F11" w:rsidRDefault="00383F11" w:rsidP="00383F11">
      <w:pPr>
        <w:pStyle w:val="PlainText"/>
        <w:ind w:left="720"/>
        <w:rPr>
          <w:rFonts w:ascii="Trebuchet MS" w:hAnsi="Trebuchet MS"/>
          <w:color w:val="000000"/>
          <w:shd w:val="clear" w:color="auto" w:fill="FFFF00"/>
        </w:rPr>
      </w:pPr>
      <w:r>
        <w:rPr>
          <w:rFonts w:ascii="Trebuchet MS" w:hAnsi="Trebuchet MS"/>
          <w:color w:val="000000"/>
        </w:rPr>
        <w:t>Drawing No: 08916-01 – Existing ground floor plan</w:t>
      </w:r>
    </w:p>
    <w:p w:rsidR="00383F11" w:rsidRDefault="00383F11" w:rsidP="00383F11">
      <w:pPr>
        <w:pStyle w:val="PlainText"/>
        <w:ind w:left="720"/>
        <w:rPr>
          <w:rFonts w:ascii="Trebuchet MS" w:hAnsi="Trebuchet MS"/>
          <w:color w:val="000000"/>
          <w:shd w:val="clear" w:color="auto" w:fill="FFFF00"/>
        </w:rPr>
      </w:pPr>
      <w:r>
        <w:rPr>
          <w:rFonts w:ascii="Trebuchet MS" w:hAnsi="Trebuchet MS"/>
          <w:color w:val="000000"/>
        </w:rPr>
        <w:t>Drawing No: 08916-02 – Proposed ground floor plan</w:t>
      </w:r>
    </w:p>
    <w:p w:rsidR="00383F11" w:rsidRDefault="00383F11" w:rsidP="00383F11">
      <w:pPr>
        <w:pStyle w:val="PlainText"/>
        <w:ind w:left="720"/>
        <w:rPr>
          <w:rFonts w:ascii="Trebuchet MS" w:hAnsi="Trebuchet MS"/>
          <w:color w:val="000000"/>
          <w:shd w:val="clear" w:color="auto" w:fill="FFFF00"/>
        </w:rPr>
      </w:pPr>
      <w:r>
        <w:rPr>
          <w:rFonts w:ascii="Trebuchet MS" w:hAnsi="Trebuchet MS"/>
          <w:color w:val="000000"/>
        </w:rPr>
        <w:t>Drawing No: 08916-03 – Existing and Proposed elevations</w:t>
      </w:r>
    </w:p>
    <w:p w:rsidR="00383F11" w:rsidRDefault="00383F11" w:rsidP="00383F11">
      <w:pPr>
        <w:pStyle w:val="PlainText"/>
        <w:ind w:left="720"/>
        <w:rPr>
          <w:rFonts w:ascii="Trebuchet MS" w:hAnsi="Trebuchet MS"/>
          <w:color w:val="000000"/>
          <w:shd w:val="clear" w:color="auto" w:fill="FFFF00"/>
        </w:rPr>
      </w:pPr>
      <w:r>
        <w:rPr>
          <w:rFonts w:ascii="Trebuchet MS" w:hAnsi="Trebuchet MS"/>
          <w:color w:val="000000"/>
        </w:rPr>
        <w:t>Drawing No: 08916-04 – Block and Location plans</w:t>
      </w:r>
    </w:p>
    <w:p w:rsidR="00203700" w:rsidRDefault="00203700" w:rsidP="00383F11">
      <w:pPr>
        <w:ind w:left="720"/>
      </w:pPr>
    </w:p>
    <w:p w:rsidR="00203700" w:rsidRDefault="00203700" w:rsidP="00203700">
      <w:pPr>
        <w:pStyle w:val="PlainText"/>
        <w:ind w:left="750"/>
      </w:pPr>
      <w:r>
        <w:rPr>
          <w:rFonts w:ascii="Trebuchet MS" w:hAnsi="Trebuchet MS"/>
          <w:color w:val="000000"/>
        </w:rPr>
        <w:t xml:space="preserve">Received </w:t>
      </w:r>
      <w:r w:rsidR="00383F11">
        <w:rPr>
          <w:rFonts w:ascii="Trebuchet MS" w:hAnsi="Trebuchet MS"/>
          <w:color w:val="000000"/>
        </w:rPr>
        <w:t>20</w:t>
      </w:r>
      <w:r w:rsidR="00383F11" w:rsidRPr="00383F11">
        <w:rPr>
          <w:rFonts w:ascii="Trebuchet MS" w:hAnsi="Trebuchet MS"/>
          <w:color w:val="000000"/>
          <w:vertAlign w:val="superscript"/>
        </w:rPr>
        <w:t>th</w:t>
      </w:r>
      <w:r w:rsidR="00383F11">
        <w:rPr>
          <w:rFonts w:ascii="Trebuchet MS" w:hAnsi="Trebuchet MS"/>
          <w:color w:val="000000"/>
        </w:rPr>
        <w:t xml:space="preserve"> May 2016</w:t>
      </w:r>
    </w:p>
    <w:p w:rsidR="00383F11" w:rsidRDefault="00383F11" w:rsidP="00203700">
      <w:pPr>
        <w:ind w:left="720"/>
        <w:jc w:val="both"/>
        <w:rPr>
          <w:rFonts w:ascii="Trebuchet MS" w:hAnsi="Trebuchet MS"/>
        </w:rPr>
      </w:pPr>
    </w:p>
    <w:p w:rsidR="00203700" w:rsidRDefault="00203700" w:rsidP="00203700">
      <w:pPr>
        <w:ind w:left="720"/>
        <w:jc w:val="both"/>
        <w:rPr>
          <w:rFonts w:ascii="Trebuchet MS" w:hAnsi="Trebuchet MS" w:cs="Trebuchet MS"/>
          <w:u w:val="single"/>
        </w:rPr>
      </w:pPr>
      <w:r>
        <w:rPr>
          <w:rFonts w:ascii="Trebuchet MS" w:hAnsi="Trebuchet MS"/>
        </w:rPr>
        <w:t>Reason: To clarify which plans have been approved and in the interests of proper planning.</w:t>
      </w:r>
    </w:p>
    <w:p w:rsidR="00203700" w:rsidRDefault="00203700" w:rsidP="00203700">
      <w:pPr>
        <w:jc w:val="both"/>
        <w:rPr>
          <w:rFonts w:ascii="Trebuchet MS" w:hAnsi="Trebuchet MS" w:cs="Trebuchet MS"/>
          <w:u w:val="single"/>
        </w:rPr>
      </w:pPr>
    </w:p>
    <w:p w:rsidR="00203700" w:rsidRDefault="00203700" w:rsidP="00203700">
      <w:pPr>
        <w:jc w:val="both"/>
        <w:rPr>
          <w:rFonts w:ascii="Trebuchet MS" w:hAnsi="Trebuchet MS" w:cs="Trebuchet MS"/>
          <w:u w:val="single"/>
        </w:rPr>
      </w:pPr>
    </w:p>
    <w:p w:rsidR="00203700" w:rsidRDefault="00203700" w:rsidP="00203700">
      <w:pPr>
        <w:ind w:hanging="11"/>
        <w:jc w:val="both"/>
        <w:rPr>
          <w:rFonts w:ascii="Trebuchet MS" w:hAnsi="Trebuchet MS" w:cs="Trebuchet MS"/>
        </w:rPr>
      </w:pPr>
      <w:proofErr w:type="spellStart"/>
      <w:r>
        <w:rPr>
          <w:rFonts w:ascii="Trebuchet MS" w:hAnsi="Trebuchet MS" w:cs="Trebuchet MS"/>
          <w:u w:val="single"/>
        </w:rPr>
        <w:t>Informatives</w:t>
      </w:r>
      <w:proofErr w:type="spellEnd"/>
      <w:r>
        <w:rPr>
          <w:rFonts w:ascii="Trebuchet MS" w:hAnsi="Trebuchet MS" w:cs="Trebuchet MS"/>
          <w:u w:val="single"/>
        </w:rPr>
        <w:t xml:space="preserve"> relating to:</w:t>
      </w:r>
    </w:p>
    <w:p w:rsidR="00203700" w:rsidRDefault="00203700" w:rsidP="00203700">
      <w:pPr>
        <w:ind w:hanging="11"/>
        <w:jc w:val="both"/>
        <w:rPr>
          <w:rFonts w:ascii="Trebuchet MS" w:hAnsi="Trebuchet MS" w:cs="Trebuchet MS"/>
        </w:rPr>
      </w:pPr>
    </w:p>
    <w:p w:rsidR="00203700" w:rsidRDefault="00203700" w:rsidP="00203700">
      <w:pPr>
        <w:pStyle w:val="ListParagraph"/>
        <w:numPr>
          <w:ilvl w:val="1"/>
          <w:numId w:val="1"/>
        </w:numPr>
        <w:spacing w:after="200" w:line="276" w:lineRule="auto"/>
        <w:ind w:left="709" w:firstLine="0"/>
        <w:rPr>
          <w:rFonts w:ascii="Trebuchet MS" w:hAnsi="Trebuchet MS"/>
        </w:rPr>
      </w:pPr>
      <w:r>
        <w:rPr>
          <w:rFonts w:ascii="Trebuchet MS" w:hAnsi="Trebuchet MS"/>
        </w:rPr>
        <w:t>Your attention is drawn to the terms and conditions of this permission. Any development which is carried out but which differs materially from the approved plans and details, or does not comply with any condition(s) or planning obligation(s) attached to the permission may result in the Council taking action to remedy the breach of planning control. If you are in any doubt please contact the Council.</w:t>
      </w:r>
    </w:p>
    <w:p w:rsidR="00203700" w:rsidRDefault="00203700" w:rsidP="00203700">
      <w:pPr>
        <w:pStyle w:val="ListParagraph"/>
        <w:ind w:left="709"/>
        <w:rPr>
          <w:rFonts w:ascii="Trebuchet MS" w:hAnsi="Trebuchet MS"/>
        </w:rPr>
      </w:pPr>
    </w:p>
    <w:p w:rsidR="00203700" w:rsidRDefault="00203700" w:rsidP="00203700">
      <w:pPr>
        <w:pStyle w:val="ListParagraph"/>
        <w:numPr>
          <w:ilvl w:val="1"/>
          <w:numId w:val="1"/>
        </w:numPr>
        <w:spacing w:after="200" w:line="276" w:lineRule="auto"/>
        <w:ind w:left="709" w:firstLine="0"/>
        <w:rPr>
          <w:rFonts w:ascii="Trebuchet MS" w:hAnsi="Trebuchet MS"/>
        </w:rPr>
      </w:pPr>
      <w:r>
        <w:rPr>
          <w:rFonts w:ascii="Trebuchet MS" w:hAnsi="Trebuchet MS"/>
        </w:rPr>
        <w:t>The applicant’s attention is drawn to the requirement for submission of a Building Regulations application for the proposed development.  Please contact Building Control on 0118 937 2449 for advice.</w:t>
      </w:r>
    </w:p>
    <w:p w:rsidR="00203700" w:rsidRDefault="00203700" w:rsidP="00203700">
      <w:pPr>
        <w:pStyle w:val="ListParagraph"/>
        <w:ind w:left="709"/>
        <w:rPr>
          <w:rFonts w:ascii="Trebuchet MS" w:hAnsi="Trebuchet MS"/>
        </w:rPr>
      </w:pPr>
    </w:p>
    <w:p w:rsidR="00203700" w:rsidRDefault="00203700" w:rsidP="00203700">
      <w:pPr>
        <w:pStyle w:val="ListParagraph"/>
        <w:numPr>
          <w:ilvl w:val="1"/>
          <w:numId w:val="1"/>
        </w:numPr>
        <w:spacing w:line="276" w:lineRule="auto"/>
        <w:ind w:left="709" w:firstLine="0"/>
        <w:rPr>
          <w:rFonts w:ascii="Trebuchet MS" w:hAnsi="Trebuchet MS"/>
          <w:color w:val="000000"/>
        </w:rPr>
      </w:pPr>
      <w:r>
        <w:rPr>
          <w:rFonts w:ascii="Trebuchet MS" w:hAnsi="Trebuchet MS"/>
        </w:rPr>
        <w:t>The construction (and demolition) of the development will be subject to environmental health law and the applicant is referred to:</w:t>
      </w:r>
    </w:p>
    <w:p w:rsidR="00203700" w:rsidRDefault="00203700" w:rsidP="00203700">
      <w:pPr>
        <w:pStyle w:val="BodyText2"/>
        <w:tabs>
          <w:tab w:val="left" w:pos="709"/>
        </w:tabs>
        <w:spacing w:after="0" w:line="100" w:lineRule="atLeast"/>
        <w:rPr>
          <w:rFonts w:ascii="Trebuchet MS" w:hAnsi="Trebuchet MS"/>
          <w:color w:val="0000FF"/>
          <w:u w:val="single"/>
        </w:rPr>
      </w:pPr>
      <w:r>
        <w:rPr>
          <w:rFonts w:ascii="Trebuchet MS" w:hAnsi="Trebuchet MS"/>
          <w:color w:val="000000"/>
        </w:rPr>
        <w:tab/>
      </w:r>
      <w:hyperlink r:id="rId6" w:history="1">
        <w:r>
          <w:rPr>
            <w:rStyle w:val="Hyperlink"/>
            <w:rFonts w:ascii="Trebuchet MS" w:hAnsi="Trebuchet MS"/>
          </w:rPr>
          <w:t>http://beta.reading.gov.uk/environmentalprotection</w:t>
        </w:r>
      </w:hyperlink>
    </w:p>
    <w:p w:rsidR="00203700" w:rsidRDefault="00203700" w:rsidP="00203700">
      <w:pPr>
        <w:pStyle w:val="BodyText2"/>
        <w:tabs>
          <w:tab w:val="left" w:pos="709"/>
        </w:tabs>
        <w:spacing w:after="0" w:line="100" w:lineRule="atLeast"/>
        <w:rPr>
          <w:rFonts w:ascii="Trebuchet MS" w:hAnsi="Trebuchet MS"/>
          <w:color w:val="0000FF"/>
          <w:u w:val="single"/>
        </w:rPr>
      </w:pPr>
    </w:p>
    <w:p w:rsidR="00203700" w:rsidRDefault="00203700" w:rsidP="00203700">
      <w:pPr>
        <w:pStyle w:val="ListParagraph"/>
        <w:numPr>
          <w:ilvl w:val="1"/>
          <w:numId w:val="1"/>
        </w:numPr>
        <w:spacing w:after="200" w:line="276" w:lineRule="auto"/>
        <w:ind w:left="709" w:firstLine="0"/>
        <w:rPr>
          <w:rFonts w:ascii="Trebuchet MS" w:hAnsi="Trebuchet MS"/>
        </w:rPr>
      </w:pPr>
      <w:r>
        <w:rPr>
          <w:rFonts w:ascii="Trebuchet MS" w:hAnsi="Trebuchet MS"/>
        </w:rPr>
        <w:t xml:space="preserve">During the course of construction, the developer should take care to ensure that no part of this development (foundations, eaves, guttering, etc.) would encroach on, under or across the boundary line with the adjoining property, as the requisite Notice has not been served on the owner of that property.  This permission does not confer any right of access onto land that is not under the developer's control. The developer should also be mindful of the obligations and requirements of the Party Wall Act (1996) details of which can be found at: </w:t>
      </w:r>
      <w:hyperlink r:id="rId7" w:history="1">
        <w:r>
          <w:rPr>
            <w:rStyle w:val="Hyperlink"/>
            <w:rFonts w:ascii="Trebuchet MS" w:hAnsi="Trebuchet MS"/>
          </w:rPr>
          <w:t>http://www.communities.gov.uk/publications/planningandbuilding/partywall</w:t>
        </w:r>
      </w:hyperlink>
    </w:p>
    <w:p w:rsidR="00203700" w:rsidRDefault="00203700" w:rsidP="00203700">
      <w:pPr>
        <w:pStyle w:val="ListParagraph"/>
        <w:ind w:left="709"/>
        <w:rPr>
          <w:rFonts w:ascii="Trebuchet MS" w:hAnsi="Trebuchet MS"/>
        </w:rPr>
      </w:pPr>
    </w:p>
    <w:p w:rsidR="00203700" w:rsidRPr="00383F11" w:rsidRDefault="00203700" w:rsidP="00383F11">
      <w:pPr>
        <w:pStyle w:val="ListParagraph"/>
        <w:numPr>
          <w:ilvl w:val="1"/>
          <w:numId w:val="1"/>
        </w:numPr>
        <w:spacing w:after="200" w:line="276" w:lineRule="auto"/>
        <w:ind w:left="709" w:firstLine="0"/>
        <w:rPr>
          <w:rFonts w:ascii="Trebuchet MS" w:hAnsi="Trebuchet MS"/>
          <w:color w:val="000000"/>
        </w:rPr>
      </w:pPr>
      <w:r>
        <w:rPr>
          <w:rFonts w:ascii="Trebuchet MS" w:hAnsi="Trebuchet MS"/>
          <w:color w:val="000000"/>
        </w:rPr>
        <w:t>The decision to grant planning permission follows the positive and proactive consideration of the issues raised by this planning application and issuing the decision within the eight week time period.   </w:t>
      </w:r>
    </w:p>
    <w:p w:rsidR="00203700" w:rsidRDefault="00203700" w:rsidP="00203700"/>
    <w:p w:rsidR="004443B7" w:rsidRDefault="004443B7"/>
    <w:sectPr w:rsidR="004443B7" w:rsidSect="00203700">
      <w:type w:val="continuous"/>
      <w:pgSz w:w="11906" w:h="16838"/>
      <w:pgMar w:top="1134" w:right="1134" w:bottom="1134"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OpenSymbol">
    <w:altName w:val="Arial Unicode MS"/>
    <w:charset w:val="80"/>
    <w:family w:val="auto"/>
    <w:pitch w:val="default"/>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WWNum1"/>
    <w:lvl w:ilvl="0">
      <w:start w:val="1"/>
      <w:numFmt w:val="upperLetter"/>
      <w:lvlText w:val="%1."/>
      <w:lvlJc w:val="left"/>
      <w:pPr>
        <w:tabs>
          <w:tab w:val="num" w:pos="0"/>
        </w:tabs>
        <w:ind w:left="1080" w:hanging="720"/>
      </w:pPr>
    </w:lvl>
    <w:lvl w:ilvl="1">
      <w:start w:val="1"/>
      <w:numFmt w:val="lowerLetter"/>
      <w:lvlText w:val="%2."/>
      <w:lvlJc w:val="left"/>
      <w:pPr>
        <w:tabs>
          <w:tab w:val="num" w:pos="0"/>
        </w:tabs>
        <w:ind w:left="1440" w:hanging="360"/>
      </w:pPr>
      <w:rPr>
        <w:color w:val="000000"/>
      </w:r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
    <w:nsid w:val="00000002"/>
    <w:multiLevelType w:val="multilevel"/>
    <w:tmpl w:val="00000002"/>
    <w:name w:val="WWNum5"/>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2">
    <w:nsid w:val="00000003"/>
    <w:multiLevelType w:val="multilevel"/>
    <w:tmpl w:val="00000003"/>
    <w:name w:val="WWNum4"/>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3">
    <w:nsid w:val="00000004"/>
    <w:multiLevelType w:val="multilevel"/>
    <w:tmpl w:val="00000004"/>
    <w:name w:val="WWNum6"/>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
    <w:nsid w:val="00000005"/>
    <w:multiLevelType w:val="multilevel"/>
    <w:tmpl w:val="00000005"/>
    <w:name w:val="WWNum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5">
    <w:nsid w:val="00000006"/>
    <w:multiLevelType w:val="multilevel"/>
    <w:tmpl w:val="00000006"/>
    <w:name w:val="WWNum3"/>
    <w:lvl w:ilvl="0">
      <w:start w:val="3"/>
      <w:numFmt w:val="decimal"/>
      <w:lvlText w:val="%1."/>
      <w:lvlJc w:val="left"/>
      <w:pPr>
        <w:tabs>
          <w:tab w:val="num" w:pos="0"/>
        </w:tabs>
        <w:ind w:left="720" w:hanging="360"/>
      </w:pPr>
      <w:rPr>
        <w:rFonts w:cs="Trebuchet MS"/>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6">
    <w:nsid w:val="00000007"/>
    <w:multiLevelType w:val="multilevel"/>
    <w:tmpl w:val="00000007"/>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rawingGridVerticalSpacing w:val="163"/>
  <w:displayHorizontalDrawingGridEvery w:val="2"/>
  <w:displayVerticalDrawingGridEvery w:val="2"/>
  <w:characterSpacingControl w:val="doNotCompress"/>
  <w:savePreviewPicture/>
  <w:compat>
    <w:compatSetting w:name="compatibilityMode" w:uri="http://schemas.microsoft.com/office/word" w:val="12"/>
  </w:compat>
  <w:rsids>
    <w:rsidRoot w:val="00203700"/>
    <w:rsid w:val="000121C8"/>
    <w:rsid w:val="000200B0"/>
    <w:rsid w:val="00033072"/>
    <w:rsid w:val="00037CA6"/>
    <w:rsid w:val="000510E2"/>
    <w:rsid w:val="000535AD"/>
    <w:rsid w:val="00066A32"/>
    <w:rsid w:val="00086765"/>
    <w:rsid w:val="000917B5"/>
    <w:rsid w:val="000A506E"/>
    <w:rsid w:val="000C51B5"/>
    <w:rsid w:val="000C75E1"/>
    <w:rsid w:val="000D706C"/>
    <w:rsid w:val="000E0A40"/>
    <w:rsid w:val="000F1AD2"/>
    <w:rsid w:val="000F36B0"/>
    <w:rsid w:val="001115A8"/>
    <w:rsid w:val="00123B5F"/>
    <w:rsid w:val="0014432F"/>
    <w:rsid w:val="001677DF"/>
    <w:rsid w:val="00186AE1"/>
    <w:rsid w:val="00187737"/>
    <w:rsid w:val="001A3182"/>
    <w:rsid w:val="001A3621"/>
    <w:rsid w:val="001B206D"/>
    <w:rsid w:val="001B2C3C"/>
    <w:rsid w:val="001B64E6"/>
    <w:rsid w:val="001D058E"/>
    <w:rsid w:val="001D3B3E"/>
    <w:rsid w:val="001D668E"/>
    <w:rsid w:val="001E03B1"/>
    <w:rsid w:val="001E5862"/>
    <w:rsid w:val="001F4F82"/>
    <w:rsid w:val="001F594D"/>
    <w:rsid w:val="00203700"/>
    <w:rsid w:val="00205579"/>
    <w:rsid w:val="002070B1"/>
    <w:rsid w:val="00214DB5"/>
    <w:rsid w:val="00215EEB"/>
    <w:rsid w:val="002208C5"/>
    <w:rsid w:val="00243A26"/>
    <w:rsid w:val="002641DA"/>
    <w:rsid w:val="00265B73"/>
    <w:rsid w:val="0026697C"/>
    <w:rsid w:val="00266FC7"/>
    <w:rsid w:val="00271430"/>
    <w:rsid w:val="00271D48"/>
    <w:rsid w:val="002800C8"/>
    <w:rsid w:val="002A1872"/>
    <w:rsid w:val="002B4AFE"/>
    <w:rsid w:val="002B4E76"/>
    <w:rsid w:val="002D3877"/>
    <w:rsid w:val="002D5359"/>
    <w:rsid w:val="002E07C6"/>
    <w:rsid w:val="002E2C66"/>
    <w:rsid w:val="002E514C"/>
    <w:rsid w:val="002E6B84"/>
    <w:rsid w:val="002F288D"/>
    <w:rsid w:val="00303ADA"/>
    <w:rsid w:val="00307110"/>
    <w:rsid w:val="00323C05"/>
    <w:rsid w:val="00345957"/>
    <w:rsid w:val="00352BB7"/>
    <w:rsid w:val="0035353F"/>
    <w:rsid w:val="00363B0E"/>
    <w:rsid w:val="00373401"/>
    <w:rsid w:val="003753CA"/>
    <w:rsid w:val="00383F11"/>
    <w:rsid w:val="00387A93"/>
    <w:rsid w:val="00387F67"/>
    <w:rsid w:val="003927AD"/>
    <w:rsid w:val="00395B0C"/>
    <w:rsid w:val="00395BA3"/>
    <w:rsid w:val="0039743E"/>
    <w:rsid w:val="003A0D33"/>
    <w:rsid w:val="003A1A00"/>
    <w:rsid w:val="003B255D"/>
    <w:rsid w:val="003B5A57"/>
    <w:rsid w:val="003C7ABD"/>
    <w:rsid w:val="003E5C4D"/>
    <w:rsid w:val="003F2FD3"/>
    <w:rsid w:val="00403969"/>
    <w:rsid w:val="00403FE7"/>
    <w:rsid w:val="004066F0"/>
    <w:rsid w:val="00407391"/>
    <w:rsid w:val="00407E21"/>
    <w:rsid w:val="00415104"/>
    <w:rsid w:val="00431FA2"/>
    <w:rsid w:val="00432D29"/>
    <w:rsid w:val="0043305B"/>
    <w:rsid w:val="004345A5"/>
    <w:rsid w:val="004443B7"/>
    <w:rsid w:val="00444DFD"/>
    <w:rsid w:val="00454CC0"/>
    <w:rsid w:val="0045793E"/>
    <w:rsid w:val="00471F79"/>
    <w:rsid w:val="004741D3"/>
    <w:rsid w:val="00487B13"/>
    <w:rsid w:val="004A19F9"/>
    <w:rsid w:val="004A1B7E"/>
    <w:rsid w:val="004A6B7D"/>
    <w:rsid w:val="004B29B1"/>
    <w:rsid w:val="004D6927"/>
    <w:rsid w:val="004D7E14"/>
    <w:rsid w:val="004E7D94"/>
    <w:rsid w:val="004F3631"/>
    <w:rsid w:val="005062B7"/>
    <w:rsid w:val="005070A5"/>
    <w:rsid w:val="005130F7"/>
    <w:rsid w:val="005456BA"/>
    <w:rsid w:val="00563012"/>
    <w:rsid w:val="00566087"/>
    <w:rsid w:val="00567D5A"/>
    <w:rsid w:val="00574BFD"/>
    <w:rsid w:val="00584242"/>
    <w:rsid w:val="00596D06"/>
    <w:rsid w:val="005A08BD"/>
    <w:rsid w:val="005A3777"/>
    <w:rsid w:val="005B0C4E"/>
    <w:rsid w:val="005B5DD8"/>
    <w:rsid w:val="005C06C8"/>
    <w:rsid w:val="005C1AFA"/>
    <w:rsid w:val="005C23AC"/>
    <w:rsid w:val="005D038C"/>
    <w:rsid w:val="005E431E"/>
    <w:rsid w:val="005E5804"/>
    <w:rsid w:val="005F1AB3"/>
    <w:rsid w:val="005F45D4"/>
    <w:rsid w:val="00603B89"/>
    <w:rsid w:val="00632A0D"/>
    <w:rsid w:val="00647314"/>
    <w:rsid w:val="006475AE"/>
    <w:rsid w:val="00650603"/>
    <w:rsid w:val="00657BAD"/>
    <w:rsid w:val="0066041B"/>
    <w:rsid w:val="00676ACC"/>
    <w:rsid w:val="00677BBD"/>
    <w:rsid w:val="006834E0"/>
    <w:rsid w:val="00683E1D"/>
    <w:rsid w:val="006842ED"/>
    <w:rsid w:val="0069246F"/>
    <w:rsid w:val="00695721"/>
    <w:rsid w:val="006A0806"/>
    <w:rsid w:val="006A5B75"/>
    <w:rsid w:val="006C3B84"/>
    <w:rsid w:val="006C4BFF"/>
    <w:rsid w:val="006C4E1F"/>
    <w:rsid w:val="006D6D99"/>
    <w:rsid w:val="006E5526"/>
    <w:rsid w:val="006E73BA"/>
    <w:rsid w:val="006F3BC7"/>
    <w:rsid w:val="00700AA8"/>
    <w:rsid w:val="00722C39"/>
    <w:rsid w:val="00723B6E"/>
    <w:rsid w:val="007311BD"/>
    <w:rsid w:val="0073233C"/>
    <w:rsid w:val="007326D9"/>
    <w:rsid w:val="00733681"/>
    <w:rsid w:val="00741958"/>
    <w:rsid w:val="00746DD4"/>
    <w:rsid w:val="0075377F"/>
    <w:rsid w:val="007568B9"/>
    <w:rsid w:val="00757B2D"/>
    <w:rsid w:val="00765928"/>
    <w:rsid w:val="00767697"/>
    <w:rsid w:val="00770EFA"/>
    <w:rsid w:val="00775580"/>
    <w:rsid w:val="00775EE2"/>
    <w:rsid w:val="007767EF"/>
    <w:rsid w:val="0078737B"/>
    <w:rsid w:val="0079025B"/>
    <w:rsid w:val="0079481F"/>
    <w:rsid w:val="0079526C"/>
    <w:rsid w:val="00796532"/>
    <w:rsid w:val="007A6E0D"/>
    <w:rsid w:val="007B2248"/>
    <w:rsid w:val="007B4A66"/>
    <w:rsid w:val="007C196B"/>
    <w:rsid w:val="007C3A01"/>
    <w:rsid w:val="007D2234"/>
    <w:rsid w:val="007D7EF4"/>
    <w:rsid w:val="007E2AF3"/>
    <w:rsid w:val="007E78A8"/>
    <w:rsid w:val="007F5728"/>
    <w:rsid w:val="0081214B"/>
    <w:rsid w:val="00814D71"/>
    <w:rsid w:val="008175E0"/>
    <w:rsid w:val="008214A9"/>
    <w:rsid w:val="008263E4"/>
    <w:rsid w:val="00831ECD"/>
    <w:rsid w:val="00850F08"/>
    <w:rsid w:val="00851DF5"/>
    <w:rsid w:val="00853236"/>
    <w:rsid w:val="0085334D"/>
    <w:rsid w:val="008546E0"/>
    <w:rsid w:val="00855507"/>
    <w:rsid w:val="00865E55"/>
    <w:rsid w:val="00881CA3"/>
    <w:rsid w:val="00882D95"/>
    <w:rsid w:val="0088367F"/>
    <w:rsid w:val="0088612E"/>
    <w:rsid w:val="0088793A"/>
    <w:rsid w:val="008904B3"/>
    <w:rsid w:val="00894B95"/>
    <w:rsid w:val="008951E8"/>
    <w:rsid w:val="008959A8"/>
    <w:rsid w:val="008A673F"/>
    <w:rsid w:val="008B0B1C"/>
    <w:rsid w:val="008B1B75"/>
    <w:rsid w:val="008D3406"/>
    <w:rsid w:val="008D3F93"/>
    <w:rsid w:val="008D671A"/>
    <w:rsid w:val="008F0DC1"/>
    <w:rsid w:val="008F1AD2"/>
    <w:rsid w:val="009000CF"/>
    <w:rsid w:val="00902F90"/>
    <w:rsid w:val="00907B6D"/>
    <w:rsid w:val="009101A5"/>
    <w:rsid w:val="00914DC6"/>
    <w:rsid w:val="00924156"/>
    <w:rsid w:val="00926457"/>
    <w:rsid w:val="00927B49"/>
    <w:rsid w:val="00932431"/>
    <w:rsid w:val="00942A71"/>
    <w:rsid w:val="00943E92"/>
    <w:rsid w:val="00945BD0"/>
    <w:rsid w:val="009478CE"/>
    <w:rsid w:val="00952AA3"/>
    <w:rsid w:val="009618F7"/>
    <w:rsid w:val="00970A1D"/>
    <w:rsid w:val="00973154"/>
    <w:rsid w:val="00985895"/>
    <w:rsid w:val="009A1E3C"/>
    <w:rsid w:val="009A230D"/>
    <w:rsid w:val="009A7628"/>
    <w:rsid w:val="009B65D3"/>
    <w:rsid w:val="009B6E33"/>
    <w:rsid w:val="009C418F"/>
    <w:rsid w:val="009C60F3"/>
    <w:rsid w:val="009C7542"/>
    <w:rsid w:val="009D3F87"/>
    <w:rsid w:val="009D5E54"/>
    <w:rsid w:val="009E5EFD"/>
    <w:rsid w:val="009F4AFF"/>
    <w:rsid w:val="00A0502A"/>
    <w:rsid w:val="00A050C6"/>
    <w:rsid w:val="00A1514E"/>
    <w:rsid w:val="00A2438A"/>
    <w:rsid w:val="00A26094"/>
    <w:rsid w:val="00A30872"/>
    <w:rsid w:val="00A3179E"/>
    <w:rsid w:val="00A4051C"/>
    <w:rsid w:val="00A43053"/>
    <w:rsid w:val="00A4547F"/>
    <w:rsid w:val="00A46964"/>
    <w:rsid w:val="00A502FF"/>
    <w:rsid w:val="00A54106"/>
    <w:rsid w:val="00A57E7B"/>
    <w:rsid w:val="00A6151D"/>
    <w:rsid w:val="00A70EF6"/>
    <w:rsid w:val="00A7131B"/>
    <w:rsid w:val="00A7443D"/>
    <w:rsid w:val="00AB45E1"/>
    <w:rsid w:val="00AB5D5F"/>
    <w:rsid w:val="00AC306E"/>
    <w:rsid w:val="00AC642A"/>
    <w:rsid w:val="00AE3EA3"/>
    <w:rsid w:val="00AF5594"/>
    <w:rsid w:val="00AF644C"/>
    <w:rsid w:val="00B066A7"/>
    <w:rsid w:val="00B07F0A"/>
    <w:rsid w:val="00B171F1"/>
    <w:rsid w:val="00B313D8"/>
    <w:rsid w:val="00B32BE9"/>
    <w:rsid w:val="00B33778"/>
    <w:rsid w:val="00B35FCA"/>
    <w:rsid w:val="00B4590B"/>
    <w:rsid w:val="00B5156D"/>
    <w:rsid w:val="00B650D8"/>
    <w:rsid w:val="00B6660E"/>
    <w:rsid w:val="00B67D25"/>
    <w:rsid w:val="00B70C74"/>
    <w:rsid w:val="00B7143D"/>
    <w:rsid w:val="00B7653B"/>
    <w:rsid w:val="00B7794A"/>
    <w:rsid w:val="00B859D1"/>
    <w:rsid w:val="00B870C8"/>
    <w:rsid w:val="00B93041"/>
    <w:rsid w:val="00BA78C9"/>
    <w:rsid w:val="00BC481D"/>
    <w:rsid w:val="00BD68B2"/>
    <w:rsid w:val="00BD6BF8"/>
    <w:rsid w:val="00BE418A"/>
    <w:rsid w:val="00BF3697"/>
    <w:rsid w:val="00C01A12"/>
    <w:rsid w:val="00C03083"/>
    <w:rsid w:val="00C0339A"/>
    <w:rsid w:val="00C1754A"/>
    <w:rsid w:val="00C25206"/>
    <w:rsid w:val="00C2652A"/>
    <w:rsid w:val="00C30F0F"/>
    <w:rsid w:val="00C41333"/>
    <w:rsid w:val="00C46D82"/>
    <w:rsid w:val="00C57CC1"/>
    <w:rsid w:val="00C6418B"/>
    <w:rsid w:val="00C67398"/>
    <w:rsid w:val="00C71E14"/>
    <w:rsid w:val="00C73161"/>
    <w:rsid w:val="00C74646"/>
    <w:rsid w:val="00C77191"/>
    <w:rsid w:val="00C77859"/>
    <w:rsid w:val="00C91921"/>
    <w:rsid w:val="00CA0A69"/>
    <w:rsid w:val="00CB3CD8"/>
    <w:rsid w:val="00CB49B8"/>
    <w:rsid w:val="00CC7293"/>
    <w:rsid w:val="00CD4B85"/>
    <w:rsid w:val="00CD6E82"/>
    <w:rsid w:val="00CE042A"/>
    <w:rsid w:val="00CE3106"/>
    <w:rsid w:val="00CE4B18"/>
    <w:rsid w:val="00CE5E5A"/>
    <w:rsid w:val="00CF5C08"/>
    <w:rsid w:val="00D03C30"/>
    <w:rsid w:val="00D04D2F"/>
    <w:rsid w:val="00D06EA4"/>
    <w:rsid w:val="00D11C4D"/>
    <w:rsid w:val="00D14C19"/>
    <w:rsid w:val="00D20193"/>
    <w:rsid w:val="00D22231"/>
    <w:rsid w:val="00D32ACC"/>
    <w:rsid w:val="00D35BD0"/>
    <w:rsid w:val="00D3750F"/>
    <w:rsid w:val="00D40DE0"/>
    <w:rsid w:val="00D43A87"/>
    <w:rsid w:val="00D46DDB"/>
    <w:rsid w:val="00D5084D"/>
    <w:rsid w:val="00D508AA"/>
    <w:rsid w:val="00D51DA7"/>
    <w:rsid w:val="00D535F6"/>
    <w:rsid w:val="00D71922"/>
    <w:rsid w:val="00D77139"/>
    <w:rsid w:val="00D8531C"/>
    <w:rsid w:val="00D87379"/>
    <w:rsid w:val="00DA0D28"/>
    <w:rsid w:val="00DA1D46"/>
    <w:rsid w:val="00DA493C"/>
    <w:rsid w:val="00DA522E"/>
    <w:rsid w:val="00DB0415"/>
    <w:rsid w:val="00DD003B"/>
    <w:rsid w:val="00DD3648"/>
    <w:rsid w:val="00DF1075"/>
    <w:rsid w:val="00DF340C"/>
    <w:rsid w:val="00DF7CA0"/>
    <w:rsid w:val="00E000E8"/>
    <w:rsid w:val="00E03209"/>
    <w:rsid w:val="00E03AB5"/>
    <w:rsid w:val="00E113EA"/>
    <w:rsid w:val="00E119D0"/>
    <w:rsid w:val="00E216E6"/>
    <w:rsid w:val="00E24B7E"/>
    <w:rsid w:val="00E279FC"/>
    <w:rsid w:val="00E317EA"/>
    <w:rsid w:val="00E33C88"/>
    <w:rsid w:val="00E35FD6"/>
    <w:rsid w:val="00E444BA"/>
    <w:rsid w:val="00E47AE9"/>
    <w:rsid w:val="00E6138D"/>
    <w:rsid w:val="00E62F1D"/>
    <w:rsid w:val="00E62F9B"/>
    <w:rsid w:val="00E672BA"/>
    <w:rsid w:val="00E7372E"/>
    <w:rsid w:val="00E77B36"/>
    <w:rsid w:val="00E82D7F"/>
    <w:rsid w:val="00E90764"/>
    <w:rsid w:val="00E91D90"/>
    <w:rsid w:val="00E97F55"/>
    <w:rsid w:val="00EA51CC"/>
    <w:rsid w:val="00EC3E31"/>
    <w:rsid w:val="00EC4B99"/>
    <w:rsid w:val="00EC5BCA"/>
    <w:rsid w:val="00ED4078"/>
    <w:rsid w:val="00ED7586"/>
    <w:rsid w:val="00EE19DA"/>
    <w:rsid w:val="00EE1DD0"/>
    <w:rsid w:val="00EE4F57"/>
    <w:rsid w:val="00EF514F"/>
    <w:rsid w:val="00EF6BFE"/>
    <w:rsid w:val="00F00F40"/>
    <w:rsid w:val="00F06FF5"/>
    <w:rsid w:val="00F0778B"/>
    <w:rsid w:val="00F162D6"/>
    <w:rsid w:val="00F26BD0"/>
    <w:rsid w:val="00F56D81"/>
    <w:rsid w:val="00F604AF"/>
    <w:rsid w:val="00F66F08"/>
    <w:rsid w:val="00F715D1"/>
    <w:rsid w:val="00F77844"/>
    <w:rsid w:val="00F81C93"/>
    <w:rsid w:val="00F87814"/>
    <w:rsid w:val="00FA0B72"/>
    <w:rsid w:val="00FA3277"/>
    <w:rsid w:val="00FA4BAB"/>
    <w:rsid w:val="00FA7BE2"/>
    <w:rsid w:val="00FB29A8"/>
    <w:rsid w:val="00FC66BD"/>
    <w:rsid w:val="00FC763D"/>
    <w:rsid w:val="00FC7A72"/>
    <w:rsid w:val="00FD4C8C"/>
    <w:rsid w:val="00FD5C7D"/>
    <w:rsid w:val="00FE0E0E"/>
    <w:rsid w:val="00FE1436"/>
    <w:rsid w:val="00FE61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3700"/>
    <w:pPr>
      <w:widowControl w:val="0"/>
      <w:suppressAutoHyphens/>
      <w:spacing w:after="0" w:line="240" w:lineRule="auto"/>
    </w:pPr>
    <w:rPr>
      <w:rFonts w:ascii="Times New Roman" w:eastAsia="SimSun" w:hAnsi="Times New Roman" w:cs="Mangal"/>
      <w:kern w:val="1"/>
      <w:sz w:val="24"/>
      <w:szCs w:val="24"/>
      <w:lang w:eastAsia="hi-I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203700"/>
    <w:rPr>
      <w:color w:val="000080"/>
      <w:u w:val="single"/>
    </w:rPr>
  </w:style>
  <w:style w:type="paragraph" w:styleId="PlainText">
    <w:name w:val="Plain Text"/>
    <w:basedOn w:val="Normal"/>
    <w:link w:val="PlainTextChar"/>
    <w:rsid w:val="00203700"/>
    <w:rPr>
      <w:rFonts w:ascii="Courier New" w:eastAsia="Times New Roman" w:hAnsi="Courier New" w:cs="Courier New"/>
    </w:rPr>
  </w:style>
  <w:style w:type="character" w:customStyle="1" w:styleId="PlainTextChar">
    <w:name w:val="Plain Text Char"/>
    <w:basedOn w:val="DefaultParagraphFont"/>
    <w:link w:val="PlainText"/>
    <w:rsid w:val="00203700"/>
    <w:rPr>
      <w:rFonts w:ascii="Courier New" w:eastAsia="Times New Roman" w:hAnsi="Courier New" w:cs="Courier New"/>
      <w:kern w:val="1"/>
      <w:sz w:val="24"/>
      <w:szCs w:val="24"/>
      <w:lang w:eastAsia="hi-IN" w:bidi="hi-IN"/>
    </w:rPr>
  </w:style>
  <w:style w:type="paragraph" w:styleId="ListParagraph">
    <w:name w:val="List Paragraph"/>
    <w:basedOn w:val="Normal"/>
    <w:qFormat/>
    <w:rsid w:val="00203700"/>
    <w:pPr>
      <w:ind w:left="720"/>
    </w:pPr>
  </w:style>
  <w:style w:type="paragraph" w:styleId="BodyText2">
    <w:name w:val="Body Text 2"/>
    <w:basedOn w:val="Normal"/>
    <w:link w:val="BodyText2Char"/>
    <w:rsid w:val="00203700"/>
    <w:pPr>
      <w:spacing w:after="120" w:line="480" w:lineRule="auto"/>
    </w:pPr>
  </w:style>
  <w:style w:type="character" w:customStyle="1" w:styleId="BodyText2Char">
    <w:name w:val="Body Text 2 Char"/>
    <w:basedOn w:val="DefaultParagraphFont"/>
    <w:link w:val="BodyText2"/>
    <w:rsid w:val="00203700"/>
    <w:rPr>
      <w:rFonts w:ascii="Times New Roman" w:eastAsia="SimSun" w:hAnsi="Times New Roman" w:cs="Mangal"/>
      <w:kern w:val="1"/>
      <w:sz w:val="24"/>
      <w:szCs w:val="24"/>
      <w:lang w:eastAsia="hi-I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www.communities.gov.uk/publications/planningandbuilding/partywal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beta.reading.gov.uk/environmentalprotection"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524</TotalTime>
  <Pages>4</Pages>
  <Words>1274</Words>
  <Characters>7263</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8520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Banks, Heather</dc:creator>
  <cp:lastModifiedBy>Banks, Heather</cp:lastModifiedBy>
  <cp:revision>2</cp:revision>
  <dcterms:created xsi:type="dcterms:W3CDTF">2016-07-12T12:31:00Z</dcterms:created>
  <dcterms:modified xsi:type="dcterms:W3CDTF">2016-07-14T13:57:00Z</dcterms:modified>
</cp:coreProperties>
</file>