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27A" w:rsidRPr="00A21572" w:rsidRDefault="0059452E" w:rsidP="001F4B07">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DELEGATED APPLICATION REPORT</w:t>
      </w:r>
      <w:r w:rsidR="00790E47" w:rsidRPr="00A21572">
        <w:rPr>
          <w:rFonts w:ascii="Trebuchet MS" w:hAnsi="Trebuchet MS"/>
          <w:b/>
          <w:color w:val="000000" w:themeColor="text1"/>
          <w:sz w:val="24"/>
          <w:szCs w:val="24"/>
        </w:rPr>
        <w:t xml:space="preserve"> </w:t>
      </w:r>
      <w:r w:rsidR="00A87943" w:rsidRPr="00A21572">
        <w:rPr>
          <w:rFonts w:ascii="Trebuchet MS" w:hAnsi="Trebuchet MS"/>
          <w:b/>
          <w:color w:val="000000" w:themeColor="text1"/>
          <w:sz w:val="24"/>
          <w:szCs w:val="24"/>
        </w:rPr>
        <w:tab/>
      </w:r>
      <w:r w:rsidR="00A87943" w:rsidRPr="00A21572">
        <w:rPr>
          <w:rFonts w:ascii="Trebuchet MS" w:hAnsi="Trebuchet MS"/>
          <w:b/>
          <w:color w:val="000000" w:themeColor="text1"/>
          <w:sz w:val="24"/>
          <w:szCs w:val="24"/>
        </w:rPr>
        <w:tab/>
      </w:r>
      <w:r w:rsidR="00A87943" w:rsidRPr="00A21572">
        <w:rPr>
          <w:rFonts w:ascii="Trebuchet MS" w:hAnsi="Trebuchet MS"/>
          <w:b/>
          <w:color w:val="000000" w:themeColor="text1"/>
          <w:sz w:val="24"/>
          <w:szCs w:val="24"/>
        </w:rPr>
        <w:tab/>
      </w:r>
      <w:r w:rsidR="008E1486" w:rsidRPr="00A21572">
        <w:rPr>
          <w:rFonts w:ascii="Trebuchet MS" w:hAnsi="Trebuchet MS"/>
          <w:b/>
          <w:color w:val="000000" w:themeColor="text1"/>
          <w:sz w:val="24"/>
          <w:szCs w:val="24"/>
        </w:rPr>
        <w:t>Target Date:</w:t>
      </w:r>
      <w:r w:rsidR="008E1486" w:rsidRPr="00A21572">
        <w:rPr>
          <w:rFonts w:ascii="Trebuchet MS" w:hAnsi="Trebuchet MS"/>
          <w:b/>
          <w:color w:val="000000" w:themeColor="text1"/>
          <w:sz w:val="24"/>
          <w:szCs w:val="24"/>
        </w:rPr>
        <w:tab/>
      </w:r>
      <w:r w:rsidR="00F133BC" w:rsidRPr="00A21572">
        <w:rPr>
          <w:rFonts w:ascii="Trebuchet MS" w:hAnsi="Trebuchet MS"/>
          <w:color w:val="000000" w:themeColor="text1"/>
          <w:sz w:val="24"/>
          <w:szCs w:val="24"/>
        </w:rPr>
        <w:t>14</w:t>
      </w:r>
      <w:r w:rsidR="00C12380" w:rsidRPr="00A21572">
        <w:rPr>
          <w:rFonts w:ascii="Trebuchet MS" w:hAnsi="Trebuchet MS"/>
          <w:color w:val="000000" w:themeColor="text1"/>
          <w:sz w:val="24"/>
          <w:szCs w:val="24"/>
        </w:rPr>
        <w:t>/</w:t>
      </w:r>
      <w:r w:rsidR="00E651C0" w:rsidRPr="00A21572">
        <w:rPr>
          <w:rFonts w:ascii="Trebuchet MS" w:hAnsi="Trebuchet MS"/>
          <w:color w:val="000000" w:themeColor="text1"/>
          <w:sz w:val="24"/>
          <w:szCs w:val="24"/>
        </w:rPr>
        <w:t>0</w:t>
      </w:r>
      <w:r w:rsidR="00CD372E" w:rsidRPr="00A21572">
        <w:rPr>
          <w:rFonts w:ascii="Trebuchet MS" w:hAnsi="Trebuchet MS"/>
          <w:color w:val="000000" w:themeColor="text1"/>
          <w:sz w:val="24"/>
          <w:szCs w:val="24"/>
        </w:rPr>
        <w:t>9</w:t>
      </w:r>
      <w:r w:rsidR="00C12380" w:rsidRPr="00A21572">
        <w:rPr>
          <w:rFonts w:ascii="Trebuchet MS" w:hAnsi="Trebuchet MS"/>
          <w:color w:val="000000" w:themeColor="text1"/>
          <w:sz w:val="24"/>
          <w:szCs w:val="24"/>
        </w:rPr>
        <w:t>/201</w:t>
      </w:r>
      <w:r w:rsidR="00E651C0" w:rsidRPr="00A21572">
        <w:rPr>
          <w:rFonts w:ascii="Trebuchet MS" w:hAnsi="Trebuchet MS"/>
          <w:color w:val="000000" w:themeColor="text1"/>
          <w:sz w:val="24"/>
          <w:szCs w:val="24"/>
        </w:rPr>
        <w:t>6</w:t>
      </w:r>
      <w:r w:rsidR="008E1486" w:rsidRPr="00A21572">
        <w:rPr>
          <w:rFonts w:ascii="Trebuchet MS" w:hAnsi="Trebuchet MS"/>
          <w:b/>
          <w:color w:val="000000" w:themeColor="text1"/>
          <w:sz w:val="24"/>
          <w:szCs w:val="24"/>
        </w:rPr>
        <w:tab/>
      </w:r>
      <w:r w:rsidR="008E1486" w:rsidRPr="00A21572">
        <w:rPr>
          <w:rFonts w:ascii="Trebuchet MS" w:hAnsi="Trebuchet MS"/>
          <w:b/>
          <w:color w:val="000000" w:themeColor="text1"/>
          <w:sz w:val="24"/>
          <w:szCs w:val="24"/>
        </w:rPr>
        <w:tab/>
      </w:r>
      <w:r w:rsidR="008E1486" w:rsidRPr="00A21572">
        <w:rPr>
          <w:rFonts w:ascii="Trebuchet MS" w:hAnsi="Trebuchet MS"/>
          <w:b/>
          <w:color w:val="000000" w:themeColor="text1"/>
          <w:sz w:val="24"/>
          <w:szCs w:val="24"/>
        </w:rPr>
        <w:tab/>
      </w:r>
      <w:r w:rsidR="0040027A" w:rsidRPr="00A21572">
        <w:rPr>
          <w:rFonts w:ascii="Trebuchet MS" w:hAnsi="Trebuchet MS"/>
          <w:b/>
          <w:color w:val="000000" w:themeColor="text1"/>
          <w:sz w:val="24"/>
          <w:szCs w:val="24"/>
        </w:rPr>
        <w:tab/>
      </w:r>
    </w:p>
    <w:p w:rsidR="00025CC2" w:rsidRPr="00A21572" w:rsidRDefault="00790E47" w:rsidP="001F4B07">
      <w:pPr>
        <w:pStyle w:val="PlainText"/>
        <w:rPr>
          <w:rFonts w:ascii="Trebuchet MS" w:hAnsi="Trebuchet MS"/>
          <w:color w:val="000000" w:themeColor="text1"/>
          <w:sz w:val="24"/>
          <w:szCs w:val="24"/>
        </w:rPr>
      </w:pPr>
      <w:r w:rsidRPr="00A21572">
        <w:rPr>
          <w:rFonts w:ascii="Trebuchet MS" w:hAnsi="Trebuchet MS"/>
          <w:b/>
          <w:color w:val="000000" w:themeColor="text1"/>
          <w:sz w:val="24"/>
          <w:szCs w:val="24"/>
        </w:rPr>
        <w:t>Application No:</w:t>
      </w:r>
      <w:r w:rsidR="00FB1E6D" w:rsidRPr="00A21572">
        <w:rPr>
          <w:rFonts w:ascii="Trebuchet MS" w:hAnsi="Trebuchet MS"/>
          <w:b/>
          <w:color w:val="000000" w:themeColor="text1"/>
          <w:sz w:val="24"/>
          <w:szCs w:val="24"/>
        </w:rPr>
        <w:t xml:space="preserve"> </w:t>
      </w:r>
      <w:r w:rsidR="00C12380" w:rsidRPr="00A21572">
        <w:rPr>
          <w:rFonts w:ascii="Trebuchet MS" w:hAnsi="Trebuchet MS"/>
          <w:color w:val="000000" w:themeColor="text1"/>
          <w:sz w:val="24"/>
          <w:szCs w:val="24"/>
        </w:rPr>
        <w:t>1</w:t>
      </w:r>
      <w:r w:rsidR="00EA1EAF" w:rsidRPr="00A21572">
        <w:rPr>
          <w:rFonts w:ascii="Trebuchet MS" w:hAnsi="Trebuchet MS"/>
          <w:color w:val="000000" w:themeColor="text1"/>
          <w:sz w:val="24"/>
          <w:szCs w:val="24"/>
        </w:rPr>
        <w:t>6</w:t>
      </w:r>
      <w:r w:rsidR="0040027A" w:rsidRPr="00A21572">
        <w:rPr>
          <w:rFonts w:ascii="Trebuchet MS" w:hAnsi="Trebuchet MS"/>
          <w:color w:val="000000" w:themeColor="text1"/>
          <w:sz w:val="24"/>
          <w:szCs w:val="24"/>
        </w:rPr>
        <w:t>1</w:t>
      </w:r>
      <w:r w:rsidR="00F133BC" w:rsidRPr="00A21572">
        <w:rPr>
          <w:rFonts w:ascii="Trebuchet MS" w:hAnsi="Trebuchet MS"/>
          <w:color w:val="000000" w:themeColor="text1"/>
          <w:sz w:val="24"/>
          <w:szCs w:val="24"/>
        </w:rPr>
        <w:t>33</w:t>
      </w:r>
      <w:r w:rsidR="00FA3CAC" w:rsidRPr="00A21572">
        <w:rPr>
          <w:rFonts w:ascii="Trebuchet MS" w:hAnsi="Trebuchet MS"/>
          <w:color w:val="000000" w:themeColor="text1"/>
          <w:sz w:val="24"/>
          <w:szCs w:val="24"/>
        </w:rPr>
        <w:t>3</w:t>
      </w:r>
      <w:r w:rsidR="00C12380" w:rsidRPr="00A21572">
        <w:rPr>
          <w:rFonts w:ascii="Trebuchet MS" w:hAnsi="Trebuchet MS"/>
          <w:color w:val="000000" w:themeColor="text1"/>
          <w:sz w:val="24"/>
          <w:szCs w:val="24"/>
        </w:rPr>
        <w:t>/HOU</w:t>
      </w:r>
      <w:r w:rsidR="001F4B07" w:rsidRPr="00A21572">
        <w:rPr>
          <w:rFonts w:ascii="Trebuchet MS" w:hAnsi="Trebuchet MS"/>
          <w:color w:val="000000" w:themeColor="text1"/>
          <w:sz w:val="24"/>
          <w:szCs w:val="24"/>
        </w:rPr>
        <w:tab/>
      </w:r>
      <w:r w:rsidR="001F4B07" w:rsidRPr="00A21572">
        <w:rPr>
          <w:rFonts w:ascii="Trebuchet MS" w:hAnsi="Trebuchet MS"/>
          <w:color w:val="000000" w:themeColor="text1"/>
          <w:sz w:val="24"/>
          <w:szCs w:val="24"/>
        </w:rPr>
        <w:tab/>
      </w:r>
      <w:r w:rsidR="001F4B07" w:rsidRPr="00A21572">
        <w:rPr>
          <w:rFonts w:ascii="Trebuchet MS" w:hAnsi="Trebuchet MS"/>
          <w:color w:val="000000" w:themeColor="text1"/>
          <w:sz w:val="24"/>
          <w:szCs w:val="24"/>
        </w:rPr>
        <w:tab/>
      </w:r>
      <w:r w:rsidR="001F4B07" w:rsidRPr="00A21572">
        <w:rPr>
          <w:rFonts w:ascii="Trebuchet MS" w:hAnsi="Trebuchet MS"/>
          <w:color w:val="000000" w:themeColor="text1"/>
          <w:sz w:val="24"/>
          <w:szCs w:val="24"/>
        </w:rPr>
        <w:tab/>
      </w:r>
      <w:r w:rsidR="001F4B07" w:rsidRPr="00A21572">
        <w:rPr>
          <w:rFonts w:ascii="Trebuchet MS" w:hAnsi="Trebuchet MS"/>
          <w:color w:val="000000" w:themeColor="text1"/>
          <w:sz w:val="24"/>
          <w:szCs w:val="24"/>
        </w:rPr>
        <w:tab/>
      </w:r>
    </w:p>
    <w:p w:rsidR="00E64B9F" w:rsidRPr="00A21572" w:rsidRDefault="0059452E" w:rsidP="004C6DB6">
      <w:pPr>
        <w:pStyle w:val="PlainText"/>
        <w:rPr>
          <w:rFonts w:ascii="Trebuchet MS" w:hAnsi="Trebuchet MS"/>
          <w:color w:val="000000" w:themeColor="text1"/>
          <w:sz w:val="24"/>
          <w:szCs w:val="24"/>
        </w:rPr>
      </w:pPr>
      <w:r w:rsidRPr="00A21572">
        <w:rPr>
          <w:rFonts w:ascii="Trebuchet MS" w:hAnsi="Trebuchet MS"/>
          <w:b/>
          <w:color w:val="000000" w:themeColor="text1"/>
          <w:sz w:val="24"/>
          <w:szCs w:val="24"/>
        </w:rPr>
        <w:t>Address:</w:t>
      </w:r>
      <w:r w:rsidR="00A3419E" w:rsidRPr="00A21572">
        <w:rPr>
          <w:rFonts w:ascii="Trebuchet MS" w:hAnsi="Trebuchet MS"/>
          <w:color w:val="000000" w:themeColor="text1"/>
          <w:sz w:val="24"/>
          <w:szCs w:val="24"/>
        </w:rPr>
        <w:t xml:space="preserve"> </w:t>
      </w:r>
      <w:r w:rsidR="00FA3CAC" w:rsidRPr="00A21572">
        <w:rPr>
          <w:rFonts w:ascii="Trebuchet MS" w:hAnsi="Trebuchet MS"/>
          <w:color w:val="000000" w:themeColor="text1"/>
          <w:sz w:val="24"/>
          <w:szCs w:val="24"/>
        </w:rPr>
        <w:t>26 Stockton Road, Reading</w:t>
      </w:r>
    </w:p>
    <w:p w:rsidR="00B02776" w:rsidRPr="00A21572" w:rsidRDefault="0059452E" w:rsidP="00FA3CAC">
      <w:pPr>
        <w:pStyle w:val="PlainText"/>
        <w:rPr>
          <w:rFonts w:ascii="Trebuchet MS" w:hAnsi="Trebuchet MS"/>
          <w:color w:val="000000" w:themeColor="text1"/>
          <w:sz w:val="24"/>
          <w:szCs w:val="24"/>
        </w:rPr>
      </w:pPr>
      <w:r w:rsidRPr="00A21572">
        <w:rPr>
          <w:rFonts w:ascii="Trebuchet MS" w:hAnsi="Trebuchet MS"/>
          <w:b/>
          <w:color w:val="000000" w:themeColor="text1"/>
          <w:sz w:val="24"/>
          <w:szCs w:val="24"/>
        </w:rPr>
        <w:t>Proposal:</w:t>
      </w:r>
      <w:r w:rsidR="00537DFF" w:rsidRPr="00A21572">
        <w:rPr>
          <w:rFonts w:ascii="Trebuchet MS" w:hAnsi="Trebuchet MS"/>
          <w:b/>
          <w:color w:val="000000" w:themeColor="text1"/>
          <w:sz w:val="24"/>
          <w:szCs w:val="24"/>
        </w:rPr>
        <w:t xml:space="preserve"> </w:t>
      </w:r>
      <w:r w:rsidR="00FA3CAC" w:rsidRPr="00A21572">
        <w:rPr>
          <w:rFonts w:ascii="Trebuchet MS" w:hAnsi="Trebuchet MS"/>
          <w:color w:val="000000" w:themeColor="text1"/>
          <w:sz w:val="24"/>
          <w:szCs w:val="24"/>
        </w:rPr>
        <w:t>Single storey side extension, part 2 storey and part single storey rear extension</w:t>
      </w:r>
    </w:p>
    <w:p w:rsidR="0059452E" w:rsidRPr="00A21572" w:rsidRDefault="0059452E" w:rsidP="00B02776">
      <w:pPr>
        <w:pStyle w:val="PlainText"/>
        <w:rPr>
          <w:rFonts w:ascii="Trebuchet MS" w:hAnsi="Trebuchet MS"/>
          <w:color w:val="000000" w:themeColor="text1"/>
          <w:sz w:val="24"/>
          <w:szCs w:val="24"/>
        </w:rPr>
      </w:pPr>
      <w:r w:rsidRPr="00A21572">
        <w:rPr>
          <w:rFonts w:ascii="Trebuchet MS" w:hAnsi="Trebuchet MS"/>
          <w:b/>
          <w:color w:val="000000" w:themeColor="text1"/>
          <w:sz w:val="24"/>
          <w:szCs w:val="24"/>
        </w:rPr>
        <w:t xml:space="preserve">Case officer: </w:t>
      </w:r>
      <w:r w:rsidR="00C12380" w:rsidRPr="00A21572">
        <w:rPr>
          <w:rFonts w:ascii="Trebuchet MS" w:hAnsi="Trebuchet MS"/>
          <w:color w:val="000000" w:themeColor="text1"/>
          <w:sz w:val="24"/>
          <w:szCs w:val="24"/>
        </w:rPr>
        <w:t>Claire Ringwood</w:t>
      </w:r>
    </w:p>
    <w:p w:rsidR="0059452E" w:rsidRPr="00A21572" w:rsidRDefault="0059452E" w:rsidP="0059452E">
      <w:pPr>
        <w:pStyle w:val="PlainText"/>
        <w:rPr>
          <w:rFonts w:ascii="Trebuchet MS" w:hAnsi="Trebuchet MS"/>
          <w:color w:val="000000" w:themeColor="text1"/>
          <w:sz w:val="24"/>
          <w:szCs w:val="24"/>
        </w:rPr>
      </w:pPr>
    </w:p>
    <w:p w:rsidR="0059452E" w:rsidRPr="00A21572" w:rsidRDefault="0059452E" w:rsidP="0059452E">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Site Description and Surrounding Area</w:t>
      </w:r>
      <w:r w:rsidR="00790E47" w:rsidRPr="00A21572">
        <w:rPr>
          <w:rFonts w:ascii="Trebuchet MS" w:hAnsi="Trebuchet MS"/>
          <w:b/>
          <w:color w:val="000000" w:themeColor="text1"/>
          <w:sz w:val="24"/>
          <w:szCs w:val="24"/>
        </w:rPr>
        <w:t>:</w:t>
      </w:r>
      <w:r w:rsidR="000676FE" w:rsidRPr="00A21572">
        <w:rPr>
          <w:rFonts w:ascii="Trebuchet MS" w:hAnsi="Trebuchet MS"/>
          <w:b/>
          <w:color w:val="000000" w:themeColor="text1"/>
          <w:sz w:val="24"/>
          <w:szCs w:val="24"/>
        </w:rPr>
        <w:t xml:space="preserve"> </w:t>
      </w:r>
      <w:r w:rsidR="002A1C04" w:rsidRPr="00A21572">
        <w:rPr>
          <w:rFonts w:ascii="Trebuchet MS" w:hAnsi="Trebuchet MS"/>
          <w:b/>
          <w:color w:val="000000" w:themeColor="text1"/>
          <w:sz w:val="24"/>
          <w:szCs w:val="24"/>
        </w:rPr>
        <w:t xml:space="preserve">    </w:t>
      </w:r>
    </w:p>
    <w:p w:rsidR="00713473" w:rsidRPr="00A21572" w:rsidRDefault="00F72513" w:rsidP="00A87943">
      <w:pPr>
        <w:rPr>
          <w:rFonts w:ascii="Trebuchet MS" w:eastAsia="Times New Roman" w:hAnsi="Trebuchet MS"/>
          <w:color w:val="000000" w:themeColor="text1"/>
          <w:sz w:val="24"/>
          <w:szCs w:val="24"/>
          <w:lang w:eastAsia="en-US"/>
        </w:rPr>
      </w:pPr>
      <w:r w:rsidRPr="00A21572">
        <w:rPr>
          <w:rFonts w:ascii="Trebuchet MS" w:eastAsia="Times New Roman" w:hAnsi="Trebuchet MS"/>
          <w:color w:val="000000" w:themeColor="text1"/>
          <w:sz w:val="24"/>
          <w:szCs w:val="24"/>
          <w:lang w:val="en-US" w:eastAsia="en-US"/>
        </w:rPr>
        <w:t>The application site is a</w:t>
      </w:r>
      <w:r w:rsidR="0040027A" w:rsidRPr="00A21572">
        <w:rPr>
          <w:rFonts w:ascii="Trebuchet MS" w:eastAsia="Times New Roman" w:hAnsi="Trebuchet MS"/>
          <w:color w:val="000000" w:themeColor="text1"/>
          <w:sz w:val="24"/>
          <w:szCs w:val="24"/>
          <w:lang w:val="en-US" w:eastAsia="en-US"/>
        </w:rPr>
        <w:t xml:space="preserve"> two storey </w:t>
      </w:r>
      <w:r w:rsidR="00F133BC" w:rsidRPr="00A21572">
        <w:rPr>
          <w:rFonts w:ascii="Trebuchet MS" w:eastAsia="Times New Roman" w:hAnsi="Trebuchet MS"/>
          <w:color w:val="000000" w:themeColor="text1"/>
          <w:sz w:val="24"/>
          <w:szCs w:val="24"/>
          <w:lang w:val="en-US" w:eastAsia="en-US"/>
        </w:rPr>
        <w:t>semi</w:t>
      </w:r>
      <w:r w:rsidR="00CA6FBA" w:rsidRPr="00A21572">
        <w:rPr>
          <w:rFonts w:ascii="Trebuchet MS" w:eastAsia="Times New Roman" w:hAnsi="Trebuchet MS"/>
          <w:color w:val="000000" w:themeColor="text1"/>
          <w:sz w:val="24"/>
          <w:szCs w:val="24"/>
          <w:lang w:val="en-US" w:eastAsia="en-US"/>
        </w:rPr>
        <w:t>-</w:t>
      </w:r>
      <w:r w:rsidR="00F133BC" w:rsidRPr="00A21572">
        <w:rPr>
          <w:rFonts w:ascii="Trebuchet MS" w:eastAsia="Times New Roman" w:hAnsi="Trebuchet MS"/>
          <w:color w:val="000000" w:themeColor="text1"/>
          <w:sz w:val="24"/>
          <w:szCs w:val="24"/>
          <w:lang w:val="en-US" w:eastAsia="en-US"/>
        </w:rPr>
        <w:t xml:space="preserve">detached </w:t>
      </w:r>
      <w:r w:rsidR="00CA6FBA" w:rsidRPr="00A21572">
        <w:rPr>
          <w:rFonts w:ascii="Trebuchet MS" w:eastAsia="Times New Roman" w:hAnsi="Trebuchet MS"/>
          <w:color w:val="000000" w:themeColor="text1"/>
          <w:sz w:val="24"/>
          <w:szCs w:val="24"/>
          <w:lang w:val="en-US" w:eastAsia="en-US"/>
        </w:rPr>
        <w:t xml:space="preserve">property </w:t>
      </w:r>
      <w:r w:rsidR="00FA3CAC" w:rsidRPr="00A21572">
        <w:rPr>
          <w:rFonts w:ascii="Trebuchet MS" w:eastAsia="Times New Roman" w:hAnsi="Trebuchet MS"/>
          <w:color w:val="000000" w:themeColor="text1"/>
          <w:sz w:val="24"/>
          <w:szCs w:val="24"/>
          <w:lang w:val="en-US" w:eastAsia="en-US"/>
        </w:rPr>
        <w:t xml:space="preserve">located on a corner position </w:t>
      </w:r>
      <w:r w:rsidR="00CA6FBA" w:rsidRPr="00A21572">
        <w:rPr>
          <w:rFonts w:ascii="Trebuchet MS" w:eastAsia="Times New Roman" w:hAnsi="Trebuchet MS"/>
          <w:color w:val="000000" w:themeColor="text1"/>
          <w:sz w:val="24"/>
          <w:szCs w:val="24"/>
          <w:lang w:val="en-US" w:eastAsia="en-US"/>
        </w:rPr>
        <w:t xml:space="preserve">with </w:t>
      </w:r>
      <w:r w:rsidR="00FA3CAC" w:rsidRPr="00A21572">
        <w:rPr>
          <w:rFonts w:ascii="Trebuchet MS" w:eastAsia="Times New Roman" w:hAnsi="Trebuchet MS"/>
          <w:color w:val="000000" w:themeColor="text1"/>
          <w:sz w:val="24"/>
          <w:szCs w:val="24"/>
          <w:lang w:val="en-US" w:eastAsia="en-US"/>
        </w:rPr>
        <w:t xml:space="preserve">Stockton Road and </w:t>
      </w:r>
      <w:proofErr w:type="spellStart"/>
      <w:r w:rsidR="00FA3CAC" w:rsidRPr="00A21572">
        <w:rPr>
          <w:rFonts w:ascii="Trebuchet MS" w:eastAsia="Times New Roman" w:hAnsi="Trebuchet MS"/>
          <w:color w:val="000000" w:themeColor="text1"/>
          <w:sz w:val="24"/>
          <w:szCs w:val="24"/>
          <w:lang w:val="en-US" w:eastAsia="en-US"/>
        </w:rPr>
        <w:t>Ashmore</w:t>
      </w:r>
      <w:proofErr w:type="spellEnd"/>
      <w:r w:rsidR="00FA3CAC" w:rsidRPr="00A21572">
        <w:rPr>
          <w:rFonts w:ascii="Trebuchet MS" w:eastAsia="Times New Roman" w:hAnsi="Trebuchet MS"/>
          <w:color w:val="000000" w:themeColor="text1"/>
          <w:sz w:val="24"/>
          <w:szCs w:val="24"/>
          <w:lang w:val="en-US" w:eastAsia="en-US"/>
        </w:rPr>
        <w:t xml:space="preserve"> Road. Due to its corner location the property sits on an angled plot which is wider at the front than it is at the rear.  The neighbouring property at 26A Stockton Road is a detached property granted planning permission in 1996 (96/00565/FUL – Civica Ref: 960345) which extends along the splayed boundary with the application site</w:t>
      </w:r>
      <w:r w:rsidR="00F133BC" w:rsidRPr="00A21572">
        <w:rPr>
          <w:rFonts w:ascii="Trebuchet MS" w:eastAsia="Times New Roman" w:hAnsi="Trebuchet MS"/>
          <w:color w:val="000000" w:themeColor="text1"/>
          <w:sz w:val="24"/>
          <w:szCs w:val="24"/>
          <w:lang w:val="en-US" w:eastAsia="en-US"/>
        </w:rPr>
        <w:t xml:space="preserve">.  </w:t>
      </w:r>
      <w:r w:rsidR="00FA3CAC" w:rsidRPr="00A21572">
        <w:rPr>
          <w:rFonts w:ascii="Trebuchet MS" w:eastAsia="Times New Roman" w:hAnsi="Trebuchet MS"/>
          <w:color w:val="000000" w:themeColor="text1"/>
          <w:sz w:val="24"/>
          <w:szCs w:val="24"/>
          <w:lang w:val="en-US" w:eastAsia="en-US"/>
        </w:rPr>
        <w:t xml:space="preserve">Due to the splayed nature of the site the property at 26A Stockton Road is angled towards the application site and is larger in terms of its height and depth.  </w:t>
      </w:r>
      <w:r w:rsidR="00713473" w:rsidRPr="00A21572">
        <w:rPr>
          <w:rFonts w:ascii="Trebuchet MS" w:hAnsi="Trebuchet MS"/>
          <w:color w:val="000000" w:themeColor="text1"/>
          <w:sz w:val="24"/>
          <w:szCs w:val="24"/>
        </w:rPr>
        <w:t>The surrounding area is predominantly residential</w:t>
      </w:r>
      <w:r w:rsidRPr="00A21572">
        <w:rPr>
          <w:rFonts w:ascii="Trebuchet MS" w:hAnsi="Trebuchet MS"/>
          <w:color w:val="000000" w:themeColor="text1"/>
          <w:sz w:val="24"/>
          <w:szCs w:val="24"/>
        </w:rPr>
        <w:t>.</w:t>
      </w:r>
      <w:r w:rsidR="00713473" w:rsidRPr="00A21572">
        <w:rPr>
          <w:rFonts w:ascii="Trebuchet MS" w:hAnsi="Trebuchet MS"/>
          <w:color w:val="000000" w:themeColor="text1"/>
          <w:sz w:val="24"/>
          <w:szCs w:val="24"/>
        </w:rPr>
        <w:t xml:space="preserve">  </w:t>
      </w:r>
    </w:p>
    <w:p w:rsidR="002F6F2F" w:rsidRPr="00A21572" w:rsidRDefault="002F6F2F" w:rsidP="008643D2">
      <w:pPr>
        <w:rPr>
          <w:rFonts w:ascii="Trebuchet MS" w:eastAsia="Times New Roman" w:hAnsi="Trebuchet MS"/>
          <w:color w:val="000000" w:themeColor="text1"/>
          <w:sz w:val="24"/>
          <w:szCs w:val="24"/>
          <w:lang w:val="en-US" w:eastAsia="en-US"/>
        </w:rPr>
      </w:pPr>
    </w:p>
    <w:p w:rsidR="0059452E" w:rsidRPr="00A21572" w:rsidRDefault="0059452E" w:rsidP="0059452E">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Proposal</w:t>
      </w:r>
      <w:r w:rsidR="00790E47" w:rsidRPr="00A21572">
        <w:rPr>
          <w:rFonts w:ascii="Trebuchet MS" w:hAnsi="Trebuchet MS"/>
          <w:b/>
          <w:color w:val="000000" w:themeColor="text1"/>
          <w:sz w:val="24"/>
          <w:szCs w:val="24"/>
        </w:rPr>
        <w:t>:</w:t>
      </w:r>
      <w:r w:rsidR="002A1C04" w:rsidRPr="00A21572">
        <w:rPr>
          <w:rFonts w:ascii="Trebuchet MS" w:hAnsi="Trebuchet MS"/>
          <w:b/>
          <w:color w:val="000000" w:themeColor="text1"/>
          <w:sz w:val="24"/>
          <w:szCs w:val="24"/>
        </w:rPr>
        <w:t xml:space="preserve">    </w:t>
      </w:r>
    </w:p>
    <w:p w:rsidR="00AC480F" w:rsidRPr="00A21572" w:rsidRDefault="0034206C" w:rsidP="00916C8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Th</w:t>
      </w:r>
      <w:r w:rsidR="009E15BA" w:rsidRPr="00A21572">
        <w:rPr>
          <w:rFonts w:ascii="Trebuchet MS" w:hAnsi="Trebuchet MS"/>
          <w:color w:val="000000" w:themeColor="text1"/>
          <w:sz w:val="24"/>
          <w:szCs w:val="24"/>
        </w:rPr>
        <w:t xml:space="preserve">e application </w:t>
      </w:r>
      <w:r w:rsidR="00A3343F" w:rsidRPr="00A21572">
        <w:rPr>
          <w:rFonts w:ascii="Trebuchet MS" w:hAnsi="Trebuchet MS"/>
          <w:color w:val="000000" w:themeColor="text1"/>
          <w:sz w:val="24"/>
          <w:szCs w:val="24"/>
        </w:rPr>
        <w:t xml:space="preserve">involves a </w:t>
      </w:r>
      <w:r w:rsidR="00F133BC" w:rsidRPr="00A21572">
        <w:rPr>
          <w:rFonts w:ascii="Trebuchet MS" w:hAnsi="Trebuchet MS"/>
          <w:color w:val="000000" w:themeColor="text1"/>
          <w:sz w:val="24"/>
          <w:szCs w:val="24"/>
        </w:rPr>
        <w:t xml:space="preserve">single storey </w:t>
      </w:r>
      <w:r w:rsidR="00AC480F" w:rsidRPr="00A21572">
        <w:rPr>
          <w:rFonts w:ascii="Trebuchet MS" w:hAnsi="Trebuchet MS"/>
          <w:color w:val="000000" w:themeColor="text1"/>
          <w:sz w:val="24"/>
          <w:szCs w:val="24"/>
        </w:rPr>
        <w:t>side extension and a part two storey and part single storey rear extension.</w:t>
      </w:r>
    </w:p>
    <w:p w:rsidR="00AC480F" w:rsidRPr="00A21572" w:rsidRDefault="00AC480F" w:rsidP="00916C82">
      <w:pPr>
        <w:pStyle w:val="PlainText"/>
        <w:rPr>
          <w:rFonts w:ascii="Trebuchet MS" w:hAnsi="Trebuchet MS"/>
          <w:color w:val="000000" w:themeColor="text1"/>
          <w:sz w:val="24"/>
          <w:szCs w:val="24"/>
        </w:rPr>
      </w:pPr>
    </w:p>
    <w:p w:rsidR="00AC480F" w:rsidRPr="00A21572" w:rsidRDefault="00AC480F" w:rsidP="00916C8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The proposed single storey side extension measures 5m in width at the front and 1.6m in width at the rear.  The proposal extends in the direction of the splayed boundary and is set off the boundary with 26A Stockton Road by a minimum of 0.6m.  The proposal has a flat roof and measures 2.7m in height.  The proposal extends 4m from the rear of the existing property and would create a garage with a garage door at the front and a door and window at the rear.</w:t>
      </w:r>
    </w:p>
    <w:p w:rsidR="00AC480F" w:rsidRPr="00A21572" w:rsidRDefault="00AC480F" w:rsidP="00916C82">
      <w:pPr>
        <w:pStyle w:val="PlainText"/>
        <w:rPr>
          <w:rFonts w:ascii="Trebuchet MS" w:hAnsi="Trebuchet MS"/>
          <w:color w:val="000000" w:themeColor="text1"/>
          <w:sz w:val="24"/>
          <w:szCs w:val="24"/>
        </w:rPr>
      </w:pPr>
    </w:p>
    <w:p w:rsidR="00AC480F" w:rsidRPr="00A21572" w:rsidRDefault="00AC480F" w:rsidP="00916C8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The proposed two storey rear extension measures 4m in depth and 4m in width.  The proposed extension is set down from the main roof by 0.4m and set in from the boundary with the adjoining property by 3.2m</w:t>
      </w:r>
      <w:r w:rsidR="00E57886" w:rsidRPr="00A21572">
        <w:rPr>
          <w:rFonts w:ascii="Trebuchet MS" w:hAnsi="Trebuchet MS"/>
          <w:color w:val="000000" w:themeColor="text1"/>
          <w:sz w:val="24"/>
          <w:szCs w:val="24"/>
        </w:rPr>
        <w:t>.  T</w:t>
      </w:r>
      <w:r w:rsidRPr="00A21572">
        <w:rPr>
          <w:rFonts w:ascii="Trebuchet MS" w:hAnsi="Trebuchet MS"/>
          <w:color w:val="000000" w:themeColor="text1"/>
          <w:sz w:val="24"/>
          <w:szCs w:val="24"/>
        </w:rPr>
        <w:t>here is a gap of 2.2m between the extension and the side elevation of 26A Stockton Road.</w:t>
      </w:r>
      <w:r w:rsidR="00E57886" w:rsidRPr="00A21572">
        <w:rPr>
          <w:rFonts w:ascii="Trebuchet MS" w:hAnsi="Trebuchet MS"/>
          <w:color w:val="000000" w:themeColor="text1"/>
          <w:sz w:val="24"/>
          <w:szCs w:val="24"/>
        </w:rPr>
        <w:t xml:space="preserve">  The proposal has a hipped roof with a rear ground floor and first floor window.  A new first floor side window is proposed in the existing side elevation facing 26A Stockton Road and this will be conditioned to be obscure glazed and fixed up to 1.7m in height above internal floor level.</w:t>
      </w:r>
    </w:p>
    <w:p w:rsidR="00E57886" w:rsidRPr="00A21572" w:rsidRDefault="00E57886" w:rsidP="00916C82">
      <w:pPr>
        <w:pStyle w:val="PlainText"/>
        <w:rPr>
          <w:rFonts w:ascii="Trebuchet MS" w:hAnsi="Trebuchet MS"/>
          <w:color w:val="000000" w:themeColor="text1"/>
          <w:sz w:val="24"/>
          <w:szCs w:val="24"/>
        </w:rPr>
      </w:pPr>
    </w:p>
    <w:p w:rsidR="00E57886" w:rsidRPr="00A21572" w:rsidRDefault="00E57886" w:rsidP="00916C8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The proposed single storey rear extension extends along the boundary with the adjoining property at 72 </w:t>
      </w:r>
      <w:proofErr w:type="spellStart"/>
      <w:r w:rsidRPr="00A21572">
        <w:rPr>
          <w:rFonts w:ascii="Trebuchet MS" w:hAnsi="Trebuchet MS"/>
          <w:color w:val="000000" w:themeColor="text1"/>
          <w:sz w:val="24"/>
          <w:szCs w:val="24"/>
        </w:rPr>
        <w:t>Ashmore</w:t>
      </w:r>
      <w:proofErr w:type="spellEnd"/>
      <w:r w:rsidRPr="00A21572">
        <w:rPr>
          <w:rFonts w:ascii="Trebuchet MS" w:hAnsi="Trebuchet MS"/>
          <w:color w:val="000000" w:themeColor="text1"/>
          <w:sz w:val="24"/>
          <w:szCs w:val="24"/>
        </w:rPr>
        <w:t xml:space="preserve"> Road and measures 4m in depth.  The proposal has a mono pitch roof which increases in height as it extends towards the two storey extension.  The proposal measures 2.3m in height to eaves level and 4m in height at its highest point.  Three </w:t>
      </w:r>
      <w:proofErr w:type="spellStart"/>
      <w:r w:rsidRPr="00A21572">
        <w:rPr>
          <w:rFonts w:ascii="Trebuchet MS" w:hAnsi="Trebuchet MS"/>
          <w:color w:val="000000" w:themeColor="text1"/>
          <w:sz w:val="24"/>
          <w:szCs w:val="24"/>
        </w:rPr>
        <w:t>rooflights</w:t>
      </w:r>
      <w:proofErr w:type="spellEnd"/>
      <w:r w:rsidRPr="00A21572">
        <w:rPr>
          <w:rFonts w:ascii="Trebuchet MS" w:hAnsi="Trebuchet MS"/>
          <w:color w:val="000000" w:themeColor="text1"/>
          <w:sz w:val="24"/>
          <w:szCs w:val="24"/>
        </w:rPr>
        <w:t xml:space="preserve"> and double doors are proposed.</w:t>
      </w:r>
    </w:p>
    <w:p w:rsidR="00E57886" w:rsidRPr="00A21572" w:rsidRDefault="00E57886" w:rsidP="00916C82">
      <w:pPr>
        <w:pStyle w:val="PlainText"/>
        <w:rPr>
          <w:rFonts w:ascii="Trebuchet MS" w:hAnsi="Trebuchet MS"/>
          <w:color w:val="000000" w:themeColor="text1"/>
          <w:sz w:val="24"/>
          <w:szCs w:val="24"/>
        </w:rPr>
      </w:pPr>
    </w:p>
    <w:p w:rsidR="002F6F2F" w:rsidRPr="00A21572" w:rsidRDefault="00741977" w:rsidP="00727D07">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The </w:t>
      </w:r>
      <w:r w:rsidR="002F6F2F" w:rsidRPr="00A21572">
        <w:rPr>
          <w:rFonts w:ascii="Trebuchet MS" w:hAnsi="Trebuchet MS"/>
          <w:color w:val="000000" w:themeColor="text1"/>
          <w:sz w:val="24"/>
          <w:szCs w:val="24"/>
        </w:rPr>
        <w:t xml:space="preserve">materials </w:t>
      </w:r>
      <w:r w:rsidR="006744DB" w:rsidRPr="00A21572">
        <w:rPr>
          <w:rFonts w:ascii="Trebuchet MS" w:hAnsi="Trebuchet MS"/>
          <w:color w:val="000000" w:themeColor="text1"/>
          <w:sz w:val="24"/>
          <w:szCs w:val="24"/>
        </w:rPr>
        <w:t xml:space="preserve">will </w:t>
      </w:r>
      <w:r w:rsidR="00A551E1" w:rsidRPr="00A21572">
        <w:rPr>
          <w:rFonts w:ascii="Trebuchet MS" w:hAnsi="Trebuchet MS"/>
          <w:color w:val="000000" w:themeColor="text1"/>
          <w:sz w:val="24"/>
          <w:szCs w:val="24"/>
        </w:rPr>
        <w:t xml:space="preserve">consist of </w:t>
      </w:r>
      <w:r w:rsidR="00511C87" w:rsidRPr="00A21572">
        <w:rPr>
          <w:rFonts w:ascii="Trebuchet MS" w:hAnsi="Trebuchet MS"/>
          <w:color w:val="000000" w:themeColor="text1"/>
          <w:sz w:val="24"/>
          <w:szCs w:val="24"/>
        </w:rPr>
        <w:t>brick and tiles to match the existing property</w:t>
      </w:r>
      <w:r w:rsidR="006744DB" w:rsidRPr="00A21572">
        <w:rPr>
          <w:rFonts w:ascii="Trebuchet MS" w:hAnsi="Trebuchet MS"/>
          <w:color w:val="000000" w:themeColor="text1"/>
          <w:sz w:val="24"/>
          <w:szCs w:val="24"/>
        </w:rPr>
        <w:t>.</w:t>
      </w:r>
    </w:p>
    <w:p w:rsidR="002F6F2F" w:rsidRPr="00A21572" w:rsidRDefault="002F6F2F" w:rsidP="002F6F2F">
      <w:pPr>
        <w:autoSpaceDE/>
        <w:autoSpaceDN/>
        <w:rPr>
          <w:rFonts w:ascii="Trebuchet MS" w:hAnsi="Trebuchet MS"/>
          <w:color w:val="000000" w:themeColor="text1"/>
          <w:sz w:val="24"/>
          <w:szCs w:val="24"/>
        </w:rPr>
      </w:pPr>
    </w:p>
    <w:p w:rsidR="002F6F2F" w:rsidRPr="00A21572" w:rsidRDefault="002F6F2F" w:rsidP="002F6F2F">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Plans Considered:</w:t>
      </w:r>
    </w:p>
    <w:p w:rsidR="002F6F2F" w:rsidRPr="00A21572" w:rsidRDefault="002F6F2F" w:rsidP="002F6F2F">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The agent submitted the f</w:t>
      </w:r>
      <w:r w:rsidR="0049766B" w:rsidRPr="00A21572">
        <w:rPr>
          <w:rFonts w:ascii="Trebuchet MS" w:hAnsi="Trebuchet MS"/>
          <w:color w:val="000000" w:themeColor="text1"/>
          <w:sz w:val="24"/>
          <w:szCs w:val="24"/>
        </w:rPr>
        <w:t xml:space="preserve">ollowing </w:t>
      </w:r>
      <w:r w:rsidR="00511C87" w:rsidRPr="00A21572">
        <w:rPr>
          <w:rFonts w:ascii="Trebuchet MS" w:hAnsi="Trebuchet MS"/>
          <w:color w:val="000000" w:themeColor="text1"/>
          <w:sz w:val="24"/>
          <w:szCs w:val="24"/>
        </w:rPr>
        <w:t>drawings</w:t>
      </w:r>
      <w:r w:rsidR="0049766B" w:rsidRPr="00A21572">
        <w:rPr>
          <w:rFonts w:ascii="Trebuchet MS" w:hAnsi="Trebuchet MS"/>
          <w:color w:val="000000" w:themeColor="text1"/>
          <w:sz w:val="24"/>
          <w:szCs w:val="24"/>
        </w:rPr>
        <w:t xml:space="preserve">, received on </w:t>
      </w:r>
      <w:r w:rsidR="00511C87" w:rsidRPr="00A21572">
        <w:rPr>
          <w:rFonts w:ascii="Trebuchet MS" w:hAnsi="Trebuchet MS"/>
          <w:color w:val="000000" w:themeColor="text1"/>
          <w:sz w:val="24"/>
          <w:szCs w:val="24"/>
        </w:rPr>
        <w:t>17</w:t>
      </w:r>
      <w:r w:rsidR="0040027A" w:rsidRPr="00A21572">
        <w:rPr>
          <w:rFonts w:ascii="Trebuchet MS" w:hAnsi="Trebuchet MS"/>
          <w:color w:val="000000" w:themeColor="text1"/>
          <w:sz w:val="24"/>
          <w:szCs w:val="24"/>
          <w:vertAlign w:val="superscript"/>
        </w:rPr>
        <w:t>th</w:t>
      </w:r>
      <w:r w:rsidR="0040027A" w:rsidRPr="00A21572">
        <w:rPr>
          <w:rFonts w:ascii="Trebuchet MS" w:hAnsi="Trebuchet MS"/>
          <w:color w:val="000000" w:themeColor="text1"/>
          <w:sz w:val="24"/>
          <w:szCs w:val="24"/>
        </w:rPr>
        <w:t xml:space="preserve"> Ju</w:t>
      </w:r>
      <w:r w:rsidR="00BA1CB2" w:rsidRPr="00A21572">
        <w:rPr>
          <w:rFonts w:ascii="Trebuchet MS" w:hAnsi="Trebuchet MS"/>
          <w:color w:val="000000" w:themeColor="text1"/>
          <w:sz w:val="24"/>
          <w:szCs w:val="24"/>
        </w:rPr>
        <w:t>ly</w:t>
      </w:r>
      <w:r w:rsidR="0040027A" w:rsidRPr="00A21572">
        <w:rPr>
          <w:rFonts w:ascii="Trebuchet MS" w:hAnsi="Trebuchet MS"/>
          <w:color w:val="000000" w:themeColor="text1"/>
          <w:sz w:val="24"/>
          <w:szCs w:val="24"/>
        </w:rPr>
        <w:t xml:space="preserve"> </w:t>
      </w:r>
      <w:r w:rsidR="00342CC9" w:rsidRPr="00A21572">
        <w:rPr>
          <w:rFonts w:ascii="Trebuchet MS" w:hAnsi="Trebuchet MS"/>
          <w:color w:val="000000" w:themeColor="text1"/>
          <w:sz w:val="24"/>
          <w:szCs w:val="24"/>
        </w:rPr>
        <w:t>2016</w:t>
      </w:r>
      <w:r w:rsidRPr="00A21572">
        <w:rPr>
          <w:rFonts w:ascii="Trebuchet MS" w:hAnsi="Trebuchet MS"/>
          <w:color w:val="000000" w:themeColor="text1"/>
          <w:sz w:val="24"/>
          <w:szCs w:val="24"/>
        </w:rPr>
        <w:t>:</w:t>
      </w:r>
    </w:p>
    <w:p w:rsidR="00511C87" w:rsidRPr="00A21572" w:rsidRDefault="00741977" w:rsidP="008D42F3">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Drawing No:</w:t>
      </w:r>
      <w:r w:rsidR="00511C87" w:rsidRPr="00A21572">
        <w:rPr>
          <w:rFonts w:ascii="Trebuchet MS" w:hAnsi="Trebuchet MS"/>
          <w:color w:val="000000" w:themeColor="text1"/>
          <w:sz w:val="24"/>
          <w:szCs w:val="24"/>
        </w:rPr>
        <w:t xml:space="preserve"> P/16/1</w:t>
      </w:r>
      <w:r w:rsidR="007B4EA2" w:rsidRPr="00A21572">
        <w:rPr>
          <w:rFonts w:ascii="Trebuchet MS" w:hAnsi="Trebuchet MS"/>
          <w:color w:val="000000" w:themeColor="text1"/>
          <w:sz w:val="24"/>
          <w:szCs w:val="24"/>
        </w:rPr>
        <w:t>08</w:t>
      </w:r>
      <w:r w:rsidR="00511C87" w:rsidRPr="00A21572">
        <w:rPr>
          <w:rFonts w:ascii="Trebuchet MS" w:hAnsi="Trebuchet MS"/>
          <w:color w:val="000000" w:themeColor="text1"/>
          <w:sz w:val="24"/>
          <w:szCs w:val="24"/>
        </w:rPr>
        <w:t>/002 – Existing Plans</w:t>
      </w:r>
    </w:p>
    <w:p w:rsidR="00832BE1" w:rsidRPr="00A21572" w:rsidRDefault="00511C87" w:rsidP="008D42F3">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Drawing No: P/16/1</w:t>
      </w:r>
      <w:r w:rsidR="007B4EA2" w:rsidRPr="00A21572">
        <w:rPr>
          <w:rFonts w:ascii="Trebuchet MS" w:hAnsi="Trebuchet MS"/>
          <w:color w:val="000000" w:themeColor="text1"/>
          <w:sz w:val="24"/>
          <w:szCs w:val="24"/>
        </w:rPr>
        <w:t>08</w:t>
      </w:r>
      <w:r w:rsidRPr="00A21572">
        <w:rPr>
          <w:rFonts w:ascii="Trebuchet MS" w:hAnsi="Trebuchet MS"/>
          <w:color w:val="000000" w:themeColor="text1"/>
          <w:sz w:val="24"/>
          <w:szCs w:val="24"/>
        </w:rPr>
        <w:t>/003 – Proposed Plans</w:t>
      </w:r>
      <w:r w:rsidR="00CD372E" w:rsidRPr="00A21572">
        <w:rPr>
          <w:rFonts w:ascii="Trebuchet MS" w:hAnsi="Trebuchet MS"/>
          <w:color w:val="000000" w:themeColor="text1"/>
          <w:sz w:val="24"/>
          <w:szCs w:val="24"/>
        </w:rPr>
        <w:t xml:space="preserve"> </w:t>
      </w:r>
    </w:p>
    <w:p w:rsidR="00832BE1" w:rsidRPr="00A21572" w:rsidRDefault="00832BE1" w:rsidP="008D42F3">
      <w:pPr>
        <w:pStyle w:val="PlainText"/>
        <w:rPr>
          <w:rFonts w:ascii="Trebuchet MS" w:hAnsi="Trebuchet MS"/>
          <w:color w:val="000000" w:themeColor="text1"/>
          <w:sz w:val="24"/>
          <w:szCs w:val="24"/>
        </w:rPr>
      </w:pPr>
    </w:p>
    <w:p w:rsidR="004D30B8" w:rsidRPr="00A21572" w:rsidRDefault="004D30B8" w:rsidP="008D42F3">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The agent submitted the following</w:t>
      </w:r>
      <w:r w:rsidR="00511C87" w:rsidRPr="00A21572">
        <w:rPr>
          <w:rFonts w:ascii="Trebuchet MS" w:hAnsi="Trebuchet MS"/>
          <w:color w:val="000000" w:themeColor="text1"/>
          <w:sz w:val="24"/>
          <w:szCs w:val="24"/>
        </w:rPr>
        <w:t xml:space="preserve"> plan</w:t>
      </w:r>
      <w:r w:rsidRPr="00A21572">
        <w:rPr>
          <w:rFonts w:ascii="Trebuchet MS" w:hAnsi="Trebuchet MS"/>
          <w:color w:val="000000" w:themeColor="text1"/>
          <w:sz w:val="24"/>
          <w:szCs w:val="24"/>
        </w:rPr>
        <w:t xml:space="preserve">, received on </w:t>
      </w:r>
      <w:r w:rsidR="00511C87" w:rsidRPr="00A21572">
        <w:rPr>
          <w:rFonts w:ascii="Trebuchet MS" w:hAnsi="Trebuchet MS"/>
          <w:color w:val="000000" w:themeColor="text1"/>
          <w:sz w:val="24"/>
          <w:szCs w:val="24"/>
        </w:rPr>
        <w:t>1</w:t>
      </w:r>
      <w:r w:rsidR="00CD372E" w:rsidRPr="00A21572">
        <w:rPr>
          <w:rFonts w:ascii="Trebuchet MS" w:hAnsi="Trebuchet MS"/>
          <w:color w:val="000000" w:themeColor="text1"/>
          <w:sz w:val="24"/>
          <w:szCs w:val="24"/>
        </w:rPr>
        <w:t>8</w:t>
      </w:r>
      <w:r w:rsidR="00832BE1" w:rsidRPr="00A21572">
        <w:rPr>
          <w:rFonts w:ascii="Trebuchet MS" w:hAnsi="Trebuchet MS"/>
          <w:color w:val="000000" w:themeColor="text1"/>
          <w:sz w:val="24"/>
          <w:szCs w:val="24"/>
          <w:vertAlign w:val="superscript"/>
        </w:rPr>
        <w:t>th</w:t>
      </w:r>
      <w:r w:rsidR="00832BE1" w:rsidRPr="00A21572">
        <w:rPr>
          <w:rFonts w:ascii="Trebuchet MS" w:hAnsi="Trebuchet MS"/>
          <w:color w:val="000000" w:themeColor="text1"/>
          <w:sz w:val="24"/>
          <w:szCs w:val="24"/>
        </w:rPr>
        <w:t xml:space="preserve"> </w:t>
      </w:r>
      <w:r w:rsidRPr="00A21572">
        <w:rPr>
          <w:rFonts w:ascii="Trebuchet MS" w:hAnsi="Trebuchet MS"/>
          <w:color w:val="000000" w:themeColor="text1"/>
          <w:sz w:val="24"/>
          <w:szCs w:val="24"/>
        </w:rPr>
        <w:t>July 2016:</w:t>
      </w:r>
    </w:p>
    <w:p w:rsidR="00CD372E" w:rsidRPr="00A21572" w:rsidRDefault="00CD372E" w:rsidP="00511C87">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Drawing No: </w:t>
      </w:r>
      <w:r w:rsidR="00511C87" w:rsidRPr="00A21572">
        <w:rPr>
          <w:rFonts w:ascii="Trebuchet MS" w:hAnsi="Trebuchet MS"/>
          <w:color w:val="000000" w:themeColor="text1"/>
          <w:sz w:val="24"/>
          <w:szCs w:val="24"/>
        </w:rPr>
        <w:t>P/16/1</w:t>
      </w:r>
      <w:r w:rsidR="007B4EA2" w:rsidRPr="00A21572">
        <w:rPr>
          <w:rFonts w:ascii="Trebuchet MS" w:hAnsi="Trebuchet MS"/>
          <w:color w:val="000000" w:themeColor="text1"/>
          <w:sz w:val="24"/>
          <w:szCs w:val="24"/>
        </w:rPr>
        <w:t>08</w:t>
      </w:r>
      <w:r w:rsidR="00511C87" w:rsidRPr="00A21572">
        <w:rPr>
          <w:rFonts w:ascii="Trebuchet MS" w:hAnsi="Trebuchet MS"/>
          <w:color w:val="000000" w:themeColor="text1"/>
          <w:sz w:val="24"/>
          <w:szCs w:val="24"/>
        </w:rPr>
        <w:t>/001 – Location, Block and Site Plan</w:t>
      </w:r>
    </w:p>
    <w:p w:rsidR="00CD372E" w:rsidRPr="00A21572" w:rsidRDefault="00CD372E" w:rsidP="008D42F3">
      <w:pPr>
        <w:pStyle w:val="PlainText"/>
        <w:rPr>
          <w:rFonts w:ascii="Trebuchet MS" w:hAnsi="Trebuchet MS"/>
          <w:color w:val="000000" w:themeColor="text1"/>
          <w:sz w:val="24"/>
          <w:szCs w:val="24"/>
        </w:rPr>
      </w:pPr>
    </w:p>
    <w:p w:rsidR="002F6F2F" w:rsidRPr="00A21572" w:rsidRDefault="002F6F2F" w:rsidP="002F6F2F">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Relevant Planning History:</w:t>
      </w:r>
    </w:p>
    <w:p w:rsidR="007B4EA2" w:rsidRPr="00A21572" w:rsidRDefault="007B4EA2" w:rsidP="007B4EA2">
      <w:pPr>
        <w:pStyle w:val="PlainText"/>
        <w:rPr>
          <w:rFonts w:ascii="Trebuchet MS" w:hAnsi="Trebuchet MS"/>
          <w:color w:val="000000" w:themeColor="text1"/>
          <w:sz w:val="24"/>
          <w:szCs w:val="24"/>
          <w:lang w:val="en-US" w:eastAsia="en-US"/>
        </w:rPr>
      </w:pPr>
      <w:r w:rsidRPr="00A21572">
        <w:rPr>
          <w:rFonts w:ascii="Trebuchet MS" w:hAnsi="Trebuchet MS"/>
          <w:color w:val="000000" w:themeColor="text1"/>
          <w:sz w:val="24"/>
          <w:szCs w:val="24"/>
          <w:lang w:val="en-US" w:eastAsia="en-US"/>
        </w:rPr>
        <w:t>26A Stockton Road - 96/00565/FUL (Civica Ref: 960345) - Demolition of single storey side extension to 28 Stockton Road, erection of 3-bedroomed detached house and two single detached garages and formati</w:t>
      </w:r>
      <w:bookmarkStart w:id="0" w:name="_GoBack"/>
      <w:bookmarkEnd w:id="0"/>
      <w:r w:rsidRPr="00A21572">
        <w:rPr>
          <w:rFonts w:ascii="Trebuchet MS" w:hAnsi="Trebuchet MS"/>
          <w:color w:val="000000" w:themeColor="text1"/>
          <w:sz w:val="24"/>
          <w:szCs w:val="24"/>
          <w:lang w:val="en-US" w:eastAsia="en-US"/>
        </w:rPr>
        <w:t xml:space="preserve">on of one parking space in front garden.  </w:t>
      </w:r>
      <w:proofErr w:type="gramStart"/>
      <w:r w:rsidRPr="00A21572">
        <w:rPr>
          <w:rFonts w:ascii="Trebuchet MS" w:hAnsi="Trebuchet MS"/>
          <w:color w:val="000000" w:themeColor="text1"/>
          <w:sz w:val="24"/>
          <w:szCs w:val="24"/>
          <w:lang w:val="en-US" w:eastAsia="en-US"/>
        </w:rPr>
        <w:t>Permitted 17/10/1996.</w:t>
      </w:r>
      <w:proofErr w:type="gramEnd"/>
    </w:p>
    <w:p w:rsidR="007B4EA2" w:rsidRPr="00A21572" w:rsidRDefault="007B4EA2" w:rsidP="002F6F2F">
      <w:pPr>
        <w:pStyle w:val="PlainText"/>
        <w:rPr>
          <w:rFonts w:ascii="Trebuchet MS" w:hAnsi="Trebuchet MS"/>
          <w:color w:val="000000" w:themeColor="text1"/>
          <w:sz w:val="24"/>
          <w:szCs w:val="24"/>
          <w:lang w:val="en-US" w:eastAsia="en-US"/>
        </w:rPr>
      </w:pPr>
    </w:p>
    <w:p w:rsidR="002F6F2F" w:rsidRPr="00A21572" w:rsidRDefault="002F6F2F" w:rsidP="002F6F2F">
      <w:pPr>
        <w:pStyle w:val="PlainText"/>
        <w:rPr>
          <w:rFonts w:ascii="Trebuchet MS" w:hAnsi="Trebuchet MS"/>
          <w:color w:val="000000" w:themeColor="text1"/>
          <w:sz w:val="24"/>
          <w:szCs w:val="24"/>
        </w:rPr>
      </w:pPr>
      <w:r w:rsidRPr="00A21572">
        <w:rPr>
          <w:rFonts w:ascii="Trebuchet MS" w:hAnsi="Trebuchet MS"/>
          <w:b/>
          <w:color w:val="000000" w:themeColor="text1"/>
          <w:sz w:val="24"/>
          <w:szCs w:val="24"/>
        </w:rPr>
        <w:t>Consultation Responses:</w:t>
      </w:r>
    </w:p>
    <w:p w:rsidR="002D3EAD" w:rsidRPr="00A21572" w:rsidRDefault="002D3EAD" w:rsidP="00964AAE">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Transport raised no objection.</w:t>
      </w:r>
    </w:p>
    <w:p w:rsidR="004C353B" w:rsidRPr="00A21572" w:rsidRDefault="004C353B" w:rsidP="00964AAE">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Ecology – no comments at the time of writing but a Bat informative will be added to the decision. </w:t>
      </w:r>
    </w:p>
    <w:p w:rsidR="00AF2F42" w:rsidRPr="00A21572" w:rsidRDefault="002F6F2F" w:rsidP="009A164F">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Properties at </w:t>
      </w:r>
      <w:r w:rsidR="004C353B" w:rsidRPr="00A21572">
        <w:rPr>
          <w:rFonts w:ascii="Trebuchet MS" w:hAnsi="Trebuchet MS"/>
          <w:color w:val="000000" w:themeColor="text1"/>
          <w:sz w:val="24"/>
          <w:szCs w:val="24"/>
        </w:rPr>
        <w:t xml:space="preserve">26A and 41 Stockton Road and 72 </w:t>
      </w:r>
      <w:proofErr w:type="spellStart"/>
      <w:r w:rsidR="004C353B" w:rsidRPr="00A21572">
        <w:rPr>
          <w:rFonts w:ascii="Trebuchet MS" w:hAnsi="Trebuchet MS"/>
          <w:color w:val="000000" w:themeColor="text1"/>
          <w:sz w:val="24"/>
          <w:szCs w:val="24"/>
        </w:rPr>
        <w:t>Ashmore</w:t>
      </w:r>
      <w:proofErr w:type="spellEnd"/>
      <w:r w:rsidR="004C353B" w:rsidRPr="00A21572">
        <w:rPr>
          <w:rFonts w:ascii="Trebuchet MS" w:hAnsi="Trebuchet MS"/>
          <w:color w:val="000000" w:themeColor="text1"/>
          <w:sz w:val="24"/>
          <w:szCs w:val="24"/>
        </w:rPr>
        <w:t xml:space="preserve"> Road</w:t>
      </w:r>
      <w:r w:rsidR="00511C87" w:rsidRPr="00A21572">
        <w:rPr>
          <w:rFonts w:ascii="Trebuchet MS" w:hAnsi="Trebuchet MS"/>
          <w:color w:val="000000" w:themeColor="text1"/>
          <w:sz w:val="24"/>
          <w:szCs w:val="24"/>
        </w:rPr>
        <w:t xml:space="preserve"> </w:t>
      </w:r>
      <w:r w:rsidR="00CD372E" w:rsidRPr="00A21572">
        <w:rPr>
          <w:rFonts w:ascii="Trebuchet MS" w:hAnsi="Trebuchet MS"/>
          <w:color w:val="000000" w:themeColor="text1"/>
          <w:sz w:val="24"/>
          <w:szCs w:val="24"/>
        </w:rPr>
        <w:t>were consulted</w:t>
      </w:r>
      <w:r w:rsidR="00AF2F42" w:rsidRPr="00A21572">
        <w:rPr>
          <w:rFonts w:ascii="Trebuchet MS" w:hAnsi="Trebuchet MS"/>
          <w:color w:val="000000" w:themeColor="text1"/>
          <w:sz w:val="24"/>
          <w:szCs w:val="24"/>
        </w:rPr>
        <w:t>.  One letter has been received with regards to:</w:t>
      </w:r>
    </w:p>
    <w:p w:rsidR="00AF2F42" w:rsidRPr="00A21572" w:rsidRDefault="00AF2F42" w:rsidP="009A164F">
      <w:pPr>
        <w:pStyle w:val="PlainText"/>
        <w:rPr>
          <w:rFonts w:ascii="Trebuchet MS" w:hAnsi="Trebuchet MS"/>
          <w:color w:val="000000" w:themeColor="text1"/>
          <w:sz w:val="24"/>
          <w:szCs w:val="24"/>
        </w:rPr>
      </w:pPr>
    </w:p>
    <w:p w:rsidR="00AF2F42" w:rsidRPr="00A21572" w:rsidRDefault="00AF2F42" w:rsidP="00AF2F42">
      <w:pPr>
        <w:pStyle w:val="PlainText"/>
        <w:numPr>
          <w:ilvl w:val="0"/>
          <w:numId w:val="21"/>
        </w:numPr>
        <w:rPr>
          <w:rFonts w:ascii="Trebuchet MS" w:hAnsi="Trebuchet MS"/>
          <w:color w:val="000000" w:themeColor="text1"/>
          <w:sz w:val="24"/>
          <w:szCs w:val="24"/>
        </w:rPr>
      </w:pPr>
      <w:r w:rsidRPr="00A21572">
        <w:rPr>
          <w:rFonts w:ascii="Trebuchet MS" w:hAnsi="Trebuchet MS"/>
          <w:color w:val="000000" w:themeColor="text1"/>
          <w:sz w:val="24"/>
          <w:szCs w:val="24"/>
        </w:rPr>
        <w:t>Foundations</w:t>
      </w:r>
    </w:p>
    <w:p w:rsidR="00AF2F42" w:rsidRPr="00A21572" w:rsidRDefault="00AF2F42" w:rsidP="00AF2F42">
      <w:pPr>
        <w:pStyle w:val="PlainText"/>
        <w:numPr>
          <w:ilvl w:val="0"/>
          <w:numId w:val="21"/>
        </w:numPr>
        <w:rPr>
          <w:rFonts w:ascii="Trebuchet MS" w:hAnsi="Trebuchet MS"/>
          <w:color w:val="000000" w:themeColor="text1"/>
          <w:sz w:val="24"/>
          <w:szCs w:val="24"/>
        </w:rPr>
      </w:pPr>
      <w:r w:rsidRPr="00A21572">
        <w:rPr>
          <w:rFonts w:ascii="Trebuchet MS" w:hAnsi="Trebuchet MS"/>
          <w:color w:val="000000" w:themeColor="text1"/>
          <w:sz w:val="24"/>
          <w:szCs w:val="24"/>
        </w:rPr>
        <w:t>Access to a boiler flue</w:t>
      </w:r>
    </w:p>
    <w:p w:rsidR="00AF2F42" w:rsidRPr="00A21572" w:rsidRDefault="00AF2F42" w:rsidP="00AF2F42">
      <w:pPr>
        <w:pStyle w:val="PlainText"/>
        <w:rPr>
          <w:rFonts w:ascii="Trebuchet MS" w:hAnsi="Trebuchet MS"/>
          <w:color w:val="000000" w:themeColor="text1"/>
          <w:sz w:val="24"/>
          <w:szCs w:val="24"/>
        </w:rPr>
      </w:pPr>
    </w:p>
    <w:p w:rsidR="009A164F" w:rsidRPr="00A21572" w:rsidRDefault="00AF2F42" w:rsidP="00AF2F42">
      <w:pPr>
        <w:pStyle w:val="PlainText"/>
        <w:rPr>
          <w:rFonts w:ascii="Trebuchet MS" w:hAnsi="Trebuchet MS"/>
          <w:i/>
          <w:color w:val="000000" w:themeColor="text1"/>
          <w:sz w:val="24"/>
          <w:szCs w:val="24"/>
        </w:rPr>
      </w:pPr>
      <w:r w:rsidRPr="00A21572">
        <w:rPr>
          <w:rFonts w:ascii="Trebuchet MS" w:hAnsi="Trebuchet MS"/>
          <w:i/>
          <w:color w:val="000000" w:themeColor="text1"/>
          <w:sz w:val="24"/>
          <w:szCs w:val="24"/>
        </w:rPr>
        <w:t>Officer Note: Both of the concerns raised are civ</w:t>
      </w:r>
      <w:r w:rsidR="0020740F" w:rsidRPr="00A21572">
        <w:rPr>
          <w:rFonts w:ascii="Trebuchet MS" w:hAnsi="Trebuchet MS"/>
          <w:i/>
          <w:color w:val="000000" w:themeColor="text1"/>
          <w:sz w:val="24"/>
          <w:szCs w:val="24"/>
        </w:rPr>
        <w:t>il matters between the neighbours</w:t>
      </w:r>
      <w:r w:rsidR="00E57886" w:rsidRPr="00A21572">
        <w:rPr>
          <w:rFonts w:ascii="Trebuchet MS" w:hAnsi="Trebuchet MS"/>
          <w:i/>
          <w:color w:val="000000" w:themeColor="text1"/>
          <w:sz w:val="24"/>
          <w:szCs w:val="24"/>
        </w:rPr>
        <w:t xml:space="preserve"> however a minimum gap of 0.6m will remain between the side of 26A Stockton Road and the proposed side extension which will allow access to the flue</w:t>
      </w:r>
      <w:r w:rsidRPr="00A21572">
        <w:rPr>
          <w:rFonts w:ascii="Trebuchet MS" w:hAnsi="Trebuchet MS"/>
          <w:i/>
          <w:color w:val="000000" w:themeColor="text1"/>
          <w:sz w:val="24"/>
          <w:szCs w:val="24"/>
        </w:rPr>
        <w:t>.  The foundations will be dealt with through building regulations and will also involve the neighbours being notified under a Party Wall Agreement.  An informative will be added to the decision.</w:t>
      </w:r>
    </w:p>
    <w:p w:rsidR="00832BE1" w:rsidRPr="00A21572" w:rsidRDefault="00832BE1" w:rsidP="009A164F">
      <w:pPr>
        <w:pStyle w:val="PlainText"/>
        <w:rPr>
          <w:rFonts w:ascii="Trebuchet MS" w:hAnsi="Trebuchet MS"/>
          <w:color w:val="000000" w:themeColor="text1"/>
          <w:sz w:val="24"/>
          <w:szCs w:val="24"/>
        </w:rPr>
      </w:pPr>
    </w:p>
    <w:p w:rsidR="002F6F2F" w:rsidRPr="00A21572" w:rsidRDefault="002F6F2F" w:rsidP="002F6F2F">
      <w:pPr>
        <w:rPr>
          <w:rFonts w:ascii="Trebuchet MS" w:hAnsi="Trebuchet MS"/>
          <w:color w:val="000000" w:themeColor="text1"/>
          <w:sz w:val="24"/>
          <w:szCs w:val="24"/>
        </w:rPr>
      </w:pPr>
      <w:r w:rsidRPr="00A21572">
        <w:rPr>
          <w:rFonts w:ascii="Trebuchet MS" w:hAnsi="Trebuchet MS"/>
          <w:b/>
          <w:color w:val="000000" w:themeColor="text1"/>
          <w:sz w:val="24"/>
          <w:szCs w:val="24"/>
        </w:rPr>
        <w:t>Summary of discussions with applicant/agent:</w:t>
      </w:r>
    </w:p>
    <w:p w:rsidR="004844E0" w:rsidRPr="00A21572" w:rsidRDefault="00832BE1" w:rsidP="004D30B8">
      <w:pPr>
        <w:rPr>
          <w:rFonts w:ascii="Trebuchet MS" w:hAnsi="Trebuchet MS"/>
          <w:color w:val="000000" w:themeColor="text1"/>
          <w:sz w:val="24"/>
          <w:szCs w:val="24"/>
        </w:rPr>
      </w:pPr>
      <w:proofErr w:type="gramStart"/>
      <w:r w:rsidRPr="00A21572">
        <w:rPr>
          <w:rFonts w:ascii="Trebuchet MS" w:hAnsi="Trebuchet MS"/>
          <w:color w:val="000000" w:themeColor="text1"/>
          <w:sz w:val="24"/>
          <w:szCs w:val="24"/>
        </w:rPr>
        <w:t>None</w:t>
      </w:r>
      <w:r w:rsidR="004D30B8" w:rsidRPr="00A21572">
        <w:rPr>
          <w:rFonts w:ascii="Trebuchet MS" w:hAnsi="Trebuchet MS"/>
          <w:color w:val="000000" w:themeColor="text1"/>
          <w:sz w:val="24"/>
          <w:szCs w:val="24"/>
        </w:rPr>
        <w:t>.</w:t>
      </w:r>
      <w:proofErr w:type="gramEnd"/>
    </w:p>
    <w:p w:rsidR="004844E0" w:rsidRPr="00A21572" w:rsidRDefault="004844E0" w:rsidP="0059452E">
      <w:pPr>
        <w:pStyle w:val="PlainText"/>
        <w:rPr>
          <w:rFonts w:ascii="Trebuchet MS" w:hAnsi="Trebuchet MS"/>
          <w:color w:val="000000" w:themeColor="text1"/>
          <w:sz w:val="24"/>
          <w:szCs w:val="24"/>
        </w:rPr>
      </w:pPr>
    </w:p>
    <w:p w:rsidR="00790E47" w:rsidRPr="00A21572" w:rsidRDefault="00790E47" w:rsidP="00790E47">
      <w:pPr>
        <w:rPr>
          <w:rFonts w:ascii="Trebuchet MS" w:hAnsi="Trebuchet MS" w:cs="Arial"/>
          <w:b/>
          <w:bCs/>
          <w:color w:val="000000" w:themeColor="text1"/>
          <w:sz w:val="24"/>
          <w:szCs w:val="24"/>
        </w:rPr>
      </w:pPr>
      <w:r w:rsidRPr="00A21572">
        <w:rPr>
          <w:rFonts w:ascii="Trebuchet MS" w:hAnsi="Trebuchet MS" w:cs="Arial"/>
          <w:b/>
          <w:bCs/>
          <w:color w:val="000000" w:themeColor="text1"/>
          <w:sz w:val="24"/>
          <w:szCs w:val="24"/>
        </w:rPr>
        <w:t>Equality Act 2010:</w:t>
      </w:r>
    </w:p>
    <w:p w:rsidR="00790E47" w:rsidRPr="00A21572" w:rsidRDefault="00790E47" w:rsidP="00790E47">
      <w:pPr>
        <w:rPr>
          <w:rFonts w:ascii="Trebuchet MS" w:hAnsi="Trebuchet MS" w:cs="Arial"/>
          <w:bCs/>
          <w:color w:val="000000" w:themeColor="text1"/>
          <w:sz w:val="24"/>
          <w:szCs w:val="24"/>
        </w:rPr>
      </w:pPr>
      <w:r w:rsidRPr="00A21572">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A21572" w:rsidRDefault="0059452E" w:rsidP="0059452E">
      <w:pPr>
        <w:pStyle w:val="PlainText"/>
        <w:rPr>
          <w:rFonts w:ascii="Trebuchet MS" w:hAnsi="Trebuchet MS"/>
          <w:color w:val="000000" w:themeColor="text1"/>
          <w:sz w:val="24"/>
          <w:szCs w:val="24"/>
        </w:rPr>
      </w:pPr>
    </w:p>
    <w:p w:rsidR="0059452E" w:rsidRPr="00A21572" w:rsidRDefault="0059452E" w:rsidP="0059452E">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Relevant Planning Policy and Guidance</w:t>
      </w:r>
      <w:r w:rsidR="002A1C04" w:rsidRPr="00A21572">
        <w:rPr>
          <w:rFonts w:ascii="Trebuchet MS" w:hAnsi="Trebuchet MS"/>
          <w:b/>
          <w:color w:val="000000" w:themeColor="text1"/>
          <w:sz w:val="24"/>
          <w:szCs w:val="24"/>
        </w:rPr>
        <w:t xml:space="preserve">   </w:t>
      </w: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The following local and national planning policy and guidance </w:t>
      </w:r>
      <w:r w:rsidR="00DB3988" w:rsidRPr="00A21572">
        <w:rPr>
          <w:rFonts w:ascii="Trebuchet MS" w:hAnsi="Trebuchet MS"/>
          <w:color w:val="000000" w:themeColor="text1"/>
          <w:sz w:val="24"/>
          <w:szCs w:val="24"/>
        </w:rPr>
        <w:t>is relevant to this application:</w:t>
      </w:r>
    </w:p>
    <w:p w:rsidR="00DB3988" w:rsidRPr="00A21572" w:rsidRDefault="00DB3988" w:rsidP="00025CC2">
      <w:pPr>
        <w:pStyle w:val="PlainText"/>
        <w:rPr>
          <w:rFonts w:ascii="Trebuchet MS" w:hAnsi="Trebuchet MS"/>
          <w:color w:val="000000" w:themeColor="text1"/>
          <w:sz w:val="24"/>
          <w:szCs w:val="24"/>
        </w:rPr>
      </w:pP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Reading Borough Local Development Framework Core Strategy (2008)</w:t>
      </w: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CS7</w:t>
      </w:r>
      <w:r w:rsidR="00CD372E" w:rsidRPr="00A21572">
        <w:rPr>
          <w:rFonts w:ascii="Trebuchet MS" w:hAnsi="Trebuchet MS"/>
          <w:color w:val="000000" w:themeColor="text1"/>
          <w:sz w:val="24"/>
          <w:szCs w:val="24"/>
        </w:rPr>
        <w:t>: Design and the Public Realm</w:t>
      </w:r>
    </w:p>
    <w:p w:rsidR="00AF2F42" w:rsidRPr="00A21572" w:rsidRDefault="00AF2F4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CS36: Biodiversity and Geology</w:t>
      </w:r>
    </w:p>
    <w:p w:rsidR="00AD63D4" w:rsidRPr="00A21572" w:rsidRDefault="00AD63D4" w:rsidP="00025CC2">
      <w:pPr>
        <w:pStyle w:val="PlainText"/>
        <w:rPr>
          <w:rFonts w:ascii="Trebuchet MS" w:hAnsi="Trebuchet MS"/>
          <w:color w:val="000000" w:themeColor="text1"/>
          <w:sz w:val="24"/>
          <w:szCs w:val="24"/>
        </w:rPr>
      </w:pP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Sites and Detailed Policies Document (</w:t>
      </w:r>
      <w:r w:rsidR="00DB3988" w:rsidRPr="00A21572">
        <w:rPr>
          <w:rFonts w:ascii="Trebuchet MS" w:hAnsi="Trebuchet MS"/>
          <w:color w:val="000000" w:themeColor="text1"/>
          <w:sz w:val="24"/>
          <w:szCs w:val="24"/>
        </w:rPr>
        <w:t xml:space="preserve">Oct </w:t>
      </w:r>
      <w:r w:rsidRPr="00A21572">
        <w:rPr>
          <w:rFonts w:ascii="Trebuchet MS" w:hAnsi="Trebuchet MS"/>
          <w:color w:val="000000" w:themeColor="text1"/>
          <w:sz w:val="24"/>
          <w:szCs w:val="24"/>
        </w:rPr>
        <w:t>201</w:t>
      </w:r>
      <w:r w:rsidR="00DB3988" w:rsidRPr="00A21572">
        <w:rPr>
          <w:rFonts w:ascii="Trebuchet MS" w:hAnsi="Trebuchet MS"/>
          <w:color w:val="000000" w:themeColor="text1"/>
          <w:sz w:val="24"/>
          <w:szCs w:val="24"/>
        </w:rPr>
        <w:t>2</w:t>
      </w:r>
      <w:r w:rsidRPr="00A21572">
        <w:rPr>
          <w:rFonts w:ascii="Trebuchet MS" w:hAnsi="Trebuchet MS"/>
          <w:color w:val="000000" w:themeColor="text1"/>
          <w:sz w:val="24"/>
          <w:szCs w:val="24"/>
        </w:rPr>
        <w:t>)</w:t>
      </w: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 xml:space="preserve">DM4: Safeguarding Amenity </w:t>
      </w:r>
    </w:p>
    <w:p w:rsidR="00025CC2"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DM9: House Extensions and Ancillary Accommodation</w:t>
      </w:r>
    </w:p>
    <w:p w:rsidR="00811776" w:rsidRPr="00A21572" w:rsidRDefault="00811776" w:rsidP="00025CC2">
      <w:pPr>
        <w:pStyle w:val="PlainText"/>
        <w:rPr>
          <w:rFonts w:ascii="Trebuchet MS" w:hAnsi="Trebuchet MS"/>
          <w:color w:val="000000" w:themeColor="text1"/>
          <w:sz w:val="24"/>
          <w:szCs w:val="24"/>
        </w:rPr>
      </w:pPr>
    </w:p>
    <w:p w:rsidR="0059452E" w:rsidRPr="00A21572" w:rsidRDefault="00025CC2" w:rsidP="00025CC2">
      <w:pPr>
        <w:pStyle w:val="PlainText"/>
        <w:rPr>
          <w:rFonts w:ascii="Trebuchet MS" w:hAnsi="Trebuchet MS"/>
          <w:color w:val="000000" w:themeColor="text1"/>
          <w:sz w:val="24"/>
          <w:szCs w:val="24"/>
        </w:rPr>
      </w:pPr>
      <w:r w:rsidRPr="00A21572">
        <w:rPr>
          <w:rFonts w:ascii="Trebuchet MS" w:hAnsi="Trebuchet MS"/>
          <w:color w:val="000000" w:themeColor="text1"/>
          <w:sz w:val="24"/>
          <w:szCs w:val="24"/>
        </w:rPr>
        <w:t>S</w:t>
      </w:r>
      <w:r w:rsidR="00A879BC" w:rsidRPr="00A21572">
        <w:rPr>
          <w:rFonts w:ascii="Trebuchet MS" w:hAnsi="Trebuchet MS"/>
          <w:color w:val="000000" w:themeColor="text1"/>
          <w:sz w:val="24"/>
          <w:szCs w:val="24"/>
        </w:rPr>
        <w:t xml:space="preserve">upplementary Planning Guidance - </w:t>
      </w:r>
      <w:r w:rsidRPr="00A21572">
        <w:rPr>
          <w:rFonts w:ascii="Trebuchet MS" w:hAnsi="Trebuchet MS"/>
          <w:color w:val="000000" w:themeColor="text1"/>
          <w:sz w:val="24"/>
          <w:szCs w:val="24"/>
        </w:rPr>
        <w:t>A Design Guide to House Extensions (2003)</w:t>
      </w:r>
    </w:p>
    <w:p w:rsidR="00025CC2" w:rsidRPr="00A21572" w:rsidRDefault="00025CC2" w:rsidP="00025CC2">
      <w:pPr>
        <w:pStyle w:val="PlainText"/>
        <w:rPr>
          <w:rFonts w:ascii="Trebuchet MS" w:hAnsi="Trebuchet MS"/>
          <w:color w:val="000000" w:themeColor="text1"/>
          <w:sz w:val="24"/>
          <w:szCs w:val="24"/>
        </w:rPr>
      </w:pPr>
    </w:p>
    <w:p w:rsidR="0042504B" w:rsidRPr="00A21572" w:rsidRDefault="0042504B" w:rsidP="0042504B">
      <w:pPr>
        <w:pStyle w:val="PlainText"/>
        <w:rPr>
          <w:rFonts w:ascii="Trebuchet MS" w:hAnsi="Trebuchet MS"/>
          <w:b/>
          <w:color w:val="000000" w:themeColor="text1"/>
          <w:sz w:val="24"/>
          <w:szCs w:val="24"/>
        </w:rPr>
      </w:pPr>
      <w:r w:rsidRPr="00A21572">
        <w:rPr>
          <w:rFonts w:ascii="Trebuchet MS" w:hAnsi="Trebuchet MS"/>
          <w:b/>
          <w:color w:val="000000" w:themeColor="text1"/>
          <w:sz w:val="24"/>
          <w:szCs w:val="24"/>
        </w:rPr>
        <w:t>Appraisal Checklist</w:t>
      </w:r>
    </w:p>
    <w:p w:rsidR="0042504B" w:rsidRPr="00A21572" w:rsidRDefault="0042504B" w:rsidP="0042504B">
      <w:pPr>
        <w:rPr>
          <w:rFonts w:ascii="Trebuchet MS" w:hAnsi="Trebuchet MS"/>
          <w:color w:val="000000" w:themeColor="text1"/>
          <w:sz w:val="24"/>
          <w:szCs w:val="24"/>
        </w:rPr>
      </w:pPr>
      <w:r w:rsidRPr="00A21572">
        <w:rPr>
          <w:rFonts w:ascii="Trebuchet MS" w:hAnsi="Trebuchet MS"/>
          <w:color w:val="000000" w:themeColor="text1"/>
          <w:sz w:val="24"/>
          <w:szCs w:val="24"/>
        </w:rPr>
        <w:t>DM9 states: An extension to a house will be acceptable where it:</w:t>
      </w:r>
    </w:p>
    <w:p w:rsidR="0042504B" w:rsidRPr="00A21572" w:rsidRDefault="0042504B" w:rsidP="0042504B">
      <w:pPr>
        <w:rPr>
          <w:rFonts w:ascii="Trebuchet MS" w:hAnsi="Trebuchet MS"/>
          <w:color w:val="000000" w:themeColor="text1"/>
          <w:sz w:val="24"/>
          <w:szCs w:val="24"/>
        </w:rPr>
      </w:pPr>
    </w:p>
    <w:p w:rsidR="0042504B" w:rsidRPr="00A21572"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A21572">
        <w:rPr>
          <w:rFonts w:ascii="Trebuchet MS" w:hAnsi="Trebuchet MS"/>
          <w:color w:val="000000" w:themeColor="text1"/>
          <w:sz w:val="24"/>
          <w:szCs w:val="24"/>
          <w:u w:val="single"/>
        </w:rPr>
        <w:t>Respects the character of the house in terms of scale, location, materials and design;</w:t>
      </w:r>
    </w:p>
    <w:p w:rsidR="0042504B" w:rsidRPr="00A21572" w:rsidRDefault="0042504B" w:rsidP="0042504B">
      <w:pPr>
        <w:autoSpaceDE/>
        <w:autoSpaceDN/>
        <w:ind w:left="720"/>
        <w:rPr>
          <w:rFonts w:ascii="Trebuchet MS" w:hAnsi="Trebuchet MS"/>
          <w:color w:val="000000" w:themeColor="text1"/>
          <w:sz w:val="24"/>
          <w:szCs w:val="24"/>
        </w:rPr>
      </w:pPr>
    </w:p>
    <w:p w:rsidR="0042504B" w:rsidRPr="00A21572" w:rsidRDefault="0042504B" w:rsidP="0042504B">
      <w:pPr>
        <w:autoSpaceDE/>
        <w:autoSpaceDN/>
        <w:rPr>
          <w:rFonts w:ascii="Trebuchet MS" w:hAnsi="Trebuchet MS"/>
          <w:color w:val="000000" w:themeColor="text1"/>
          <w:sz w:val="24"/>
          <w:szCs w:val="24"/>
        </w:rPr>
      </w:pPr>
      <w:r w:rsidRPr="00A21572">
        <w:rPr>
          <w:rFonts w:ascii="Trebuchet MS" w:hAnsi="Trebuchet MS"/>
          <w:color w:val="000000" w:themeColor="text1"/>
          <w:sz w:val="24"/>
          <w:szCs w:val="24"/>
        </w:rPr>
        <w:t>To assess this, the following has been considered – would the proposal:</w:t>
      </w:r>
    </w:p>
    <w:p w:rsidR="006C2675" w:rsidRPr="00A21572" w:rsidRDefault="0042504B" w:rsidP="0042504B">
      <w:pPr>
        <w:pStyle w:val="ListParagraph"/>
        <w:numPr>
          <w:ilvl w:val="0"/>
          <w:numId w:val="10"/>
        </w:numPr>
        <w:rPr>
          <w:rFonts w:ascii="Trebuchet MS" w:hAnsi="Trebuchet MS"/>
          <w:b/>
          <w:color w:val="000000" w:themeColor="text1"/>
          <w:sz w:val="24"/>
          <w:szCs w:val="24"/>
        </w:rPr>
      </w:pPr>
      <w:r w:rsidRPr="00A21572">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A21572">
        <w:rPr>
          <w:rFonts w:ascii="Trebuchet MS" w:hAnsi="Trebuchet MS"/>
          <w:b/>
          <w:bCs/>
          <w:color w:val="000000" w:themeColor="text1"/>
          <w:sz w:val="24"/>
          <w:szCs w:val="24"/>
        </w:rPr>
        <w:t>NO</w:t>
      </w:r>
      <w:r w:rsidR="0020740F" w:rsidRPr="00A21572">
        <w:rPr>
          <w:rFonts w:ascii="Trebuchet MS" w:hAnsi="Trebuchet MS"/>
          <w:b/>
          <w:bCs/>
          <w:color w:val="000000" w:themeColor="text1"/>
          <w:sz w:val="24"/>
          <w:szCs w:val="24"/>
        </w:rPr>
        <w:t>, the rear extensions meet general policy and guidance and although the proposed side extension is more than half the width of the existing property and extends in the direction of the splayed boundary it is only single storey in nature and for that reason is acceptable in this instance.</w:t>
      </w:r>
    </w:p>
    <w:p w:rsidR="0042504B" w:rsidRPr="00A21572" w:rsidRDefault="0042504B" w:rsidP="0042504B">
      <w:pPr>
        <w:pStyle w:val="ListParagraph"/>
        <w:numPr>
          <w:ilvl w:val="0"/>
          <w:numId w:val="10"/>
        </w:numPr>
        <w:rPr>
          <w:rFonts w:ascii="Trebuchet MS" w:hAnsi="Trebuchet MS"/>
          <w:b/>
          <w:color w:val="000000" w:themeColor="text1"/>
          <w:sz w:val="24"/>
          <w:szCs w:val="24"/>
        </w:rPr>
      </w:pPr>
      <w:r w:rsidRPr="00A21572">
        <w:rPr>
          <w:rFonts w:ascii="Trebuchet MS" w:hAnsi="Trebuchet MS"/>
          <w:bCs/>
          <w:color w:val="000000" w:themeColor="text1"/>
          <w:sz w:val="24"/>
          <w:szCs w:val="24"/>
        </w:rPr>
        <w:t xml:space="preserve">reduce the amount of usable amenity space for the property to an unacceptable degree; </w:t>
      </w:r>
      <w:r w:rsidRPr="00A21572">
        <w:rPr>
          <w:rFonts w:ascii="Trebuchet MS" w:hAnsi="Trebuchet MS"/>
          <w:b/>
          <w:color w:val="000000" w:themeColor="text1"/>
          <w:sz w:val="24"/>
          <w:szCs w:val="24"/>
        </w:rPr>
        <w:t xml:space="preserve">NO  </w:t>
      </w:r>
    </w:p>
    <w:p w:rsidR="0042504B" w:rsidRPr="00A21572" w:rsidRDefault="0042504B" w:rsidP="0042504B">
      <w:pPr>
        <w:pStyle w:val="ListParagraph"/>
        <w:numPr>
          <w:ilvl w:val="0"/>
          <w:numId w:val="10"/>
        </w:numPr>
        <w:autoSpaceDE/>
        <w:autoSpaceDN/>
        <w:rPr>
          <w:rFonts w:ascii="Trebuchet MS" w:hAnsi="Trebuchet MS"/>
          <w:color w:val="000000" w:themeColor="text1"/>
          <w:sz w:val="24"/>
          <w:szCs w:val="24"/>
        </w:rPr>
      </w:pPr>
      <w:r w:rsidRPr="00A21572">
        <w:rPr>
          <w:rFonts w:ascii="Trebuchet MS" w:hAnsi="Trebuchet MS"/>
          <w:bCs/>
          <w:color w:val="000000" w:themeColor="text1"/>
          <w:sz w:val="24"/>
          <w:szCs w:val="24"/>
        </w:rPr>
        <w:t xml:space="preserve">require the loss of trees in the garden or put significant trees at risk; </w:t>
      </w:r>
      <w:r w:rsidRPr="00A21572">
        <w:rPr>
          <w:rFonts w:ascii="Trebuchet MS" w:hAnsi="Trebuchet MS"/>
          <w:b/>
          <w:color w:val="000000" w:themeColor="text1"/>
          <w:sz w:val="24"/>
          <w:szCs w:val="24"/>
        </w:rPr>
        <w:t>NO</w:t>
      </w:r>
    </w:p>
    <w:p w:rsidR="0042504B" w:rsidRPr="00A21572" w:rsidRDefault="0042504B" w:rsidP="0042504B">
      <w:pPr>
        <w:pStyle w:val="ListParagraph"/>
        <w:autoSpaceDE/>
        <w:autoSpaceDN/>
        <w:rPr>
          <w:rFonts w:ascii="Trebuchet MS" w:hAnsi="Trebuchet MS"/>
          <w:color w:val="000000" w:themeColor="text1"/>
          <w:sz w:val="24"/>
          <w:szCs w:val="24"/>
        </w:rPr>
      </w:pPr>
    </w:p>
    <w:p w:rsidR="0042504B" w:rsidRPr="00A21572" w:rsidRDefault="0042504B" w:rsidP="0042504B">
      <w:pPr>
        <w:pStyle w:val="ListParagraph"/>
        <w:numPr>
          <w:ilvl w:val="0"/>
          <w:numId w:val="11"/>
        </w:numPr>
        <w:autoSpaceDE/>
        <w:autoSpaceDN/>
        <w:ind w:left="567" w:hanging="567"/>
        <w:rPr>
          <w:rFonts w:ascii="Trebuchet MS" w:hAnsi="Trebuchet MS"/>
          <w:color w:val="000000" w:themeColor="text1"/>
          <w:sz w:val="24"/>
          <w:szCs w:val="24"/>
          <w:u w:val="single"/>
        </w:rPr>
      </w:pPr>
      <w:r w:rsidRPr="00A21572">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A21572" w:rsidRDefault="0042504B" w:rsidP="0042504B">
      <w:pPr>
        <w:rPr>
          <w:rFonts w:ascii="Trebuchet MS" w:hAnsi="Trebuchet MS"/>
          <w:color w:val="000000" w:themeColor="text1"/>
          <w:sz w:val="24"/>
          <w:szCs w:val="24"/>
        </w:rPr>
      </w:pPr>
    </w:p>
    <w:p w:rsidR="0042504B" w:rsidRPr="00A21572" w:rsidRDefault="0042504B" w:rsidP="0042504B">
      <w:pPr>
        <w:autoSpaceDE/>
        <w:autoSpaceDN/>
        <w:rPr>
          <w:rFonts w:ascii="Trebuchet MS" w:hAnsi="Trebuchet MS"/>
          <w:color w:val="000000" w:themeColor="text1"/>
          <w:sz w:val="24"/>
          <w:szCs w:val="24"/>
        </w:rPr>
      </w:pPr>
      <w:r w:rsidRPr="00A21572">
        <w:rPr>
          <w:rFonts w:ascii="Trebuchet MS" w:hAnsi="Trebuchet MS"/>
          <w:color w:val="000000" w:themeColor="text1"/>
          <w:sz w:val="24"/>
          <w:szCs w:val="24"/>
        </w:rPr>
        <w:t>To assess this, the following has been considered – would the proposal:</w:t>
      </w:r>
    </w:p>
    <w:p w:rsidR="00832BE1" w:rsidRPr="00A21572" w:rsidRDefault="0042504B" w:rsidP="0042504B">
      <w:pPr>
        <w:pStyle w:val="ListParagraph"/>
        <w:numPr>
          <w:ilvl w:val="0"/>
          <w:numId w:val="9"/>
        </w:numPr>
        <w:rPr>
          <w:rFonts w:ascii="Trebuchet MS" w:hAnsi="Trebuchet MS"/>
          <w:b/>
          <w:color w:val="000000" w:themeColor="text1"/>
          <w:sz w:val="24"/>
          <w:szCs w:val="24"/>
        </w:rPr>
      </w:pPr>
      <w:r w:rsidRPr="00A21572">
        <w:rPr>
          <w:rFonts w:ascii="Trebuchet MS" w:hAnsi="Trebuchet MS"/>
          <w:bCs/>
          <w:color w:val="000000" w:themeColor="text1"/>
          <w:sz w:val="24"/>
          <w:szCs w:val="24"/>
        </w:rPr>
        <w:t xml:space="preserve">significantly reduce the amount of daylight and sunlight enjoyed by neighbouring properties; </w:t>
      </w:r>
      <w:r w:rsidR="002723BD" w:rsidRPr="00A21572">
        <w:rPr>
          <w:rFonts w:ascii="Trebuchet MS" w:hAnsi="Trebuchet MS"/>
          <w:b/>
          <w:bCs/>
          <w:color w:val="000000" w:themeColor="text1"/>
          <w:sz w:val="24"/>
          <w:szCs w:val="24"/>
        </w:rPr>
        <w:t>NO</w:t>
      </w:r>
      <w:r w:rsidR="00D7230D" w:rsidRPr="00A21572">
        <w:rPr>
          <w:rFonts w:ascii="Trebuchet MS" w:hAnsi="Trebuchet MS"/>
          <w:b/>
          <w:bCs/>
          <w:color w:val="000000" w:themeColor="text1"/>
          <w:sz w:val="24"/>
          <w:szCs w:val="24"/>
        </w:rPr>
        <w:t xml:space="preserve">, the </w:t>
      </w:r>
      <w:r w:rsidR="00922ECA" w:rsidRPr="00A21572">
        <w:rPr>
          <w:rFonts w:ascii="Trebuchet MS" w:hAnsi="Trebuchet MS"/>
          <w:b/>
          <w:bCs/>
          <w:color w:val="000000" w:themeColor="text1"/>
          <w:sz w:val="24"/>
          <w:szCs w:val="24"/>
        </w:rPr>
        <w:t xml:space="preserve">depth of 4m is in line with the Council’s guidance and the proposed two storey rear extension does not encroach on a line taken at 45 degrees from the middle of the closest window at 72 </w:t>
      </w:r>
      <w:proofErr w:type="spellStart"/>
      <w:r w:rsidR="00922ECA" w:rsidRPr="00A21572">
        <w:rPr>
          <w:rFonts w:ascii="Trebuchet MS" w:hAnsi="Trebuchet MS"/>
          <w:b/>
          <w:bCs/>
          <w:color w:val="000000" w:themeColor="text1"/>
          <w:sz w:val="24"/>
          <w:szCs w:val="24"/>
        </w:rPr>
        <w:t>Ashmore</w:t>
      </w:r>
      <w:proofErr w:type="spellEnd"/>
      <w:r w:rsidR="00922ECA" w:rsidRPr="00A21572">
        <w:rPr>
          <w:rFonts w:ascii="Trebuchet MS" w:hAnsi="Trebuchet MS"/>
          <w:b/>
          <w:bCs/>
          <w:color w:val="000000" w:themeColor="text1"/>
          <w:sz w:val="24"/>
          <w:szCs w:val="24"/>
        </w:rPr>
        <w:t xml:space="preserve"> Road with protects light to this neighbouring property.  The </w:t>
      </w:r>
      <w:r w:rsidR="00D7230D" w:rsidRPr="00A21572">
        <w:rPr>
          <w:rFonts w:ascii="Trebuchet MS" w:hAnsi="Trebuchet MS"/>
          <w:b/>
          <w:bCs/>
          <w:color w:val="000000" w:themeColor="text1"/>
          <w:sz w:val="24"/>
          <w:szCs w:val="24"/>
        </w:rPr>
        <w:t>neighbouring property at 2</w:t>
      </w:r>
      <w:r w:rsidR="00922ECA" w:rsidRPr="00A21572">
        <w:rPr>
          <w:rFonts w:ascii="Trebuchet MS" w:hAnsi="Trebuchet MS"/>
          <w:b/>
          <w:bCs/>
          <w:color w:val="000000" w:themeColor="text1"/>
          <w:sz w:val="24"/>
          <w:szCs w:val="24"/>
        </w:rPr>
        <w:t>6A Stockton Road does have a first floor side window facing the application site however this seems to be a secondary window and the proposals do not extend any further than the existing two storey section of this property.  Although there may be some loss of light to this side window it is not considered to significantly reduce the amount of light to this room</w:t>
      </w:r>
      <w:r w:rsidR="00D7230D" w:rsidRPr="00A21572">
        <w:rPr>
          <w:rFonts w:ascii="Trebuchet MS" w:hAnsi="Trebuchet MS"/>
          <w:b/>
          <w:bCs/>
          <w:color w:val="000000" w:themeColor="text1"/>
          <w:sz w:val="24"/>
          <w:szCs w:val="24"/>
        </w:rPr>
        <w:t>.</w:t>
      </w:r>
    </w:p>
    <w:p w:rsidR="0042504B" w:rsidRPr="00A21572" w:rsidRDefault="0042504B" w:rsidP="0042504B">
      <w:pPr>
        <w:pStyle w:val="ListParagraph"/>
        <w:numPr>
          <w:ilvl w:val="0"/>
          <w:numId w:val="9"/>
        </w:numPr>
        <w:rPr>
          <w:rFonts w:ascii="Trebuchet MS" w:hAnsi="Trebuchet MS"/>
          <w:b/>
          <w:color w:val="000000" w:themeColor="text1"/>
          <w:sz w:val="24"/>
          <w:szCs w:val="24"/>
        </w:rPr>
      </w:pPr>
      <w:r w:rsidRPr="00A21572">
        <w:rPr>
          <w:rFonts w:ascii="Trebuchet MS" w:hAnsi="Trebuchet MS"/>
          <w:bCs/>
          <w:color w:val="000000" w:themeColor="text1"/>
          <w:sz w:val="24"/>
          <w:szCs w:val="24"/>
        </w:rPr>
        <w:t>invade the privacy of neighbouring properties through overlooking from windows or balconies;</w:t>
      </w:r>
      <w:r w:rsidRPr="00A21572">
        <w:rPr>
          <w:rFonts w:ascii="Trebuchet MS" w:hAnsi="Trebuchet MS"/>
          <w:color w:val="000000" w:themeColor="text1"/>
          <w:sz w:val="24"/>
          <w:szCs w:val="24"/>
        </w:rPr>
        <w:t xml:space="preserve"> </w:t>
      </w:r>
      <w:r w:rsidR="00B3245C" w:rsidRPr="00A21572">
        <w:rPr>
          <w:rFonts w:ascii="Trebuchet MS" w:hAnsi="Trebuchet MS"/>
          <w:b/>
          <w:color w:val="000000" w:themeColor="text1"/>
          <w:sz w:val="24"/>
          <w:szCs w:val="24"/>
        </w:rPr>
        <w:t>NO</w:t>
      </w:r>
      <w:r w:rsidR="00922ECA" w:rsidRPr="00A21572">
        <w:rPr>
          <w:rFonts w:ascii="Trebuchet MS" w:hAnsi="Trebuchet MS"/>
          <w:b/>
          <w:color w:val="000000" w:themeColor="text1"/>
          <w:sz w:val="24"/>
          <w:szCs w:val="24"/>
        </w:rPr>
        <w:t>, a condition will be imposed that requires the first floor side window to be obscure glazed and fixed up to 1.7m in height above internal floor level.</w:t>
      </w:r>
      <w:r w:rsidRPr="00A21572">
        <w:rPr>
          <w:rFonts w:ascii="Trebuchet MS" w:hAnsi="Trebuchet MS"/>
          <w:b/>
          <w:color w:val="000000" w:themeColor="text1"/>
          <w:sz w:val="24"/>
          <w:szCs w:val="24"/>
        </w:rPr>
        <w:t xml:space="preserve">   </w:t>
      </w:r>
    </w:p>
    <w:p w:rsidR="00F24A85" w:rsidRPr="00A21572" w:rsidRDefault="0042504B" w:rsidP="0042504B">
      <w:pPr>
        <w:pStyle w:val="ListParagraph"/>
        <w:numPr>
          <w:ilvl w:val="0"/>
          <w:numId w:val="9"/>
        </w:numPr>
        <w:rPr>
          <w:rFonts w:ascii="Trebuchet MS" w:hAnsi="Trebuchet MS"/>
          <w:color w:val="000000" w:themeColor="text1"/>
          <w:sz w:val="24"/>
          <w:szCs w:val="24"/>
        </w:rPr>
      </w:pPr>
      <w:r w:rsidRPr="00A21572">
        <w:rPr>
          <w:rFonts w:ascii="Trebuchet MS" w:hAnsi="Trebuchet MS"/>
          <w:bCs/>
          <w:color w:val="000000" w:themeColor="text1"/>
          <w:sz w:val="24"/>
          <w:szCs w:val="24"/>
        </w:rPr>
        <w:t>detract from the character of neighbouring properties through siting, excessive bulk, ill-matching materials or inconsistent design;</w:t>
      </w:r>
      <w:r w:rsidRPr="00A21572">
        <w:rPr>
          <w:rFonts w:ascii="Trebuchet MS" w:hAnsi="Trebuchet MS"/>
          <w:color w:val="000000" w:themeColor="text1"/>
          <w:sz w:val="24"/>
          <w:szCs w:val="24"/>
        </w:rPr>
        <w:t xml:space="preserve"> </w:t>
      </w:r>
      <w:r w:rsidRPr="00A21572">
        <w:rPr>
          <w:rFonts w:ascii="Trebuchet MS" w:hAnsi="Trebuchet MS"/>
          <w:b/>
          <w:color w:val="000000" w:themeColor="text1"/>
          <w:sz w:val="24"/>
          <w:szCs w:val="24"/>
        </w:rPr>
        <w:t>NO</w:t>
      </w:r>
    </w:p>
    <w:p w:rsidR="0042504B" w:rsidRPr="00A21572" w:rsidRDefault="0042504B" w:rsidP="0042504B">
      <w:pPr>
        <w:pStyle w:val="ListParagraph"/>
        <w:numPr>
          <w:ilvl w:val="0"/>
          <w:numId w:val="9"/>
        </w:numPr>
        <w:rPr>
          <w:rFonts w:ascii="Trebuchet MS" w:hAnsi="Trebuchet MS"/>
          <w:color w:val="000000" w:themeColor="text1"/>
          <w:sz w:val="24"/>
          <w:szCs w:val="24"/>
        </w:rPr>
      </w:pPr>
      <w:r w:rsidRPr="00A21572">
        <w:rPr>
          <w:rFonts w:ascii="Trebuchet MS" w:hAnsi="Trebuchet MS"/>
          <w:bCs/>
          <w:color w:val="000000" w:themeColor="text1"/>
          <w:sz w:val="24"/>
          <w:szCs w:val="24"/>
        </w:rPr>
        <w:t>detract from the appearance of the street or area by using ill-matched materials, glazing and detailing;</w:t>
      </w:r>
      <w:r w:rsidRPr="00A21572">
        <w:rPr>
          <w:rFonts w:ascii="Trebuchet MS" w:hAnsi="Trebuchet MS"/>
          <w:color w:val="000000" w:themeColor="text1"/>
          <w:sz w:val="24"/>
          <w:szCs w:val="24"/>
        </w:rPr>
        <w:t xml:space="preserve"> </w:t>
      </w:r>
      <w:r w:rsidRPr="00A21572">
        <w:rPr>
          <w:rFonts w:ascii="Trebuchet MS" w:hAnsi="Trebuchet MS"/>
          <w:b/>
          <w:color w:val="000000" w:themeColor="text1"/>
          <w:sz w:val="24"/>
          <w:szCs w:val="24"/>
        </w:rPr>
        <w:t>NO</w:t>
      </w:r>
    </w:p>
    <w:p w:rsidR="0042504B" w:rsidRPr="00A21572" w:rsidRDefault="0042504B" w:rsidP="0042504B">
      <w:pPr>
        <w:pStyle w:val="ListParagraph"/>
        <w:rPr>
          <w:rFonts w:ascii="Trebuchet MS" w:hAnsi="Trebuchet MS"/>
          <w:color w:val="000000" w:themeColor="text1"/>
          <w:sz w:val="24"/>
          <w:szCs w:val="24"/>
        </w:rPr>
      </w:pPr>
    </w:p>
    <w:p w:rsidR="0042504B" w:rsidRPr="00A21572" w:rsidRDefault="0042504B" w:rsidP="0042504B">
      <w:pPr>
        <w:jc w:val="both"/>
        <w:rPr>
          <w:rFonts w:ascii="Trebuchet MS" w:hAnsi="Trebuchet MS"/>
          <w:color w:val="000000" w:themeColor="text1"/>
          <w:sz w:val="24"/>
          <w:szCs w:val="24"/>
        </w:rPr>
      </w:pPr>
      <w:r w:rsidRPr="00A21572">
        <w:rPr>
          <w:rFonts w:ascii="Trebuchet MS" w:hAnsi="Trebuchet MS"/>
          <w:color w:val="000000" w:themeColor="text1"/>
          <w:sz w:val="24"/>
          <w:szCs w:val="24"/>
        </w:rPr>
        <w:lastRenderedPageBreak/>
        <w:t>DM4: Safeguarding Amenity states an extension to a house will be acceptable where it will not cause a significant detrimental impact to the living environment of existing or new residential properties.</w:t>
      </w:r>
    </w:p>
    <w:p w:rsidR="0042504B" w:rsidRPr="00A21572" w:rsidRDefault="0042504B" w:rsidP="0042504B">
      <w:pPr>
        <w:jc w:val="both"/>
        <w:rPr>
          <w:rFonts w:ascii="Trebuchet MS" w:hAnsi="Trebuchet MS"/>
          <w:color w:val="000000" w:themeColor="text1"/>
          <w:sz w:val="24"/>
          <w:szCs w:val="24"/>
        </w:rPr>
      </w:pPr>
    </w:p>
    <w:p w:rsidR="0042504B" w:rsidRPr="00A21572" w:rsidRDefault="0042504B" w:rsidP="0042504B">
      <w:pPr>
        <w:jc w:val="both"/>
        <w:rPr>
          <w:rFonts w:ascii="Trebuchet MS" w:hAnsi="Trebuchet MS"/>
          <w:color w:val="000000" w:themeColor="text1"/>
          <w:sz w:val="24"/>
          <w:szCs w:val="24"/>
        </w:rPr>
      </w:pPr>
      <w:r w:rsidRPr="00A21572">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A21572" w:rsidRDefault="0042504B" w:rsidP="0042504B">
      <w:pPr>
        <w:jc w:val="both"/>
        <w:rPr>
          <w:rFonts w:ascii="Trebuchet MS" w:hAnsi="Trebuchet MS"/>
          <w:color w:val="000000" w:themeColor="text1"/>
          <w:sz w:val="24"/>
          <w:szCs w:val="24"/>
        </w:rPr>
      </w:pPr>
    </w:p>
    <w:p w:rsidR="0042504B" w:rsidRPr="00A21572" w:rsidRDefault="0042504B" w:rsidP="0042504B">
      <w:pPr>
        <w:pStyle w:val="ListParagraph"/>
        <w:numPr>
          <w:ilvl w:val="0"/>
          <w:numId w:val="9"/>
        </w:numPr>
        <w:rPr>
          <w:rFonts w:ascii="Trebuchet MS" w:hAnsi="Trebuchet MS"/>
          <w:b/>
          <w:color w:val="000000" w:themeColor="text1"/>
          <w:sz w:val="24"/>
          <w:szCs w:val="24"/>
        </w:rPr>
      </w:pPr>
      <w:r w:rsidRPr="00A21572">
        <w:rPr>
          <w:rFonts w:ascii="Trebuchet MS" w:hAnsi="Trebuchet MS"/>
          <w:color w:val="000000" w:themeColor="text1"/>
          <w:sz w:val="24"/>
          <w:szCs w:val="24"/>
        </w:rPr>
        <w:t xml:space="preserve">Privacy and overlooking; </w:t>
      </w:r>
      <w:r w:rsidRPr="00A21572">
        <w:rPr>
          <w:rFonts w:ascii="Trebuchet MS" w:hAnsi="Trebuchet MS"/>
          <w:b/>
          <w:color w:val="000000" w:themeColor="text1"/>
          <w:sz w:val="24"/>
          <w:szCs w:val="24"/>
        </w:rPr>
        <w:t>NO</w:t>
      </w:r>
      <w:r w:rsidR="00922ECA" w:rsidRPr="00A21572">
        <w:rPr>
          <w:rFonts w:ascii="Trebuchet MS" w:hAnsi="Trebuchet MS"/>
          <w:b/>
          <w:color w:val="000000" w:themeColor="text1"/>
          <w:sz w:val="24"/>
          <w:szCs w:val="24"/>
        </w:rPr>
        <w:t>, see comments above.</w:t>
      </w:r>
      <w:r w:rsidRPr="00A21572">
        <w:rPr>
          <w:rFonts w:ascii="Trebuchet MS" w:hAnsi="Trebuchet MS"/>
          <w:b/>
          <w:color w:val="000000" w:themeColor="text1"/>
          <w:sz w:val="24"/>
          <w:szCs w:val="24"/>
        </w:rPr>
        <w:t xml:space="preserve"> </w:t>
      </w:r>
    </w:p>
    <w:p w:rsidR="0042504B" w:rsidRPr="00A21572" w:rsidRDefault="0042504B" w:rsidP="0042504B">
      <w:pPr>
        <w:pStyle w:val="ListParagraph"/>
        <w:numPr>
          <w:ilvl w:val="0"/>
          <w:numId w:val="9"/>
        </w:numPr>
        <w:rPr>
          <w:rFonts w:ascii="Trebuchet MS" w:hAnsi="Trebuchet MS"/>
          <w:b/>
          <w:color w:val="000000" w:themeColor="text1"/>
          <w:sz w:val="24"/>
          <w:szCs w:val="24"/>
        </w:rPr>
      </w:pPr>
      <w:r w:rsidRPr="00A21572">
        <w:rPr>
          <w:rFonts w:ascii="Trebuchet MS" w:hAnsi="Trebuchet MS"/>
          <w:color w:val="000000" w:themeColor="text1"/>
          <w:sz w:val="24"/>
          <w:szCs w:val="24"/>
        </w:rPr>
        <w:t xml:space="preserve">Access to sunlight and daylight; </w:t>
      </w:r>
      <w:r w:rsidRPr="00A21572">
        <w:rPr>
          <w:rFonts w:ascii="Trebuchet MS" w:hAnsi="Trebuchet MS"/>
          <w:b/>
          <w:color w:val="000000" w:themeColor="text1"/>
          <w:sz w:val="24"/>
          <w:szCs w:val="24"/>
        </w:rPr>
        <w:t>NO</w:t>
      </w:r>
      <w:r w:rsidR="00922ECA" w:rsidRPr="00A21572">
        <w:rPr>
          <w:rFonts w:ascii="Trebuchet MS" w:hAnsi="Trebuchet MS"/>
          <w:b/>
          <w:color w:val="000000" w:themeColor="text1"/>
          <w:sz w:val="24"/>
          <w:szCs w:val="24"/>
        </w:rPr>
        <w:t>, see comments above.</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Visual dominance and overbearing effects of a development; </w:t>
      </w:r>
      <w:r w:rsidRPr="00A21572">
        <w:rPr>
          <w:rFonts w:ascii="Trebuchet MS" w:hAnsi="Trebuchet MS"/>
          <w:b/>
          <w:color w:val="000000" w:themeColor="text1"/>
          <w:sz w:val="24"/>
          <w:szCs w:val="24"/>
        </w:rPr>
        <w:t>NO</w:t>
      </w:r>
      <w:r w:rsidR="00D7230D" w:rsidRPr="00A21572">
        <w:rPr>
          <w:rFonts w:ascii="Trebuchet MS" w:hAnsi="Trebuchet MS"/>
          <w:b/>
          <w:color w:val="000000" w:themeColor="text1"/>
          <w:sz w:val="24"/>
          <w:szCs w:val="24"/>
        </w:rPr>
        <w:t xml:space="preserve">, </w:t>
      </w:r>
      <w:r w:rsidR="00922ECA" w:rsidRPr="00A21572">
        <w:rPr>
          <w:rFonts w:ascii="Trebuchet MS" w:hAnsi="Trebuchet MS"/>
          <w:b/>
          <w:color w:val="000000" w:themeColor="text1"/>
          <w:sz w:val="24"/>
          <w:szCs w:val="24"/>
        </w:rPr>
        <w:t xml:space="preserve">although the </w:t>
      </w:r>
      <w:r w:rsidR="00D7230D" w:rsidRPr="00A21572">
        <w:rPr>
          <w:rFonts w:ascii="Trebuchet MS" w:hAnsi="Trebuchet MS"/>
          <w:b/>
          <w:color w:val="000000" w:themeColor="text1"/>
          <w:sz w:val="24"/>
          <w:szCs w:val="24"/>
        </w:rPr>
        <w:t>neighbouring properties will notice the additional height and depth of the proposals</w:t>
      </w:r>
      <w:r w:rsidR="00922ECA" w:rsidRPr="00A21572">
        <w:rPr>
          <w:rFonts w:ascii="Trebuchet MS" w:hAnsi="Trebuchet MS"/>
          <w:b/>
          <w:color w:val="000000" w:themeColor="text1"/>
          <w:sz w:val="24"/>
          <w:szCs w:val="24"/>
        </w:rPr>
        <w:t xml:space="preserve"> the</w:t>
      </w:r>
      <w:r w:rsidR="00D7230D" w:rsidRPr="00A21572">
        <w:rPr>
          <w:rFonts w:ascii="Trebuchet MS" w:hAnsi="Trebuchet MS"/>
          <w:b/>
          <w:color w:val="000000" w:themeColor="text1"/>
          <w:sz w:val="24"/>
          <w:szCs w:val="24"/>
        </w:rPr>
        <w:t xml:space="preserve"> extensions are not considered visually dominant or overbearing.</w:t>
      </w:r>
      <w:r w:rsidR="00F24A85" w:rsidRPr="00A21572">
        <w:rPr>
          <w:rFonts w:ascii="Trebuchet MS" w:hAnsi="Trebuchet MS"/>
          <w:b/>
          <w:color w:val="000000" w:themeColor="text1"/>
          <w:sz w:val="24"/>
          <w:szCs w:val="24"/>
        </w:rPr>
        <w:t xml:space="preserve">  </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Noise and disturbance; </w:t>
      </w:r>
      <w:r w:rsidRPr="00A21572">
        <w:rPr>
          <w:rFonts w:ascii="Trebuchet MS" w:hAnsi="Trebuchet MS"/>
          <w:b/>
          <w:color w:val="000000" w:themeColor="text1"/>
          <w:sz w:val="24"/>
          <w:szCs w:val="24"/>
        </w:rPr>
        <w:t>NO</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Artificial lighting; </w:t>
      </w:r>
      <w:r w:rsidRPr="00A21572">
        <w:rPr>
          <w:rFonts w:ascii="Trebuchet MS" w:hAnsi="Trebuchet MS"/>
          <w:b/>
          <w:color w:val="000000" w:themeColor="text1"/>
          <w:sz w:val="24"/>
          <w:szCs w:val="24"/>
        </w:rPr>
        <w:t>NO</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Vibration; </w:t>
      </w:r>
      <w:r w:rsidRPr="00A21572">
        <w:rPr>
          <w:rFonts w:ascii="Trebuchet MS" w:hAnsi="Trebuchet MS"/>
          <w:b/>
          <w:color w:val="000000" w:themeColor="text1"/>
          <w:sz w:val="24"/>
          <w:szCs w:val="24"/>
        </w:rPr>
        <w:t>NO</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Dust and fumes; </w:t>
      </w:r>
      <w:r w:rsidRPr="00A21572">
        <w:rPr>
          <w:rFonts w:ascii="Trebuchet MS" w:hAnsi="Trebuchet MS"/>
          <w:b/>
          <w:color w:val="000000" w:themeColor="text1"/>
          <w:sz w:val="24"/>
          <w:szCs w:val="24"/>
        </w:rPr>
        <w:t>NO</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Smell; </w:t>
      </w:r>
      <w:r w:rsidRPr="00A21572">
        <w:rPr>
          <w:rFonts w:ascii="Trebuchet MS" w:hAnsi="Trebuchet MS"/>
          <w:b/>
          <w:color w:val="000000" w:themeColor="text1"/>
          <w:sz w:val="24"/>
          <w:szCs w:val="24"/>
        </w:rPr>
        <w:t>NO</w:t>
      </w:r>
    </w:p>
    <w:p w:rsidR="0042504B" w:rsidRPr="00A21572" w:rsidRDefault="0042504B" w:rsidP="0042504B">
      <w:pPr>
        <w:numPr>
          <w:ilvl w:val="0"/>
          <w:numId w:val="12"/>
        </w:numPr>
        <w:autoSpaceDE/>
        <w:autoSpaceDN/>
        <w:jc w:val="both"/>
        <w:rPr>
          <w:rFonts w:ascii="Trebuchet MS" w:hAnsi="Trebuchet MS"/>
          <w:color w:val="000000" w:themeColor="text1"/>
          <w:sz w:val="24"/>
          <w:szCs w:val="24"/>
        </w:rPr>
      </w:pPr>
      <w:r w:rsidRPr="00A21572">
        <w:rPr>
          <w:rFonts w:ascii="Trebuchet MS" w:hAnsi="Trebuchet MS"/>
          <w:color w:val="000000" w:themeColor="text1"/>
          <w:sz w:val="24"/>
          <w:szCs w:val="24"/>
        </w:rPr>
        <w:t xml:space="preserve">Crime and safety; </w:t>
      </w:r>
      <w:r w:rsidRPr="00A21572">
        <w:rPr>
          <w:rFonts w:ascii="Trebuchet MS" w:hAnsi="Trebuchet MS"/>
          <w:b/>
          <w:color w:val="000000" w:themeColor="text1"/>
          <w:sz w:val="24"/>
          <w:szCs w:val="24"/>
        </w:rPr>
        <w:t>NO</w:t>
      </w:r>
    </w:p>
    <w:p w:rsidR="00CE717C" w:rsidRPr="00A21572" w:rsidRDefault="00CE717C" w:rsidP="0042504B">
      <w:pPr>
        <w:rPr>
          <w:rFonts w:ascii="Trebuchet MS" w:hAnsi="Trebuchet MS"/>
          <w:color w:val="000000" w:themeColor="text1"/>
          <w:sz w:val="24"/>
          <w:szCs w:val="24"/>
        </w:rPr>
      </w:pPr>
    </w:p>
    <w:p w:rsidR="0042504B" w:rsidRPr="00A21572" w:rsidRDefault="0042504B" w:rsidP="0042504B">
      <w:pPr>
        <w:rPr>
          <w:rFonts w:ascii="Trebuchet MS" w:hAnsi="Trebuchet MS"/>
          <w:b/>
          <w:bCs/>
          <w:color w:val="000000" w:themeColor="text1"/>
          <w:sz w:val="24"/>
          <w:szCs w:val="24"/>
        </w:rPr>
      </w:pPr>
      <w:r w:rsidRPr="00A21572">
        <w:rPr>
          <w:rFonts w:ascii="Trebuchet MS" w:hAnsi="Trebuchet MS"/>
          <w:b/>
          <w:bCs/>
          <w:color w:val="000000" w:themeColor="text1"/>
          <w:sz w:val="24"/>
          <w:szCs w:val="24"/>
        </w:rPr>
        <w:t xml:space="preserve">RECOMMENDATION:    </w:t>
      </w:r>
    </w:p>
    <w:p w:rsidR="0042504B" w:rsidRPr="00A21572" w:rsidRDefault="0042504B" w:rsidP="0042504B">
      <w:pPr>
        <w:ind w:hanging="11"/>
        <w:jc w:val="both"/>
        <w:rPr>
          <w:rFonts w:ascii="Trebuchet MS" w:hAnsi="Trebuchet MS" w:cs="Trebuchet MS"/>
          <w:color w:val="000000" w:themeColor="text1"/>
          <w:sz w:val="24"/>
          <w:szCs w:val="24"/>
        </w:rPr>
      </w:pPr>
    </w:p>
    <w:p w:rsidR="0042504B" w:rsidRPr="00A21572" w:rsidRDefault="0042504B" w:rsidP="0042504B">
      <w:pPr>
        <w:ind w:hanging="11"/>
        <w:jc w:val="both"/>
        <w:rPr>
          <w:rFonts w:ascii="Trebuchet MS" w:hAnsi="Trebuchet MS" w:cs="Trebuchet MS"/>
          <w:b/>
          <w:color w:val="000000" w:themeColor="text1"/>
          <w:sz w:val="24"/>
          <w:szCs w:val="24"/>
        </w:rPr>
      </w:pPr>
      <w:r w:rsidRPr="00A21572">
        <w:rPr>
          <w:rFonts w:ascii="Trebuchet MS" w:hAnsi="Trebuchet MS" w:cs="Trebuchet MS"/>
          <w:b/>
          <w:color w:val="000000" w:themeColor="text1"/>
          <w:sz w:val="24"/>
          <w:szCs w:val="24"/>
        </w:rPr>
        <w:t>GRANT</w:t>
      </w:r>
    </w:p>
    <w:p w:rsidR="0042504B" w:rsidRPr="00A21572" w:rsidRDefault="0042504B" w:rsidP="0042504B">
      <w:pPr>
        <w:ind w:hanging="11"/>
        <w:jc w:val="both"/>
        <w:rPr>
          <w:rFonts w:ascii="Trebuchet MS" w:hAnsi="Trebuchet MS" w:cs="Trebuchet MS"/>
          <w:color w:val="000000" w:themeColor="text1"/>
          <w:sz w:val="24"/>
          <w:szCs w:val="24"/>
        </w:rPr>
      </w:pPr>
    </w:p>
    <w:p w:rsidR="0042504B" w:rsidRPr="00A21572" w:rsidRDefault="0042504B" w:rsidP="0042504B">
      <w:pPr>
        <w:rPr>
          <w:rFonts w:ascii="Trebuchet MS" w:hAnsi="Trebuchet MS"/>
          <w:color w:val="000000" w:themeColor="text1"/>
          <w:sz w:val="24"/>
          <w:szCs w:val="24"/>
        </w:rPr>
      </w:pPr>
      <w:r w:rsidRPr="00A21572">
        <w:rPr>
          <w:rFonts w:ascii="Trebuchet MS" w:hAnsi="Trebuchet MS"/>
          <w:color w:val="000000" w:themeColor="text1"/>
          <w:sz w:val="24"/>
          <w:szCs w:val="24"/>
        </w:rPr>
        <w:t>Subject to the following conditions:</w:t>
      </w:r>
    </w:p>
    <w:p w:rsidR="0042504B" w:rsidRPr="00A21572" w:rsidRDefault="0042504B" w:rsidP="006A308A">
      <w:pPr>
        <w:pStyle w:val="ListParagraph"/>
        <w:numPr>
          <w:ilvl w:val="0"/>
          <w:numId w:val="16"/>
        </w:numPr>
        <w:ind w:hanging="720"/>
        <w:rPr>
          <w:rFonts w:ascii="Trebuchet MS" w:hAnsi="Trebuchet MS"/>
          <w:color w:val="000000" w:themeColor="text1"/>
          <w:sz w:val="24"/>
          <w:szCs w:val="24"/>
        </w:rPr>
      </w:pPr>
      <w:r w:rsidRPr="00A21572">
        <w:rPr>
          <w:rFonts w:ascii="Trebuchet MS" w:hAnsi="Trebuchet MS"/>
          <w:color w:val="000000" w:themeColor="text1"/>
          <w:sz w:val="24"/>
          <w:szCs w:val="24"/>
        </w:rPr>
        <w:t>Time limit</w:t>
      </w:r>
    </w:p>
    <w:p w:rsidR="00CB5E66" w:rsidRPr="00A21572" w:rsidRDefault="004844E0" w:rsidP="00F2379A">
      <w:pPr>
        <w:pStyle w:val="ListParagraph"/>
        <w:numPr>
          <w:ilvl w:val="0"/>
          <w:numId w:val="16"/>
        </w:numPr>
        <w:ind w:hanging="720"/>
        <w:rPr>
          <w:rFonts w:ascii="Trebuchet MS" w:hAnsi="Trebuchet MS"/>
          <w:color w:val="000000" w:themeColor="text1"/>
          <w:sz w:val="24"/>
          <w:szCs w:val="24"/>
        </w:rPr>
      </w:pPr>
      <w:r w:rsidRPr="00A21572">
        <w:rPr>
          <w:rFonts w:ascii="Trebuchet MS" w:hAnsi="Trebuchet MS"/>
          <w:color w:val="000000" w:themeColor="text1"/>
          <w:sz w:val="24"/>
          <w:szCs w:val="24"/>
        </w:rPr>
        <w:t>Materials</w:t>
      </w:r>
    </w:p>
    <w:p w:rsidR="006C2675" w:rsidRPr="00A21572" w:rsidRDefault="006C2675" w:rsidP="00F2379A">
      <w:pPr>
        <w:pStyle w:val="ListParagraph"/>
        <w:numPr>
          <w:ilvl w:val="0"/>
          <w:numId w:val="16"/>
        </w:numPr>
        <w:ind w:hanging="720"/>
        <w:rPr>
          <w:rFonts w:ascii="Trebuchet MS" w:hAnsi="Trebuchet MS"/>
          <w:color w:val="000000" w:themeColor="text1"/>
          <w:sz w:val="24"/>
          <w:szCs w:val="24"/>
        </w:rPr>
      </w:pPr>
      <w:r w:rsidRPr="00A21572">
        <w:rPr>
          <w:rFonts w:ascii="Trebuchet MS" w:hAnsi="Trebuchet MS"/>
          <w:color w:val="000000" w:themeColor="text1"/>
          <w:sz w:val="24"/>
          <w:szCs w:val="24"/>
        </w:rPr>
        <w:t xml:space="preserve">Approved plans  </w:t>
      </w:r>
    </w:p>
    <w:p w:rsidR="00E57886" w:rsidRPr="00A21572" w:rsidRDefault="00E57886" w:rsidP="00F2379A">
      <w:pPr>
        <w:pStyle w:val="ListParagraph"/>
        <w:numPr>
          <w:ilvl w:val="0"/>
          <w:numId w:val="16"/>
        </w:numPr>
        <w:ind w:hanging="720"/>
        <w:rPr>
          <w:rFonts w:ascii="Trebuchet MS" w:hAnsi="Trebuchet MS"/>
          <w:color w:val="000000" w:themeColor="text1"/>
          <w:sz w:val="24"/>
          <w:szCs w:val="24"/>
        </w:rPr>
      </w:pPr>
      <w:r w:rsidRPr="00A21572">
        <w:rPr>
          <w:rFonts w:ascii="Trebuchet MS" w:hAnsi="Trebuchet MS"/>
          <w:color w:val="000000" w:themeColor="text1"/>
          <w:sz w:val="24"/>
          <w:szCs w:val="24"/>
        </w:rPr>
        <w:t xml:space="preserve">First floor side window to be fixed and obscure glazed </w:t>
      </w:r>
    </w:p>
    <w:p w:rsidR="0042504B" w:rsidRPr="00A21572" w:rsidRDefault="0042504B" w:rsidP="0042504B">
      <w:pPr>
        <w:rPr>
          <w:rFonts w:ascii="Trebuchet MS" w:hAnsi="Trebuchet MS"/>
          <w:color w:val="000000" w:themeColor="text1"/>
          <w:sz w:val="24"/>
          <w:szCs w:val="24"/>
        </w:rPr>
      </w:pPr>
    </w:p>
    <w:p w:rsidR="0042504B" w:rsidRPr="00A21572" w:rsidRDefault="0042504B" w:rsidP="0042504B">
      <w:pPr>
        <w:rPr>
          <w:rFonts w:ascii="Trebuchet MS" w:hAnsi="Trebuchet MS"/>
          <w:color w:val="000000" w:themeColor="text1"/>
          <w:sz w:val="24"/>
          <w:szCs w:val="24"/>
        </w:rPr>
      </w:pPr>
      <w:proofErr w:type="spellStart"/>
      <w:r w:rsidRPr="00A21572">
        <w:rPr>
          <w:rFonts w:ascii="Trebuchet MS" w:hAnsi="Trebuchet MS"/>
          <w:color w:val="000000" w:themeColor="text1"/>
          <w:sz w:val="24"/>
          <w:szCs w:val="24"/>
        </w:rPr>
        <w:t>Informatives</w:t>
      </w:r>
      <w:proofErr w:type="spellEnd"/>
      <w:r w:rsidRPr="00A21572">
        <w:rPr>
          <w:rFonts w:ascii="Trebuchet MS" w:hAnsi="Trebuchet MS"/>
          <w:color w:val="000000" w:themeColor="text1"/>
          <w:sz w:val="24"/>
          <w:szCs w:val="24"/>
        </w:rPr>
        <w:t xml:space="preserve"> relating to:</w:t>
      </w:r>
    </w:p>
    <w:p w:rsidR="0042504B" w:rsidRPr="00A21572" w:rsidRDefault="0042504B" w:rsidP="0042504B">
      <w:pPr>
        <w:pStyle w:val="ListParagraph"/>
        <w:numPr>
          <w:ilvl w:val="0"/>
          <w:numId w:val="15"/>
        </w:numPr>
        <w:ind w:left="709" w:hanging="709"/>
        <w:rPr>
          <w:rFonts w:ascii="Trebuchet MS" w:hAnsi="Trebuchet MS"/>
          <w:color w:val="000000" w:themeColor="text1"/>
          <w:sz w:val="24"/>
          <w:szCs w:val="24"/>
        </w:rPr>
      </w:pPr>
      <w:r w:rsidRPr="00A21572">
        <w:rPr>
          <w:rFonts w:ascii="Trebuchet MS" w:hAnsi="Trebuchet MS"/>
          <w:color w:val="000000" w:themeColor="text1"/>
          <w:sz w:val="24"/>
          <w:szCs w:val="24"/>
        </w:rPr>
        <w:t>Terms and conditions</w:t>
      </w:r>
    </w:p>
    <w:p w:rsidR="0042504B" w:rsidRPr="00A21572" w:rsidRDefault="0042504B" w:rsidP="0042504B">
      <w:pPr>
        <w:rPr>
          <w:rFonts w:ascii="Trebuchet MS" w:hAnsi="Trebuchet MS"/>
          <w:color w:val="000000" w:themeColor="text1"/>
          <w:sz w:val="24"/>
          <w:szCs w:val="24"/>
        </w:rPr>
      </w:pPr>
      <w:r w:rsidRPr="00A21572">
        <w:rPr>
          <w:rFonts w:ascii="Trebuchet MS" w:hAnsi="Trebuchet MS"/>
          <w:color w:val="000000" w:themeColor="text1"/>
          <w:sz w:val="24"/>
          <w:szCs w:val="24"/>
        </w:rPr>
        <w:t>2.</w:t>
      </w:r>
      <w:r w:rsidRPr="00A21572">
        <w:rPr>
          <w:rFonts w:ascii="Trebuchet MS" w:hAnsi="Trebuchet MS"/>
          <w:color w:val="000000" w:themeColor="text1"/>
          <w:sz w:val="24"/>
          <w:szCs w:val="24"/>
        </w:rPr>
        <w:tab/>
        <w:t xml:space="preserve">Building regulations </w:t>
      </w:r>
    </w:p>
    <w:p w:rsidR="0042504B" w:rsidRPr="00A21572" w:rsidRDefault="0042504B" w:rsidP="0042504B">
      <w:pPr>
        <w:rPr>
          <w:rFonts w:ascii="Trebuchet MS" w:hAnsi="Trebuchet MS"/>
          <w:color w:val="000000" w:themeColor="text1"/>
          <w:sz w:val="24"/>
          <w:szCs w:val="24"/>
        </w:rPr>
      </w:pPr>
      <w:r w:rsidRPr="00A21572">
        <w:rPr>
          <w:rFonts w:ascii="Trebuchet MS" w:hAnsi="Trebuchet MS"/>
          <w:color w:val="000000" w:themeColor="text1"/>
          <w:sz w:val="24"/>
          <w:szCs w:val="24"/>
        </w:rPr>
        <w:t>3.</w:t>
      </w:r>
      <w:r w:rsidRPr="00A21572">
        <w:rPr>
          <w:rFonts w:ascii="Trebuchet MS" w:hAnsi="Trebuchet MS"/>
          <w:color w:val="000000" w:themeColor="text1"/>
          <w:sz w:val="24"/>
          <w:szCs w:val="24"/>
        </w:rPr>
        <w:tab/>
        <w:t>Construction and demolition</w:t>
      </w:r>
    </w:p>
    <w:p w:rsidR="0042504B" w:rsidRPr="00A21572" w:rsidRDefault="0042504B" w:rsidP="0042504B">
      <w:pPr>
        <w:rPr>
          <w:rFonts w:ascii="Trebuchet MS" w:hAnsi="Trebuchet MS"/>
          <w:color w:val="000000" w:themeColor="text1"/>
          <w:sz w:val="24"/>
          <w:szCs w:val="24"/>
        </w:rPr>
      </w:pPr>
      <w:r w:rsidRPr="00A21572">
        <w:rPr>
          <w:rFonts w:ascii="Trebuchet MS" w:hAnsi="Trebuchet MS"/>
          <w:color w:val="000000" w:themeColor="text1"/>
          <w:sz w:val="24"/>
          <w:szCs w:val="24"/>
        </w:rPr>
        <w:t>4.</w:t>
      </w:r>
      <w:r w:rsidRPr="00A21572">
        <w:rPr>
          <w:rFonts w:ascii="Trebuchet MS" w:hAnsi="Trebuchet MS"/>
          <w:color w:val="000000" w:themeColor="text1"/>
          <w:sz w:val="24"/>
          <w:szCs w:val="24"/>
        </w:rPr>
        <w:tab/>
        <w:t xml:space="preserve">Encroachment and Party Wall </w:t>
      </w:r>
    </w:p>
    <w:p w:rsidR="00511C87" w:rsidRPr="00A21572" w:rsidRDefault="00511C87" w:rsidP="0042504B">
      <w:pPr>
        <w:rPr>
          <w:rFonts w:ascii="Trebuchet MS" w:hAnsi="Trebuchet MS"/>
          <w:color w:val="000000" w:themeColor="text1"/>
          <w:sz w:val="24"/>
          <w:szCs w:val="24"/>
        </w:rPr>
      </w:pPr>
      <w:r w:rsidRPr="00A21572">
        <w:rPr>
          <w:rFonts w:ascii="Trebuchet MS" w:hAnsi="Trebuchet MS"/>
          <w:color w:val="000000" w:themeColor="text1"/>
          <w:sz w:val="24"/>
          <w:szCs w:val="24"/>
        </w:rPr>
        <w:t>5.</w:t>
      </w:r>
      <w:r w:rsidRPr="00A21572">
        <w:rPr>
          <w:rFonts w:ascii="Trebuchet MS" w:hAnsi="Trebuchet MS"/>
          <w:color w:val="000000" w:themeColor="text1"/>
          <w:sz w:val="24"/>
          <w:szCs w:val="24"/>
        </w:rPr>
        <w:tab/>
      </w:r>
      <w:r w:rsidR="004C353B" w:rsidRPr="00A21572">
        <w:rPr>
          <w:rFonts w:ascii="Trebuchet MS" w:hAnsi="Trebuchet MS"/>
          <w:color w:val="000000" w:themeColor="text1"/>
          <w:sz w:val="24"/>
          <w:szCs w:val="24"/>
        </w:rPr>
        <w:t>Bats</w:t>
      </w:r>
    </w:p>
    <w:p w:rsidR="0042504B" w:rsidRPr="00A21572" w:rsidRDefault="00511C87" w:rsidP="0042504B">
      <w:pPr>
        <w:rPr>
          <w:rFonts w:ascii="Trebuchet MS" w:hAnsi="Trebuchet MS"/>
          <w:color w:val="000000" w:themeColor="text1"/>
          <w:sz w:val="24"/>
          <w:szCs w:val="24"/>
        </w:rPr>
      </w:pPr>
      <w:r w:rsidRPr="00A21572">
        <w:rPr>
          <w:rFonts w:ascii="Trebuchet MS" w:hAnsi="Trebuchet MS"/>
          <w:color w:val="000000" w:themeColor="text1"/>
          <w:sz w:val="24"/>
          <w:szCs w:val="24"/>
        </w:rPr>
        <w:t>6</w:t>
      </w:r>
      <w:r w:rsidR="006A308A" w:rsidRPr="00A21572">
        <w:rPr>
          <w:rFonts w:ascii="Trebuchet MS" w:hAnsi="Trebuchet MS"/>
          <w:color w:val="000000" w:themeColor="text1"/>
          <w:sz w:val="24"/>
          <w:szCs w:val="24"/>
        </w:rPr>
        <w:t xml:space="preserve">. </w:t>
      </w:r>
      <w:r w:rsidR="006A308A" w:rsidRPr="00A21572">
        <w:rPr>
          <w:rFonts w:ascii="Trebuchet MS" w:hAnsi="Trebuchet MS"/>
          <w:color w:val="000000" w:themeColor="text1"/>
          <w:sz w:val="24"/>
          <w:szCs w:val="24"/>
        </w:rPr>
        <w:tab/>
      </w:r>
      <w:r w:rsidR="0042504B" w:rsidRPr="00A21572">
        <w:rPr>
          <w:rFonts w:ascii="Trebuchet MS" w:hAnsi="Trebuchet MS"/>
          <w:color w:val="000000" w:themeColor="text1"/>
          <w:sz w:val="24"/>
          <w:szCs w:val="24"/>
        </w:rPr>
        <w:t xml:space="preserve">Positive and proactive </w:t>
      </w:r>
    </w:p>
    <w:sectPr w:rsidR="0042504B" w:rsidRPr="00A21572"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3540ACF"/>
    <w:multiLevelType w:val="hybridMultilevel"/>
    <w:tmpl w:val="3D4A9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0"/>
  </w:num>
  <w:num w:numId="3">
    <w:abstractNumId w:val="8"/>
  </w:num>
  <w:num w:numId="4">
    <w:abstractNumId w:val="2"/>
  </w:num>
  <w:num w:numId="5">
    <w:abstractNumId w:val="17"/>
  </w:num>
  <w:num w:numId="6">
    <w:abstractNumId w:val="4"/>
  </w:num>
  <w:num w:numId="7">
    <w:abstractNumId w:val="5"/>
  </w:num>
  <w:num w:numId="8">
    <w:abstractNumId w:val="3"/>
  </w:num>
  <w:num w:numId="9">
    <w:abstractNumId w:val="11"/>
  </w:num>
  <w:num w:numId="10">
    <w:abstractNumId w:val="18"/>
  </w:num>
  <w:num w:numId="11">
    <w:abstractNumId w:val="20"/>
  </w:num>
  <w:num w:numId="12">
    <w:abstractNumId w:val="12"/>
  </w:num>
  <w:num w:numId="13">
    <w:abstractNumId w:val="14"/>
  </w:num>
  <w:num w:numId="14">
    <w:abstractNumId w:val="13"/>
  </w:num>
  <w:num w:numId="15">
    <w:abstractNumId w:val="1"/>
  </w:num>
  <w:num w:numId="16">
    <w:abstractNumId w:val="19"/>
  </w:num>
  <w:num w:numId="17">
    <w:abstractNumId w:val="0"/>
  </w:num>
  <w:num w:numId="18">
    <w:abstractNumId w:val="6"/>
  </w:num>
  <w:num w:numId="19">
    <w:abstractNumId w:val="7"/>
  </w:num>
  <w:num w:numId="20">
    <w:abstractNumId w:val="16"/>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6026"/>
    <w:rsid w:val="000161C7"/>
    <w:rsid w:val="000176DB"/>
    <w:rsid w:val="00025CC2"/>
    <w:rsid w:val="00035B30"/>
    <w:rsid w:val="00041952"/>
    <w:rsid w:val="00043B0F"/>
    <w:rsid w:val="000446D6"/>
    <w:rsid w:val="00045278"/>
    <w:rsid w:val="00046E49"/>
    <w:rsid w:val="00050124"/>
    <w:rsid w:val="0005033A"/>
    <w:rsid w:val="00052884"/>
    <w:rsid w:val="00062962"/>
    <w:rsid w:val="000666A5"/>
    <w:rsid w:val="000676FE"/>
    <w:rsid w:val="00071077"/>
    <w:rsid w:val="0007114B"/>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B35C4"/>
    <w:rsid w:val="000C347D"/>
    <w:rsid w:val="000C5702"/>
    <w:rsid w:val="000C7867"/>
    <w:rsid w:val="000D1044"/>
    <w:rsid w:val="000D1056"/>
    <w:rsid w:val="000D41B9"/>
    <w:rsid w:val="000D5B4C"/>
    <w:rsid w:val="000E24EB"/>
    <w:rsid w:val="000E3EFD"/>
    <w:rsid w:val="000F4AC7"/>
    <w:rsid w:val="000F5555"/>
    <w:rsid w:val="001012FB"/>
    <w:rsid w:val="0010552A"/>
    <w:rsid w:val="001151B6"/>
    <w:rsid w:val="00115B34"/>
    <w:rsid w:val="001206DC"/>
    <w:rsid w:val="00135D5D"/>
    <w:rsid w:val="0013737A"/>
    <w:rsid w:val="00144B73"/>
    <w:rsid w:val="0014675A"/>
    <w:rsid w:val="00146980"/>
    <w:rsid w:val="00154E60"/>
    <w:rsid w:val="0015633D"/>
    <w:rsid w:val="00160980"/>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40F"/>
    <w:rsid w:val="00216513"/>
    <w:rsid w:val="0023645A"/>
    <w:rsid w:val="00236F62"/>
    <w:rsid w:val="00251278"/>
    <w:rsid w:val="00254559"/>
    <w:rsid w:val="00262BC3"/>
    <w:rsid w:val="00265DA0"/>
    <w:rsid w:val="002723BD"/>
    <w:rsid w:val="00272DCB"/>
    <w:rsid w:val="002767DD"/>
    <w:rsid w:val="002873EB"/>
    <w:rsid w:val="00287BC9"/>
    <w:rsid w:val="00287CEE"/>
    <w:rsid w:val="00287ECC"/>
    <w:rsid w:val="00290B40"/>
    <w:rsid w:val="00293FBE"/>
    <w:rsid w:val="00296399"/>
    <w:rsid w:val="002A1C04"/>
    <w:rsid w:val="002A3544"/>
    <w:rsid w:val="002A375A"/>
    <w:rsid w:val="002B12E3"/>
    <w:rsid w:val="002B14B0"/>
    <w:rsid w:val="002B3B96"/>
    <w:rsid w:val="002B440E"/>
    <w:rsid w:val="002C6BAE"/>
    <w:rsid w:val="002D3EAD"/>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62E29"/>
    <w:rsid w:val="003734F8"/>
    <w:rsid w:val="00374E21"/>
    <w:rsid w:val="00386B08"/>
    <w:rsid w:val="0038711B"/>
    <w:rsid w:val="00392659"/>
    <w:rsid w:val="00393B23"/>
    <w:rsid w:val="003A47F3"/>
    <w:rsid w:val="003B246F"/>
    <w:rsid w:val="003B69A7"/>
    <w:rsid w:val="003C71E8"/>
    <w:rsid w:val="003D28F1"/>
    <w:rsid w:val="003D3C0D"/>
    <w:rsid w:val="003D558B"/>
    <w:rsid w:val="003D5FF5"/>
    <w:rsid w:val="003E0613"/>
    <w:rsid w:val="003E4389"/>
    <w:rsid w:val="003F08F3"/>
    <w:rsid w:val="003F2186"/>
    <w:rsid w:val="003F2D3D"/>
    <w:rsid w:val="003F4137"/>
    <w:rsid w:val="0040027A"/>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844E0"/>
    <w:rsid w:val="00491785"/>
    <w:rsid w:val="0049766B"/>
    <w:rsid w:val="004A29C1"/>
    <w:rsid w:val="004A6FF9"/>
    <w:rsid w:val="004B1BFB"/>
    <w:rsid w:val="004B3204"/>
    <w:rsid w:val="004B3DFD"/>
    <w:rsid w:val="004B41D6"/>
    <w:rsid w:val="004C353B"/>
    <w:rsid w:val="004C6DB6"/>
    <w:rsid w:val="004D2DB4"/>
    <w:rsid w:val="004D30B8"/>
    <w:rsid w:val="004D471D"/>
    <w:rsid w:val="004D6094"/>
    <w:rsid w:val="004D628B"/>
    <w:rsid w:val="004E45BB"/>
    <w:rsid w:val="004E4630"/>
    <w:rsid w:val="004E5318"/>
    <w:rsid w:val="004E55DA"/>
    <w:rsid w:val="004E5CC4"/>
    <w:rsid w:val="004E6B46"/>
    <w:rsid w:val="004E7B06"/>
    <w:rsid w:val="004F06B2"/>
    <w:rsid w:val="004F12BB"/>
    <w:rsid w:val="004F2EAA"/>
    <w:rsid w:val="004F5934"/>
    <w:rsid w:val="004F7248"/>
    <w:rsid w:val="004F7A3E"/>
    <w:rsid w:val="005013EC"/>
    <w:rsid w:val="005023AC"/>
    <w:rsid w:val="00504F16"/>
    <w:rsid w:val="005072FE"/>
    <w:rsid w:val="00511C87"/>
    <w:rsid w:val="00512A20"/>
    <w:rsid w:val="00514604"/>
    <w:rsid w:val="00514CD7"/>
    <w:rsid w:val="005273D0"/>
    <w:rsid w:val="00535F54"/>
    <w:rsid w:val="00537DFF"/>
    <w:rsid w:val="00541270"/>
    <w:rsid w:val="005420A5"/>
    <w:rsid w:val="00546663"/>
    <w:rsid w:val="00551F03"/>
    <w:rsid w:val="00552374"/>
    <w:rsid w:val="00554896"/>
    <w:rsid w:val="00555461"/>
    <w:rsid w:val="00556932"/>
    <w:rsid w:val="0056270A"/>
    <w:rsid w:val="00570472"/>
    <w:rsid w:val="00577ECF"/>
    <w:rsid w:val="0058381C"/>
    <w:rsid w:val="0058576C"/>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543C5"/>
    <w:rsid w:val="00654790"/>
    <w:rsid w:val="006575C2"/>
    <w:rsid w:val="006723FA"/>
    <w:rsid w:val="00672430"/>
    <w:rsid w:val="006744DB"/>
    <w:rsid w:val="00682469"/>
    <w:rsid w:val="00691679"/>
    <w:rsid w:val="006976A1"/>
    <w:rsid w:val="006A308A"/>
    <w:rsid w:val="006B683C"/>
    <w:rsid w:val="006C07F0"/>
    <w:rsid w:val="006C20BB"/>
    <w:rsid w:val="006C2414"/>
    <w:rsid w:val="006C2675"/>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7D07"/>
    <w:rsid w:val="00732456"/>
    <w:rsid w:val="00732A59"/>
    <w:rsid w:val="00741977"/>
    <w:rsid w:val="00743BBE"/>
    <w:rsid w:val="00750C2E"/>
    <w:rsid w:val="00751521"/>
    <w:rsid w:val="00752D6E"/>
    <w:rsid w:val="00771CE9"/>
    <w:rsid w:val="00772F21"/>
    <w:rsid w:val="0077450A"/>
    <w:rsid w:val="00780EE0"/>
    <w:rsid w:val="007824CF"/>
    <w:rsid w:val="00790E47"/>
    <w:rsid w:val="007A215A"/>
    <w:rsid w:val="007A39B5"/>
    <w:rsid w:val="007A72C6"/>
    <w:rsid w:val="007B4EA2"/>
    <w:rsid w:val="007C4AC5"/>
    <w:rsid w:val="007C6625"/>
    <w:rsid w:val="007D3C98"/>
    <w:rsid w:val="007E26E3"/>
    <w:rsid w:val="007E4C74"/>
    <w:rsid w:val="007F09D9"/>
    <w:rsid w:val="007F317E"/>
    <w:rsid w:val="00803C3E"/>
    <w:rsid w:val="00805521"/>
    <w:rsid w:val="00811776"/>
    <w:rsid w:val="00821338"/>
    <w:rsid w:val="00822E6D"/>
    <w:rsid w:val="008250EB"/>
    <w:rsid w:val="008251B8"/>
    <w:rsid w:val="00832BE1"/>
    <w:rsid w:val="0083307D"/>
    <w:rsid w:val="0083432D"/>
    <w:rsid w:val="008344DD"/>
    <w:rsid w:val="008373CA"/>
    <w:rsid w:val="008412E7"/>
    <w:rsid w:val="0084537F"/>
    <w:rsid w:val="00851F0A"/>
    <w:rsid w:val="008521BB"/>
    <w:rsid w:val="008539F7"/>
    <w:rsid w:val="00856E8F"/>
    <w:rsid w:val="008573C9"/>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A76F8"/>
    <w:rsid w:val="008B01A8"/>
    <w:rsid w:val="008B0291"/>
    <w:rsid w:val="008C1D94"/>
    <w:rsid w:val="008C4809"/>
    <w:rsid w:val="008C563A"/>
    <w:rsid w:val="008C6FF4"/>
    <w:rsid w:val="008D108E"/>
    <w:rsid w:val="008D42F3"/>
    <w:rsid w:val="008D53D0"/>
    <w:rsid w:val="008D7B71"/>
    <w:rsid w:val="008E1486"/>
    <w:rsid w:val="008F35D6"/>
    <w:rsid w:val="008F7FDB"/>
    <w:rsid w:val="00900870"/>
    <w:rsid w:val="0090249F"/>
    <w:rsid w:val="0090511A"/>
    <w:rsid w:val="009126DE"/>
    <w:rsid w:val="00916C82"/>
    <w:rsid w:val="00922ECA"/>
    <w:rsid w:val="009348DC"/>
    <w:rsid w:val="009438C9"/>
    <w:rsid w:val="009477B0"/>
    <w:rsid w:val="00953982"/>
    <w:rsid w:val="00955E55"/>
    <w:rsid w:val="009562E9"/>
    <w:rsid w:val="00957AE7"/>
    <w:rsid w:val="00962583"/>
    <w:rsid w:val="00964AAE"/>
    <w:rsid w:val="00966404"/>
    <w:rsid w:val="00966A2E"/>
    <w:rsid w:val="00966D0E"/>
    <w:rsid w:val="00972910"/>
    <w:rsid w:val="009748CA"/>
    <w:rsid w:val="00974F2C"/>
    <w:rsid w:val="00976106"/>
    <w:rsid w:val="00982C97"/>
    <w:rsid w:val="00983695"/>
    <w:rsid w:val="00986837"/>
    <w:rsid w:val="00990B83"/>
    <w:rsid w:val="00992C46"/>
    <w:rsid w:val="00994398"/>
    <w:rsid w:val="009945E9"/>
    <w:rsid w:val="009A08D5"/>
    <w:rsid w:val="009A164F"/>
    <w:rsid w:val="009B7753"/>
    <w:rsid w:val="009C7855"/>
    <w:rsid w:val="009D2BE6"/>
    <w:rsid w:val="009D765F"/>
    <w:rsid w:val="009E15BA"/>
    <w:rsid w:val="009E1CBE"/>
    <w:rsid w:val="009E4CFC"/>
    <w:rsid w:val="009F3869"/>
    <w:rsid w:val="009F3918"/>
    <w:rsid w:val="00A0138B"/>
    <w:rsid w:val="00A04B2A"/>
    <w:rsid w:val="00A17A5A"/>
    <w:rsid w:val="00A20973"/>
    <w:rsid w:val="00A21572"/>
    <w:rsid w:val="00A22F24"/>
    <w:rsid w:val="00A24358"/>
    <w:rsid w:val="00A2615D"/>
    <w:rsid w:val="00A3071A"/>
    <w:rsid w:val="00A31DC0"/>
    <w:rsid w:val="00A3343F"/>
    <w:rsid w:val="00A3419E"/>
    <w:rsid w:val="00A3774A"/>
    <w:rsid w:val="00A417A4"/>
    <w:rsid w:val="00A551E1"/>
    <w:rsid w:val="00A637F6"/>
    <w:rsid w:val="00A6413F"/>
    <w:rsid w:val="00A64614"/>
    <w:rsid w:val="00A66092"/>
    <w:rsid w:val="00A838B3"/>
    <w:rsid w:val="00A87943"/>
    <w:rsid w:val="00A879BC"/>
    <w:rsid w:val="00A93897"/>
    <w:rsid w:val="00A9737E"/>
    <w:rsid w:val="00AA2DEA"/>
    <w:rsid w:val="00AB2874"/>
    <w:rsid w:val="00AB2DD8"/>
    <w:rsid w:val="00AC4096"/>
    <w:rsid w:val="00AC480F"/>
    <w:rsid w:val="00AC4815"/>
    <w:rsid w:val="00AC4BAA"/>
    <w:rsid w:val="00AC5093"/>
    <w:rsid w:val="00AC7027"/>
    <w:rsid w:val="00AD0427"/>
    <w:rsid w:val="00AD0E24"/>
    <w:rsid w:val="00AD3BE8"/>
    <w:rsid w:val="00AD4EF8"/>
    <w:rsid w:val="00AD5210"/>
    <w:rsid w:val="00AD63D4"/>
    <w:rsid w:val="00AE2AAD"/>
    <w:rsid w:val="00AE2FB5"/>
    <w:rsid w:val="00AE3076"/>
    <w:rsid w:val="00AE4AD8"/>
    <w:rsid w:val="00AF24B8"/>
    <w:rsid w:val="00AF2F42"/>
    <w:rsid w:val="00AF3086"/>
    <w:rsid w:val="00B02776"/>
    <w:rsid w:val="00B07673"/>
    <w:rsid w:val="00B100B1"/>
    <w:rsid w:val="00B112E0"/>
    <w:rsid w:val="00B15F6C"/>
    <w:rsid w:val="00B165AB"/>
    <w:rsid w:val="00B2062B"/>
    <w:rsid w:val="00B322FA"/>
    <w:rsid w:val="00B3245C"/>
    <w:rsid w:val="00B32CC3"/>
    <w:rsid w:val="00B43FB5"/>
    <w:rsid w:val="00B45D37"/>
    <w:rsid w:val="00B45D85"/>
    <w:rsid w:val="00B50BB8"/>
    <w:rsid w:val="00B51826"/>
    <w:rsid w:val="00B5651F"/>
    <w:rsid w:val="00B56ADB"/>
    <w:rsid w:val="00B744E5"/>
    <w:rsid w:val="00B8548F"/>
    <w:rsid w:val="00B930E3"/>
    <w:rsid w:val="00BA1CB2"/>
    <w:rsid w:val="00BA23DF"/>
    <w:rsid w:val="00BA5057"/>
    <w:rsid w:val="00BC4AB0"/>
    <w:rsid w:val="00BD3713"/>
    <w:rsid w:val="00BD48EE"/>
    <w:rsid w:val="00BD5443"/>
    <w:rsid w:val="00BE1FEB"/>
    <w:rsid w:val="00BE2C2F"/>
    <w:rsid w:val="00BE43EA"/>
    <w:rsid w:val="00BF008E"/>
    <w:rsid w:val="00BF4D13"/>
    <w:rsid w:val="00C12380"/>
    <w:rsid w:val="00C14F01"/>
    <w:rsid w:val="00C22AF3"/>
    <w:rsid w:val="00C25FE0"/>
    <w:rsid w:val="00C331CA"/>
    <w:rsid w:val="00C37D05"/>
    <w:rsid w:val="00C4162F"/>
    <w:rsid w:val="00C417EC"/>
    <w:rsid w:val="00C41CEC"/>
    <w:rsid w:val="00C53B4B"/>
    <w:rsid w:val="00C55D8D"/>
    <w:rsid w:val="00C65DDD"/>
    <w:rsid w:val="00C71B91"/>
    <w:rsid w:val="00C76B69"/>
    <w:rsid w:val="00C82BF6"/>
    <w:rsid w:val="00C97514"/>
    <w:rsid w:val="00CA0618"/>
    <w:rsid w:val="00CA22D3"/>
    <w:rsid w:val="00CA25BA"/>
    <w:rsid w:val="00CA5296"/>
    <w:rsid w:val="00CA6FBA"/>
    <w:rsid w:val="00CA7A7F"/>
    <w:rsid w:val="00CB1920"/>
    <w:rsid w:val="00CB53D3"/>
    <w:rsid w:val="00CB5E66"/>
    <w:rsid w:val="00CC396B"/>
    <w:rsid w:val="00CD372E"/>
    <w:rsid w:val="00CD419C"/>
    <w:rsid w:val="00CD6464"/>
    <w:rsid w:val="00CE2D11"/>
    <w:rsid w:val="00CE58A5"/>
    <w:rsid w:val="00CE717C"/>
    <w:rsid w:val="00D05D70"/>
    <w:rsid w:val="00D065AA"/>
    <w:rsid w:val="00D06BA4"/>
    <w:rsid w:val="00D07E50"/>
    <w:rsid w:val="00D147E2"/>
    <w:rsid w:val="00D22F96"/>
    <w:rsid w:val="00D24142"/>
    <w:rsid w:val="00D26E42"/>
    <w:rsid w:val="00D3062B"/>
    <w:rsid w:val="00D34B23"/>
    <w:rsid w:val="00D36058"/>
    <w:rsid w:val="00D403EF"/>
    <w:rsid w:val="00D450F5"/>
    <w:rsid w:val="00D45912"/>
    <w:rsid w:val="00D549FD"/>
    <w:rsid w:val="00D55A95"/>
    <w:rsid w:val="00D63156"/>
    <w:rsid w:val="00D65736"/>
    <w:rsid w:val="00D6697A"/>
    <w:rsid w:val="00D7067F"/>
    <w:rsid w:val="00D71222"/>
    <w:rsid w:val="00D713FE"/>
    <w:rsid w:val="00D7230D"/>
    <w:rsid w:val="00D763AC"/>
    <w:rsid w:val="00D77650"/>
    <w:rsid w:val="00D8598C"/>
    <w:rsid w:val="00D90C7C"/>
    <w:rsid w:val="00DA0FB1"/>
    <w:rsid w:val="00DA4453"/>
    <w:rsid w:val="00DB29E1"/>
    <w:rsid w:val="00DB3988"/>
    <w:rsid w:val="00DB5AE8"/>
    <w:rsid w:val="00DC43B9"/>
    <w:rsid w:val="00DC5523"/>
    <w:rsid w:val="00DC79DD"/>
    <w:rsid w:val="00DD0564"/>
    <w:rsid w:val="00DE2DFF"/>
    <w:rsid w:val="00DF1791"/>
    <w:rsid w:val="00DF29AF"/>
    <w:rsid w:val="00DF678C"/>
    <w:rsid w:val="00DF741F"/>
    <w:rsid w:val="00E03AAB"/>
    <w:rsid w:val="00E1266F"/>
    <w:rsid w:val="00E1482E"/>
    <w:rsid w:val="00E23505"/>
    <w:rsid w:val="00E24B0F"/>
    <w:rsid w:val="00E32717"/>
    <w:rsid w:val="00E33F2B"/>
    <w:rsid w:val="00E3797C"/>
    <w:rsid w:val="00E40E89"/>
    <w:rsid w:val="00E418D7"/>
    <w:rsid w:val="00E51548"/>
    <w:rsid w:val="00E546BB"/>
    <w:rsid w:val="00E5638D"/>
    <w:rsid w:val="00E57886"/>
    <w:rsid w:val="00E623FD"/>
    <w:rsid w:val="00E64B9F"/>
    <w:rsid w:val="00E651C0"/>
    <w:rsid w:val="00E721FA"/>
    <w:rsid w:val="00E80235"/>
    <w:rsid w:val="00E8033B"/>
    <w:rsid w:val="00E82E85"/>
    <w:rsid w:val="00E96C26"/>
    <w:rsid w:val="00EA1BA6"/>
    <w:rsid w:val="00EA1EAF"/>
    <w:rsid w:val="00EB1247"/>
    <w:rsid w:val="00EB2D1F"/>
    <w:rsid w:val="00EB5409"/>
    <w:rsid w:val="00ED3CAC"/>
    <w:rsid w:val="00ED58ED"/>
    <w:rsid w:val="00EE1FB6"/>
    <w:rsid w:val="00EE21B7"/>
    <w:rsid w:val="00EE549B"/>
    <w:rsid w:val="00EF03E8"/>
    <w:rsid w:val="00EF1B72"/>
    <w:rsid w:val="00EF2E36"/>
    <w:rsid w:val="00EF7AC1"/>
    <w:rsid w:val="00F0161F"/>
    <w:rsid w:val="00F05742"/>
    <w:rsid w:val="00F05CFA"/>
    <w:rsid w:val="00F11B9F"/>
    <w:rsid w:val="00F133BC"/>
    <w:rsid w:val="00F1591B"/>
    <w:rsid w:val="00F17228"/>
    <w:rsid w:val="00F20449"/>
    <w:rsid w:val="00F2379A"/>
    <w:rsid w:val="00F24A85"/>
    <w:rsid w:val="00F32059"/>
    <w:rsid w:val="00F32293"/>
    <w:rsid w:val="00F34000"/>
    <w:rsid w:val="00F36A0E"/>
    <w:rsid w:val="00F43E4E"/>
    <w:rsid w:val="00F4496D"/>
    <w:rsid w:val="00F506B2"/>
    <w:rsid w:val="00F50BC7"/>
    <w:rsid w:val="00F51AF8"/>
    <w:rsid w:val="00F56186"/>
    <w:rsid w:val="00F56455"/>
    <w:rsid w:val="00F60AE0"/>
    <w:rsid w:val="00F71DB4"/>
    <w:rsid w:val="00F72513"/>
    <w:rsid w:val="00F72F10"/>
    <w:rsid w:val="00F7421C"/>
    <w:rsid w:val="00F74BE1"/>
    <w:rsid w:val="00F864E3"/>
    <w:rsid w:val="00F867C1"/>
    <w:rsid w:val="00F87F3F"/>
    <w:rsid w:val="00F930D1"/>
    <w:rsid w:val="00FA3CAC"/>
    <w:rsid w:val="00FA7973"/>
    <w:rsid w:val="00FA7CF5"/>
    <w:rsid w:val="00FB10F1"/>
    <w:rsid w:val="00FB1A1E"/>
    <w:rsid w:val="00FB1E6D"/>
    <w:rsid w:val="00FB6BE7"/>
    <w:rsid w:val="00FC0C7F"/>
    <w:rsid w:val="00FC62B3"/>
    <w:rsid w:val="00FC6695"/>
    <w:rsid w:val="00FC7B86"/>
    <w:rsid w:val="00FC7DDD"/>
    <w:rsid w:val="00FD3993"/>
    <w:rsid w:val="00FE0755"/>
    <w:rsid w:val="00FE08F1"/>
    <w:rsid w:val="00FE21B7"/>
    <w:rsid w:val="00FE384F"/>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3F9D5-AB3D-4741-B464-8328E7E7C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882</TotalTime>
  <Pages>4</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Ringwood, Claire</cp:lastModifiedBy>
  <cp:revision>62</cp:revision>
  <cp:lastPrinted>2012-12-21T16:02:00Z</cp:lastPrinted>
  <dcterms:created xsi:type="dcterms:W3CDTF">2016-04-04T10:37:00Z</dcterms:created>
  <dcterms:modified xsi:type="dcterms:W3CDTF">2016-09-09T11:46:00Z</dcterms:modified>
</cp:coreProperties>
</file>