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2AD" w:rsidRPr="005D4473"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Target Date:</w:t>
      </w:r>
      <w:r w:rsidRPr="00F475D7">
        <w:rPr>
          <w:rFonts w:ascii="Trebuchet MS" w:hAnsi="Trebuchet MS"/>
          <w:color w:val="000000" w:themeColor="text1"/>
          <w:sz w:val="24"/>
          <w:szCs w:val="24"/>
        </w:rPr>
        <w:t xml:space="preserve"> </w:t>
      </w:r>
      <w:r w:rsidR="00AB30C7">
        <w:rPr>
          <w:rFonts w:ascii="Trebuchet MS" w:hAnsi="Trebuchet MS"/>
          <w:color w:val="000000" w:themeColor="text1"/>
          <w:sz w:val="24"/>
          <w:szCs w:val="24"/>
        </w:rPr>
        <w:t>05/07/2016</w:t>
      </w:r>
    </w:p>
    <w:p w:rsidR="001762AD" w:rsidRPr="005D4473" w:rsidRDefault="001762AD" w:rsidP="001762A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AB30C7">
        <w:rPr>
          <w:rFonts w:ascii="Trebuchet MS" w:hAnsi="Trebuchet MS"/>
          <w:b/>
          <w:color w:val="000000" w:themeColor="text1"/>
          <w:sz w:val="24"/>
          <w:szCs w:val="24"/>
        </w:rPr>
        <w:t xml:space="preserve"> </w:t>
      </w:r>
      <w:r w:rsidR="00AB30C7" w:rsidRPr="00CE4AD5">
        <w:rPr>
          <w:rFonts w:ascii="Trebuchet MS" w:hAnsi="Trebuchet MS"/>
          <w:color w:val="000000" w:themeColor="text1"/>
          <w:sz w:val="24"/>
          <w:szCs w:val="24"/>
        </w:rPr>
        <w:t>160851/FUL</w:t>
      </w:r>
      <w:r w:rsidRPr="00AC56DD">
        <w:rPr>
          <w:rFonts w:ascii="Trebuchet MS" w:hAnsi="Trebuchet MS"/>
          <w:color w:val="000000" w:themeColor="text1"/>
          <w:sz w:val="24"/>
          <w:szCs w:val="24"/>
        </w:rPr>
        <w:tab/>
      </w:r>
    </w:p>
    <w:p w:rsidR="001762AD" w:rsidRPr="005D4473" w:rsidRDefault="001762AD" w:rsidP="001762A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00AB30C7">
        <w:rPr>
          <w:rFonts w:ascii="Trebuchet MS" w:hAnsi="Trebuchet MS"/>
          <w:color w:val="000000" w:themeColor="text1"/>
          <w:sz w:val="24"/>
          <w:szCs w:val="24"/>
        </w:rPr>
        <w:t xml:space="preserve"> 111 </w:t>
      </w:r>
      <w:proofErr w:type="spellStart"/>
      <w:r w:rsidR="00AB30C7">
        <w:rPr>
          <w:rFonts w:ascii="Trebuchet MS" w:hAnsi="Trebuchet MS"/>
          <w:color w:val="000000" w:themeColor="text1"/>
          <w:sz w:val="24"/>
          <w:szCs w:val="24"/>
        </w:rPr>
        <w:t>Kidmore</w:t>
      </w:r>
      <w:proofErr w:type="spellEnd"/>
      <w:r w:rsidR="00AB30C7">
        <w:rPr>
          <w:rFonts w:ascii="Trebuchet MS" w:hAnsi="Trebuchet MS"/>
          <w:color w:val="000000" w:themeColor="text1"/>
          <w:sz w:val="24"/>
          <w:szCs w:val="24"/>
        </w:rPr>
        <w:t xml:space="preserve"> Road</w:t>
      </w:r>
    </w:p>
    <w:p w:rsidR="001762AD" w:rsidRPr="001259E1" w:rsidRDefault="001762AD" w:rsidP="001762A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AB30C7" w:rsidRPr="00AB30C7">
        <w:rPr>
          <w:rFonts w:ascii="Trebuchet MS" w:hAnsi="Trebuchet MS"/>
          <w:color w:val="000000" w:themeColor="text1"/>
          <w:sz w:val="24"/>
          <w:szCs w:val="24"/>
        </w:rPr>
        <w:t>Single storey rear extension and relocation of property entrance</w:t>
      </w:r>
    </w:p>
    <w:p w:rsidR="001762AD" w:rsidRPr="005D4473" w:rsidRDefault="001762AD" w:rsidP="001762A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447FE4">
        <w:rPr>
          <w:rFonts w:ascii="Trebuchet MS" w:hAnsi="Trebuchet MS"/>
          <w:color w:val="000000" w:themeColor="text1"/>
          <w:sz w:val="24"/>
          <w:szCs w:val="24"/>
        </w:rPr>
        <w:t>Heather Banks</w:t>
      </w:r>
    </w:p>
    <w:p w:rsidR="001762AD" w:rsidRPr="005D4473" w:rsidRDefault="001762AD" w:rsidP="001762AD">
      <w:pPr>
        <w:pStyle w:val="PlainText"/>
        <w:rPr>
          <w:rFonts w:ascii="Trebuchet MS" w:hAnsi="Trebuchet MS"/>
          <w:color w:val="000000" w:themeColor="text1"/>
          <w:sz w:val="24"/>
          <w:szCs w:val="24"/>
        </w:rPr>
      </w:pPr>
    </w:p>
    <w:p w:rsidR="001762AD" w:rsidRPr="005D4473"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1762AD" w:rsidRPr="00BC2E77" w:rsidRDefault="001762AD" w:rsidP="001762AD">
      <w:pPr>
        <w:autoSpaceDE/>
        <w:autoSpaceDN/>
        <w:rPr>
          <w:rFonts w:ascii="Trebuchet MS" w:eastAsia="Times New Roman" w:hAnsi="Trebuchet MS" w:cs="Courier New"/>
          <w:sz w:val="24"/>
          <w:szCs w:val="24"/>
        </w:rPr>
      </w:pPr>
      <w:r>
        <w:rPr>
          <w:rFonts w:ascii="Trebuchet MS" w:eastAsia="Times New Roman" w:hAnsi="Trebuchet MS" w:cs="Courier New"/>
          <w:sz w:val="24"/>
          <w:szCs w:val="24"/>
        </w:rPr>
        <w:t xml:space="preserve">The application property is </w:t>
      </w:r>
      <w:r w:rsidR="006D3D77">
        <w:rPr>
          <w:rFonts w:ascii="Trebuchet MS" w:eastAsia="Times New Roman" w:hAnsi="Trebuchet MS" w:cs="Courier New"/>
          <w:sz w:val="24"/>
          <w:szCs w:val="24"/>
        </w:rPr>
        <w:t xml:space="preserve">two </w:t>
      </w:r>
      <w:proofErr w:type="gramStart"/>
      <w:r w:rsidR="006D3D77">
        <w:rPr>
          <w:rFonts w:ascii="Trebuchet MS" w:eastAsia="Times New Roman" w:hAnsi="Trebuchet MS" w:cs="Courier New"/>
          <w:sz w:val="24"/>
          <w:szCs w:val="24"/>
        </w:rPr>
        <w:t>storey</w:t>
      </w:r>
      <w:proofErr w:type="gramEnd"/>
      <w:r w:rsidR="006D3D77">
        <w:rPr>
          <w:rFonts w:ascii="Trebuchet MS" w:eastAsia="Times New Roman" w:hAnsi="Trebuchet MS" w:cs="Courier New"/>
          <w:sz w:val="24"/>
          <w:szCs w:val="24"/>
        </w:rPr>
        <w:t xml:space="preserve">, semi-detached property on the south western side of </w:t>
      </w:r>
      <w:proofErr w:type="spellStart"/>
      <w:r w:rsidR="006D3D77">
        <w:rPr>
          <w:rFonts w:ascii="Trebuchet MS" w:eastAsia="Times New Roman" w:hAnsi="Trebuchet MS" w:cs="Courier New"/>
          <w:sz w:val="24"/>
          <w:szCs w:val="24"/>
        </w:rPr>
        <w:t>Kidmore</w:t>
      </w:r>
      <w:proofErr w:type="spellEnd"/>
      <w:r w:rsidR="006D3D77">
        <w:rPr>
          <w:rFonts w:ascii="Trebuchet MS" w:eastAsia="Times New Roman" w:hAnsi="Trebuchet MS" w:cs="Courier New"/>
          <w:sz w:val="24"/>
          <w:szCs w:val="24"/>
        </w:rPr>
        <w:t xml:space="preserve"> Road. </w:t>
      </w:r>
      <w:r>
        <w:rPr>
          <w:rFonts w:ascii="Trebuchet MS" w:eastAsia="Times New Roman" w:hAnsi="Trebuchet MS" w:cs="Courier New"/>
          <w:sz w:val="24"/>
          <w:szCs w:val="24"/>
        </w:rPr>
        <w:t xml:space="preserve">The existing property has </w:t>
      </w:r>
      <w:r w:rsidR="00225D38">
        <w:rPr>
          <w:rFonts w:ascii="Trebuchet MS" w:eastAsia="Times New Roman" w:hAnsi="Trebuchet MS" w:cs="Courier New"/>
          <w:sz w:val="24"/>
          <w:szCs w:val="24"/>
        </w:rPr>
        <w:t xml:space="preserve">a </w:t>
      </w:r>
      <w:r w:rsidR="0016275D">
        <w:rPr>
          <w:rFonts w:ascii="Trebuchet MS" w:eastAsia="Times New Roman" w:hAnsi="Trebuchet MS" w:cs="Courier New"/>
          <w:sz w:val="24"/>
          <w:szCs w:val="24"/>
        </w:rPr>
        <w:t xml:space="preserve">rear facing dormer extension to the roof and a </w:t>
      </w:r>
      <w:r w:rsidR="00225D38">
        <w:rPr>
          <w:rFonts w:ascii="Trebuchet MS" w:eastAsia="Times New Roman" w:hAnsi="Trebuchet MS" w:cs="Courier New"/>
          <w:sz w:val="24"/>
          <w:szCs w:val="24"/>
        </w:rPr>
        <w:t>single</w:t>
      </w:r>
      <w:r w:rsidR="006D3D77">
        <w:rPr>
          <w:rFonts w:ascii="Trebuchet MS" w:eastAsia="Times New Roman" w:hAnsi="Trebuchet MS" w:cs="Courier New"/>
          <w:sz w:val="24"/>
          <w:szCs w:val="24"/>
        </w:rPr>
        <w:t xml:space="preserve"> storey mono-pitch gable to the rear of the two storey rear gable of the original property.</w:t>
      </w:r>
      <w:r w:rsidR="00225D38">
        <w:rPr>
          <w:rFonts w:ascii="Trebuchet MS" w:eastAsia="Times New Roman" w:hAnsi="Trebuchet MS" w:cs="Courier New"/>
          <w:sz w:val="24"/>
          <w:szCs w:val="24"/>
        </w:rPr>
        <w:t xml:space="preserve"> The property is set back from the road and shares a driveway with the non-adjoined neighbouring property, 109b </w:t>
      </w:r>
      <w:proofErr w:type="spellStart"/>
      <w:r w:rsidR="00225D38">
        <w:rPr>
          <w:rFonts w:ascii="Trebuchet MS" w:eastAsia="Times New Roman" w:hAnsi="Trebuchet MS" w:cs="Courier New"/>
          <w:sz w:val="24"/>
          <w:szCs w:val="24"/>
        </w:rPr>
        <w:t>Kidmore</w:t>
      </w:r>
      <w:proofErr w:type="spellEnd"/>
      <w:r w:rsidR="00225D38">
        <w:rPr>
          <w:rFonts w:ascii="Trebuchet MS" w:eastAsia="Times New Roman" w:hAnsi="Trebuchet MS" w:cs="Courier New"/>
          <w:sz w:val="24"/>
          <w:szCs w:val="24"/>
        </w:rPr>
        <w:t xml:space="preserve"> Road. </w:t>
      </w:r>
      <w:r>
        <w:rPr>
          <w:rFonts w:ascii="Trebuchet MS" w:eastAsia="Times New Roman" w:hAnsi="Trebuchet MS" w:cs="Courier New"/>
          <w:sz w:val="24"/>
          <w:szCs w:val="24"/>
        </w:rPr>
        <w:t xml:space="preserve">The surrounding area is </w:t>
      </w:r>
      <w:r w:rsidR="00225D38">
        <w:rPr>
          <w:rFonts w:ascii="Trebuchet MS" w:eastAsia="Times New Roman" w:hAnsi="Trebuchet MS" w:cs="Courier New"/>
          <w:sz w:val="24"/>
          <w:szCs w:val="24"/>
        </w:rPr>
        <w:t xml:space="preserve">residential in nature with a </w:t>
      </w:r>
      <w:r w:rsidR="00CE4AD5">
        <w:rPr>
          <w:rFonts w:ascii="Trebuchet MS" w:eastAsia="Times New Roman" w:hAnsi="Trebuchet MS" w:cs="Courier New"/>
          <w:sz w:val="24"/>
          <w:szCs w:val="24"/>
        </w:rPr>
        <w:t>mix of semi-detached and detached properties of a variety of styles and designs. The adjoined property, 2 Ashcroft Close, is the only property of the same style as the application property</w:t>
      </w:r>
    </w:p>
    <w:p w:rsidR="001762AD" w:rsidRPr="005D4473" w:rsidRDefault="001762AD" w:rsidP="001762AD">
      <w:pPr>
        <w:rPr>
          <w:rFonts w:ascii="Trebuchet MS" w:eastAsia="Times New Roman" w:hAnsi="Trebuchet MS"/>
          <w:color w:val="000000" w:themeColor="text1"/>
          <w:sz w:val="24"/>
          <w:szCs w:val="24"/>
          <w:lang w:val="en-US" w:eastAsia="en-US"/>
        </w:rPr>
      </w:pPr>
    </w:p>
    <w:p w:rsidR="001762AD" w:rsidRPr="005D4473"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CE4AD5" w:rsidRDefault="001762AD" w:rsidP="001762AD">
      <w:pPr>
        <w:rPr>
          <w:rFonts w:ascii="Trebuchet MS" w:hAnsi="Trebuchet MS"/>
          <w:color w:val="000000" w:themeColor="text1"/>
          <w:sz w:val="24"/>
          <w:szCs w:val="24"/>
        </w:rPr>
      </w:pPr>
      <w:r>
        <w:rPr>
          <w:rFonts w:ascii="Trebuchet MS" w:hAnsi="Trebuchet MS"/>
          <w:color w:val="000000" w:themeColor="text1"/>
          <w:sz w:val="24"/>
          <w:szCs w:val="24"/>
        </w:rPr>
        <w:t xml:space="preserve">Planning consent is sought for the </w:t>
      </w:r>
      <w:r w:rsidR="00CE4AD5">
        <w:rPr>
          <w:rFonts w:ascii="Trebuchet MS" w:hAnsi="Trebuchet MS"/>
          <w:color w:val="000000" w:themeColor="text1"/>
          <w:sz w:val="24"/>
          <w:szCs w:val="24"/>
        </w:rPr>
        <w:t>demolition of the existing single storey rear extension and the construction of a single storey rear extension which will wrap around the existing 2 storey rear gable. Consent is also sought for the relocation of the property entrance to the side of the property.</w:t>
      </w:r>
    </w:p>
    <w:p w:rsidR="00CE4AD5" w:rsidRDefault="00CE4AD5" w:rsidP="001762AD">
      <w:pPr>
        <w:rPr>
          <w:rFonts w:ascii="Trebuchet MS" w:hAnsi="Trebuchet MS"/>
          <w:color w:val="000000" w:themeColor="text1"/>
          <w:sz w:val="24"/>
          <w:szCs w:val="24"/>
        </w:rPr>
      </w:pPr>
    </w:p>
    <w:p w:rsidR="00A17814" w:rsidRDefault="005310D1" w:rsidP="001762AD">
      <w:pPr>
        <w:rPr>
          <w:rFonts w:ascii="Trebuchet MS" w:hAnsi="Trebuchet MS"/>
          <w:color w:val="000000" w:themeColor="text1"/>
          <w:sz w:val="24"/>
          <w:szCs w:val="24"/>
        </w:rPr>
      </w:pPr>
      <w:r>
        <w:rPr>
          <w:rFonts w:ascii="Trebuchet MS" w:hAnsi="Trebuchet MS"/>
          <w:color w:val="000000" w:themeColor="text1"/>
          <w:sz w:val="24"/>
          <w:szCs w:val="24"/>
        </w:rPr>
        <w:t>It is propo</w:t>
      </w:r>
      <w:r w:rsidR="0016275D">
        <w:rPr>
          <w:rFonts w:ascii="Trebuchet MS" w:hAnsi="Trebuchet MS"/>
          <w:color w:val="000000" w:themeColor="text1"/>
          <w:sz w:val="24"/>
          <w:szCs w:val="24"/>
        </w:rPr>
        <w:t>sed that the rear extension will project to the rear of the existing two storey gable by the same amount as that which it will replace, 3.5m. The proposed extension, however, will run the full width of the property, being 4.6m wide, and will fill the exiting 1.75m gap between the side elevation of the existing</w:t>
      </w:r>
      <w:r w:rsidR="00A17814">
        <w:rPr>
          <w:rFonts w:ascii="Trebuchet MS" w:hAnsi="Trebuchet MS"/>
          <w:color w:val="000000" w:themeColor="text1"/>
          <w:sz w:val="24"/>
          <w:szCs w:val="24"/>
        </w:rPr>
        <w:t>,</w:t>
      </w:r>
      <w:r w:rsidR="0016275D">
        <w:rPr>
          <w:rFonts w:ascii="Trebuchet MS" w:hAnsi="Trebuchet MS"/>
          <w:color w:val="000000" w:themeColor="text1"/>
          <w:sz w:val="24"/>
          <w:szCs w:val="24"/>
        </w:rPr>
        <w:t xml:space="preserve"> rear</w:t>
      </w:r>
      <w:r w:rsidR="00A17814">
        <w:rPr>
          <w:rFonts w:ascii="Trebuchet MS" w:hAnsi="Trebuchet MS"/>
          <w:color w:val="000000" w:themeColor="text1"/>
          <w:sz w:val="24"/>
          <w:szCs w:val="24"/>
        </w:rPr>
        <w:t>,</w:t>
      </w:r>
      <w:r w:rsidR="0016275D">
        <w:rPr>
          <w:rFonts w:ascii="Trebuchet MS" w:hAnsi="Trebuchet MS"/>
          <w:color w:val="000000" w:themeColor="text1"/>
          <w:sz w:val="24"/>
          <w:szCs w:val="24"/>
        </w:rPr>
        <w:t xml:space="preserve"> two storey gable and the side elevation of the rest of the house. The new extension will be flush with the side elevation of the main property. </w:t>
      </w:r>
      <w:r w:rsidR="004167F7">
        <w:rPr>
          <w:rFonts w:ascii="Trebuchet MS" w:hAnsi="Trebuchet MS"/>
          <w:color w:val="000000" w:themeColor="text1"/>
          <w:sz w:val="24"/>
          <w:szCs w:val="24"/>
        </w:rPr>
        <w:t xml:space="preserve">The existing parapet wall on the boundary between 111 </w:t>
      </w:r>
      <w:proofErr w:type="spellStart"/>
      <w:r w:rsidR="004167F7">
        <w:rPr>
          <w:rFonts w:ascii="Trebuchet MS" w:hAnsi="Trebuchet MS"/>
          <w:color w:val="000000" w:themeColor="text1"/>
          <w:sz w:val="24"/>
          <w:szCs w:val="24"/>
        </w:rPr>
        <w:t>Kidmore</w:t>
      </w:r>
      <w:proofErr w:type="spellEnd"/>
      <w:r w:rsidR="004167F7">
        <w:rPr>
          <w:rFonts w:ascii="Trebuchet MS" w:hAnsi="Trebuchet MS"/>
          <w:color w:val="000000" w:themeColor="text1"/>
          <w:sz w:val="24"/>
          <w:szCs w:val="24"/>
        </w:rPr>
        <w:t xml:space="preserve"> Road and 2 Ashcroft </w:t>
      </w:r>
      <w:proofErr w:type="gramStart"/>
      <w:r w:rsidR="004167F7">
        <w:rPr>
          <w:rFonts w:ascii="Trebuchet MS" w:hAnsi="Trebuchet MS"/>
          <w:color w:val="000000" w:themeColor="text1"/>
          <w:sz w:val="24"/>
          <w:szCs w:val="24"/>
        </w:rPr>
        <w:t>road</w:t>
      </w:r>
      <w:proofErr w:type="gramEnd"/>
      <w:r w:rsidR="004167F7">
        <w:rPr>
          <w:rFonts w:ascii="Trebuchet MS" w:hAnsi="Trebuchet MS"/>
          <w:color w:val="000000" w:themeColor="text1"/>
          <w:sz w:val="24"/>
          <w:szCs w:val="24"/>
        </w:rPr>
        <w:t xml:space="preserve"> is to be retained.</w:t>
      </w:r>
      <w:r w:rsidR="00A17814">
        <w:rPr>
          <w:rFonts w:ascii="Trebuchet MS" w:hAnsi="Trebuchet MS"/>
          <w:color w:val="000000" w:themeColor="text1"/>
          <w:sz w:val="24"/>
          <w:szCs w:val="24"/>
        </w:rPr>
        <w:tab/>
      </w:r>
    </w:p>
    <w:p w:rsidR="00A17814" w:rsidRDefault="00A17814" w:rsidP="001762AD">
      <w:pPr>
        <w:rPr>
          <w:rFonts w:ascii="Trebuchet MS" w:hAnsi="Trebuchet MS"/>
          <w:color w:val="000000" w:themeColor="text1"/>
          <w:sz w:val="24"/>
          <w:szCs w:val="24"/>
        </w:rPr>
      </w:pPr>
    </w:p>
    <w:p w:rsidR="001762AD" w:rsidRDefault="0016275D" w:rsidP="001762AD">
      <w:pPr>
        <w:rPr>
          <w:rFonts w:ascii="Trebuchet MS" w:hAnsi="Trebuchet MS"/>
          <w:color w:val="000000" w:themeColor="text1"/>
          <w:sz w:val="24"/>
          <w:szCs w:val="24"/>
        </w:rPr>
      </w:pPr>
      <w:r>
        <w:rPr>
          <w:rFonts w:ascii="Trebuchet MS" w:hAnsi="Trebuchet MS"/>
          <w:color w:val="000000" w:themeColor="text1"/>
          <w:sz w:val="24"/>
          <w:szCs w:val="24"/>
        </w:rPr>
        <w:t xml:space="preserve">It is proposed that the rear extension will have a flat roof with a maximum height of </w:t>
      </w:r>
      <w:r w:rsidR="004167F7">
        <w:rPr>
          <w:rFonts w:ascii="Trebuchet MS" w:hAnsi="Trebuchet MS"/>
          <w:color w:val="000000" w:themeColor="text1"/>
          <w:sz w:val="24"/>
          <w:szCs w:val="24"/>
        </w:rPr>
        <w:t>3.21m, to match the height of the existing parapet wall,</w:t>
      </w:r>
      <w:r>
        <w:rPr>
          <w:rFonts w:ascii="Trebuchet MS" w:hAnsi="Trebuchet MS"/>
          <w:color w:val="000000" w:themeColor="text1"/>
          <w:sz w:val="24"/>
          <w:szCs w:val="24"/>
        </w:rPr>
        <w:t xml:space="preserve"> and that two sky lights will be fitted in this roof. To the rear elevation of the extension it is proposed</w:t>
      </w:r>
      <w:r w:rsidR="004F24DC">
        <w:rPr>
          <w:rFonts w:ascii="Trebuchet MS" w:hAnsi="Trebuchet MS"/>
          <w:color w:val="000000" w:themeColor="text1"/>
          <w:sz w:val="24"/>
          <w:szCs w:val="24"/>
        </w:rPr>
        <w:t xml:space="preserve"> to</w:t>
      </w:r>
      <w:r>
        <w:rPr>
          <w:rFonts w:ascii="Trebuchet MS" w:hAnsi="Trebuchet MS"/>
          <w:color w:val="000000" w:themeColor="text1"/>
          <w:sz w:val="24"/>
          <w:szCs w:val="24"/>
        </w:rPr>
        <w:t xml:space="preserve"> have an opening of 3.6m in width, fitted with </w:t>
      </w:r>
      <w:r w:rsidR="00A17814">
        <w:rPr>
          <w:rFonts w:ascii="Trebuchet MS" w:hAnsi="Trebuchet MS"/>
          <w:color w:val="000000" w:themeColor="text1"/>
          <w:sz w:val="24"/>
          <w:szCs w:val="24"/>
        </w:rPr>
        <w:t>sliding</w:t>
      </w:r>
      <w:r>
        <w:rPr>
          <w:rFonts w:ascii="Trebuchet MS" w:hAnsi="Trebuchet MS"/>
          <w:color w:val="000000" w:themeColor="text1"/>
          <w:sz w:val="24"/>
          <w:szCs w:val="24"/>
        </w:rPr>
        <w:t xml:space="preserve"> doors.</w:t>
      </w:r>
      <w:r w:rsidR="00A17814">
        <w:rPr>
          <w:rFonts w:ascii="Trebuchet MS" w:hAnsi="Trebuchet MS"/>
          <w:color w:val="000000" w:themeColor="text1"/>
          <w:sz w:val="24"/>
          <w:szCs w:val="24"/>
        </w:rPr>
        <w:t xml:space="preserve"> To the side elevation facing towards 109b </w:t>
      </w:r>
      <w:proofErr w:type="spellStart"/>
      <w:r w:rsidR="00A17814">
        <w:rPr>
          <w:rFonts w:ascii="Trebuchet MS" w:hAnsi="Trebuchet MS"/>
          <w:color w:val="000000" w:themeColor="text1"/>
          <w:sz w:val="24"/>
          <w:szCs w:val="24"/>
        </w:rPr>
        <w:t>Kidmore</w:t>
      </w:r>
      <w:proofErr w:type="spellEnd"/>
      <w:r w:rsidR="00A17814">
        <w:rPr>
          <w:rFonts w:ascii="Trebuchet MS" w:hAnsi="Trebuchet MS"/>
          <w:color w:val="000000" w:themeColor="text1"/>
          <w:sz w:val="24"/>
          <w:szCs w:val="24"/>
        </w:rPr>
        <w:t xml:space="preserve"> Road, it is proposed to insert two narrow windows and relocate the front door so that it sits just within the new extension. It is also proposed to insert a new window into the existing ground floor side elevation of the property. To the front of the property it is proposed to replace the existing front door of the property with a window of the same dimensions.</w:t>
      </w:r>
    </w:p>
    <w:p w:rsidR="001762AD" w:rsidRDefault="001762AD" w:rsidP="001762AD">
      <w:pPr>
        <w:rPr>
          <w:rFonts w:ascii="Trebuchet MS" w:hAnsi="Trebuchet MS"/>
          <w:color w:val="000000" w:themeColor="text1"/>
          <w:sz w:val="24"/>
          <w:szCs w:val="24"/>
        </w:rPr>
      </w:pPr>
    </w:p>
    <w:p w:rsidR="001762AD" w:rsidRDefault="001762AD" w:rsidP="001762AD">
      <w:pPr>
        <w:rPr>
          <w:rFonts w:ascii="Trebuchet MS" w:hAnsi="Trebuchet MS"/>
          <w:color w:val="000000" w:themeColor="text1"/>
          <w:sz w:val="24"/>
          <w:szCs w:val="24"/>
        </w:rPr>
      </w:pPr>
      <w:r w:rsidRPr="007B1B44">
        <w:rPr>
          <w:rFonts w:ascii="Trebuchet MS" w:hAnsi="Trebuchet MS"/>
          <w:color w:val="000000" w:themeColor="text1"/>
          <w:sz w:val="24"/>
          <w:szCs w:val="24"/>
        </w:rPr>
        <w:t xml:space="preserve">It is proposed that </w:t>
      </w:r>
      <w:r w:rsidR="00A17814">
        <w:rPr>
          <w:rFonts w:ascii="Trebuchet MS" w:hAnsi="Trebuchet MS"/>
          <w:color w:val="000000" w:themeColor="text1"/>
          <w:sz w:val="24"/>
          <w:szCs w:val="24"/>
        </w:rPr>
        <w:t xml:space="preserve">the flat roof of the extension be finished with a cold rolled liquid applied membrane, the front door will be timber and the rear sliding doors be aluminium framed. It is proposed that the rest of </w:t>
      </w:r>
      <w:r w:rsidRPr="007B1B44">
        <w:rPr>
          <w:rFonts w:ascii="Trebuchet MS" w:hAnsi="Trebuchet MS"/>
          <w:color w:val="000000" w:themeColor="text1"/>
          <w:sz w:val="24"/>
          <w:szCs w:val="24"/>
        </w:rPr>
        <w:t>the materials to be used in this development will match those of the existing property.</w:t>
      </w:r>
      <w:r>
        <w:rPr>
          <w:rFonts w:ascii="Trebuchet MS" w:hAnsi="Trebuchet MS"/>
          <w:color w:val="000000" w:themeColor="text1"/>
          <w:sz w:val="24"/>
          <w:szCs w:val="24"/>
        </w:rPr>
        <w:t xml:space="preserve"> </w:t>
      </w:r>
    </w:p>
    <w:p w:rsidR="001762AD" w:rsidRPr="005D4473" w:rsidRDefault="001762AD" w:rsidP="001762AD">
      <w:pPr>
        <w:rPr>
          <w:rFonts w:ascii="Trebuchet MS" w:hAnsi="Trebuchet MS"/>
          <w:color w:val="000000" w:themeColor="text1"/>
          <w:sz w:val="24"/>
          <w:szCs w:val="24"/>
        </w:rPr>
      </w:pPr>
    </w:p>
    <w:p w:rsidR="001762AD" w:rsidRPr="005D4473"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1762AD" w:rsidRDefault="001762AD" w:rsidP="001762A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w:t>
      </w:r>
      <w:r>
        <w:rPr>
          <w:rFonts w:ascii="Trebuchet MS" w:hAnsi="Trebuchet MS"/>
          <w:color w:val="000000" w:themeColor="text1"/>
          <w:sz w:val="24"/>
          <w:szCs w:val="24"/>
        </w:rPr>
        <w:t xml:space="preserve">on </w:t>
      </w:r>
      <w:r w:rsidR="00AB30C7">
        <w:rPr>
          <w:rFonts w:ascii="Trebuchet MS" w:hAnsi="Trebuchet MS"/>
          <w:color w:val="000000" w:themeColor="text1"/>
          <w:sz w:val="24"/>
          <w:szCs w:val="24"/>
        </w:rPr>
        <w:t>6</w:t>
      </w:r>
      <w:r w:rsidR="00AB30C7" w:rsidRPr="00AB30C7">
        <w:rPr>
          <w:rFonts w:ascii="Trebuchet MS" w:hAnsi="Trebuchet MS"/>
          <w:color w:val="000000" w:themeColor="text1"/>
          <w:sz w:val="24"/>
          <w:szCs w:val="24"/>
          <w:vertAlign w:val="superscript"/>
        </w:rPr>
        <w:t>th</w:t>
      </w:r>
      <w:r w:rsidR="00AB30C7">
        <w:rPr>
          <w:rFonts w:ascii="Trebuchet MS" w:hAnsi="Trebuchet MS"/>
          <w:color w:val="000000" w:themeColor="text1"/>
          <w:sz w:val="24"/>
          <w:szCs w:val="24"/>
        </w:rPr>
        <w:t xml:space="preserve"> May 2016</w:t>
      </w:r>
    </w:p>
    <w:p w:rsidR="00AB30C7" w:rsidRDefault="00AB30C7" w:rsidP="00AB30C7">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0536-110 rev.P1 – Location Plan and Proposed Site plan</w:t>
      </w:r>
    </w:p>
    <w:p w:rsidR="00AB30C7" w:rsidRDefault="00AB30C7" w:rsidP="00AB30C7">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0536-010 rev.P1 – Existing Plans</w:t>
      </w:r>
    </w:p>
    <w:p w:rsidR="00AB30C7" w:rsidRDefault="00AB30C7" w:rsidP="00AB30C7">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lastRenderedPageBreak/>
        <w:t>Drawing No: 0536-110 rev.P1 – Proposed Plans</w:t>
      </w:r>
    </w:p>
    <w:p w:rsidR="004167F7" w:rsidRDefault="004167F7" w:rsidP="00AB30C7">
      <w:pPr>
        <w:pStyle w:val="PlainText"/>
        <w:ind w:left="2552" w:hanging="2552"/>
        <w:rPr>
          <w:rFonts w:ascii="Trebuchet MS" w:hAnsi="Trebuchet MS"/>
          <w:color w:val="000000" w:themeColor="text1"/>
          <w:sz w:val="24"/>
          <w:szCs w:val="24"/>
        </w:rPr>
      </w:pPr>
    </w:p>
    <w:p w:rsidR="00AB30C7" w:rsidRDefault="004167F7" w:rsidP="001762AD">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And the following received 4</w:t>
      </w:r>
      <w:r w:rsidRPr="004167F7">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4167F7" w:rsidRDefault="004167F7" w:rsidP="004167F7">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0536-030 rev.P2 – Existing Elevations</w:t>
      </w:r>
    </w:p>
    <w:p w:rsidR="004167F7" w:rsidRDefault="004167F7" w:rsidP="004167F7">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0536-310 rev.</w:t>
      </w:r>
      <w:r w:rsidR="008E22DF">
        <w:rPr>
          <w:rFonts w:ascii="Trebuchet MS" w:hAnsi="Trebuchet MS"/>
          <w:color w:val="000000" w:themeColor="text1"/>
          <w:sz w:val="24"/>
          <w:szCs w:val="24"/>
        </w:rPr>
        <w:t>P2</w:t>
      </w:r>
      <w:r>
        <w:rPr>
          <w:rFonts w:ascii="Trebuchet MS" w:hAnsi="Trebuchet MS"/>
          <w:color w:val="000000" w:themeColor="text1"/>
          <w:sz w:val="24"/>
          <w:szCs w:val="24"/>
        </w:rPr>
        <w:t xml:space="preserve"> – Proposed Elevations</w:t>
      </w:r>
    </w:p>
    <w:p w:rsidR="004167F7" w:rsidRPr="005D4473" w:rsidRDefault="004167F7" w:rsidP="001762AD">
      <w:pPr>
        <w:pStyle w:val="PlainText"/>
        <w:ind w:left="2552" w:hanging="2552"/>
        <w:rPr>
          <w:rFonts w:ascii="Trebuchet MS" w:hAnsi="Trebuchet MS"/>
          <w:color w:val="000000" w:themeColor="text1"/>
          <w:sz w:val="24"/>
          <w:szCs w:val="24"/>
        </w:rPr>
      </w:pPr>
    </w:p>
    <w:p w:rsidR="001762AD"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1762AD" w:rsidRDefault="00AB30C7" w:rsidP="001762AD">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01-00771-FUL - </w:t>
      </w:r>
      <w:r w:rsidRPr="00AB30C7">
        <w:rPr>
          <w:rFonts w:ascii="Trebuchet MS" w:hAnsi="Trebuchet MS"/>
          <w:color w:val="000000" w:themeColor="text1"/>
          <w:sz w:val="24"/>
          <w:szCs w:val="24"/>
        </w:rPr>
        <w:t>Single storey rear extension replacing existing structure</w:t>
      </w:r>
      <w:r>
        <w:rPr>
          <w:rFonts w:ascii="Trebuchet MS" w:hAnsi="Trebuchet MS"/>
          <w:color w:val="000000" w:themeColor="text1"/>
          <w:sz w:val="24"/>
          <w:szCs w:val="24"/>
        </w:rPr>
        <w:t>. Withdrawn 31/07/2001</w:t>
      </w:r>
    </w:p>
    <w:p w:rsidR="001762AD" w:rsidRDefault="001762AD" w:rsidP="001762AD">
      <w:pPr>
        <w:pStyle w:val="PlainText"/>
        <w:rPr>
          <w:rFonts w:ascii="Trebuchet MS" w:hAnsi="Trebuchet MS"/>
          <w:color w:val="000000" w:themeColor="text1"/>
          <w:sz w:val="24"/>
          <w:szCs w:val="24"/>
        </w:rPr>
      </w:pPr>
    </w:p>
    <w:p w:rsidR="001762AD" w:rsidRPr="005D4473"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1762AD" w:rsidRPr="005E2F58" w:rsidRDefault="008E22DF" w:rsidP="001762AD">
      <w:pPr>
        <w:rPr>
          <w:rFonts w:ascii="Trebuchet MS" w:eastAsia="Times New Roman" w:hAnsi="Trebuchet MS"/>
          <w:color w:val="000000" w:themeColor="text1"/>
          <w:sz w:val="24"/>
          <w:szCs w:val="24"/>
          <w:lang w:eastAsia="en-US"/>
        </w:rPr>
      </w:pPr>
      <w:r>
        <w:rPr>
          <w:rFonts w:ascii="Trebuchet MS" w:hAnsi="Trebuchet MS"/>
          <w:color w:val="000000" w:themeColor="text1"/>
          <w:sz w:val="24"/>
          <w:szCs w:val="24"/>
        </w:rPr>
        <w:t xml:space="preserve">The RBC Tree Officers commented that there is a large Cedar Tree with a TPO to the front of 2 Ashford Drive, the root protection area of which would extend across the front garden of 111 </w:t>
      </w:r>
      <w:proofErr w:type="spellStart"/>
      <w:r>
        <w:rPr>
          <w:rFonts w:ascii="Trebuchet MS" w:hAnsi="Trebuchet MS"/>
          <w:color w:val="000000" w:themeColor="text1"/>
          <w:sz w:val="24"/>
          <w:szCs w:val="24"/>
        </w:rPr>
        <w:t>Kidmore</w:t>
      </w:r>
      <w:proofErr w:type="spellEnd"/>
      <w:r>
        <w:rPr>
          <w:rFonts w:ascii="Trebuchet MS" w:hAnsi="Trebuchet MS"/>
          <w:color w:val="000000" w:themeColor="text1"/>
          <w:sz w:val="24"/>
          <w:szCs w:val="24"/>
        </w:rPr>
        <w:t xml:space="preserve"> Drive. </w:t>
      </w:r>
      <w:r w:rsidR="006B5A28">
        <w:rPr>
          <w:rFonts w:ascii="Trebuchet MS" w:hAnsi="Trebuchet MS"/>
          <w:sz w:val="24"/>
          <w:szCs w:val="24"/>
        </w:rPr>
        <w:t xml:space="preserve">The storage of heavy material or equipment to the front of the property could damage the root system of the Cedar Tree. </w:t>
      </w:r>
      <w:r>
        <w:rPr>
          <w:rFonts w:ascii="Trebuchet MS" w:hAnsi="Trebuchet MS"/>
          <w:sz w:val="24"/>
          <w:szCs w:val="24"/>
        </w:rPr>
        <w:t>Materials must</w:t>
      </w:r>
      <w:r>
        <w:rPr>
          <w:rFonts w:ascii="Trebuchet MS" w:hAnsi="Trebuchet MS"/>
          <w:sz w:val="24"/>
          <w:szCs w:val="24"/>
        </w:rPr>
        <w:t xml:space="preserve"> therefore be</w:t>
      </w:r>
      <w:r>
        <w:rPr>
          <w:rFonts w:ascii="Trebuchet MS" w:hAnsi="Trebuchet MS"/>
          <w:sz w:val="24"/>
          <w:szCs w:val="24"/>
        </w:rPr>
        <w:t xml:space="preserve"> stored at the rear of the site, rather than on the frontage to prevent tree protection measures being required</w:t>
      </w:r>
      <w:r>
        <w:rPr>
          <w:rFonts w:ascii="Trebuchet MS" w:hAnsi="Trebuchet MS"/>
          <w:sz w:val="24"/>
          <w:szCs w:val="24"/>
        </w:rPr>
        <w:t>. A condition should be attached to ensure this.</w:t>
      </w:r>
      <w:bookmarkStart w:id="0" w:name="_GoBack"/>
      <w:bookmarkEnd w:id="0"/>
    </w:p>
    <w:p w:rsidR="001762AD" w:rsidRDefault="001762AD" w:rsidP="001762AD">
      <w:pPr>
        <w:pStyle w:val="PlainText"/>
        <w:rPr>
          <w:rFonts w:ascii="Trebuchet MS" w:hAnsi="Trebuchet MS"/>
          <w:color w:val="000000" w:themeColor="text1"/>
          <w:sz w:val="24"/>
          <w:szCs w:val="24"/>
        </w:rPr>
      </w:pPr>
    </w:p>
    <w:p w:rsidR="004167F7" w:rsidRDefault="001762AD" w:rsidP="001762AD">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properties at </w:t>
      </w:r>
      <w:r w:rsidR="009C0C91">
        <w:rPr>
          <w:rFonts w:ascii="Trebuchet MS" w:hAnsi="Trebuchet MS"/>
          <w:color w:val="000000" w:themeColor="text1"/>
          <w:sz w:val="24"/>
          <w:szCs w:val="24"/>
        </w:rPr>
        <w:t xml:space="preserve">109b </w:t>
      </w:r>
      <w:proofErr w:type="spellStart"/>
      <w:r w:rsidR="009C0C91">
        <w:rPr>
          <w:rFonts w:ascii="Trebuchet MS" w:hAnsi="Trebuchet MS"/>
          <w:color w:val="000000" w:themeColor="text1"/>
          <w:sz w:val="24"/>
          <w:szCs w:val="24"/>
        </w:rPr>
        <w:t>Kidmore</w:t>
      </w:r>
      <w:proofErr w:type="spellEnd"/>
      <w:r w:rsidR="009C0C91">
        <w:rPr>
          <w:rFonts w:ascii="Trebuchet MS" w:hAnsi="Trebuchet MS"/>
          <w:color w:val="000000" w:themeColor="text1"/>
          <w:sz w:val="24"/>
          <w:szCs w:val="24"/>
        </w:rPr>
        <w:t xml:space="preserve"> Road and 2 and 4 Ashcroft Road </w:t>
      </w:r>
      <w:r>
        <w:rPr>
          <w:rFonts w:ascii="Trebuchet MS" w:hAnsi="Trebuchet MS"/>
          <w:color w:val="000000" w:themeColor="text1"/>
          <w:sz w:val="24"/>
          <w:szCs w:val="24"/>
        </w:rPr>
        <w:t xml:space="preserve">were consulted </w:t>
      </w:r>
      <w:r w:rsidR="009C0C91">
        <w:rPr>
          <w:rFonts w:ascii="Trebuchet MS" w:hAnsi="Trebuchet MS"/>
          <w:color w:val="000000" w:themeColor="text1"/>
          <w:sz w:val="24"/>
          <w:szCs w:val="24"/>
        </w:rPr>
        <w:t>one</w:t>
      </w:r>
      <w:r>
        <w:rPr>
          <w:rFonts w:ascii="Trebuchet MS" w:hAnsi="Trebuchet MS"/>
          <w:color w:val="000000" w:themeColor="text1"/>
          <w:sz w:val="24"/>
          <w:szCs w:val="24"/>
        </w:rPr>
        <w:t xml:space="preserve"> comments w</w:t>
      </w:r>
      <w:r w:rsidR="009C0C91">
        <w:rPr>
          <w:rFonts w:ascii="Trebuchet MS" w:hAnsi="Trebuchet MS"/>
          <w:color w:val="000000" w:themeColor="text1"/>
          <w:sz w:val="24"/>
          <w:szCs w:val="24"/>
        </w:rPr>
        <w:t>as</w:t>
      </w:r>
      <w:r>
        <w:rPr>
          <w:rFonts w:ascii="Trebuchet MS" w:hAnsi="Trebuchet MS"/>
          <w:color w:val="000000" w:themeColor="text1"/>
          <w:sz w:val="24"/>
          <w:szCs w:val="24"/>
        </w:rPr>
        <w:t xml:space="preserve"> received. </w:t>
      </w:r>
      <w:r w:rsidR="009C0C91">
        <w:rPr>
          <w:rFonts w:ascii="Trebuchet MS" w:hAnsi="Trebuchet MS"/>
          <w:color w:val="000000" w:themeColor="text1"/>
          <w:sz w:val="24"/>
          <w:szCs w:val="24"/>
        </w:rPr>
        <w:t xml:space="preserve">The comment stated that whilst they supported the application they were keen to avoid a legal dispute similar to </w:t>
      </w:r>
      <w:r w:rsidR="00A17814">
        <w:rPr>
          <w:rFonts w:ascii="Trebuchet MS" w:hAnsi="Trebuchet MS"/>
          <w:color w:val="000000" w:themeColor="text1"/>
          <w:sz w:val="24"/>
          <w:szCs w:val="24"/>
        </w:rPr>
        <w:t xml:space="preserve">the </w:t>
      </w:r>
      <w:r w:rsidR="009C0C91">
        <w:rPr>
          <w:rFonts w:ascii="Trebuchet MS" w:hAnsi="Trebuchet MS"/>
          <w:color w:val="000000" w:themeColor="text1"/>
          <w:sz w:val="24"/>
          <w:szCs w:val="24"/>
        </w:rPr>
        <w:t>one in 2001-2003, regarding the party wall between their property and the application property.</w:t>
      </w:r>
      <w:r w:rsidR="004167F7">
        <w:rPr>
          <w:rFonts w:ascii="Trebuchet MS" w:hAnsi="Trebuchet MS"/>
          <w:color w:val="000000" w:themeColor="text1"/>
          <w:sz w:val="24"/>
          <w:szCs w:val="24"/>
        </w:rPr>
        <w:t xml:space="preserve"> </w:t>
      </w:r>
    </w:p>
    <w:p w:rsidR="001762AD" w:rsidRDefault="004167F7" w:rsidP="001762AD">
      <w:pPr>
        <w:pStyle w:val="PlainText"/>
        <w:rPr>
          <w:rFonts w:ascii="Trebuchet MS" w:hAnsi="Trebuchet MS"/>
          <w:color w:val="000000" w:themeColor="text1"/>
          <w:sz w:val="24"/>
          <w:szCs w:val="24"/>
        </w:rPr>
      </w:pPr>
      <w:r w:rsidRPr="004167F7">
        <w:rPr>
          <w:rFonts w:ascii="Trebuchet MS" w:hAnsi="Trebuchet MS"/>
          <w:i/>
          <w:color w:val="000000" w:themeColor="text1"/>
          <w:sz w:val="24"/>
          <w:szCs w:val="24"/>
        </w:rPr>
        <w:t>Case Officer Comment: After consultation with the applicant and agent it has been established that the existing parapet wall is to be retained and built into the new structure which will match the existing parapet wall in height. With regards to concerns about damage to 2 Ashcroft Road during the construction of the proposed extension, we advise, should the application be approved, that the applicants sign a party wall agreement with the occupiers at 2 Ashcroft Road, to protect both parties in the event of damage being caused during construction. However, this is a civil matter and therefore cannot be a pre-requisite of granting planning permission</w:t>
      </w:r>
    </w:p>
    <w:p w:rsidR="001762AD" w:rsidRPr="005D4473" w:rsidRDefault="001762AD" w:rsidP="001762AD">
      <w:pPr>
        <w:pStyle w:val="PlainText"/>
        <w:rPr>
          <w:rFonts w:ascii="Trebuchet MS" w:hAnsi="Trebuchet MS"/>
          <w:color w:val="000000" w:themeColor="text1"/>
          <w:sz w:val="24"/>
          <w:szCs w:val="24"/>
        </w:rPr>
      </w:pPr>
    </w:p>
    <w:p w:rsidR="001762AD" w:rsidRPr="005D4473" w:rsidRDefault="001762AD" w:rsidP="001762AD">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1762AD" w:rsidRPr="005D4473" w:rsidRDefault="001762AD" w:rsidP="001762AD">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762AD" w:rsidRPr="005D4473" w:rsidRDefault="001762AD" w:rsidP="001762AD">
      <w:pPr>
        <w:pStyle w:val="PlainText"/>
        <w:rPr>
          <w:rFonts w:ascii="Trebuchet MS" w:hAnsi="Trebuchet MS"/>
          <w:color w:val="000000" w:themeColor="text1"/>
          <w:sz w:val="24"/>
          <w:szCs w:val="24"/>
        </w:rPr>
      </w:pPr>
    </w:p>
    <w:p w:rsidR="001762AD" w:rsidRDefault="001762AD" w:rsidP="001762A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1762AD" w:rsidRPr="003078F5" w:rsidRDefault="001762AD" w:rsidP="001762AD">
      <w:pPr>
        <w:pStyle w:val="PlainText"/>
        <w:rPr>
          <w:rFonts w:ascii="Trebuchet MS" w:hAnsi="Trebuchet MS"/>
          <w:b/>
          <w:color w:val="000000" w:themeColor="text1"/>
          <w:sz w:val="24"/>
          <w:szCs w:val="24"/>
        </w:rPr>
      </w:pPr>
    </w:p>
    <w:p w:rsidR="001762AD" w:rsidRPr="003078F5" w:rsidRDefault="001762AD" w:rsidP="001762AD">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1762AD" w:rsidRPr="003078F5" w:rsidRDefault="001762AD" w:rsidP="001762AD">
      <w:pPr>
        <w:jc w:val="both"/>
        <w:rPr>
          <w:rFonts w:ascii="Trebuchet MS" w:hAnsi="Trebuchet MS"/>
          <w:sz w:val="24"/>
          <w:szCs w:val="24"/>
        </w:rPr>
      </w:pPr>
    </w:p>
    <w:p w:rsidR="001762AD" w:rsidRPr="003078F5" w:rsidRDefault="001762AD" w:rsidP="001762AD">
      <w:pPr>
        <w:jc w:val="both"/>
        <w:rPr>
          <w:rFonts w:ascii="Trebuchet MS" w:hAnsi="Trebuchet MS"/>
          <w:sz w:val="24"/>
          <w:szCs w:val="24"/>
        </w:rPr>
      </w:pPr>
      <w:r w:rsidRPr="003078F5">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1762AD" w:rsidRPr="003078F5" w:rsidRDefault="001762AD" w:rsidP="001762AD">
      <w:pPr>
        <w:jc w:val="both"/>
        <w:rPr>
          <w:rFonts w:ascii="Trebuchet MS" w:hAnsi="Trebuchet MS"/>
          <w:sz w:val="24"/>
          <w:szCs w:val="24"/>
        </w:rPr>
      </w:pPr>
    </w:p>
    <w:p w:rsidR="001762AD" w:rsidRPr="003078F5" w:rsidRDefault="001762AD" w:rsidP="001762AD">
      <w:pPr>
        <w:jc w:val="both"/>
        <w:rPr>
          <w:rFonts w:ascii="Trebuchet MS" w:hAnsi="Trebuchet MS"/>
          <w:sz w:val="24"/>
          <w:szCs w:val="24"/>
        </w:rPr>
      </w:pPr>
      <w:r w:rsidRPr="003078F5">
        <w:rPr>
          <w:rFonts w:ascii="Trebuchet MS" w:hAnsi="Trebuchet MS"/>
          <w:sz w:val="24"/>
          <w:szCs w:val="24"/>
        </w:rPr>
        <w:t>Accordingly, the National Planning Policy Framework and the following development plan policies and supplementary planning guidance are relevant:</w:t>
      </w:r>
    </w:p>
    <w:p w:rsidR="001762AD" w:rsidRPr="00465B76" w:rsidRDefault="001762AD" w:rsidP="001762AD">
      <w:pPr>
        <w:pStyle w:val="PlainText"/>
        <w:rPr>
          <w:rFonts w:ascii="Trebuchet MS" w:hAnsi="Trebuchet MS"/>
          <w:color w:val="000000" w:themeColor="text1"/>
          <w:sz w:val="24"/>
          <w:szCs w:val="24"/>
        </w:rPr>
      </w:pPr>
    </w:p>
    <w:p w:rsidR="001762AD" w:rsidRPr="00465B76"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1762AD"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1762AD" w:rsidRPr="00465B76" w:rsidRDefault="001762AD" w:rsidP="001762AD">
      <w:pPr>
        <w:pStyle w:val="PlainText"/>
        <w:rPr>
          <w:rFonts w:ascii="Trebuchet MS" w:hAnsi="Trebuchet MS"/>
          <w:color w:val="000000" w:themeColor="text1"/>
          <w:sz w:val="24"/>
          <w:szCs w:val="24"/>
        </w:rPr>
      </w:pPr>
      <w:r>
        <w:rPr>
          <w:rFonts w:ascii="Trebuchet MS" w:hAnsi="Trebuchet MS"/>
          <w:color w:val="000000" w:themeColor="text1"/>
          <w:sz w:val="24"/>
          <w:szCs w:val="24"/>
        </w:rPr>
        <w:t>CS38</w:t>
      </w:r>
      <w:r w:rsidR="00A17814">
        <w:rPr>
          <w:rFonts w:ascii="Trebuchet MS" w:hAnsi="Trebuchet MS"/>
          <w:color w:val="000000" w:themeColor="text1"/>
          <w:sz w:val="24"/>
          <w:szCs w:val="24"/>
        </w:rPr>
        <w:t xml:space="preserve"> (Trees, Hedges and Woodlands)</w:t>
      </w:r>
    </w:p>
    <w:p w:rsidR="001762AD" w:rsidRDefault="001762AD" w:rsidP="001762AD">
      <w:pPr>
        <w:pStyle w:val="PlainText"/>
        <w:rPr>
          <w:rFonts w:ascii="Trebuchet MS" w:hAnsi="Trebuchet MS"/>
          <w:color w:val="000000" w:themeColor="text1"/>
          <w:sz w:val="24"/>
          <w:szCs w:val="24"/>
        </w:rPr>
      </w:pPr>
    </w:p>
    <w:p w:rsidR="001762AD" w:rsidRPr="00465B76"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1762AD" w:rsidRPr="00465B76"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1762AD" w:rsidRPr="00465B76"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1762AD" w:rsidRPr="00465B76" w:rsidRDefault="001762AD" w:rsidP="001762AD">
      <w:pPr>
        <w:pStyle w:val="PlainText"/>
        <w:rPr>
          <w:rFonts w:ascii="Trebuchet MS" w:hAnsi="Trebuchet MS"/>
          <w:color w:val="000000" w:themeColor="text1"/>
          <w:sz w:val="24"/>
          <w:szCs w:val="24"/>
        </w:rPr>
      </w:pPr>
    </w:p>
    <w:p w:rsidR="001762AD" w:rsidRPr="00465B76" w:rsidRDefault="001762AD" w:rsidP="001762A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1762AD" w:rsidRPr="00465B76" w:rsidRDefault="001762AD" w:rsidP="001762AD">
      <w:pPr>
        <w:pStyle w:val="PlainText"/>
        <w:rPr>
          <w:rFonts w:ascii="Trebuchet MS" w:hAnsi="Trebuchet MS"/>
          <w:color w:val="000000" w:themeColor="text1"/>
          <w:sz w:val="24"/>
          <w:szCs w:val="24"/>
        </w:rPr>
      </w:pPr>
    </w:p>
    <w:p w:rsidR="001762AD" w:rsidRDefault="001762AD" w:rsidP="001762AD">
      <w:pPr>
        <w:pStyle w:val="PlainText"/>
        <w:rPr>
          <w:rFonts w:ascii="Trebuchet MS" w:hAnsi="Trebuchet MS"/>
          <w:b/>
          <w:color w:val="000000" w:themeColor="text1"/>
          <w:sz w:val="24"/>
          <w:szCs w:val="24"/>
        </w:rPr>
      </w:pPr>
      <w:r w:rsidRPr="00465B76">
        <w:rPr>
          <w:rFonts w:ascii="Trebuchet MS" w:hAnsi="Trebuchet MS"/>
          <w:b/>
          <w:color w:val="000000" w:themeColor="text1"/>
          <w:sz w:val="24"/>
          <w:szCs w:val="24"/>
        </w:rPr>
        <w:t>Appraisal</w:t>
      </w:r>
    </w:p>
    <w:p w:rsidR="001762AD" w:rsidRDefault="001762AD" w:rsidP="001762AD">
      <w:pPr>
        <w:spacing w:line="23" w:lineRule="atLeast"/>
        <w:rPr>
          <w:rFonts w:ascii="Trebuchet MS" w:hAnsi="Trebuchet MS"/>
          <w:sz w:val="24"/>
        </w:rPr>
      </w:pPr>
      <w:r>
        <w:rPr>
          <w:rFonts w:ascii="Trebuchet MS" w:hAnsi="Trebuchet MS"/>
          <w:sz w:val="24"/>
        </w:rPr>
        <w:t>The main issues are considered to be:</w:t>
      </w:r>
    </w:p>
    <w:p w:rsidR="001762AD" w:rsidRDefault="001762AD" w:rsidP="001762AD">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xml:space="preserve">) </w:t>
      </w:r>
      <w:r w:rsidR="0047548A">
        <w:rPr>
          <w:rFonts w:ascii="Trebuchet MS" w:hAnsi="Trebuchet MS"/>
          <w:sz w:val="24"/>
        </w:rPr>
        <w:t>Impact on the amenity of neighbouring properties</w:t>
      </w:r>
    </w:p>
    <w:p w:rsidR="0047548A" w:rsidRDefault="0047548A" w:rsidP="001762AD">
      <w:pPr>
        <w:spacing w:line="23" w:lineRule="atLeast"/>
        <w:rPr>
          <w:rFonts w:ascii="Trebuchet MS" w:hAnsi="Trebuchet MS"/>
          <w:sz w:val="24"/>
        </w:rPr>
      </w:pPr>
      <w:r>
        <w:rPr>
          <w:rFonts w:ascii="Trebuchet MS" w:hAnsi="Trebuchet MS"/>
          <w:sz w:val="24"/>
        </w:rPr>
        <w:t>(ii) Impact on character of the street</w:t>
      </w:r>
    </w:p>
    <w:p w:rsidR="0047548A" w:rsidRDefault="0047548A" w:rsidP="001762AD">
      <w:pPr>
        <w:spacing w:line="23" w:lineRule="atLeast"/>
        <w:rPr>
          <w:rFonts w:ascii="Trebuchet MS" w:hAnsi="Trebuchet MS"/>
          <w:sz w:val="24"/>
        </w:rPr>
      </w:pPr>
      <w:r>
        <w:rPr>
          <w:rFonts w:ascii="Trebuchet MS" w:hAnsi="Trebuchet MS"/>
          <w:sz w:val="24"/>
        </w:rPr>
        <w:t>(iii) Impact on character of the application property</w:t>
      </w:r>
    </w:p>
    <w:p w:rsidR="0047548A" w:rsidRDefault="0047548A" w:rsidP="001762AD">
      <w:pPr>
        <w:spacing w:line="23" w:lineRule="atLeast"/>
        <w:rPr>
          <w:rFonts w:ascii="Trebuchet MS" w:hAnsi="Trebuchet MS"/>
          <w:sz w:val="24"/>
        </w:rPr>
      </w:pPr>
    </w:p>
    <w:p w:rsidR="0047548A" w:rsidRPr="0047548A" w:rsidRDefault="0047548A" w:rsidP="001762AD">
      <w:pPr>
        <w:spacing w:line="23" w:lineRule="atLeast"/>
        <w:rPr>
          <w:rFonts w:ascii="Trebuchet MS" w:hAnsi="Trebuchet MS"/>
          <w:sz w:val="24"/>
          <w:u w:val="single"/>
        </w:rPr>
      </w:pPr>
      <w:r w:rsidRPr="0047548A">
        <w:rPr>
          <w:rFonts w:ascii="Trebuchet MS" w:hAnsi="Trebuchet MS"/>
          <w:sz w:val="24"/>
          <w:u w:val="single"/>
        </w:rPr>
        <w:t>Impact on the amenity of neighbouring properties</w:t>
      </w:r>
    </w:p>
    <w:p w:rsidR="00FA392B" w:rsidRDefault="00FA392B" w:rsidP="001762AD">
      <w:pPr>
        <w:spacing w:line="23" w:lineRule="atLeast"/>
        <w:rPr>
          <w:rFonts w:ascii="Trebuchet MS" w:hAnsi="Trebuchet MS"/>
          <w:sz w:val="24"/>
        </w:rPr>
      </w:pPr>
      <w:r>
        <w:rPr>
          <w:rFonts w:ascii="Trebuchet MS" w:hAnsi="Trebuchet MS"/>
          <w:sz w:val="24"/>
        </w:rPr>
        <w:t xml:space="preserve">It is proposed that three, new, side facing, ground floor windows will be inserted which will face towards 109b </w:t>
      </w:r>
      <w:proofErr w:type="spellStart"/>
      <w:r>
        <w:rPr>
          <w:rFonts w:ascii="Trebuchet MS" w:hAnsi="Trebuchet MS"/>
          <w:sz w:val="24"/>
        </w:rPr>
        <w:t>Kidmore</w:t>
      </w:r>
      <w:proofErr w:type="spellEnd"/>
      <w:r>
        <w:rPr>
          <w:rFonts w:ascii="Trebuchet MS" w:hAnsi="Trebuchet MS"/>
          <w:sz w:val="24"/>
        </w:rPr>
        <w:t xml:space="preserve"> Road. Ground floor side facing windows do not usually cause privacy issues due to the boundary treatment that usually exists between properties. However, in this particular situation the two properties are separated by a shared driveway and there is no boundary treatment between the two buildings. 109b </w:t>
      </w:r>
      <w:proofErr w:type="spellStart"/>
      <w:r>
        <w:rPr>
          <w:rFonts w:ascii="Trebuchet MS" w:hAnsi="Trebuchet MS"/>
          <w:sz w:val="24"/>
        </w:rPr>
        <w:t>Kidmore</w:t>
      </w:r>
      <w:proofErr w:type="spellEnd"/>
      <w:r>
        <w:rPr>
          <w:rFonts w:ascii="Trebuchet MS" w:hAnsi="Trebuchet MS"/>
          <w:sz w:val="24"/>
        </w:rPr>
        <w:t xml:space="preserve"> Road currently has a side facing door and one side facing, high level window at ground floor level. The application property currently has two side facing ground floor </w:t>
      </w:r>
      <w:r w:rsidRPr="00E07CC1">
        <w:rPr>
          <w:rFonts w:ascii="Trebuchet MS" w:hAnsi="Trebuchet MS"/>
          <w:sz w:val="24"/>
        </w:rPr>
        <w:t xml:space="preserve">windows. </w:t>
      </w:r>
      <w:r w:rsidR="00E07CC1" w:rsidRPr="00E07CC1">
        <w:rPr>
          <w:rFonts w:ascii="Trebuchet MS" w:hAnsi="Trebuchet MS"/>
          <w:sz w:val="24"/>
        </w:rPr>
        <w:t>It is considered that, given there are already side facing windows at the application property, the proposed windows are small in size and do not serve habitable rooms and</w:t>
      </w:r>
      <w:r w:rsidR="00E07CC1">
        <w:rPr>
          <w:rFonts w:ascii="Trebuchet MS" w:hAnsi="Trebuchet MS"/>
          <w:sz w:val="24"/>
        </w:rPr>
        <w:t xml:space="preserve"> the windows would not look directly into any existing windows at 109b </w:t>
      </w:r>
      <w:proofErr w:type="spellStart"/>
      <w:r w:rsidR="00E07CC1">
        <w:rPr>
          <w:rFonts w:ascii="Trebuchet MS" w:hAnsi="Trebuchet MS"/>
          <w:sz w:val="24"/>
        </w:rPr>
        <w:t>Kidmore</w:t>
      </w:r>
      <w:proofErr w:type="spellEnd"/>
      <w:r w:rsidR="00E07CC1">
        <w:rPr>
          <w:rFonts w:ascii="Trebuchet MS" w:hAnsi="Trebuchet MS"/>
          <w:sz w:val="24"/>
        </w:rPr>
        <w:t xml:space="preserve"> Road or into the rear garden of this property, the proposed side windows would be acceptable and would not cause unacceptable harm to the privacy of the occupants of 109b </w:t>
      </w:r>
      <w:proofErr w:type="spellStart"/>
      <w:r w:rsidR="00E07CC1">
        <w:rPr>
          <w:rFonts w:ascii="Trebuchet MS" w:hAnsi="Trebuchet MS"/>
          <w:sz w:val="24"/>
        </w:rPr>
        <w:t>Kidmore</w:t>
      </w:r>
      <w:proofErr w:type="spellEnd"/>
      <w:r w:rsidR="00E07CC1">
        <w:rPr>
          <w:rFonts w:ascii="Trebuchet MS" w:hAnsi="Trebuchet MS"/>
          <w:sz w:val="24"/>
        </w:rPr>
        <w:t xml:space="preserve"> road.</w:t>
      </w:r>
    </w:p>
    <w:p w:rsidR="0047548A" w:rsidRDefault="0047548A" w:rsidP="001762AD">
      <w:pPr>
        <w:spacing w:line="23" w:lineRule="atLeast"/>
        <w:rPr>
          <w:rFonts w:ascii="Trebuchet MS" w:hAnsi="Trebuchet MS"/>
          <w:sz w:val="24"/>
        </w:rPr>
      </w:pPr>
    </w:p>
    <w:p w:rsidR="0047548A" w:rsidRDefault="00FA392B" w:rsidP="001762AD">
      <w:pPr>
        <w:spacing w:line="23" w:lineRule="atLeast"/>
        <w:rPr>
          <w:rFonts w:ascii="Trebuchet MS" w:hAnsi="Trebuchet MS"/>
          <w:sz w:val="24"/>
        </w:rPr>
      </w:pPr>
      <w:r>
        <w:rPr>
          <w:rFonts w:ascii="Trebuchet MS" w:hAnsi="Trebuchet MS"/>
          <w:sz w:val="24"/>
        </w:rPr>
        <w:t>As the proposed rear extension will project no further to the rear of the property than the existing single storey extension, and the height of the proposed extension will be no higher than the existing parapet wall along the boundary between the two properties, it is not considered that the proposed extension will cause harm to the neighbouring property in terms of overbeari</w:t>
      </w:r>
      <w:r w:rsidR="00707814">
        <w:rPr>
          <w:rFonts w:ascii="Trebuchet MS" w:hAnsi="Trebuchet MS"/>
          <w:sz w:val="24"/>
        </w:rPr>
        <w:t>ng or overshadowing. To avoid any privacy issues it is suggested that a condition be attached, should permission be granted, stating that the flat roof of the extension should not be used as a terrace.</w:t>
      </w:r>
    </w:p>
    <w:p w:rsidR="0047548A" w:rsidRDefault="0047548A" w:rsidP="001762AD">
      <w:pPr>
        <w:spacing w:line="23" w:lineRule="atLeast"/>
        <w:rPr>
          <w:rFonts w:ascii="Trebuchet MS" w:hAnsi="Trebuchet MS"/>
          <w:sz w:val="24"/>
        </w:rPr>
      </w:pPr>
    </w:p>
    <w:p w:rsidR="0047548A" w:rsidRPr="0047548A" w:rsidRDefault="0047548A" w:rsidP="001762AD">
      <w:pPr>
        <w:spacing w:line="23" w:lineRule="atLeast"/>
        <w:rPr>
          <w:rFonts w:ascii="Trebuchet MS" w:hAnsi="Trebuchet MS"/>
          <w:sz w:val="24"/>
          <w:u w:val="single"/>
        </w:rPr>
      </w:pPr>
      <w:r w:rsidRPr="0047548A">
        <w:rPr>
          <w:rFonts w:ascii="Trebuchet MS" w:hAnsi="Trebuchet MS"/>
          <w:sz w:val="24"/>
          <w:u w:val="single"/>
        </w:rPr>
        <w:t>Impact on character of the street</w:t>
      </w:r>
    </w:p>
    <w:p w:rsidR="0047548A" w:rsidRDefault="0066048F" w:rsidP="001762AD">
      <w:pPr>
        <w:spacing w:line="23" w:lineRule="atLeast"/>
        <w:rPr>
          <w:rFonts w:ascii="Trebuchet MS" w:hAnsi="Trebuchet MS"/>
          <w:sz w:val="24"/>
        </w:rPr>
      </w:pPr>
      <w:r>
        <w:rPr>
          <w:rFonts w:ascii="Trebuchet MS" w:hAnsi="Trebuchet MS"/>
          <w:sz w:val="24"/>
        </w:rPr>
        <w:t>The only element of the proposal which is likely to have an effect on the street scene is the movement of the front door to the side of the property. As the only other property of the same design as the application property is its adjoining neighbour, there are other examples of side property entrances in the vicinity and the existing front door is to be replaced with a window of the same dimensions, it is not considered that the proposed relocation of the property entrance will negatively impact the character of the street scene.</w:t>
      </w:r>
    </w:p>
    <w:p w:rsidR="0047548A" w:rsidRDefault="0047548A" w:rsidP="001762AD">
      <w:pPr>
        <w:spacing w:line="23" w:lineRule="atLeast"/>
        <w:rPr>
          <w:rFonts w:ascii="Trebuchet MS" w:hAnsi="Trebuchet MS"/>
          <w:sz w:val="24"/>
        </w:rPr>
      </w:pPr>
    </w:p>
    <w:p w:rsidR="0047548A" w:rsidRPr="0047548A" w:rsidRDefault="0047548A" w:rsidP="0047548A">
      <w:pPr>
        <w:spacing w:line="23" w:lineRule="atLeast"/>
        <w:rPr>
          <w:rFonts w:ascii="Trebuchet MS" w:hAnsi="Trebuchet MS"/>
          <w:sz w:val="24"/>
          <w:u w:val="single"/>
        </w:rPr>
      </w:pPr>
      <w:r w:rsidRPr="0047548A">
        <w:rPr>
          <w:rFonts w:ascii="Trebuchet MS" w:hAnsi="Trebuchet MS"/>
          <w:sz w:val="24"/>
          <w:u w:val="single"/>
        </w:rPr>
        <w:t>Impact on character of the application property</w:t>
      </w:r>
    </w:p>
    <w:p w:rsidR="0066048F" w:rsidRDefault="0066048F" w:rsidP="001762AD">
      <w:pPr>
        <w:spacing w:line="23" w:lineRule="atLeast"/>
        <w:rPr>
          <w:rFonts w:ascii="Trebuchet MS" w:hAnsi="Trebuchet MS"/>
          <w:sz w:val="24"/>
          <w:szCs w:val="24"/>
        </w:rPr>
      </w:pPr>
      <w:r>
        <w:rPr>
          <w:rFonts w:ascii="Trebuchet MS" w:hAnsi="Trebuchet MS"/>
          <w:sz w:val="24"/>
          <w:szCs w:val="24"/>
        </w:rPr>
        <w:t>It is considered that the movement of the property entrance to the side of the property will have some impact on the character of the property, however given that the detailing around the original property entrance is to be retained and the door to be replaced for a window of the same size, it is not considered that this change will be overly harmful to the character of the property. With regards to the rear extension, it is considered that the scale of the extension is in keeping with the host property, and the use of a flat roof allows the character of the original property to be clearly seen and retained.</w:t>
      </w:r>
    </w:p>
    <w:p w:rsidR="001762AD" w:rsidRDefault="001762AD" w:rsidP="001762AD">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1762AD" w:rsidRPr="003B025D" w:rsidRDefault="001762AD" w:rsidP="001762AD">
      <w:pPr>
        <w:rPr>
          <w:rFonts w:ascii="Trebuchet MS" w:hAnsi="Trebuchet MS"/>
          <w:b/>
          <w:i/>
          <w:sz w:val="24"/>
          <w:szCs w:val="24"/>
        </w:rPr>
      </w:pPr>
      <w:r w:rsidRPr="00970195">
        <w:rPr>
          <w:rFonts w:ascii="Trebuchet MS" w:hAnsi="Trebuchet MS"/>
          <w:b/>
          <w:i/>
          <w:sz w:val="24"/>
          <w:szCs w:val="24"/>
        </w:rPr>
        <w:t>GRANT</w:t>
      </w:r>
    </w:p>
    <w:p w:rsidR="001762AD" w:rsidRDefault="001762AD" w:rsidP="001762AD">
      <w:pPr>
        <w:ind w:hanging="11"/>
        <w:jc w:val="both"/>
        <w:rPr>
          <w:rFonts w:ascii="Trebuchet MS" w:hAnsi="Trebuchet MS" w:cs="Trebuchet MS"/>
          <w:b/>
          <w:color w:val="000000"/>
          <w:sz w:val="24"/>
          <w:szCs w:val="24"/>
        </w:rPr>
      </w:pPr>
    </w:p>
    <w:p w:rsidR="001762AD" w:rsidRPr="003B025D" w:rsidRDefault="001762AD" w:rsidP="001762AD">
      <w:pPr>
        <w:ind w:hanging="11"/>
        <w:jc w:val="both"/>
        <w:rPr>
          <w:rFonts w:ascii="Trebuchet MS" w:hAnsi="Trebuchet MS" w:cs="Trebuchet MS"/>
          <w:b/>
          <w:color w:val="000000"/>
          <w:sz w:val="24"/>
          <w:szCs w:val="24"/>
        </w:rPr>
      </w:pPr>
    </w:p>
    <w:p w:rsidR="001762AD" w:rsidRPr="00707814" w:rsidRDefault="001762AD" w:rsidP="001762AD">
      <w:pPr>
        <w:ind w:hanging="11"/>
        <w:jc w:val="both"/>
        <w:rPr>
          <w:rFonts w:ascii="Trebuchet MS" w:hAnsi="Trebuchet MS" w:cs="Trebuchet MS"/>
          <w:sz w:val="24"/>
          <w:szCs w:val="24"/>
        </w:rPr>
      </w:pPr>
      <w:r w:rsidRPr="00707814">
        <w:rPr>
          <w:rFonts w:ascii="Trebuchet MS" w:hAnsi="Trebuchet MS" w:cs="Trebuchet MS"/>
          <w:sz w:val="24"/>
          <w:szCs w:val="24"/>
          <w:u w:val="single"/>
        </w:rPr>
        <w:t>Conditions:</w:t>
      </w:r>
    </w:p>
    <w:p w:rsidR="001762AD" w:rsidRPr="00707814" w:rsidRDefault="001762AD" w:rsidP="001762AD">
      <w:pPr>
        <w:ind w:hanging="11"/>
        <w:jc w:val="both"/>
        <w:rPr>
          <w:rFonts w:ascii="Trebuchet MS" w:hAnsi="Trebuchet MS" w:cs="Trebuchet MS"/>
          <w:sz w:val="24"/>
          <w:szCs w:val="24"/>
        </w:rPr>
      </w:pPr>
    </w:p>
    <w:p w:rsidR="001762AD" w:rsidRPr="00707814" w:rsidRDefault="001762AD" w:rsidP="001762AD">
      <w:pPr>
        <w:widowControl w:val="0"/>
        <w:numPr>
          <w:ilvl w:val="0"/>
          <w:numId w:val="2"/>
        </w:numPr>
        <w:suppressAutoHyphens/>
        <w:autoSpaceDE/>
        <w:autoSpaceDN/>
        <w:jc w:val="both"/>
        <w:rPr>
          <w:rFonts w:ascii="Trebuchet MS" w:hAnsi="Trebuchet MS" w:cs="Trebuchet MS"/>
          <w:sz w:val="24"/>
          <w:szCs w:val="24"/>
          <w:lang w:val="en-US"/>
        </w:rPr>
      </w:pPr>
      <w:r w:rsidRPr="00707814">
        <w:rPr>
          <w:rFonts w:ascii="Trebuchet MS" w:hAnsi="Trebuchet MS" w:cs="Trebuchet MS"/>
          <w:sz w:val="24"/>
          <w:szCs w:val="24"/>
        </w:rPr>
        <w:t xml:space="preserve">The development to which this permission relates must be begun not later than the expiration of three years beginning with the date on which the permission was granted.  </w:t>
      </w:r>
    </w:p>
    <w:p w:rsidR="001762AD" w:rsidRPr="00707814" w:rsidRDefault="001762AD" w:rsidP="001762AD">
      <w:pPr>
        <w:ind w:left="720"/>
        <w:jc w:val="both"/>
        <w:rPr>
          <w:rFonts w:ascii="Trebuchet MS" w:hAnsi="Trebuchet MS" w:cs="Trebuchet MS"/>
          <w:sz w:val="24"/>
          <w:szCs w:val="24"/>
          <w:lang w:val="en-US"/>
        </w:rPr>
      </w:pPr>
    </w:p>
    <w:p w:rsidR="001762AD" w:rsidRPr="00707814" w:rsidRDefault="001762AD" w:rsidP="001762AD">
      <w:pPr>
        <w:ind w:left="720"/>
        <w:jc w:val="both"/>
        <w:rPr>
          <w:rFonts w:ascii="Trebuchet MS" w:hAnsi="Trebuchet MS" w:cs="Trebuchet MS"/>
          <w:sz w:val="24"/>
          <w:szCs w:val="24"/>
          <w:lang w:val="en-US"/>
        </w:rPr>
      </w:pPr>
      <w:r w:rsidRPr="00707814">
        <w:rPr>
          <w:rFonts w:ascii="Trebuchet MS" w:hAnsi="Trebuchet MS" w:cs="Trebuchet MS"/>
          <w:sz w:val="24"/>
          <w:szCs w:val="24"/>
        </w:rPr>
        <w:t>Reason: to prevent an accumulation of unimplemented planning permissions and in accordance with Section 91 of the Town &amp; Country Planning Act 1990 as amended by the Planning and Compulsory Purchase Act 2004.</w:t>
      </w:r>
    </w:p>
    <w:p w:rsidR="001762AD" w:rsidRPr="001762AD" w:rsidRDefault="001762AD" w:rsidP="001762AD">
      <w:pPr>
        <w:ind w:left="720"/>
        <w:jc w:val="both"/>
        <w:rPr>
          <w:rFonts w:ascii="Trebuchet MS" w:hAnsi="Trebuchet MS" w:cs="Trebuchet MS"/>
          <w:sz w:val="24"/>
          <w:szCs w:val="24"/>
          <w:highlight w:val="yellow"/>
          <w:lang w:val="en-US"/>
        </w:rPr>
      </w:pPr>
    </w:p>
    <w:p w:rsidR="001762AD" w:rsidRPr="00707814" w:rsidRDefault="001762AD" w:rsidP="001762AD">
      <w:pPr>
        <w:widowControl w:val="0"/>
        <w:numPr>
          <w:ilvl w:val="0"/>
          <w:numId w:val="2"/>
        </w:numPr>
        <w:suppressAutoHyphens/>
        <w:autoSpaceDE/>
        <w:autoSpaceDN/>
        <w:rPr>
          <w:rFonts w:ascii="Trebuchet MS" w:hAnsi="Trebuchet MS" w:cs="Trebuchet MS"/>
          <w:sz w:val="24"/>
          <w:szCs w:val="24"/>
        </w:rPr>
      </w:pPr>
      <w:r w:rsidRPr="00707814">
        <w:rPr>
          <w:rFonts w:ascii="Trebuchet MS" w:hAnsi="Trebuchet MS" w:cs="Trebuchet MS"/>
          <w:sz w:val="24"/>
          <w:szCs w:val="24"/>
        </w:rPr>
        <w:t>The materials</w:t>
      </w:r>
      <w:r w:rsidR="00707814" w:rsidRPr="00707814">
        <w:rPr>
          <w:rFonts w:ascii="Trebuchet MS" w:hAnsi="Trebuchet MS" w:cs="Trebuchet MS"/>
          <w:sz w:val="24"/>
          <w:szCs w:val="24"/>
        </w:rPr>
        <w:t>, not specified in the submitted documents,</w:t>
      </w:r>
      <w:r w:rsidRPr="00707814">
        <w:rPr>
          <w:rFonts w:ascii="Trebuchet MS" w:hAnsi="Trebuchet MS" w:cs="Trebuchet MS"/>
          <w:sz w:val="24"/>
          <w:szCs w:val="24"/>
        </w:rPr>
        <w:t xml:space="preserve"> to be used in the construction of the external surfaces of the development shall match those used on the existing building.</w:t>
      </w:r>
    </w:p>
    <w:p w:rsidR="001762AD" w:rsidRPr="00707814" w:rsidRDefault="001762AD" w:rsidP="001762AD">
      <w:pPr>
        <w:ind w:left="720"/>
        <w:rPr>
          <w:rFonts w:ascii="Trebuchet MS" w:hAnsi="Trebuchet MS" w:cs="Trebuchet MS"/>
          <w:sz w:val="24"/>
          <w:szCs w:val="24"/>
        </w:rPr>
      </w:pPr>
    </w:p>
    <w:p w:rsidR="001762AD" w:rsidRPr="00707814" w:rsidRDefault="001762AD" w:rsidP="001762AD">
      <w:pPr>
        <w:ind w:left="720"/>
        <w:rPr>
          <w:rFonts w:ascii="Trebuchet MS" w:hAnsi="Trebuchet MS" w:cs="Trebuchet MS"/>
          <w:sz w:val="24"/>
          <w:szCs w:val="24"/>
        </w:rPr>
      </w:pPr>
      <w:r w:rsidRPr="00707814">
        <w:rPr>
          <w:rFonts w:ascii="Trebuchet MS" w:hAnsi="Trebuchet MS" w:cs="Trebuchet MS"/>
          <w:sz w:val="24"/>
          <w:szCs w:val="24"/>
        </w:rPr>
        <w:t>Reason: To ensure that the new development appears in keeping with the existing building, in the interests of the character of the area, in accordance Policy DM9 of the Sites and Detailed Policies Document 2012 (altered 2015).</w:t>
      </w:r>
    </w:p>
    <w:p w:rsidR="001762AD" w:rsidRPr="001762AD" w:rsidRDefault="001762AD" w:rsidP="001762AD">
      <w:pPr>
        <w:ind w:left="720"/>
        <w:rPr>
          <w:rFonts w:ascii="Trebuchet MS" w:hAnsi="Trebuchet MS" w:cs="Trebuchet MS"/>
          <w:sz w:val="24"/>
          <w:szCs w:val="24"/>
          <w:highlight w:val="yellow"/>
        </w:rPr>
      </w:pPr>
    </w:p>
    <w:p w:rsidR="00707814" w:rsidRPr="00707814" w:rsidRDefault="001762AD" w:rsidP="00707814">
      <w:pPr>
        <w:pStyle w:val="ListParagraph"/>
        <w:widowControl w:val="0"/>
        <w:numPr>
          <w:ilvl w:val="0"/>
          <w:numId w:val="2"/>
        </w:numPr>
        <w:suppressAutoHyphens/>
        <w:autoSpaceDE/>
        <w:autoSpaceDN/>
        <w:contextualSpacing w:val="0"/>
        <w:rPr>
          <w:rFonts w:ascii="Trebuchet MS" w:hAnsi="Trebuchet MS" w:cs="Trebuchet MS"/>
          <w:color w:val="000000"/>
          <w:sz w:val="24"/>
          <w:szCs w:val="24"/>
        </w:rPr>
      </w:pPr>
      <w:r w:rsidRPr="00707814">
        <w:rPr>
          <w:rFonts w:ascii="Trebuchet MS" w:eastAsia="Times New Roman" w:hAnsi="Trebuchet MS" w:cs="Trebuchet MS"/>
          <w:sz w:val="24"/>
          <w:szCs w:val="24"/>
        </w:rPr>
        <w:t>The permission relates only to the following drawings and documents</w:t>
      </w:r>
      <w:r w:rsidRPr="00707814">
        <w:rPr>
          <w:rFonts w:ascii="Trebuchet MS" w:hAnsi="Trebuchet MS" w:cs="Trebuchet MS"/>
          <w:color w:val="000000"/>
          <w:sz w:val="24"/>
          <w:szCs w:val="24"/>
        </w:rPr>
        <w:t xml:space="preserve">, </w:t>
      </w:r>
      <w:r w:rsidRPr="00707814">
        <w:rPr>
          <w:rFonts w:ascii="Trebuchet MS" w:hAnsi="Trebuchet MS"/>
          <w:color w:val="000000" w:themeColor="text1"/>
          <w:sz w:val="24"/>
          <w:szCs w:val="24"/>
        </w:rPr>
        <w:t>received on</w:t>
      </w:r>
      <w:r w:rsidR="00707814" w:rsidRPr="00707814">
        <w:rPr>
          <w:rFonts w:ascii="Trebuchet MS" w:hAnsi="Trebuchet MS"/>
          <w:color w:val="000000" w:themeColor="text1"/>
          <w:sz w:val="24"/>
          <w:szCs w:val="24"/>
        </w:rPr>
        <w:t xml:space="preserve"> 6</w:t>
      </w:r>
      <w:r w:rsidR="00707814" w:rsidRPr="00707814">
        <w:rPr>
          <w:rFonts w:ascii="Trebuchet MS" w:hAnsi="Trebuchet MS"/>
          <w:color w:val="000000" w:themeColor="text1"/>
          <w:sz w:val="24"/>
          <w:szCs w:val="24"/>
          <w:vertAlign w:val="superscript"/>
        </w:rPr>
        <w:t>th</w:t>
      </w:r>
      <w:r w:rsidR="00707814" w:rsidRPr="00707814">
        <w:rPr>
          <w:rFonts w:ascii="Trebuchet MS" w:hAnsi="Trebuchet MS"/>
          <w:color w:val="000000" w:themeColor="text1"/>
          <w:sz w:val="24"/>
          <w:szCs w:val="24"/>
        </w:rPr>
        <w:t xml:space="preserve"> May 2016:</w:t>
      </w:r>
    </w:p>
    <w:p w:rsidR="00707814" w:rsidRPr="00707814" w:rsidRDefault="00707814" w:rsidP="00707814">
      <w:pPr>
        <w:pStyle w:val="ListParagraph"/>
        <w:widowControl w:val="0"/>
        <w:suppressAutoHyphens/>
        <w:autoSpaceDE/>
        <w:autoSpaceDN/>
        <w:contextualSpacing w:val="0"/>
        <w:rPr>
          <w:rFonts w:ascii="Trebuchet MS" w:hAnsi="Trebuchet MS" w:cs="Trebuchet MS"/>
          <w:color w:val="000000"/>
          <w:sz w:val="24"/>
          <w:szCs w:val="24"/>
        </w:rPr>
      </w:pPr>
    </w:p>
    <w:p w:rsidR="00707814" w:rsidRPr="00707814" w:rsidRDefault="00707814" w:rsidP="00707814">
      <w:pPr>
        <w:pStyle w:val="PlainText"/>
        <w:ind w:left="709"/>
        <w:rPr>
          <w:rFonts w:ascii="Trebuchet MS" w:hAnsi="Trebuchet MS"/>
          <w:color w:val="000000" w:themeColor="text1"/>
          <w:sz w:val="24"/>
          <w:szCs w:val="24"/>
        </w:rPr>
      </w:pPr>
      <w:r w:rsidRPr="00707814">
        <w:rPr>
          <w:rFonts w:ascii="Trebuchet MS" w:hAnsi="Trebuchet MS"/>
          <w:color w:val="000000" w:themeColor="text1"/>
          <w:sz w:val="24"/>
          <w:szCs w:val="24"/>
        </w:rPr>
        <w:t>Drawing No: 0536-110 rev.P1 – Location Plan and Proposed Site plan</w:t>
      </w:r>
    </w:p>
    <w:p w:rsidR="00707814" w:rsidRPr="00707814" w:rsidRDefault="00707814" w:rsidP="00707814">
      <w:pPr>
        <w:pStyle w:val="PlainText"/>
        <w:ind w:left="709"/>
        <w:rPr>
          <w:rFonts w:ascii="Trebuchet MS" w:hAnsi="Trebuchet MS"/>
          <w:color w:val="000000" w:themeColor="text1"/>
          <w:sz w:val="24"/>
          <w:szCs w:val="24"/>
        </w:rPr>
      </w:pPr>
      <w:r w:rsidRPr="00707814">
        <w:rPr>
          <w:rFonts w:ascii="Trebuchet MS" w:hAnsi="Trebuchet MS"/>
          <w:color w:val="000000" w:themeColor="text1"/>
          <w:sz w:val="24"/>
          <w:szCs w:val="24"/>
        </w:rPr>
        <w:t>Drawing No: 0536-010 rev.P1 – Existing Plans</w:t>
      </w:r>
    </w:p>
    <w:p w:rsidR="00707814" w:rsidRPr="00707814" w:rsidRDefault="00707814" w:rsidP="00707814">
      <w:pPr>
        <w:pStyle w:val="PlainText"/>
        <w:ind w:left="709"/>
        <w:rPr>
          <w:rFonts w:ascii="Trebuchet MS" w:hAnsi="Trebuchet MS"/>
          <w:color w:val="000000" w:themeColor="text1"/>
          <w:sz w:val="24"/>
          <w:szCs w:val="24"/>
        </w:rPr>
      </w:pPr>
      <w:r w:rsidRPr="00707814">
        <w:rPr>
          <w:rFonts w:ascii="Trebuchet MS" w:hAnsi="Trebuchet MS"/>
          <w:color w:val="000000" w:themeColor="text1"/>
          <w:sz w:val="24"/>
          <w:szCs w:val="24"/>
        </w:rPr>
        <w:t>Drawing No: 0536-110 rev.P1 – Proposed Plans</w:t>
      </w:r>
    </w:p>
    <w:p w:rsidR="00707814" w:rsidRPr="00707814" w:rsidRDefault="00E07CC1" w:rsidP="00707814">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And the following, received 4</w:t>
      </w:r>
      <w:r w:rsidRPr="00E07CC1">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E07CC1" w:rsidRPr="00707814" w:rsidRDefault="00E07CC1" w:rsidP="00E07CC1">
      <w:pPr>
        <w:pStyle w:val="PlainText"/>
        <w:ind w:left="709"/>
        <w:rPr>
          <w:rFonts w:ascii="Trebuchet MS" w:hAnsi="Trebuchet MS"/>
          <w:color w:val="000000" w:themeColor="text1"/>
          <w:sz w:val="24"/>
          <w:szCs w:val="24"/>
        </w:rPr>
      </w:pPr>
      <w:r w:rsidRPr="00707814">
        <w:rPr>
          <w:rFonts w:ascii="Trebuchet MS" w:hAnsi="Trebuchet MS"/>
          <w:color w:val="000000" w:themeColor="text1"/>
          <w:sz w:val="24"/>
          <w:szCs w:val="24"/>
        </w:rPr>
        <w:t>Drawing No: 0536-030 rev.P</w:t>
      </w:r>
      <w:r>
        <w:rPr>
          <w:rFonts w:ascii="Trebuchet MS" w:hAnsi="Trebuchet MS"/>
          <w:color w:val="000000" w:themeColor="text1"/>
          <w:sz w:val="24"/>
          <w:szCs w:val="24"/>
        </w:rPr>
        <w:t>2</w:t>
      </w:r>
      <w:r w:rsidRPr="00707814">
        <w:rPr>
          <w:rFonts w:ascii="Trebuchet MS" w:hAnsi="Trebuchet MS"/>
          <w:color w:val="000000" w:themeColor="text1"/>
          <w:sz w:val="24"/>
          <w:szCs w:val="24"/>
        </w:rPr>
        <w:t xml:space="preserve"> – Existing Elevations</w:t>
      </w:r>
    </w:p>
    <w:p w:rsidR="00E07CC1" w:rsidRDefault="00E07CC1" w:rsidP="001762AD">
      <w:pPr>
        <w:pStyle w:val="ListParagraph"/>
        <w:widowControl w:val="0"/>
        <w:suppressAutoHyphens/>
        <w:autoSpaceDE/>
        <w:autoSpaceDN/>
        <w:contextualSpacing w:val="0"/>
        <w:rPr>
          <w:rFonts w:ascii="Trebuchet MS" w:hAnsi="Trebuchet MS"/>
          <w:color w:val="000000" w:themeColor="text1"/>
          <w:sz w:val="24"/>
          <w:szCs w:val="24"/>
        </w:rPr>
      </w:pPr>
      <w:r w:rsidRPr="00707814">
        <w:rPr>
          <w:rFonts w:ascii="Trebuchet MS" w:hAnsi="Trebuchet MS"/>
          <w:color w:val="000000" w:themeColor="text1"/>
          <w:sz w:val="24"/>
          <w:szCs w:val="24"/>
        </w:rPr>
        <w:t>Drawing No: 0536-310 rev.</w:t>
      </w:r>
      <w:r w:rsidR="008E22DF">
        <w:rPr>
          <w:rFonts w:ascii="Trebuchet MS" w:hAnsi="Trebuchet MS"/>
          <w:color w:val="000000" w:themeColor="text1"/>
          <w:sz w:val="24"/>
          <w:szCs w:val="24"/>
        </w:rPr>
        <w:t>P2</w:t>
      </w:r>
      <w:r w:rsidRPr="00707814">
        <w:rPr>
          <w:rFonts w:ascii="Trebuchet MS" w:hAnsi="Trebuchet MS"/>
          <w:color w:val="000000" w:themeColor="text1"/>
          <w:sz w:val="24"/>
          <w:szCs w:val="24"/>
        </w:rPr>
        <w:t xml:space="preserve"> – Proposed Elevations</w:t>
      </w:r>
    </w:p>
    <w:p w:rsidR="00E07CC1" w:rsidRPr="00707814" w:rsidRDefault="00E07CC1" w:rsidP="001762AD">
      <w:pPr>
        <w:pStyle w:val="ListParagraph"/>
        <w:widowControl w:val="0"/>
        <w:suppressAutoHyphens/>
        <w:autoSpaceDE/>
        <w:autoSpaceDN/>
        <w:contextualSpacing w:val="0"/>
        <w:rPr>
          <w:rFonts w:ascii="Trebuchet MS" w:hAnsi="Trebuchet MS" w:cs="Trebuchet MS"/>
          <w:color w:val="000000"/>
          <w:sz w:val="24"/>
          <w:szCs w:val="24"/>
        </w:rPr>
      </w:pPr>
    </w:p>
    <w:p w:rsidR="001762AD" w:rsidRPr="00707814" w:rsidRDefault="001762AD" w:rsidP="001762AD">
      <w:pPr>
        <w:ind w:firstLine="720"/>
        <w:jc w:val="both"/>
        <w:rPr>
          <w:rFonts w:ascii="Trebuchet MS" w:hAnsi="Trebuchet MS" w:cs="Trebuchet MS"/>
          <w:sz w:val="24"/>
          <w:szCs w:val="24"/>
        </w:rPr>
      </w:pPr>
      <w:r w:rsidRPr="00707814">
        <w:rPr>
          <w:rFonts w:ascii="Trebuchet MS" w:hAnsi="Trebuchet MS" w:cs="Trebuchet MS"/>
          <w:sz w:val="24"/>
          <w:szCs w:val="24"/>
        </w:rPr>
        <w:t xml:space="preserve">Reason: To clarify which documents have been </w:t>
      </w:r>
      <w:proofErr w:type="gramStart"/>
      <w:r w:rsidRPr="00707814">
        <w:rPr>
          <w:rFonts w:ascii="Trebuchet MS" w:hAnsi="Trebuchet MS" w:cs="Trebuchet MS"/>
          <w:sz w:val="24"/>
          <w:szCs w:val="24"/>
        </w:rPr>
        <w:t>approved.</w:t>
      </w:r>
      <w:proofErr w:type="gramEnd"/>
    </w:p>
    <w:p w:rsidR="001762AD" w:rsidRPr="001762AD" w:rsidRDefault="001762AD" w:rsidP="001762AD">
      <w:pPr>
        <w:ind w:firstLine="720"/>
        <w:jc w:val="both"/>
        <w:rPr>
          <w:rFonts w:ascii="Trebuchet MS" w:hAnsi="Trebuchet MS" w:cs="Trebuchet MS"/>
          <w:sz w:val="24"/>
          <w:szCs w:val="24"/>
          <w:highlight w:val="yellow"/>
        </w:rPr>
      </w:pPr>
    </w:p>
    <w:p w:rsidR="00707814" w:rsidRPr="00707814" w:rsidRDefault="00707814" w:rsidP="00707814">
      <w:pPr>
        <w:pStyle w:val="ListParagraph"/>
        <w:widowControl w:val="0"/>
        <w:numPr>
          <w:ilvl w:val="0"/>
          <w:numId w:val="2"/>
        </w:numPr>
        <w:adjustRightInd w:val="0"/>
        <w:jc w:val="both"/>
        <w:rPr>
          <w:rFonts w:ascii="Trebuchet MS" w:hAnsi="Trebuchet MS"/>
          <w:sz w:val="24"/>
          <w:szCs w:val="24"/>
        </w:rPr>
      </w:pPr>
      <w:r w:rsidRPr="00707814">
        <w:rPr>
          <w:rFonts w:ascii="Trebuchet MS" w:hAnsi="Trebuchet MS"/>
          <w:sz w:val="24"/>
          <w:szCs w:val="24"/>
        </w:rPr>
        <w:t>The flat roof area hereby approved shall not be used as a roof terrace, and any access out onto this area shall be for maintenance/means of escape purposes only.</w:t>
      </w:r>
    </w:p>
    <w:p w:rsidR="00707814" w:rsidRPr="00707814" w:rsidRDefault="00707814" w:rsidP="00707814">
      <w:pPr>
        <w:widowControl w:val="0"/>
        <w:ind w:left="720"/>
        <w:jc w:val="both"/>
        <w:rPr>
          <w:rFonts w:ascii="Trebuchet MS" w:hAnsi="Trebuchet MS"/>
          <w:sz w:val="24"/>
          <w:szCs w:val="24"/>
        </w:rPr>
      </w:pPr>
    </w:p>
    <w:p w:rsidR="00707814" w:rsidRPr="0066048F" w:rsidRDefault="00707814" w:rsidP="00707814">
      <w:pPr>
        <w:widowControl w:val="0"/>
        <w:ind w:left="720"/>
        <w:jc w:val="both"/>
        <w:rPr>
          <w:rFonts w:ascii="Trebuchet MS" w:hAnsi="Trebuchet MS"/>
          <w:sz w:val="24"/>
          <w:szCs w:val="24"/>
        </w:rPr>
      </w:pPr>
      <w:r w:rsidRPr="00707814">
        <w:rPr>
          <w:rFonts w:ascii="Trebuchet MS" w:hAnsi="Trebuchet MS"/>
          <w:sz w:val="24"/>
          <w:szCs w:val="24"/>
        </w:rPr>
        <w:t xml:space="preserve">Reason: In order to prevent any detrimental impacts of overlooking and/or </w:t>
      </w:r>
      <w:r w:rsidRPr="0066048F">
        <w:rPr>
          <w:rFonts w:ascii="Trebuchet MS" w:hAnsi="Trebuchet MS"/>
          <w:sz w:val="24"/>
          <w:szCs w:val="24"/>
        </w:rPr>
        <w:t xml:space="preserve">noise and disturbance of the neighbouring premises, in accordance with the requirement of Policy DM4 of the Reading Borough LDF Sites and Detailed Policies Document 2012 (Altered 2015).  </w:t>
      </w:r>
    </w:p>
    <w:p w:rsidR="006B5A28" w:rsidRDefault="006B5A28" w:rsidP="006B5A28">
      <w:pPr>
        <w:jc w:val="both"/>
        <w:rPr>
          <w:rFonts w:ascii="Trebuchet MS" w:hAnsi="Trebuchet MS" w:cs="Trebuchet MS"/>
          <w:sz w:val="24"/>
          <w:szCs w:val="24"/>
        </w:rPr>
      </w:pPr>
    </w:p>
    <w:p w:rsidR="006B5A28" w:rsidRPr="006B5A28" w:rsidRDefault="006B5A28" w:rsidP="006B5A28">
      <w:pPr>
        <w:pStyle w:val="ListParagraph"/>
        <w:numPr>
          <w:ilvl w:val="0"/>
          <w:numId w:val="2"/>
        </w:numPr>
        <w:jc w:val="both"/>
        <w:rPr>
          <w:rFonts w:ascii="Trebuchet MS" w:hAnsi="Trebuchet MS" w:cs="Trebuchet MS"/>
          <w:sz w:val="24"/>
          <w:szCs w:val="24"/>
        </w:rPr>
      </w:pPr>
      <w:r>
        <w:rPr>
          <w:rFonts w:ascii="Trebuchet MS" w:hAnsi="Trebuchet MS" w:cs="Trebuchet MS"/>
          <w:sz w:val="24"/>
          <w:szCs w:val="24"/>
        </w:rPr>
        <w:t xml:space="preserve">The materials and equipment used in the construction of the development hereby </w:t>
      </w:r>
      <w:proofErr w:type="gramStart"/>
      <w:r>
        <w:rPr>
          <w:rFonts w:ascii="Trebuchet MS" w:hAnsi="Trebuchet MS" w:cs="Trebuchet MS"/>
          <w:sz w:val="24"/>
          <w:szCs w:val="24"/>
        </w:rPr>
        <w:t>approved,</w:t>
      </w:r>
      <w:proofErr w:type="gramEnd"/>
      <w:r>
        <w:rPr>
          <w:rFonts w:ascii="Trebuchet MS" w:hAnsi="Trebuchet MS" w:cs="Trebuchet MS"/>
          <w:sz w:val="24"/>
          <w:szCs w:val="24"/>
        </w:rPr>
        <w:t xml:space="preserve"> must not be stored on the area to the front of the application </w:t>
      </w:r>
      <w:r w:rsidRPr="006B5A28">
        <w:rPr>
          <w:rFonts w:ascii="Trebuchet MS" w:hAnsi="Trebuchet MS" w:cs="Trebuchet MS"/>
          <w:sz w:val="24"/>
          <w:szCs w:val="24"/>
        </w:rPr>
        <w:t>property.</w:t>
      </w:r>
    </w:p>
    <w:p w:rsidR="006B5A28" w:rsidRPr="006B5A28" w:rsidRDefault="006B5A28" w:rsidP="006B5A28">
      <w:pPr>
        <w:pStyle w:val="ListParagraph"/>
        <w:jc w:val="both"/>
        <w:rPr>
          <w:rFonts w:ascii="Trebuchet MS" w:hAnsi="Trebuchet MS" w:cs="Trebuchet MS"/>
          <w:sz w:val="24"/>
          <w:szCs w:val="24"/>
        </w:rPr>
      </w:pPr>
    </w:p>
    <w:p w:rsidR="006B5A28" w:rsidRPr="006B5A28" w:rsidRDefault="006B5A28" w:rsidP="006B5A28">
      <w:pPr>
        <w:autoSpaceDE/>
        <w:autoSpaceDN/>
        <w:ind w:left="720"/>
        <w:jc w:val="both"/>
        <w:rPr>
          <w:rFonts w:ascii="Trebuchet MS" w:hAnsi="Trebuchet MS"/>
          <w:sz w:val="24"/>
          <w:szCs w:val="24"/>
        </w:rPr>
      </w:pPr>
      <w:r w:rsidRPr="006B5A28">
        <w:rPr>
          <w:rFonts w:ascii="Trebuchet MS" w:hAnsi="Trebuchet MS"/>
          <w:sz w:val="24"/>
          <w:szCs w:val="24"/>
        </w:rPr>
        <w:t xml:space="preserve">Reason: To ensure the protection of </w:t>
      </w:r>
      <w:r w:rsidRPr="006B5A28">
        <w:rPr>
          <w:rFonts w:ascii="Trebuchet MS" w:hAnsi="Trebuchet MS"/>
          <w:sz w:val="24"/>
          <w:szCs w:val="24"/>
        </w:rPr>
        <w:t xml:space="preserve">the </w:t>
      </w:r>
      <w:r w:rsidRPr="006B5A28">
        <w:rPr>
          <w:rFonts w:ascii="Trebuchet MS" w:hAnsi="Trebuchet MS"/>
          <w:sz w:val="24"/>
          <w:szCs w:val="24"/>
        </w:rPr>
        <w:t xml:space="preserve">Tree Preservation Order </w:t>
      </w:r>
      <w:r w:rsidRPr="006B5A28">
        <w:rPr>
          <w:rFonts w:ascii="Trebuchet MS" w:hAnsi="Trebuchet MS"/>
          <w:sz w:val="24"/>
          <w:szCs w:val="24"/>
        </w:rPr>
        <w:t>Cedar tree</w:t>
      </w:r>
      <w:r w:rsidRPr="006B5A28">
        <w:rPr>
          <w:rFonts w:ascii="Trebuchet MS" w:hAnsi="Trebuchet MS"/>
          <w:sz w:val="24"/>
          <w:szCs w:val="24"/>
        </w:rPr>
        <w:t xml:space="preserve"> to the </w:t>
      </w:r>
      <w:r w:rsidRPr="006B5A28">
        <w:rPr>
          <w:rFonts w:ascii="Trebuchet MS" w:hAnsi="Trebuchet MS"/>
          <w:sz w:val="24"/>
          <w:szCs w:val="24"/>
        </w:rPr>
        <w:t xml:space="preserve">front of the </w:t>
      </w:r>
      <w:r w:rsidRPr="006B5A28">
        <w:rPr>
          <w:rFonts w:ascii="Trebuchet MS" w:hAnsi="Trebuchet MS"/>
          <w:sz w:val="24"/>
          <w:szCs w:val="24"/>
        </w:rPr>
        <w:t>site and to protect and enhance the character and appearance of the area, in accordance with Policies CS7 and CS38 of the Reading Borough LDF Core Strategy 2008 (Altered 2015).</w:t>
      </w:r>
    </w:p>
    <w:p w:rsidR="006B5A28" w:rsidRPr="006B5A28" w:rsidRDefault="006B5A28" w:rsidP="006B5A28">
      <w:pPr>
        <w:pStyle w:val="ListParagraph"/>
        <w:jc w:val="both"/>
        <w:rPr>
          <w:rFonts w:ascii="Trebuchet MS" w:hAnsi="Trebuchet MS" w:cs="Trebuchet MS"/>
          <w:sz w:val="24"/>
          <w:szCs w:val="24"/>
        </w:rPr>
      </w:pPr>
    </w:p>
    <w:p w:rsidR="001762AD" w:rsidRPr="0066048F" w:rsidRDefault="001762AD" w:rsidP="001762AD">
      <w:pPr>
        <w:jc w:val="both"/>
        <w:rPr>
          <w:rFonts w:ascii="Trebuchet MS" w:eastAsia="Times New Roman" w:hAnsi="Trebuchet MS"/>
          <w:sz w:val="24"/>
          <w:szCs w:val="24"/>
          <w:lang w:eastAsia="en-US"/>
        </w:rPr>
      </w:pPr>
    </w:p>
    <w:p w:rsidR="001762AD" w:rsidRPr="0066048F" w:rsidRDefault="001762AD" w:rsidP="001762AD">
      <w:pPr>
        <w:ind w:hanging="11"/>
        <w:jc w:val="both"/>
        <w:rPr>
          <w:rFonts w:ascii="Trebuchet MS" w:hAnsi="Trebuchet MS" w:cs="Trebuchet MS"/>
          <w:sz w:val="24"/>
          <w:szCs w:val="24"/>
        </w:rPr>
      </w:pPr>
      <w:proofErr w:type="spellStart"/>
      <w:r w:rsidRPr="0066048F">
        <w:rPr>
          <w:rFonts w:ascii="Trebuchet MS" w:hAnsi="Trebuchet MS" w:cs="Trebuchet MS"/>
          <w:sz w:val="24"/>
          <w:szCs w:val="24"/>
          <w:u w:val="single"/>
        </w:rPr>
        <w:t>Informatives</w:t>
      </w:r>
      <w:proofErr w:type="spellEnd"/>
      <w:r w:rsidRPr="0066048F">
        <w:rPr>
          <w:rFonts w:ascii="Trebuchet MS" w:hAnsi="Trebuchet MS" w:cs="Trebuchet MS"/>
          <w:sz w:val="24"/>
          <w:szCs w:val="24"/>
          <w:u w:val="single"/>
        </w:rPr>
        <w:t xml:space="preserve"> relating to:</w:t>
      </w:r>
    </w:p>
    <w:p w:rsidR="001762AD" w:rsidRPr="0066048F" w:rsidRDefault="001762AD" w:rsidP="001762AD">
      <w:pPr>
        <w:ind w:hanging="11"/>
        <w:jc w:val="both"/>
        <w:rPr>
          <w:rFonts w:ascii="Trebuchet MS" w:hAnsi="Trebuchet MS" w:cs="Trebuchet MS"/>
          <w:sz w:val="24"/>
          <w:szCs w:val="24"/>
        </w:rPr>
      </w:pPr>
    </w:p>
    <w:p w:rsidR="001762AD" w:rsidRPr="0066048F" w:rsidRDefault="001762AD" w:rsidP="001762AD">
      <w:pPr>
        <w:pStyle w:val="ListParagraph"/>
        <w:widowControl w:val="0"/>
        <w:numPr>
          <w:ilvl w:val="1"/>
          <w:numId w:val="1"/>
        </w:numPr>
        <w:suppressAutoHyphens/>
        <w:autoSpaceDE/>
        <w:autoSpaceDN/>
        <w:spacing w:after="200" w:line="276" w:lineRule="auto"/>
        <w:ind w:left="709" w:firstLine="0"/>
        <w:contextualSpacing w:val="0"/>
        <w:rPr>
          <w:rFonts w:ascii="Trebuchet MS" w:hAnsi="Trebuchet MS" w:cs="Trebuchet MS"/>
          <w:sz w:val="24"/>
          <w:szCs w:val="24"/>
        </w:rPr>
      </w:pPr>
      <w:r w:rsidRPr="0066048F">
        <w:rPr>
          <w:rFonts w:ascii="Trebuchet MS" w:hAnsi="Trebuchet MS" w:cs="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1762AD" w:rsidRPr="0066048F" w:rsidRDefault="001762AD" w:rsidP="001762AD">
      <w:pPr>
        <w:pStyle w:val="ListParagraph"/>
        <w:ind w:left="709"/>
        <w:rPr>
          <w:rFonts w:ascii="Trebuchet MS" w:hAnsi="Trebuchet MS" w:cs="Trebuchet MS"/>
          <w:sz w:val="24"/>
          <w:szCs w:val="24"/>
        </w:rPr>
      </w:pPr>
    </w:p>
    <w:p w:rsidR="001762AD" w:rsidRPr="0066048F" w:rsidRDefault="001762AD" w:rsidP="001762AD">
      <w:pPr>
        <w:pStyle w:val="ListParagraph"/>
        <w:widowControl w:val="0"/>
        <w:numPr>
          <w:ilvl w:val="1"/>
          <w:numId w:val="1"/>
        </w:numPr>
        <w:suppressAutoHyphens/>
        <w:autoSpaceDE/>
        <w:autoSpaceDN/>
        <w:spacing w:after="200" w:line="276" w:lineRule="auto"/>
        <w:ind w:left="709" w:firstLine="0"/>
        <w:contextualSpacing w:val="0"/>
        <w:rPr>
          <w:rFonts w:ascii="Trebuchet MS" w:hAnsi="Trebuchet MS" w:cs="Trebuchet MS"/>
          <w:sz w:val="24"/>
          <w:szCs w:val="24"/>
        </w:rPr>
      </w:pPr>
      <w:r w:rsidRPr="0066048F">
        <w:rPr>
          <w:rFonts w:ascii="Trebuchet MS" w:hAnsi="Trebuchet MS" w:cs="Trebuchet MS"/>
          <w:sz w:val="24"/>
          <w:szCs w:val="24"/>
        </w:rPr>
        <w:t>The applicant’s attention is drawn to the requirement for submission of a Building Regulations application for the proposed development.  Please contact Building Control on 0118 937 2449 for advice.</w:t>
      </w:r>
    </w:p>
    <w:p w:rsidR="001762AD" w:rsidRPr="0066048F" w:rsidRDefault="001762AD" w:rsidP="001762AD">
      <w:pPr>
        <w:ind w:left="709"/>
        <w:rPr>
          <w:rFonts w:ascii="Trebuchet MS" w:hAnsi="Trebuchet MS" w:cs="Trebuchet MS"/>
          <w:sz w:val="24"/>
          <w:szCs w:val="24"/>
        </w:rPr>
      </w:pPr>
    </w:p>
    <w:p w:rsidR="001762AD" w:rsidRPr="0066048F" w:rsidRDefault="001762AD" w:rsidP="001762AD">
      <w:pPr>
        <w:pStyle w:val="ListParagraph"/>
        <w:widowControl w:val="0"/>
        <w:numPr>
          <w:ilvl w:val="1"/>
          <w:numId w:val="1"/>
        </w:numPr>
        <w:suppressAutoHyphens/>
        <w:autoSpaceDE/>
        <w:autoSpaceDN/>
        <w:spacing w:after="200" w:line="276" w:lineRule="auto"/>
        <w:ind w:left="709" w:firstLine="0"/>
        <w:contextualSpacing w:val="0"/>
        <w:rPr>
          <w:rFonts w:ascii="Trebuchet MS" w:hAnsi="Trebuchet MS" w:cs="Trebuchet MS"/>
          <w:color w:val="000000"/>
          <w:sz w:val="24"/>
          <w:szCs w:val="24"/>
        </w:rPr>
      </w:pPr>
      <w:r w:rsidRPr="0066048F">
        <w:rPr>
          <w:rFonts w:ascii="Trebuchet MS" w:hAnsi="Trebuchet MS" w:cs="Trebuchet MS"/>
          <w:sz w:val="24"/>
          <w:szCs w:val="24"/>
        </w:rPr>
        <w:t>The construction (and demolition) of the development will be subject to environmental health law and the applicant is referred to:</w:t>
      </w:r>
    </w:p>
    <w:p w:rsidR="001762AD" w:rsidRPr="0066048F" w:rsidRDefault="001762AD" w:rsidP="001762AD">
      <w:pPr>
        <w:pStyle w:val="BodyText2"/>
        <w:tabs>
          <w:tab w:val="left" w:pos="709"/>
        </w:tabs>
        <w:spacing w:after="0" w:line="100" w:lineRule="atLeast"/>
        <w:rPr>
          <w:rFonts w:ascii="Trebuchet MS" w:hAnsi="Trebuchet MS" w:cs="Trebuchet MS"/>
          <w:color w:val="0000FF"/>
          <w:u w:val="single"/>
        </w:rPr>
      </w:pPr>
      <w:r w:rsidRPr="0066048F">
        <w:rPr>
          <w:rFonts w:ascii="Trebuchet MS" w:hAnsi="Trebuchet MS" w:cs="Trebuchet MS"/>
          <w:color w:val="000000"/>
        </w:rPr>
        <w:tab/>
      </w:r>
      <w:hyperlink r:id="rId6" w:history="1">
        <w:r w:rsidRPr="0066048F">
          <w:rPr>
            <w:rStyle w:val="Hyperlink"/>
            <w:rFonts w:ascii="Trebuchet MS" w:hAnsi="Trebuchet MS"/>
          </w:rPr>
          <w:t>http://beta.reading.gov.uk/environmentalprotection</w:t>
        </w:r>
      </w:hyperlink>
    </w:p>
    <w:p w:rsidR="001762AD" w:rsidRPr="0066048F" w:rsidRDefault="001762AD" w:rsidP="001762AD">
      <w:pPr>
        <w:pStyle w:val="BodyText2"/>
        <w:tabs>
          <w:tab w:val="left" w:pos="709"/>
        </w:tabs>
        <w:spacing w:after="0" w:line="100" w:lineRule="atLeast"/>
        <w:rPr>
          <w:rFonts w:ascii="Trebuchet MS" w:hAnsi="Trebuchet MS" w:cs="Trebuchet MS"/>
          <w:color w:val="0000FF"/>
          <w:u w:val="single"/>
        </w:rPr>
      </w:pPr>
    </w:p>
    <w:p w:rsidR="001762AD" w:rsidRPr="0066048F" w:rsidRDefault="001762AD" w:rsidP="001762AD">
      <w:pPr>
        <w:pStyle w:val="ListParagraph"/>
        <w:widowControl w:val="0"/>
        <w:numPr>
          <w:ilvl w:val="1"/>
          <w:numId w:val="1"/>
        </w:numPr>
        <w:suppressAutoHyphens/>
        <w:autoSpaceDE/>
        <w:autoSpaceDN/>
        <w:spacing w:after="200" w:line="276" w:lineRule="auto"/>
        <w:ind w:left="709" w:firstLine="0"/>
        <w:contextualSpacing w:val="0"/>
        <w:rPr>
          <w:rStyle w:val="Hyperlink"/>
          <w:rFonts w:ascii="Trebuchet MS" w:hAnsi="Trebuchet MS" w:cs="Trebuchet MS"/>
          <w:color w:val="auto"/>
          <w:sz w:val="24"/>
          <w:szCs w:val="24"/>
          <w:u w:val="none"/>
        </w:rPr>
      </w:pPr>
      <w:r w:rsidRPr="0066048F">
        <w:rPr>
          <w:rFonts w:ascii="Trebuchet MS" w:hAnsi="Trebuchet MS" w:cs="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66048F">
          <w:rPr>
            <w:rStyle w:val="Hyperlink"/>
            <w:rFonts w:ascii="Trebuchet MS" w:hAnsi="Trebuchet MS"/>
            <w:sz w:val="24"/>
            <w:szCs w:val="24"/>
          </w:rPr>
          <w:t>http://www.communities.gov.uk/publications/planningandbuilding/partywall</w:t>
        </w:r>
      </w:hyperlink>
    </w:p>
    <w:p w:rsidR="001762AD" w:rsidRDefault="001762AD" w:rsidP="001762AD"/>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3"/>
    <w:lvl w:ilvl="0">
      <w:start w:val="1"/>
      <w:numFmt w:val="upperLetter"/>
      <w:lvlText w:val="%1."/>
      <w:lvlJc w:val="left"/>
      <w:pPr>
        <w:tabs>
          <w:tab w:val="num" w:pos="0"/>
        </w:tabs>
        <w:ind w:left="1080" w:hanging="720"/>
      </w:pPr>
    </w:lvl>
    <w:lvl w:ilvl="1">
      <w:start w:val="1"/>
      <w:numFmt w:val="lowerLetter"/>
      <w:lvlText w:val="%2."/>
      <w:lvlJc w:val="left"/>
      <w:pPr>
        <w:tabs>
          <w:tab w:val="num" w:pos="0"/>
        </w:tabs>
        <w:ind w:left="1440" w:hanging="360"/>
      </w:pPr>
      <w:rPr>
        <w:color w:val="00000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114B2A8B"/>
    <w:multiLevelType w:val="hybridMultilevel"/>
    <w:tmpl w:val="1A3A7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D793FA7"/>
    <w:multiLevelType w:val="hybridMultilevel"/>
    <w:tmpl w:val="11A07DF0"/>
    <w:lvl w:ilvl="0" w:tplc="D414B4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1762AD"/>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275D"/>
    <w:rsid w:val="001677DF"/>
    <w:rsid w:val="001762AD"/>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25D38"/>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167F7"/>
    <w:rsid w:val="00431FA2"/>
    <w:rsid w:val="00432D29"/>
    <w:rsid w:val="0043305B"/>
    <w:rsid w:val="004345A5"/>
    <w:rsid w:val="004443B7"/>
    <w:rsid w:val="00444DFD"/>
    <w:rsid w:val="00454CC0"/>
    <w:rsid w:val="0045793E"/>
    <w:rsid w:val="00471F79"/>
    <w:rsid w:val="004741D3"/>
    <w:rsid w:val="0047548A"/>
    <w:rsid w:val="00487B13"/>
    <w:rsid w:val="004A19F9"/>
    <w:rsid w:val="004A1B7E"/>
    <w:rsid w:val="004A6B7D"/>
    <w:rsid w:val="004B29B1"/>
    <w:rsid w:val="004D6927"/>
    <w:rsid w:val="004D7E14"/>
    <w:rsid w:val="004E7D94"/>
    <w:rsid w:val="004F24DC"/>
    <w:rsid w:val="004F3631"/>
    <w:rsid w:val="005070A5"/>
    <w:rsid w:val="005130F7"/>
    <w:rsid w:val="005310D1"/>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6048F"/>
    <w:rsid w:val="00676ACC"/>
    <w:rsid w:val="00677BBD"/>
    <w:rsid w:val="006834E0"/>
    <w:rsid w:val="00683E1D"/>
    <w:rsid w:val="006842ED"/>
    <w:rsid w:val="0069246F"/>
    <w:rsid w:val="00695721"/>
    <w:rsid w:val="006A0806"/>
    <w:rsid w:val="006A5B75"/>
    <w:rsid w:val="006B5A28"/>
    <w:rsid w:val="006C3B84"/>
    <w:rsid w:val="006C4BFF"/>
    <w:rsid w:val="006C4E1F"/>
    <w:rsid w:val="006D3D77"/>
    <w:rsid w:val="006D6D99"/>
    <w:rsid w:val="006E5526"/>
    <w:rsid w:val="006E73BA"/>
    <w:rsid w:val="006F3BC7"/>
    <w:rsid w:val="00700AA8"/>
    <w:rsid w:val="00707814"/>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E22DF"/>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0C91"/>
    <w:rsid w:val="009C418F"/>
    <w:rsid w:val="009C60F3"/>
    <w:rsid w:val="009C7542"/>
    <w:rsid w:val="009D3F87"/>
    <w:rsid w:val="009D5E54"/>
    <w:rsid w:val="009E5EFD"/>
    <w:rsid w:val="009F4AFF"/>
    <w:rsid w:val="00A0502A"/>
    <w:rsid w:val="00A050C6"/>
    <w:rsid w:val="00A1514E"/>
    <w:rsid w:val="00A17814"/>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30C7"/>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AD5"/>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7CC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392B"/>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AD"/>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1762AD"/>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1762AD"/>
    <w:rPr>
      <w:rFonts w:ascii="Courier New" w:eastAsia="Times New Roman" w:hAnsi="Courier New" w:cs="Courier New"/>
      <w:sz w:val="20"/>
      <w:szCs w:val="20"/>
      <w:lang w:eastAsia="en-GB"/>
    </w:rPr>
  </w:style>
  <w:style w:type="paragraph" w:styleId="ListParagraph">
    <w:name w:val="List Paragraph"/>
    <w:basedOn w:val="Normal"/>
    <w:uiPriority w:val="34"/>
    <w:qFormat/>
    <w:rsid w:val="001762AD"/>
    <w:pPr>
      <w:ind w:left="720"/>
      <w:contextualSpacing/>
    </w:pPr>
  </w:style>
  <w:style w:type="character" w:styleId="Hyperlink">
    <w:name w:val="Hyperlink"/>
    <w:rsid w:val="001762AD"/>
    <w:rPr>
      <w:color w:val="0000FF"/>
      <w:u w:val="single"/>
    </w:rPr>
  </w:style>
  <w:style w:type="paragraph" w:styleId="BodyText2">
    <w:name w:val="Body Text 2"/>
    <w:basedOn w:val="Normal"/>
    <w:link w:val="BodyText2Char"/>
    <w:rsid w:val="001762AD"/>
    <w:pPr>
      <w:widowControl w:val="0"/>
      <w:suppressAutoHyphens/>
      <w:autoSpaceDE/>
      <w:autoSpaceDN/>
      <w:spacing w:after="120" w:line="480" w:lineRule="auto"/>
    </w:pPr>
    <w:rPr>
      <w:rFonts w:eastAsia="SimSun" w:cs="Mangal"/>
      <w:kern w:val="1"/>
      <w:sz w:val="24"/>
      <w:szCs w:val="24"/>
      <w:lang w:eastAsia="hi-IN" w:bidi="hi-IN"/>
    </w:rPr>
  </w:style>
  <w:style w:type="character" w:customStyle="1" w:styleId="BodyText2Char">
    <w:name w:val="Body Text 2 Char"/>
    <w:basedOn w:val="DefaultParagraphFont"/>
    <w:link w:val="BodyText2"/>
    <w:rsid w:val="001762AD"/>
    <w:rPr>
      <w:rFonts w:ascii="Times New Roman" w:eastAsia="SimSun" w:hAnsi="Times New Roman" w:cs="Mangal"/>
      <w:kern w:val="1"/>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6</Pages>
  <Words>2041</Words>
  <Characters>11636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5</cp:revision>
  <dcterms:created xsi:type="dcterms:W3CDTF">2016-07-01T12:49:00Z</dcterms:created>
  <dcterms:modified xsi:type="dcterms:W3CDTF">2016-07-04T15:44:00Z</dcterms:modified>
</cp:coreProperties>
</file>