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C75324"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DELEGATED APPL</w:t>
      </w:r>
      <w:r w:rsidR="00C75324">
        <w:rPr>
          <w:rFonts w:ascii="Trebuchet MS" w:hAnsi="Trebuchet MS"/>
          <w:b/>
          <w:color w:val="000000" w:themeColor="text1"/>
          <w:sz w:val="24"/>
          <w:szCs w:val="24"/>
        </w:rPr>
        <w:t xml:space="preserve">ICATION REPORT </w:t>
      </w:r>
      <w:r w:rsidR="00C75324">
        <w:rPr>
          <w:rFonts w:ascii="Trebuchet MS" w:hAnsi="Trebuchet MS"/>
          <w:b/>
          <w:color w:val="000000" w:themeColor="text1"/>
          <w:sz w:val="24"/>
          <w:szCs w:val="24"/>
        </w:rPr>
        <w:tab/>
      </w:r>
      <w:r w:rsidR="00C75324">
        <w:rPr>
          <w:rFonts w:ascii="Trebuchet MS" w:hAnsi="Trebuchet MS"/>
          <w:b/>
          <w:color w:val="000000" w:themeColor="text1"/>
          <w:sz w:val="24"/>
          <w:szCs w:val="24"/>
        </w:rPr>
        <w:tab/>
      </w:r>
      <w:r w:rsidR="00C75324">
        <w:rPr>
          <w:rFonts w:ascii="Trebuchet MS" w:hAnsi="Trebuchet MS"/>
          <w:b/>
          <w:color w:val="000000" w:themeColor="text1"/>
          <w:sz w:val="24"/>
          <w:szCs w:val="24"/>
        </w:rPr>
        <w:tab/>
        <w:t xml:space="preserve">          </w:t>
      </w:r>
      <w:r w:rsidR="00633773">
        <w:rPr>
          <w:rFonts w:ascii="Trebuchet MS" w:hAnsi="Trebuchet MS"/>
          <w:b/>
          <w:color w:val="000000" w:themeColor="text1"/>
          <w:sz w:val="24"/>
          <w:szCs w:val="24"/>
        </w:rPr>
        <w:t>Target Date:</w:t>
      </w:r>
      <w:r w:rsidR="00E90482">
        <w:rPr>
          <w:rFonts w:ascii="Trebuchet MS" w:hAnsi="Trebuchet MS"/>
          <w:b/>
          <w:color w:val="000000" w:themeColor="text1"/>
          <w:sz w:val="24"/>
          <w:szCs w:val="24"/>
        </w:rPr>
        <w:t xml:space="preserve"> </w:t>
      </w:r>
      <w:r w:rsidR="00C75324">
        <w:rPr>
          <w:rFonts w:ascii="Trebuchet MS" w:hAnsi="Trebuchet MS"/>
          <w:color w:val="000000" w:themeColor="text1"/>
          <w:sz w:val="24"/>
          <w:szCs w:val="24"/>
        </w:rPr>
        <w:t>09/11/16</w:t>
      </w:r>
    </w:p>
    <w:p w:rsidR="00FA1CFE" w:rsidRPr="00BF19EE" w:rsidRDefault="00FA1CFE" w:rsidP="00FA1CFE">
      <w:pPr>
        <w:pStyle w:val="PlainText"/>
        <w:rPr>
          <w:rFonts w:ascii="Trebuchet MS" w:hAnsi="Trebuchet MS"/>
          <w:color w:val="000000" w:themeColor="text1"/>
          <w:sz w:val="24"/>
          <w:szCs w:val="24"/>
        </w:rPr>
      </w:pPr>
    </w:p>
    <w:p w:rsidR="00FA1CFE" w:rsidRPr="00146980" w:rsidRDefault="00E90482" w:rsidP="00FA1CFE">
      <w:pPr>
        <w:pStyle w:val="PlainText"/>
        <w:rPr>
          <w:rFonts w:ascii="Trebuchet MS" w:hAnsi="Trebuchet MS"/>
          <w:color w:val="000000" w:themeColor="text1"/>
          <w:sz w:val="24"/>
          <w:szCs w:val="24"/>
        </w:rPr>
      </w:pPr>
      <w:r>
        <w:rPr>
          <w:rFonts w:ascii="Trebuchet MS" w:hAnsi="Trebuchet MS"/>
          <w:b/>
          <w:color w:val="000000" w:themeColor="text1"/>
          <w:sz w:val="24"/>
          <w:szCs w:val="24"/>
        </w:rPr>
        <w:t>Application No:</w:t>
      </w:r>
      <w:r w:rsidR="00C75324">
        <w:rPr>
          <w:rFonts w:ascii="Trebuchet MS" w:hAnsi="Trebuchet MS"/>
          <w:b/>
          <w:color w:val="000000" w:themeColor="text1"/>
          <w:sz w:val="24"/>
          <w:szCs w:val="24"/>
        </w:rPr>
        <w:t xml:space="preserve"> </w:t>
      </w:r>
      <w:r w:rsidR="00C75324">
        <w:rPr>
          <w:rFonts w:ascii="Trebuchet MS" w:hAnsi="Trebuchet MS"/>
          <w:color w:val="000000" w:themeColor="text1"/>
          <w:sz w:val="24"/>
          <w:szCs w:val="24"/>
        </w:rPr>
        <w:t>161731/HOU</w:t>
      </w:r>
      <w:r w:rsidR="00FA1CFE" w:rsidRPr="00146980">
        <w:rPr>
          <w:rFonts w:ascii="Trebuchet MS" w:hAnsi="Trebuchet MS"/>
          <w:color w:val="000000" w:themeColor="text1"/>
          <w:sz w:val="24"/>
          <w:szCs w:val="24"/>
        </w:rPr>
        <w:tab/>
      </w:r>
      <w:r w:rsidR="00FA1CFE" w:rsidRPr="00146980">
        <w:rPr>
          <w:rFonts w:ascii="Trebuchet MS" w:hAnsi="Trebuchet MS"/>
          <w:color w:val="000000" w:themeColor="text1"/>
          <w:sz w:val="24"/>
          <w:szCs w:val="24"/>
        </w:rPr>
        <w:tab/>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Pr="00146980">
        <w:rPr>
          <w:rFonts w:ascii="Trebuchet MS" w:hAnsi="Trebuchet MS"/>
          <w:color w:val="000000" w:themeColor="text1"/>
          <w:sz w:val="24"/>
          <w:szCs w:val="24"/>
        </w:rPr>
        <w:t xml:space="preserve"> </w:t>
      </w:r>
      <w:r w:rsidR="00C75324">
        <w:rPr>
          <w:rFonts w:ascii="Trebuchet MS" w:hAnsi="Trebuchet MS"/>
          <w:color w:val="000000" w:themeColor="text1"/>
          <w:sz w:val="24"/>
          <w:szCs w:val="24"/>
        </w:rPr>
        <w:t>19 Hardwick Road</w:t>
      </w:r>
    </w:p>
    <w:p w:rsidR="00D235B9" w:rsidRPr="00C75324"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C75324">
        <w:rPr>
          <w:rFonts w:ascii="Trebuchet MS" w:hAnsi="Trebuchet MS"/>
          <w:color w:val="000000" w:themeColor="text1"/>
          <w:sz w:val="24"/>
          <w:szCs w:val="24"/>
        </w:rPr>
        <w:t>Part one, part two storey rear extension</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E90482">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Site Descr</w:t>
      </w:r>
      <w:r w:rsidR="00633773">
        <w:rPr>
          <w:rFonts w:ascii="Trebuchet MS" w:hAnsi="Trebuchet MS"/>
          <w:b/>
          <w:color w:val="000000" w:themeColor="text1"/>
          <w:sz w:val="24"/>
          <w:szCs w:val="24"/>
        </w:rPr>
        <w:t>iption and Surrounding Area</w:t>
      </w:r>
      <w:r w:rsidRPr="00146980">
        <w:rPr>
          <w:rFonts w:ascii="Trebuchet MS" w:hAnsi="Trebuchet MS"/>
          <w:b/>
          <w:color w:val="000000" w:themeColor="text1"/>
          <w:sz w:val="24"/>
          <w:szCs w:val="24"/>
        </w:rPr>
        <w:t xml:space="preserve"> </w:t>
      </w:r>
    </w:p>
    <w:p w:rsidR="00FA1CFE" w:rsidRDefault="00C75324" w:rsidP="00FA1CFE">
      <w:pPr>
        <w:autoSpaceDE/>
        <w:autoSpaceDN/>
        <w:rPr>
          <w:rFonts w:ascii="Trebuchet MS" w:hAnsi="Trebuchet MS"/>
          <w:color w:val="000000" w:themeColor="text1"/>
          <w:sz w:val="24"/>
          <w:szCs w:val="24"/>
        </w:rPr>
      </w:pPr>
      <w:r>
        <w:rPr>
          <w:rFonts w:ascii="Trebuchet MS" w:hAnsi="Trebuchet MS"/>
          <w:color w:val="000000" w:themeColor="text1"/>
          <w:sz w:val="24"/>
          <w:szCs w:val="24"/>
        </w:rPr>
        <w:t>The application site is a two storey semi-detached property with a pitched roof. A conservatory extends from the rear. The boundary of the plot splays at the rear towards the adjacent neighbour at 32 Warnford Road. The surrounding area is predominantly residential.</w:t>
      </w:r>
    </w:p>
    <w:p w:rsidR="00C75324" w:rsidRPr="00B56ADB" w:rsidRDefault="00C75324" w:rsidP="00FA1CFE">
      <w:pPr>
        <w:autoSpaceDE/>
        <w:autoSpaceDN/>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C75324" w:rsidRPr="00C75324" w:rsidRDefault="00C75324"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proposal is for a part one, part two storey rear extension. The proposal would be facilitated by the demolition of the existing conservatory. At the ground floor, the proposal would extend across the full width of the property to a depth of 3m.</w:t>
      </w:r>
      <w:r w:rsidR="007E6C35">
        <w:rPr>
          <w:rFonts w:ascii="Trebuchet MS" w:hAnsi="Trebuchet MS"/>
          <w:color w:val="000000" w:themeColor="text1"/>
          <w:sz w:val="24"/>
          <w:szCs w:val="24"/>
        </w:rPr>
        <w:t xml:space="preserve"> The ground floor element would have a mono-pitch roof to a height of 3.4m, with a height to eaves of 2.1m. A window and bi-fold doors are proposed for the rear elevation. </w:t>
      </w:r>
    </w:p>
    <w:p w:rsidR="00FA1CFE" w:rsidRDefault="00FA1CFE" w:rsidP="00FA1CFE">
      <w:pPr>
        <w:rPr>
          <w:rFonts w:ascii="Trebuchet MS" w:hAnsi="Trebuchet MS"/>
          <w:color w:val="000000" w:themeColor="text1"/>
          <w:sz w:val="24"/>
          <w:szCs w:val="24"/>
        </w:rPr>
      </w:pPr>
    </w:p>
    <w:p w:rsidR="007E6C35" w:rsidRDefault="007E6C35" w:rsidP="00FA1CFE">
      <w:pPr>
        <w:rPr>
          <w:rFonts w:ascii="Trebuchet MS" w:hAnsi="Trebuchet MS"/>
          <w:color w:val="000000" w:themeColor="text1"/>
          <w:sz w:val="24"/>
          <w:szCs w:val="24"/>
        </w:rPr>
      </w:pPr>
      <w:r>
        <w:rPr>
          <w:rFonts w:ascii="Trebuchet MS" w:hAnsi="Trebuchet MS"/>
          <w:color w:val="000000" w:themeColor="text1"/>
          <w:sz w:val="24"/>
          <w:szCs w:val="24"/>
        </w:rPr>
        <w:t xml:space="preserve">Above the ground floor extension, set </w:t>
      </w:r>
      <w:r w:rsidR="00860866">
        <w:rPr>
          <w:rFonts w:ascii="Trebuchet MS" w:hAnsi="Trebuchet MS"/>
          <w:color w:val="000000" w:themeColor="text1"/>
          <w:sz w:val="24"/>
          <w:szCs w:val="24"/>
        </w:rPr>
        <w:t xml:space="preserve">in by </w:t>
      </w:r>
      <w:r>
        <w:rPr>
          <w:rFonts w:ascii="Trebuchet MS" w:hAnsi="Trebuchet MS"/>
          <w:color w:val="000000" w:themeColor="text1"/>
          <w:sz w:val="24"/>
          <w:szCs w:val="24"/>
        </w:rPr>
        <w:t xml:space="preserve">2m from the respective side boundaries with the neighbours at 21 Hardwick Road and 32 Warnford Road, a first floor rear extension is proposed. The extension would project to a depth of 3m at a width of 3.7m. </w:t>
      </w:r>
      <w:r w:rsidR="00DE7077">
        <w:rPr>
          <w:rFonts w:ascii="Trebuchet MS" w:hAnsi="Trebuchet MS"/>
          <w:color w:val="000000" w:themeColor="text1"/>
          <w:sz w:val="24"/>
          <w:szCs w:val="24"/>
        </w:rPr>
        <w:t xml:space="preserve">A window is proposed for the rear elevation. </w:t>
      </w:r>
      <w:r>
        <w:rPr>
          <w:rFonts w:ascii="Trebuchet MS" w:hAnsi="Trebuchet MS"/>
          <w:color w:val="000000" w:themeColor="text1"/>
          <w:sz w:val="24"/>
          <w:szCs w:val="24"/>
        </w:rPr>
        <w:t>The first floor element would have a pitched roof at a height of 6m, with a height to eaves of 4.6m. The proposal would be set down from the ridgeline of the main roof by 0.7m.</w:t>
      </w:r>
      <w:r w:rsidR="00DE7077">
        <w:rPr>
          <w:rFonts w:ascii="Trebuchet MS" w:hAnsi="Trebuchet MS"/>
          <w:color w:val="000000" w:themeColor="text1"/>
          <w:sz w:val="24"/>
          <w:szCs w:val="24"/>
        </w:rPr>
        <w:t xml:space="preserve"> </w:t>
      </w:r>
    </w:p>
    <w:p w:rsidR="00DE7077" w:rsidRDefault="00DE7077" w:rsidP="00FA1CFE">
      <w:pPr>
        <w:rPr>
          <w:rFonts w:ascii="Trebuchet MS" w:hAnsi="Trebuchet MS"/>
          <w:color w:val="000000" w:themeColor="text1"/>
          <w:sz w:val="24"/>
          <w:szCs w:val="24"/>
        </w:rPr>
      </w:pPr>
    </w:p>
    <w:p w:rsidR="00DE7077" w:rsidRDefault="00DE7077" w:rsidP="00FA1CFE">
      <w:pPr>
        <w:rPr>
          <w:rFonts w:ascii="Trebuchet MS" w:hAnsi="Trebuchet MS"/>
          <w:color w:val="000000" w:themeColor="text1"/>
          <w:sz w:val="24"/>
          <w:szCs w:val="24"/>
        </w:rPr>
      </w:pPr>
      <w:r>
        <w:rPr>
          <w:rFonts w:ascii="Trebuchet MS" w:hAnsi="Trebuchet MS"/>
          <w:color w:val="000000" w:themeColor="text1"/>
          <w:sz w:val="24"/>
          <w:szCs w:val="24"/>
        </w:rPr>
        <w:t xml:space="preserve">The windows </w:t>
      </w:r>
      <w:r w:rsidR="00860866">
        <w:rPr>
          <w:rFonts w:ascii="Trebuchet MS" w:hAnsi="Trebuchet MS"/>
          <w:color w:val="000000" w:themeColor="text1"/>
          <w:sz w:val="24"/>
          <w:szCs w:val="24"/>
        </w:rPr>
        <w:t xml:space="preserve">on the rear elevation </w:t>
      </w:r>
      <w:r>
        <w:rPr>
          <w:rFonts w:ascii="Trebuchet MS" w:hAnsi="Trebuchet MS"/>
          <w:color w:val="000000" w:themeColor="text1"/>
          <w:sz w:val="24"/>
          <w:szCs w:val="24"/>
        </w:rPr>
        <w:t xml:space="preserve">at the first floor of the existing property will be reduced in size to accommodate the proposal. On the existing side elevation, a window is proposed at the ground floor. A high level window is proposed at the first floor. Materials have been selected to match those of the existing property.  </w:t>
      </w:r>
    </w:p>
    <w:p w:rsidR="007E6C35" w:rsidRPr="00146980" w:rsidRDefault="007E6C35" w:rsidP="00FA1CFE">
      <w:pPr>
        <w:rPr>
          <w:rFonts w:ascii="Trebuchet MS" w:hAnsi="Trebuchet MS"/>
          <w:color w:val="000000" w:themeColor="text1"/>
          <w:sz w:val="24"/>
          <w:szCs w:val="24"/>
        </w:rPr>
      </w:pPr>
    </w:p>
    <w:p w:rsidR="00FA1CFE" w:rsidRPr="00146980"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Plans Considered</w:t>
      </w:r>
    </w:p>
    <w:p w:rsidR="002629C9" w:rsidRDefault="00FA1CFE" w:rsidP="00FA1CFE">
      <w:pPr>
        <w:pStyle w:val="PlainText"/>
        <w:rPr>
          <w:rFonts w:ascii="Trebuchet MS" w:hAnsi="Trebuchet MS"/>
          <w:sz w:val="24"/>
          <w:szCs w:val="24"/>
        </w:rPr>
      </w:pPr>
      <w:r>
        <w:rPr>
          <w:rFonts w:ascii="Trebuchet MS" w:hAnsi="Trebuchet MS"/>
          <w:sz w:val="24"/>
          <w:szCs w:val="24"/>
        </w:rPr>
        <w:t xml:space="preserve">The agent </w:t>
      </w:r>
      <w:r w:rsidR="002629C9">
        <w:rPr>
          <w:rFonts w:ascii="Trebuchet MS" w:hAnsi="Trebuchet MS"/>
          <w:sz w:val="24"/>
          <w:szCs w:val="24"/>
        </w:rPr>
        <w:t>submitted the following</w:t>
      </w:r>
      <w:r>
        <w:rPr>
          <w:rFonts w:ascii="Trebuchet MS" w:hAnsi="Trebuchet MS"/>
          <w:sz w:val="24"/>
          <w:szCs w:val="24"/>
        </w:rPr>
        <w:t>, received on</w:t>
      </w:r>
      <w:r w:rsidR="002629C9">
        <w:rPr>
          <w:rFonts w:ascii="Trebuchet MS" w:hAnsi="Trebuchet MS"/>
          <w:sz w:val="24"/>
          <w:szCs w:val="24"/>
        </w:rPr>
        <w:t xml:space="preserve"> </w:t>
      </w:r>
      <w:r w:rsidR="00DE7077">
        <w:rPr>
          <w:rFonts w:ascii="Trebuchet MS" w:hAnsi="Trebuchet MS"/>
          <w:sz w:val="24"/>
          <w:szCs w:val="24"/>
        </w:rPr>
        <w:t>14</w:t>
      </w:r>
      <w:r w:rsidR="00DE7077" w:rsidRPr="00DE7077">
        <w:rPr>
          <w:rFonts w:ascii="Trebuchet MS" w:hAnsi="Trebuchet MS"/>
          <w:sz w:val="24"/>
          <w:szCs w:val="24"/>
          <w:vertAlign w:val="superscript"/>
        </w:rPr>
        <w:t>th</w:t>
      </w:r>
      <w:r w:rsidR="00DE7077">
        <w:rPr>
          <w:rFonts w:ascii="Trebuchet MS" w:hAnsi="Trebuchet MS"/>
          <w:sz w:val="24"/>
          <w:szCs w:val="24"/>
        </w:rPr>
        <w:t xml:space="preserve"> September 2016:</w:t>
      </w:r>
    </w:p>
    <w:p w:rsidR="00DE7077" w:rsidRDefault="00DE7077" w:rsidP="00FA1CFE">
      <w:pPr>
        <w:pStyle w:val="PlainText"/>
        <w:rPr>
          <w:rFonts w:ascii="Trebuchet MS" w:hAnsi="Trebuchet MS"/>
          <w:sz w:val="24"/>
          <w:szCs w:val="24"/>
        </w:rPr>
      </w:pPr>
      <w:r>
        <w:rPr>
          <w:rFonts w:ascii="Trebuchet MS" w:hAnsi="Trebuchet MS"/>
          <w:sz w:val="24"/>
          <w:szCs w:val="24"/>
        </w:rPr>
        <w:t>Site Location</w:t>
      </w:r>
    </w:p>
    <w:p w:rsidR="00DE7077" w:rsidRDefault="00DE7077" w:rsidP="00FA1CFE">
      <w:pPr>
        <w:pStyle w:val="PlainText"/>
        <w:rPr>
          <w:rFonts w:ascii="Trebuchet MS" w:hAnsi="Trebuchet MS"/>
          <w:sz w:val="24"/>
          <w:szCs w:val="24"/>
        </w:rPr>
      </w:pPr>
      <w:r>
        <w:rPr>
          <w:rFonts w:ascii="Trebuchet MS" w:hAnsi="Trebuchet MS"/>
          <w:sz w:val="24"/>
          <w:szCs w:val="24"/>
        </w:rPr>
        <w:t xml:space="preserve">Drawing No: GP/1624/A/R1 – Existing and Proposed Floor Plans and Elevations, Site Location and Block Plan </w:t>
      </w:r>
    </w:p>
    <w:p w:rsidR="00D235B9" w:rsidRDefault="00D235B9" w:rsidP="00FA1CFE">
      <w:pPr>
        <w:pStyle w:val="PlainText"/>
        <w:rPr>
          <w:rFonts w:ascii="Trebuchet MS" w:hAnsi="Trebuchet MS"/>
          <w:b/>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Relevant </w:t>
      </w:r>
      <w:r w:rsidR="00633773">
        <w:rPr>
          <w:rFonts w:ascii="Trebuchet MS" w:hAnsi="Trebuchet MS"/>
          <w:b/>
          <w:color w:val="000000" w:themeColor="text1"/>
          <w:sz w:val="24"/>
          <w:szCs w:val="24"/>
        </w:rPr>
        <w:t>Planning History</w:t>
      </w:r>
    </w:p>
    <w:p w:rsidR="00DE7077" w:rsidRDefault="00DE7077"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090718 – Conversion of garage to habitable room. </w:t>
      </w:r>
      <w:proofErr w:type="gramStart"/>
      <w:r>
        <w:rPr>
          <w:rFonts w:ascii="Trebuchet MS" w:hAnsi="Trebuchet MS"/>
          <w:color w:val="000000" w:themeColor="text1"/>
          <w:sz w:val="24"/>
          <w:szCs w:val="24"/>
        </w:rPr>
        <w:t>Single storey front extension to kitchen.</w:t>
      </w:r>
      <w:proofErr w:type="gramEnd"/>
      <w:r>
        <w:rPr>
          <w:rFonts w:ascii="Trebuchet MS" w:hAnsi="Trebuchet MS"/>
          <w:color w:val="000000" w:themeColor="text1"/>
          <w:sz w:val="24"/>
          <w:szCs w:val="24"/>
        </w:rPr>
        <w:t xml:space="preserve"> Pitched roof to front elevation – Permitted 10/07/09</w:t>
      </w:r>
    </w:p>
    <w:p w:rsidR="00DE7077" w:rsidRPr="00DE7077" w:rsidRDefault="00DE7077"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161642</w:t>
      </w:r>
      <w:r w:rsidR="00E571B2">
        <w:rPr>
          <w:rFonts w:ascii="Trebuchet MS" w:hAnsi="Trebuchet MS"/>
          <w:color w:val="000000" w:themeColor="text1"/>
          <w:sz w:val="24"/>
          <w:szCs w:val="24"/>
        </w:rPr>
        <w:t>/CLP</w:t>
      </w:r>
      <w:r>
        <w:rPr>
          <w:rFonts w:ascii="Trebuchet MS" w:hAnsi="Trebuchet MS"/>
          <w:color w:val="000000" w:themeColor="text1"/>
          <w:sz w:val="24"/>
          <w:szCs w:val="24"/>
        </w:rPr>
        <w:t xml:space="preserve"> – Part 2 storey, part single storey rear extension – Withdrawn 14/09/16</w:t>
      </w:r>
      <w:r w:rsidR="00E571B2">
        <w:rPr>
          <w:rFonts w:ascii="Trebuchet MS" w:hAnsi="Trebuchet MS"/>
          <w:color w:val="000000" w:themeColor="text1"/>
          <w:sz w:val="24"/>
          <w:szCs w:val="24"/>
        </w:rPr>
        <w:t xml:space="preserve"> –advised not CLP</w:t>
      </w:r>
      <w:bookmarkStart w:id="0" w:name="_GoBack"/>
      <w:bookmarkEnd w:id="0"/>
    </w:p>
    <w:p w:rsidR="002629C9" w:rsidRPr="00146980" w:rsidRDefault="002629C9" w:rsidP="00FA1CFE">
      <w:pPr>
        <w:pStyle w:val="PlainText"/>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DE7077" w:rsidRDefault="00DE7077"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Ecology </w:t>
      </w:r>
      <w:proofErr w:type="gramStart"/>
      <w:r>
        <w:rPr>
          <w:rFonts w:ascii="Trebuchet MS" w:hAnsi="Trebuchet MS"/>
          <w:color w:val="000000" w:themeColor="text1"/>
          <w:sz w:val="24"/>
          <w:szCs w:val="24"/>
        </w:rPr>
        <w:t>were</w:t>
      </w:r>
      <w:proofErr w:type="gramEnd"/>
      <w:r>
        <w:rPr>
          <w:rFonts w:ascii="Trebuchet MS" w:hAnsi="Trebuchet MS"/>
          <w:color w:val="000000" w:themeColor="text1"/>
          <w:sz w:val="24"/>
          <w:szCs w:val="24"/>
        </w:rPr>
        <w:t xml:space="preserve"> consulted. They had no objections to the proposal.</w:t>
      </w:r>
    </w:p>
    <w:p w:rsidR="00DE7077" w:rsidRPr="00DE7077" w:rsidRDefault="00DE7077"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Properties at </w:t>
      </w:r>
      <w:r w:rsidR="008A4020">
        <w:rPr>
          <w:rFonts w:ascii="Trebuchet MS" w:hAnsi="Trebuchet MS"/>
          <w:color w:val="000000" w:themeColor="text1"/>
          <w:sz w:val="24"/>
          <w:szCs w:val="24"/>
        </w:rPr>
        <w:t xml:space="preserve">17 and 21 Hardwick Road and 32 and 34 Warnford Road were consulted. No letters of representation were received. </w:t>
      </w:r>
    </w:p>
    <w:p w:rsidR="00FA1CFE" w:rsidRDefault="00FA1CFE" w:rsidP="00FA1CFE">
      <w:pPr>
        <w:rPr>
          <w:rFonts w:ascii="Trebuchet MS" w:hAnsi="Trebuchet MS"/>
          <w:b/>
          <w:color w:val="000000" w:themeColor="text1"/>
          <w:sz w:val="24"/>
          <w:szCs w:val="24"/>
        </w:rPr>
      </w:pPr>
    </w:p>
    <w:p w:rsidR="008A4020" w:rsidRDefault="008A4020" w:rsidP="00FA1CFE">
      <w:pPr>
        <w:rPr>
          <w:rFonts w:ascii="Trebuchet MS" w:hAnsi="Trebuchet MS"/>
          <w:b/>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w:t>
      </w:r>
      <w:r w:rsidR="00633773">
        <w:rPr>
          <w:rFonts w:ascii="Trebuchet MS" w:hAnsi="Trebuchet MS"/>
          <w:b/>
          <w:color w:val="000000" w:themeColor="text1"/>
          <w:sz w:val="24"/>
          <w:szCs w:val="24"/>
        </w:rPr>
        <w:t>iscussions with applicant/agent</w:t>
      </w:r>
    </w:p>
    <w:p w:rsidR="00FA1CFE" w:rsidRDefault="008A4020" w:rsidP="00FA1CFE">
      <w:pPr>
        <w:pStyle w:val="PlainText"/>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p>
    <w:p w:rsidR="008A4020" w:rsidRPr="00B56ADB" w:rsidRDefault="008A4020" w:rsidP="00FA1CFE">
      <w:pPr>
        <w:pStyle w:val="PlainText"/>
        <w:rPr>
          <w:rFonts w:ascii="Trebuchet MS" w:hAnsi="Trebuchet MS"/>
          <w:color w:val="000000" w:themeColor="text1"/>
          <w:sz w:val="24"/>
          <w:szCs w:val="24"/>
        </w:rPr>
      </w:pPr>
    </w:p>
    <w:p w:rsidR="00FA1CFE" w:rsidRPr="00A838B3" w:rsidRDefault="00633773"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Releva</w:t>
      </w:r>
      <w:r w:rsidR="00633773">
        <w:rPr>
          <w:rFonts w:ascii="Trebuchet MS" w:hAnsi="Trebuchet MS"/>
          <w:b/>
          <w:color w:val="000000" w:themeColor="text1"/>
          <w:sz w:val="24"/>
          <w:szCs w:val="24"/>
        </w:rPr>
        <w:t>nt Planning Policy and Guidance</w:t>
      </w:r>
      <w:r w:rsidRPr="00A838B3">
        <w:rPr>
          <w:rFonts w:ascii="Trebuchet MS" w:hAnsi="Trebuchet MS"/>
          <w:b/>
          <w:color w:val="000000" w:themeColor="text1"/>
          <w:sz w:val="24"/>
          <w:szCs w:val="24"/>
        </w:rPr>
        <w:t xml:space="preserv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Appraisal Checklist</w:t>
      </w:r>
    </w:p>
    <w:p w:rsidR="00FA1CFE" w:rsidRPr="00A838B3" w:rsidRDefault="00FA1CFE" w:rsidP="00FA1CFE">
      <w:pPr>
        <w:rPr>
          <w:rFonts w:ascii="Trebuchet MS" w:hAnsi="Trebuchet MS"/>
          <w:color w:val="000000" w:themeColor="text1"/>
          <w:sz w:val="24"/>
          <w:szCs w:val="24"/>
        </w:rPr>
      </w:pPr>
      <w:r w:rsidRPr="00A838B3">
        <w:rPr>
          <w:rFonts w:ascii="Trebuchet MS" w:hAnsi="Trebuchet MS"/>
          <w:color w:val="000000" w:themeColor="text1"/>
          <w:sz w:val="24"/>
          <w:szCs w:val="24"/>
        </w:rPr>
        <w:t>DM9 states: An extension to a house will be acceptable where it:</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of the house in terms of scale, location, materials and design;</w:t>
      </w:r>
    </w:p>
    <w:p w:rsidR="00FA1CFE" w:rsidRPr="00A838B3" w:rsidRDefault="00FA1CFE" w:rsidP="00FA1CFE">
      <w:pPr>
        <w:autoSpaceDE/>
        <w:autoSpaceDN/>
        <w:ind w:left="720"/>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D235B9" w:rsidRPr="00D235B9" w:rsidRDefault="00FA1CFE" w:rsidP="00FA1CFE">
      <w:pPr>
        <w:pStyle w:val="ListParagraph"/>
        <w:numPr>
          <w:ilvl w:val="0"/>
          <w:numId w:val="2"/>
        </w:numPr>
        <w:rPr>
          <w:rFonts w:ascii="Trebuchet MS" w:hAnsi="Trebuchet MS"/>
          <w:b/>
          <w:color w:val="000000" w:themeColor="text1"/>
          <w:sz w:val="24"/>
          <w:szCs w:val="24"/>
        </w:rPr>
      </w:pPr>
      <w:proofErr w:type="gramStart"/>
      <w:r w:rsidRPr="00D235B9">
        <w:rPr>
          <w:rFonts w:ascii="Trebuchet MS" w:hAnsi="Trebuchet MS"/>
          <w:bCs/>
          <w:color w:val="000000" w:themeColor="text1"/>
          <w:sz w:val="24"/>
          <w:szCs w:val="24"/>
        </w:rPr>
        <w:t>detract</w:t>
      </w:r>
      <w:proofErr w:type="gramEnd"/>
      <w:r w:rsidRPr="00D235B9">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00222F82">
        <w:rPr>
          <w:rFonts w:ascii="Trebuchet MS" w:hAnsi="Trebuchet MS"/>
          <w:b/>
          <w:bCs/>
          <w:color w:val="000000" w:themeColor="text1"/>
          <w:sz w:val="24"/>
          <w:szCs w:val="24"/>
        </w:rPr>
        <w:t>No, the proposal is sufficient in its design and proportion that it doesn’t detract from the original buildings appearance, despite posing a considerable alteration to the rear elevation. The proposal would meet general policy and guidance as the first floor element would be located 2m away from the respective side boundaries</w:t>
      </w:r>
    </w:p>
    <w:p w:rsidR="00FA1CFE" w:rsidRPr="00D235B9" w:rsidRDefault="00FA1CFE" w:rsidP="00FA1CFE">
      <w:pPr>
        <w:pStyle w:val="ListParagraph"/>
        <w:numPr>
          <w:ilvl w:val="0"/>
          <w:numId w:val="2"/>
        </w:numPr>
        <w:rPr>
          <w:rFonts w:ascii="Trebuchet MS" w:hAnsi="Trebuchet MS"/>
          <w:b/>
          <w:color w:val="000000" w:themeColor="text1"/>
          <w:sz w:val="24"/>
          <w:szCs w:val="24"/>
        </w:rPr>
      </w:pPr>
      <w:r w:rsidRPr="00D235B9">
        <w:rPr>
          <w:rFonts w:ascii="Trebuchet MS" w:hAnsi="Trebuchet MS"/>
          <w:bCs/>
          <w:color w:val="000000" w:themeColor="text1"/>
          <w:sz w:val="24"/>
          <w:szCs w:val="24"/>
        </w:rPr>
        <w:t xml:space="preserve">reduce the amount of usable amenity space for the property to an unacceptable degree; </w:t>
      </w:r>
      <w:r w:rsidR="00222F82">
        <w:rPr>
          <w:rFonts w:ascii="Trebuchet MS" w:hAnsi="Trebuchet MS"/>
          <w:b/>
          <w:bCs/>
          <w:color w:val="000000" w:themeColor="text1"/>
          <w:sz w:val="24"/>
          <w:szCs w:val="24"/>
        </w:rPr>
        <w:t>No</w:t>
      </w:r>
    </w:p>
    <w:p w:rsidR="00FA1CFE" w:rsidRPr="00BF19EE" w:rsidRDefault="00FA1CFE" w:rsidP="00FA1CFE">
      <w:pPr>
        <w:pStyle w:val="ListParagraph"/>
        <w:numPr>
          <w:ilvl w:val="0"/>
          <w:numId w:val="2"/>
        </w:numPr>
        <w:rPr>
          <w:rFonts w:ascii="Trebuchet MS" w:hAnsi="Trebuchet MS"/>
          <w:b/>
          <w:color w:val="000000" w:themeColor="text1"/>
          <w:sz w:val="24"/>
          <w:szCs w:val="24"/>
        </w:rPr>
      </w:pPr>
      <w:r w:rsidRPr="00BF19EE">
        <w:rPr>
          <w:rFonts w:ascii="Trebuchet MS" w:hAnsi="Trebuchet MS"/>
          <w:bCs/>
          <w:color w:val="000000" w:themeColor="text1"/>
          <w:sz w:val="24"/>
          <w:szCs w:val="24"/>
        </w:rPr>
        <w:t xml:space="preserve">require the loss of trees in the garden or put significant trees at risk; </w:t>
      </w:r>
      <w:r w:rsidR="00222F82">
        <w:rPr>
          <w:rFonts w:ascii="Trebuchet MS" w:hAnsi="Trebuchet MS"/>
          <w:b/>
          <w:bCs/>
          <w:color w:val="000000" w:themeColor="text1"/>
          <w:sz w:val="24"/>
          <w:szCs w:val="24"/>
        </w:rPr>
        <w:t>No</w:t>
      </w:r>
    </w:p>
    <w:p w:rsidR="00FA1CFE" w:rsidRPr="00BF19EE" w:rsidRDefault="00FA1CFE" w:rsidP="00FA1CFE">
      <w:pPr>
        <w:pStyle w:val="ListParagraph"/>
        <w:autoSpaceDE/>
        <w:autoSpaceDN/>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1"/>
        </w:numPr>
        <w:rPr>
          <w:rFonts w:ascii="Trebuchet MS" w:hAnsi="Trebuchet MS"/>
          <w:b/>
          <w:color w:val="000000" w:themeColor="text1"/>
          <w:sz w:val="24"/>
          <w:szCs w:val="24"/>
        </w:rPr>
      </w:pPr>
      <w:proofErr w:type="gramStart"/>
      <w:r w:rsidRPr="00A838B3">
        <w:rPr>
          <w:rFonts w:ascii="Trebuchet MS" w:hAnsi="Trebuchet MS"/>
          <w:bCs/>
          <w:color w:val="000000" w:themeColor="text1"/>
          <w:sz w:val="24"/>
          <w:szCs w:val="24"/>
        </w:rPr>
        <w:t>significantly</w:t>
      </w:r>
      <w:proofErr w:type="gramEnd"/>
      <w:r w:rsidRPr="00A838B3">
        <w:rPr>
          <w:rFonts w:ascii="Trebuchet MS" w:hAnsi="Trebuchet MS"/>
          <w:bCs/>
          <w:color w:val="000000" w:themeColor="text1"/>
          <w:sz w:val="24"/>
          <w:szCs w:val="24"/>
        </w:rPr>
        <w:t xml:space="preserve"> reduce the amount of daylight and sunlight enjoyed by neighbouring properties; </w:t>
      </w:r>
      <w:r w:rsidR="00222F82">
        <w:rPr>
          <w:rFonts w:ascii="Trebuchet MS" w:hAnsi="Trebuchet MS"/>
          <w:b/>
          <w:bCs/>
          <w:color w:val="000000" w:themeColor="text1"/>
          <w:sz w:val="24"/>
          <w:szCs w:val="24"/>
        </w:rPr>
        <w:t>No, the proposal does not encroach on a line taken at 45 degrees from the nearest habitable window at 21 Hardwick Road</w:t>
      </w:r>
      <w:r w:rsidR="00860866">
        <w:rPr>
          <w:rFonts w:ascii="Trebuchet MS" w:hAnsi="Trebuchet MS"/>
          <w:b/>
          <w:bCs/>
          <w:color w:val="000000" w:themeColor="text1"/>
          <w:sz w:val="24"/>
          <w:szCs w:val="24"/>
        </w:rPr>
        <w:t>,</w:t>
      </w:r>
      <w:r w:rsidR="00222F82">
        <w:rPr>
          <w:rFonts w:ascii="Trebuchet MS" w:hAnsi="Trebuchet MS"/>
          <w:b/>
          <w:bCs/>
          <w:color w:val="000000" w:themeColor="text1"/>
          <w:sz w:val="24"/>
          <w:szCs w:val="24"/>
        </w:rPr>
        <w:t xml:space="preserve"> which protects the light to the rooms at that property. As such, the proposal is not considered to significantly reduce the amount of light to neighbouring properties</w:t>
      </w:r>
    </w:p>
    <w:p w:rsidR="00FA1CFE" w:rsidRPr="00A838B3" w:rsidRDefault="00FA1CFE" w:rsidP="00FA1CFE">
      <w:pPr>
        <w:pStyle w:val="ListParagraph"/>
        <w:numPr>
          <w:ilvl w:val="0"/>
          <w:numId w:val="1"/>
        </w:numPr>
        <w:rPr>
          <w:rFonts w:ascii="Trebuchet MS" w:hAnsi="Trebuchet MS"/>
          <w:color w:val="000000" w:themeColor="text1"/>
          <w:sz w:val="24"/>
          <w:szCs w:val="24"/>
        </w:rPr>
      </w:pPr>
      <w:proofErr w:type="gramStart"/>
      <w:r w:rsidRPr="00A838B3">
        <w:rPr>
          <w:rFonts w:ascii="Trebuchet MS" w:hAnsi="Trebuchet MS"/>
          <w:bCs/>
          <w:color w:val="000000" w:themeColor="text1"/>
          <w:sz w:val="24"/>
          <w:szCs w:val="24"/>
        </w:rPr>
        <w:t>invade</w:t>
      </w:r>
      <w:proofErr w:type="gramEnd"/>
      <w:r w:rsidRPr="00A838B3">
        <w:rPr>
          <w:rFonts w:ascii="Trebuchet MS" w:hAnsi="Trebuchet MS"/>
          <w:bCs/>
          <w:color w:val="000000" w:themeColor="text1"/>
          <w:sz w:val="24"/>
          <w:szCs w:val="24"/>
        </w:rPr>
        <w:t xml:space="preserve"> the privacy of neighbouring properties through overlooking from windows or balconies;</w:t>
      </w:r>
      <w:r w:rsidRPr="00A838B3">
        <w:rPr>
          <w:rFonts w:ascii="Trebuchet MS" w:hAnsi="Trebuchet MS"/>
          <w:color w:val="000000" w:themeColor="text1"/>
          <w:sz w:val="24"/>
          <w:szCs w:val="24"/>
        </w:rPr>
        <w:t xml:space="preserve"> </w:t>
      </w:r>
      <w:r w:rsidR="00222F82">
        <w:rPr>
          <w:rFonts w:ascii="Trebuchet MS" w:hAnsi="Trebuchet MS"/>
          <w:b/>
          <w:color w:val="000000" w:themeColor="text1"/>
          <w:sz w:val="24"/>
          <w:szCs w:val="24"/>
        </w:rPr>
        <w:t>No, although a window is proposed for the side elevation of the original property</w:t>
      </w:r>
      <w:r w:rsidR="00272802">
        <w:rPr>
          <w:rFonts w:ascii="Trebuchet MS" w:hAnsi="Trebuchet MS"/>
          <w:b/>
          <w:color w:val="000000" w:themeColor="text1"/>
          <w:sz w:val="24"/>
          <w:szCs w:val="24"/>
        </w:rPr>
        <w:t xml:space="preserve"> it would be at a high level. Secured by condition, this window will be non-opening up to 1.7m in height above the internal floor level of the room in which it is located. In addition, the effect of overlooking from this window will be mitigated further by the positioning of a large tree close to the boundary</w:t>
      </w:r>
      <w:r w:rsidR="00860866">
        <w:rPr>
          <w:rFonts w:ascii="Trebuchet MS" w:hAnsi="Trebuchet MS"/>
          <w:b/>
          <w:color w:val="000000" w:themeColor="text1"/>
          <w:sz w:val="24"/>
          <w:szCs w:val="24"/>
        </w:rPr>
        <w:t xml:space="preserve"> with the application site</w:t>
      </w:r>
      <w:r w:rsidR="00272802">
        <w:rPr>
          <w:rFonts w:ascii="Trebuchet MS" w:hAnsi="Trebuchet MS"/>
          <w:b/>
          <w:color w:val="000000" w:themeColor="text1"/>
          <w:sz w:val="24"/>
          <w:szCs w:val="24"/>
        </w:rPr>
        <w:t xml:space="preserve"> at the rear of 32 Warnford Road. Therefore, the proposed window on the side elevation is not considered to be so harmful to the residents of the neighbouring properties as to be unacceptable</w:t>
      </w:r>
    </w:p>
    <w:p w:rsidR="00D235B9" w:rsidRDefault="00FA1CFE" w:rsidP="00FA1CFE">
      <w:pPr>
        <w:pStyle w:val="ListParagraph"/>
        <w:numPr>
          <w:ilvl w:val="0"/>
          <w:numId w:val="1"/>
        </w:numPr>
        <w:rPr>
          <w:rFonts w:ascii="Trebuchet MS" w:hAnsi="Trebuchet MS"/>
          <w:color w:val="000000" w:themeColor="text1"/>
          <w:sz w:val="24"/>
          <w:szCs w:val="24"/>
        </w:rPr>
      </w:pPr>
      <w:r w:rsidRPr="00D235B9">
        <w:rPr>
          <w:rFonts w:ascii="Trebuchet MS" w:hAnsi="Trebuchet MS"/>
          <w:bCs/>
          <w:color w:val="000000" w:themeColor="text1"/>
          <w:sz w:val="24"/>
          <w:szCs w:val="24"/>
        </w:rPr>
        <w:t>detract from the character of neighbouring properties through siting, excessive bulk, ill-matching materials or inconsistent design;</w:t>
      </w:r>
      <w:r w:rsidRPr="00D235B9">
        <w:rPr>
          <w:rFonts w:ascii="Trebuchet MS" w:hAnsi="Trebuchet MS"/>
          <w:color w:val="000000" w:themeColor="text1"/>
          <w:sz w:val="24"/>
          <w:szCs w:val="24"/>
        </w:rPr>
        <w:t xml:space="preserve"> </w:t>
      </w:r>
      <w:r w:rsidR="00272802">
        <w:rPr>
          <w:rFonts w:ascii="Trebuchet MS" w:hAnsi="Trebuchet MS"/>
          <w:b/>
          <w:color w:val="000000" w:themeColor="text1"/>
          <w:sz w:val="24"/>
          <w:szCs w:val="24"/>
        </w:rPr>
        <w:t xml:space="preserve">No, although the proposal would deviate from the general norm of the neighbouring properties, </w:t>
      </w:r>
      <w:r w:rsidR="00860866">
        <w:rPr>
          <w:rFonts w:ascii="Trebuchet MS" w:hAnsi="Trebuchet MS"/>
          <w:b/>
          <w:color w:val="000000" w:themeColor="text1"/>
          <w:sz w:val="24"/>
          <w:szCs w:val="24"/>
        </w:rPr>
        <w:t>by</w:t>
      </w:r>
      <w:r w:rsidR="00272802">
        <w:rPr>
          <w:rFonts w:ascii="Trebuchet MS" w:hAnsi="Trebuchet MS"/>
          <w:b/>
          <w:color w:val="000000" w:themeColor="text1"/>
          <w:sz w:val="24"/>
          <w:szCs w:val="24"/>
        </w:rPr>
        <w:t xml:space="preserve"> setting away </w:t>
      </w:r>
      <w:r w:rsidR="00860866">
        <w:rPr>
          <w:rFonts w:ascii="Trebuchet MS" w:hAnsi="Trebuchet MS"/>
          <w:b/>
          <w:color w:val="000000" w:themeColor="text1"/>
          <w:sz w:val="24"/>
          <w:szCs w:val="24"/>
        </w:rPr>
        <w:t xml:space="preserve">the proposal at the first floor </w:t>
      </w:r>
      <w:r w:rsidR="00272802">
        <w:rPr>
          <w:rFonts w:ascii="Trebuchet MS" w:hAnsi="Trebuchet MS"/>
          <w:b/>
          <w:color w:val="000000" w:themeColor="text1"/>
          <w:sz w:val="24"/>
          <w:szCs w:val="24"/>
        </w:rPr>
        <w:t>from the boundary</w:t>
      </w:r>
      <w:r w:rsidR="00860866">
        <w:rPr>
          <w:rFonts w:ascii="Trebuchet MS" w:hAnsi="Trebuchet MS"/>
          <w:b/>
          <w:color w:val="000000" w:themeColor="text1"/>
          <w:sz w:val="24"/>
          <w:szCs w:val="24"/>
        </w:rPr>
        <w:t xml:space="preserve"> of the curtilage, this</w:t>
      </w:r>
      <w:r w:rsidR="00272802">
        <w:rPr>
          <w:rFonts w:ascii="Trebuchet MS" w:hAnsi="Trebuchet MS"/>
          <w:b/>
          <w:color w:val="000000" w:themeColor="text1"/>
          <w:sz w:val="24"/>
          <w:szCs w:val="24"/>
        </w:rPr>
        <w:t xml:space="preserve"> eases any concerns held about excessive bulk</w:t>
      </w:r>
    </w:p>
    <w:p w:rsidR="00FA1CFE" w:rsidRPr="00D235B9" w:rsidRDefault="00FA1CFE" w:rsidP="00FA1CFE">
      <w:pPr>
        <w:pStyle w:val="ListParagraph"/>
        <w:numPr>
          <w:ilvl w:val="0"/>
          <w:numId w:val="1"/>
        </w:numPr>
        <w:rPr>
          <w:rFonts w:ascii="Trebuchet MS" w:hAnsi="Trebuchet MS"/>
          <w:color w:val="000000" w:themeColor="text1"/>
          <w:sz w:val="24"/>
          <w:szCs w:val="24"/>
        </w:rPr>
      </w:pPr>
      <w:r w:rsidRPr="00D235B9">
        <w:rPr>
          <w:rFonts w:ascii="Trebuchet MS" w:hAnsi="Trebuchet MS"/>
          <w:bCs/>
          <w:color w:val="000000" w:themeColor="text1"/>
          <w:sz w:val="24"/>
          <w:szCs w:val="24"/>
        </w:rPr>
        <w:t>detract from the appearance of the street or area by using ill-matched materials, glazing and detailing;</w:t>
      </w:r>
      <w:r w:rsidRPr="00D235B9">
        <w:rPr>
          <w:rFonts w:ascii="Trebuchet MS" w:hAnsi="Trebuchet MS"/>
          <w:color w:val="000000" w:themeColor="text1"/>
          <w:sz w:val="24"/>
          <w:szCs w:val="24"/>
        </w:rPr>
        <w:t xml:space="preserve"> </w:t>
      </w:r>
      <w:r w:rsidR="00272802">
        <w:rPr>
          <w:rFonts w:ascii="Trebuchet MS" w:hAnsi="Trebuchet MS"/>
          <w:b/>
          <w:color w:val="000000" w:themeColor="text1"/>
          <w:sz w:val="24"/>
          <w:szCs w:val="24"/>
        </w:rPr>
        <w:t>No, materials have been selected to match those of the existing property</w:t>
      </w:r>
    </w:p>
    <w:p w:rsidR="00FA1CFE" w:rsidRPr="00A838B3" w:rsidRDefault="00FA1CFE" w:rsidP="00FA1CFE">
      <w:pPr>
        <w:pStyle w:val="ListParagrap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FA1CFE" w:rsidRPr="00A838B3" w:rsidRDefault="00FA1CFE" w:rsidP="00FA1CFE">
      <w:pPr>
        <w:jc w:val="bot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FA1CFE" w:rsidRPr="00B56ADB" w:rsidRDefault="00FA1CFE" w:rsidP="00FA1CFE">
      <w:pPr>
        <w:jc w:val="both"/>
        <w:rPr>
          <w:rFonts w:ascii="Trebuchet MS" w:hAnsi="Trebuchet MS"/>
          <w:color w:val="000000" w:themeColor="text1"/>
          <w:sz w:val="24"/>
          <w:szCs w:val="24"/>
        </w:rPr>
      </w:pPr>
    </w:p>
    <w:p w:rsidR="00FA1CFE" w:rsidRPr="00B56ADB" w:rsidRDefault="00FA1CFE" w:rsidP="00FA1CFE">
      <w:pPr>
        <w:pStyle w:val="ListParagraph"/>
        <w:numPr>
          <w:ilvl w:val="0"/>
          <w:numId w:val="1"/>
        </w:numPr>
        <w:rPr>
          <w:rFonts w:ascii="Trebuchet MS" w:hAnsi="Trebuchet MS"/>
          <w:b/>
          <w:color w:val="000000" w:themeColor="text1"/>
          <w:sz w:val="24"/>
          <w:szCs w:val="24"/>
        </w:rPr>
      </w:pPr>
      <w:r w:rsidRPr="00B56ADB">
        <w:rPr>
          <w:rFonts w:ascii="Trebuchet MS" w:hAnsi="Trebuchet MS"/>
          <w:color w:val="000000" w:themeColor="text1"/>
          <w:sz w:val="24"/>
          <w:szCs w:val="24"/>
        </w:rPr>
        <w:t xml:space="preserve">Privacy and overlooking; </w:t>
      </w:r>
      <w:r w:rsidR="00272802">
        <w:rPr>
          <w:rFonts w:ascii="Trebuchet MS" w:hAnsi="Trebuchet MS"/>
          <w:b/>
          <w:color w:val="000000" w:themeColor="text1"/>
          <w:sz w:val="24"/>
          <w:szCs w:val="24"/>
        </w:rPr>
        <w:t>No, see comments above</w:t>
      </w:r>
    </w:p>
    <w:p w:rsidR="00D235B9" w:rsidRPr="00D235B9" w:rsidRDefault="00FA1CFE" w:rsidP="00FA1CFE">
      <w:pPr>
        <w:pStyle w:val="ListParagraph"/>
        <w:numPr>
          <w:ilvl w:val="0"/>
          <w:numId w:val="4"/>
        </w:numPr>
        <w:rPr>
          <w:rFonts w:ascii="Trebuchet MS" w:hAnsi="Trebuchet MS"/>
          <w:b/>
          <w:color w:val="000000" w:themeColor="text1"/>
          <w:sz w:val="24"/>
          <w:szCs w:val="24"/>
        </w:rPr>
      </w:pPr>
      <w:r w:rsidRPr="00D235B9">
        <w:rPr>
          <w:rFonts w:ascii="Trebuchet MS" w:hAnsi="Trebuchet MS"/>
          <w:color w:val="000000" w:themeColor="text1"/>
          <w:sz w:val="24"/>
          <w:szCs w:val="24"/>
        </w:rPr>
        <w:t>Access to sunlight and daylight;</w:t>
      </w:r>
      <w:r w:rsidR="00D17229" w:rsidRPr="00D235B9">
        <w:rPr>
          <w:rFonts w:ascii="Trebuchet MS" w:hAnsi="Trebuchet MS"/>
          <w:color w:val="000000" w:themeColor="text1"/>
          <w:sz w:val="24"/>
          <w:szCs w:val="24"/>
        </w:rPr>
        <w:t xml:space="preserve"> </w:t>
      </w:r>
      <w:r w:rsidR="00272802">
        <w:rPr>
          <w:rFonts w:ascii="Trebuchet MS" w:hAnsi="Trebuchet MS"/>
          <w:b/>
          <w:color w:val="000000" w:themeColor="text1"/>
          <w:sz w:val="24"/>
          <w:szCs w:val="24"/>
        </w:rPr>
        <w:t>No, see comments above</w:t>
      </w:r>
    </w:p>
    <w:p w:rsidR="00FA1CFE" w:rsidRPr="00D235B9" w:rsidRDefault="00FA1CFE" w:rsidP="00FA1CFE">
      <w:pPr>
        <w:pStyle w:val="ListParagraph"/>
        <w:numPr>
          <w:ilvl w:val="0"/>
          <w:numId w:val="4"/>
        </w:numPr>
        <w:rPr>
          <w:rFonts w:ascii="Trebuchet MS" w:hAnsi="Trebuchet MS"/>
          <w:b/>
          <w:color w:val="000000" w:themeColor="text1"/>
          <w:sz w:val="24"/>
          <w:szCs w:val="24"/>
        </w:rPr>
      </w:pPr>
      <w:r w:rsidRPr="00D235B9">
        <w:rPr>
          <w:rFonts w:ascii="Trebuchet MS" w:hAnsi="Trebuchet MS"/>
          <w:color w:val="000000" w:themeColor="text1"/>
          <w:sz w:val="24"/>
          <w:szCs w:val="24"/>
        </w:rPr>
        <w:t xml:space="preserve">Visual dominance and overbearing effects of a development; </w:t>
      </w:r>
      <w:r w:rsidR="00272802">
        <w:rPr>
          <w:rFonts w:ascii="Trebuchet MS" w:hAnsi="Trebuchet MS"/>
          <w:b/>
          <w:color w:val="000000" w:themeColor="text1"/>
          <w:sz w:val="24"/>
          <w:szCs w:val="24"/>
        </w:rPr>
        <w:t>No, although the neighbouring properties will notice the additional height and depth of the proposal, it is not considered to be visually dominant or overbearing</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r w:rsidR="001D6000">
        <w:rPr>
          <w:rFonts w:ascii="Trebuchet MS" w:hAnsi="Trebuchet MS"/>
          <w:color w:val="000000" w:themeColor="text1"/>
          <w:sz w:val="24"/>
          <w:szCs w:val="24"/>
        </w:rPr>
        <w:t xml:space="preserve"> </w:t>
      </w:r>
      <w:r w:rsidR="001D6000">
        <w:rPr>
          <w:rFonts w:ascii="Trebuchet MS" w:hAnsi="Trebuchet MS"/>
          <w:b/>
          <w:color w:val="000000" w:themeColor="text1"/>
          <w:sz w:val="24"/>
          <w:szCs w:val="24"/>
        </w:rPr>
        <w:t>No</w:t>
      </w:r>
      <w:r w:rsidR="002D0918">
        <w:rPr>
          <w:rFonts w:ascii="Trebuchet MS" w:hAnsi="Trebuchet MS"/>
          <w:color w:val="000000" w:themeColor="text1"/>
          <w:sz w:val="24"/>
          <w:szCs w:val="24"/>
        </w:rPr>
        <w:t xml:space="preserve"> </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r w:rsidR="002D0918">
        <w:rPr>
          <w:rFonts w:ascii="Trebuchet MS" w:hAnsi="Trebuchet MS"/>
          <w:color w:val="000000" w:themeColor="text1"/>
          <w:sz w:val="24"/>
          <w:szCs w:val="24"/>
        </w:rPr>
        <w:t xml:space="preserve"> </w:t>
      </w:r>
      <w:r w:rsidR="001D6000">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Vibration; </w:t>
      </w:r>
      <w:r w:rsidR="001D6000">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Dust and fumes;</w:t>
      </w:r>
      <w:r w:rsidR="001D6000">
        <w:rPr>
          <w:rFonts w:ascii="Trebuchet MS" w:hAnsi="Trebuchet MS"/>
          <w:color w:val="000000" w:themeColor="text1"/>
          <w:sz w:val="24"/>
          <w:szCs w:val="24"/>
        </w:rPr>
        <w:t xml:space="preserve"> </w:t>
      </w:r>
      <w:r w:rsidR="001D6000">
        <w:rPr>
          <w:rFonts w:ascii="Trebuchet MS" w:hAnsi="Trebuchet MS"/>
          <w:b/>
          <w:color w:val="000000" w:themeColor="text1"/>
          <w:sz w:val="24"/>
          <w:szCs w:val="24"/>
        </w:rPr>
        <w:t>No</w:t>
      </w:r>
      <w:r w:rsidRPr="00B56ADB">
        <w:rPr>
          <w:rFonts w:ascii="Trebuchet MS" w:hAnsi="Trebuchet MS"/>
          <w:color w:val="000000" w:themeColor="text1"/>
          <w:sz w:val="24"/>
          <w:szCs w:val="24"/>
        </w:rPr>
        <w:t xml:space="preserve"> </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Smel</w:t>
      </w:r>
      <w:r w:rsidR="001D6000">
        <w:rPr>
          <w:rFonts w:ascii="Trebuchet MS" w:hAnsi="Trebuchet MS"/>
          <w:color w:val="000000" w:themeColor="text1"/>
          <w:sz w:val="24"/>
          <w:szCs w:val="24"/>
        </w:rPr>
        <w:t xml:space="preserve">l; </w:t>
      </w:r>
      <w:r w:rsidR="001D6000">
        <w:rPr>
          <w:rFonts w:ascii="Trebuchet MS" w:hAnsi="Trebuchet MS"/>
          <w:b/>
          <w:color w:val="000000" w:themeColor="text1"/>
          <w:sz w:val="24"/>
          <w:szCs w:val="24"/>
        </w:rPr>
        <w:t>No</w:t>
      </w:r>
    </w:p>
    <w:p w:rsidR="00FA1CFE" w:rsidRDefault="00FA1CFE" w:rsidP="00FA1CFE">
      <w:pPr>
        <w:numPr>
          <w:ilvl w:val="0"/>
          <w:numId w:val="4"/>
        </w:numPr>
        <w:autoSpaceDE/>
        <w:autoSpaceDN/>
        <w:jc w:val="both"/>
        <w:rPr>
          <w:rFonts w:ascii="Trebuchet MS" w:hAnsi="Trebuchet MS"/>
          <w:color w:val="000000" w:themeColor="text1"/>
          <w:sz w:val="24"/>
          <w:szCs w:val="24"/>
        </w:rPr>
      </w:pPr>
      <w:r w:rsidRPr="002D0918">
        <w:rPr>
          <w:rFonts w:ascii="Trebuchet MS" w:hAnsi="Trebuchet MS"/>
          <w:color w:val="000000" w:themeColor="text1"/>
          <w:sz w:val="24"/>
          <w:szCs w:val="24"/>
        </w:rPr>
        <w:t>Crime and safety;</w:t>
      </w:r>
      <w:r w:rsidR="001D6000">
        <w:rPr>
          <w:rFonts w:ascii="Trebuchet MS" w:hAnsi="Trebuchet MS"/>
          <w:color w:val="000000" w:themeColor="text1"/>
          <w:sz w:val="24"/>
          <w:szCs w:val="24"/>
        </w:rPr>
        <w:t xml:space="preserve"> </w:t>
      </w:r>
      <w:r w:rsidR="001D6000">
        <w:rPr>
          <w:rFonts w:ascii="Trebuchet MS" w:hAnsi="Trebuchet MS"/>
          <w:b/>
          <w:color w:val="000000" w:themeColor="text1"/>
          <w:sz w:val="24"/>
          <w:szCs w:val="24"/>
        </w:rPr>
        <w:t>No</w:t>
      </w:r>
      <w:r w:rsidRPr="002D0918">
        <w:rPr>
          <w:rFonts w:ascii="Trebuchet MS" w:hAnsi="Trebuchet MS"/>
          <w:color w:val="000000" w:themeColor="text1"/>
          <w:sz w:val="24"/>
          <w:szCs w:val="24"/>
        </w:rPr>
        <w:t xml:space="preserve"> </w:t>
      </w:r>
    </w:p>
    <w:p w:rsidR="002D0918" w:rsidRPr="002D0918" w:rsidRDefault="002D0918" w:rsidP="002D0918">
      <w:pPr>
        <w:autoSpaceDE/>
        <w:autoSpaceDN/>
        <w:ind w:left="720"/>
        <w:jc w:val="both"/>
        <w:rPr>
          <w:rFonts w:ascii="Trebuchet MS" w:hAnsi="Trebuchet MS"/>
          <w:color w:val="000000" w:themeColor="text1"/>
          <w:sz w:val="24"/>
          <w:szCs w:val="24"/>
        </w:rPr>
      </w:pPr>
    </w:p>
    <w:p w:rsidR="00860866" w:rsidRDefault="00860866" w:rsidP="00FA1CFE">
      <w:pPr>
        <w:rPr>
          <w:rFonts w:ascii="Trebuchet MS" w:hAnsi="Trebuchet MS"/>
          <w:b/>
          <w:bCs/>
          <w:color w:val="000000" w:themeColor="text1"/>
          <w:sz w:val="24"/>
          <w:szCs w:val="24"/>
        </w:rPr>
      </w:pPr>
    </w:p>
    <w:p w:rsidR="00FA1CFE" w:rsidRPr="00B56ADB" w:rsidRDefault="00633773" w:rsidP="00FA1CFE">
      <w:pPr>
        <w:rPr>
          <w:rFonts w:ascii="Trebuchet MS" w:hAnsi="Trebuchet MS"/>
          <w:b/>
          <w:bCs/>
          <w:color w:val="000000" w:themeColor="text1"/>
          <w:sz w:val="24"/>
          <w:szCs w:val="24"/>
        </w:rPr>
      </w:pPr>
      <w:r>
        <w:rPr>
          <w:rFonts w:ascii="Trebuchet MS" w:hAnsi="Trebuchet MS"/>
          <w:b/>
          <w:bCs/>
          <w:color w:val="000000" w:themeColor="text1"/>
          <w:sz w:val="24"/>
          <w:szCs w:val="24"/>
        </w:rPr>
        <w:t>RECOMMENDATION</w:t>
      </w:r>
      <w:r w:rsidR="00FA1CFE" w:rsidRPr="00B56ADB">
        <w:rPr>
          <w:rFonts w:ascii="Trebuchet MS" w:hAnsi="Trebuchet MS"/>
          <w:b/>
          <w:bCs/>
          <w:color w:val="000000" w:themeColor="text1"/>
          <w:sz w:val="24"/>
          <w:szCs w:val="24"/>
        </w:rPr>
        <w:t xml:space="preserve">   </w:t>
      </w:r>
    </w:p>
    <w:p w:rsidR="00FA1CFE" w:rsidRDefault="00FA1CFE" w:rsidP="00FA1CFE">
      <w:pPr>
        <w:jc w:val="both"/>
        <w:rPr>
          <w:rFonts w:ascii="Trebuchet MS" w:hAnsi="Trebuchet MS" w:cs="Trebuchet MS"/>
          <w:color w:val="000000" w:themeColor="text1"/>
          <w:sz w:val="24"/>
          <w:szCs w:val="24"/>
        </w:rPr>
      </w:pPr>
    </w:p>
    <w:p w:rsidR="002D0918" w:rsidRPr="001D6000" w:rsidRDefault="002D0918" w:rsidP="00FA1CFE">
      <w:pPr>
        <w:jc w:val="both"/>
        <w:rPr>
          <w:rFonts w:ascii="Trebuchet MS" w:hAnsi="Trebuchet MS" w:cs="Trebuchet MS"/>
          <w:b/>
          <w:color w:val="000000" w:themeColor="text1"/>
          <w:sz w:val="24"/>
          <w:szCs w:val="24"/>
        </w:rPr>
      </w:pPr>
      <w:r w:rsidRPr="001D6000">
        <w:rPr>
          <w:rFonts w:ascii="Trebuchet MS" w:hAnsi="Trebuchet MS" w:cs="Trebuchet MS"/>
          <w:b/>
          <w:color w:val="000000" w:themeColor="text1"/>
          <w:sz w:val="24"/>
          <w:szCs w:val="24"/>
        </w:rPr>
        <w:t>GRANT</w:t>
      </w:r>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Subject to the following conditions:</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Time limit</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Materials </w:t>
      </w:r>
    </w:p>
    <w:p w:rsidR="001D6000"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Approved plans</w:t>
      </w:r>
    </w:p>
    <w:p w:rsidR="00FA1CFE" w:rsidRPr="00471123" w:rsidRDefault="001D6000" w:rsidP="00FA1CFE">
      <w:pPr>
        <w:pStyle w:val="ListParagraph"/>
        <w:numPr>
          <w:ilvl w:val="0"/>
          <w:numId w:val="6"/>
        </w:numPr>
        <w:ind w:hanging="720"/>
        <w:rPr>
          <w:rFonts w:ascii="Trebuchet MS" w:hAnsi="Trebuchet MS"/>
          <w:color w:val="000000" w:themeColor="text1"/>
          <w:sz w:val="24"/>
          <w:szCs w:val="24"/>
        </w:rPr>
      </w:pPr>
      <w:r>
        <w:rPr>
          <w:rFonts w:ascii="Trebuchet MS" w:hAnsi="Trebuchet MS"/>
          <w:color w:val="000000" w:themeColor="text1"/>
          <w:sz w:val="24"/>
          <w:szCs w:val="24"/>
        </w:rPr>
        <w:t>Windows</w:t>
      </w:r>
      <w:r w:rsidR="00FA1CFE" w:rsidRPr="00B56ADB">
        <w:rPr>
          <w:rFonts w:ascii="Trebuchet MS" w:hAnsi="Trebuchet MS"/>
          <w:color w:val="000000" w:themeColor="text1"/>
          <w:sz w:val="24"/>
          <w:szCs w:val="24"/>
        </w:rPr>
        <w:t xml:space="preserve">  </w:t>
      </w:r>
    </w:p>
    <w:p w:rsidR="00FA1CFE" w:rsidRPr="00B56ADB" w:rsidRDefault="00FA1CFE" w:rsidP="00FA1CFE">
      <w:pPr>
        <w:rPr>
          <w:rFonts w:ascii="Trebuchet MS" w:hAnsi="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Terms and conditions</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B</w:t>
      </w:r>
      <w:r w:rsidRPr="00B56ADB">
        <w:rPr>
          <w:rFonts w:ascii="Trebuchet MS" w:hAnsi="Trebuchet MS"/>
          <w:color w:val="000000" w:themeColor="text1"/>
          <w:sz w:val="24"/>
          <w:szCs w:val="24"/>
        </w:rPr>
        <w:t xml:space="preserve">uilding regulations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Demolition and construction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Encroachment and Party Wall</w:t>
      </w:r>
    </w:p>
    <w:p w:rsidR="00FA1CFE"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A1CFE"/>
    <w:rsid w:val="00162ADB"/>
    <w:rsid w:val="001D6000"/>
    <w:rsid w:val="00222F82"/>
    <w:rsid w:val="002629C9"/>
    <w:rsid w:val="00272802"/>
    <w:rsid w:val="002D0918"/>
    <w:rsid w:val="00633773"/>
    <w:rsid w:val="007E6C35"/>
    <w:rsid w:val="00860866"/>
    <w:rsid w:val="008A4020"/>
    <w:rsid w:val="00935217"/>
    <w:rsid w:val="00B7625A"/>
    <w:rsid w:val="00C75324"/>
    <w:rsid w:val="00D17229"/>
    <w:rsid w:val="00D235B9"/>
    <w:rsid w:val="00DE7077"/>
    <w:rsid w:val="00E571B2"/>
    <w:rsid w:val="00E90482"/>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8356A2E0</Template>
  <TotalTime>100</TotalTime>
  <Pages>4</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Amoah, Alison</cp:lastModifiedBy>
  <cp:revision>6</cp:revision>
  <dcterms:created xsi:type="dcterms:W3CDTF">2016-10-13T11:17:00Z</dcterms:created>
  <dcterms:modified xsi:type="dcterms:W3CDTF">2016-10-13T21:42:00Z</dcterms:modified>
</cp:coreProperties>
</file>