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45E" w:rsidRPr="005239A8" w:rsidRDefault="0079145E" w:rsidP="005239A8">
      <w:pPr>
        <w:spacing w:after="0" w:line="240" w:lineRule="auto"/>
        <w:rPr>
          <w:rFonts w:ascii="Trebuchet MS" w:eastAsia="Times New Roman" w:hAnsi="Trebuchet MS" w:cs="Courier New"/>
          <w:b/>
          <w:color w:val="000000" w:themeColor="text1"/>
          <w:lang w:eastAsia="en-GB"/>
        </w:rPr>
      </w:pPr>
    </w:p>
    <w:p w:rsidR="0079145E" w:rsidRPr="005239A8" w:rsidRDefault="0079145E" w:rsidP="005239A8">
      <w:pPr>
        <w:spacing w:after="0" w:line="240" w:lineRule="auto"/>
        <w:rPr>
          <w:rFonts w:ascii="Trebuchet MS" w:eastAsiaTheme="minorEastAsia" w:hAnsi="Trebuchet MS" w:cs="Courier New"/>
          <w:b/>
          <w:lang w:eastAsia="en-GB"/>
        </w:rPr>
      </w:pPr>
      <w:r w:rsidRPr="005239A8">
        <w:rPr>
          <w:rFonts w:ascii="Trebuchet MS" w:eastAsiaTheme="minorEastAsia" w:hAnsi="Trebuchet MS" w:cs="Courier New"/>
          <w:b/>
          <w:lang w:eastAsia="en-GB"/>
        </w:rPr>
        <w:t xml:space="preserve">DELEGATED APPLICATION REPORT – </w:t>
      </w:r>
    </w:p>
    <w:p w:rsidR="0079145E" w:rsidRPr="005239A8" w:rsidRDefault="0079145E" w:rsidP="005239A8">
      <w:pPr>
        <w:spacing w:after="0" w:line="240" w:lineRule="auto"/>
        <w:rPr>
          <w:rFonts w:ascii="Trebuchet MS" w:eastAsiaTheme="minorEastAsia" w:hAnsi="Trebuchet MS" w:cs="Courier New"/>
          <w:b/>
          <w:lang w:eastAsia="en-GB"/>
        </w:rPr>
      </w:pPr>
      <w:r w:rsidRPr="005239A8">
        <w:rPr>
          <w:rFonts w:ascii="Trebuchet MS" w:eastAsiaTheme="minorEastAsia" w:hAnsi="Trebuchet MS" w:cs="Courier New"/>
          <w:b/>
          <w:lang w:eastAsia="en-GB"/>
        </w:rPr>
        <w:t xml:space="preserve">Application No: </w:t>
      </w:r>
      <w:r w:rsidRPr="005239A8">
        <w:rPr>
          <w:rFonts w:ascii="Trebuchet MS" w:eastAsiaTheme="minorEastAsia" w:hAnsi="Trebuchet MS" w:cs="Courier New"/>
          <w:lang w:eastAsia="en-GB"/>
        </w:rPr>
        <w:t>171351/HOU</w:t>
      </w:r>
      <w:r w:rsidRPr="005239A8">
        <w:rPr>
          <w:rFonts w:ascii="Trebuchet MS" w:eastAsiaTheme="minorEastAsia" w:hAnsi="Trebuchet MS" w:cs="Courier New"/>
          <w:b/>
          <w:lang w:eastAsia="en-GB"/>
        </w:rPr>
        <w:tab/>
      </w:r>
      <w:r w:rsidRPr="005239A8">
        <w:rPr>
          <w:rFonts w:ascii="Trebuchet MS" w:eastAsiaTheme="minorEastAsia" w:hAnsi="Trebuchet MS" w:cs="Courier New"/>
          <w:b/>
          <w:lang w:eastAsia="en-GB"/>
        </w:rPr>
        <w:tab/>
      </w:r>
      <w:r w:rsidRPr="005239A8">
        <w:rPr>
          <w:rFonts w:ascii="Trebuchet MS" w:eastAsiaTheme="minorEastAsia" w:hAnsi="Trebuchet MS" w:cs="Courier New"/>
          <w:b/>
          <w:lang w:eastAsia="en-GB"/>
        </w:rPr>
        <w:tab/>
      </w:r>
      <w:r w:rsidRPr="005239A8">
        <w:rPr>
          <w:rFonts w:ascii="Trebuchet MS" w:eastAsiaTheme="minorEastAsia" w:hAnsi="Trebuchet MS" w:cs="Courier New"/>
          <w:b/>
          <w:lang w:eastAsia="en-GB"/>
        </w:rPr>
        <w:tab/>
      </w:r>
      <w:r w:rsidRPr="005239A8">
        <w:rPr>
          <w:rFonts w:ascii="Trebuchet MS" w:eastAsiaTheme="minorEastAsia" w:hAnsi="Trebuchet MS" w:cs="Courier New"/>
          <w:b/>
          <w:lang w:eastAsia="en-GB"/>
        </w:rPr>
        <w:tab/>
        <w:t xml:space="preserve">Target Date: </w:t>
      </w:r>
      <w:r w:rsidRPr="005239A8">
        <w:rPr>
          <w:rFonts w:ascii="Trebuchet MS" w:eastAsiaTheme="minorEastAsia" w:hAnsi="Trebuchet MS" w:cs="Courier New"/>
          <w:lang w:eastAsia="en-GB"/>
        </w:rPr>
        <w:t>02/10/2017</w:t>
      </w:r>
    </w:p>
    <w:p w:rsidR="0079145E" w:rsidRPr="005239A8" w:rsidRDefault="0079145E" w:rsidP="005239A8">
      <w:pPr>
        <w:spacing w:after="0" w:line="240" w:lineRule="auto"/>
        <w:rPr>
          <w:rFonts w:ascii="Trebuchet MS" w:eastAsiaTheme="minorEastAsia" w:hAnsi="Trebuchet MS" w:cs="Courier New"/>
          <w:lang w:eastAsia="en-GB"/>
        </w:rPr>
      </w:pPr>
      <w:r w:rsidRPr="005239A8">
        <w:rPr>
          <w:rFonts w:ascii="Trebuchet MS" w:eastAsiaTheme="minorEastAsia" w:hAnsi="Trebuchet MS" w:cs="Courier New"/>
          <w:b/>
          <w:lang w:eastAsia="en-GB"/>
        </w:rPr>
        <w:t xml:space="preserve">Address: </w:t>
      </w:r>
      <w:r w:rsidRPr="005239A8">
        <w:rPr>
          <w:rFonts w:ascii="Trebuchet MS" w:eastAsiaTheme="minorEastAsia" w:hAnsi="Trebuchet MS" w:cs="Courier New"/>
          <w:lang w:eastAsia="en-GB"/>
        </w:rPr>
        <w:t>260 Henley Road</w:t>
      </w:r>
    </w:p>
    <w:p w:rsidR="0079145E" w:rsidRPr="005239A8" w:rsidRDefault="0079145E" w:rsidP="005239A8">
      <w:pPr>
        <w:autoSpaceDE w:val="0"/>
        <w:spacing w:after="0" w:line="240" w:lineRule="auto"/>
        <w:rPr>
          <w:rFonts w:ascii="Trebuchet MS" w:eastAsiaTheme="minorEastAsia" w:hAnsi="Trebuchet MS" w:cs="Times New Roman"/>
          <w:lang w:eastAsia="en-GB"/>
        </w:rPr>
      </w:pPr>
      <w:r w:rsidRPr="005239A8">
        <w:rPr>
          <w:rFonts w:ascii="Trebuchet MS" w:eastAsiaTheme="minorEastAsia" w:hAnsi="Trebuchet MS" w:cs="Times New Roman"/>
          <w:b/>
          <w:lang w:eastAsia="en-GB"/>
        </w:rPr>
        <w:t xml:space="preserve">Proposal: </w:t>
      </w:r>
      <w:r w:rsidRPr="005239A8">
        <w:rPr>
          <w:rFonts w:ascii="Trebuchet MS" w:eastAsiaTheme="minorEastAsia" w:hAnsi="Trebuchet MS" w:cs="Times New Roman"/>
          <w:lang w:eastAsia="en-GB"/>
        </w:rPr>
        <w:t>Single storey rear extension</w:t>
      </w:r>
    </w:p>
    <w:p w:rsidR="0079145E" w:rsidRPr="005239A8" w:rsidRDefault="0079145E" w:rsidP="005239A8">
      <w:pPr>
        <w:autoSpaceDE w:val="0"/>
        <w:spacing w:after="0" w:line="240" w:lineRule="auto"/>
        <w:rPr>
          <w:rFonts w:ascii="Trebuchet MS" w:eastAsiaTheme="minorEastAsia" w:hAnsi="Trebuchet MS" w:cs="Courier New"/>
          <w:lang w:eastAsia="en-GB"/>
        </w:rPr>
      </w:pPr>
      <w:r w:rsidRPr="005239A8">
        <w:rPr>
          <w:rFonts w:ascii="Trebuchet MS" w:eastAsiaTheme="minorEastAsia" w:hAnsi="Trebuchet MS" w:cs="Courier New"/>
          <w:b/>
          <w:lang w:eastAsia="en-GB"/>
        </w:rPr>
        <w:t xml:space="preserve">Case officer: </w:t>
      </w:r>
      <w:r w:rsidRPr="005239A8">
        <w:rPr>
          <w:rFonts w:ascii="Trebuchet MS" w:eastAsiaTheme="minorEastAsia" w:hAnsi="Trebuchet MS" w:cs="Courier New"/>
          <w:lang w:eastAsia="en-GB"/>
        </w:rPr>
        <w:t>Heather Banks</w:t>
      </w:r>
    </w:p>
    <w:p w:rsidR="0079145E" w:rsidRPr="005239A8" w:rsidRDefault="0079145E" w:rsidP="005239A8">
      <w:pPr>
        <w:spacing w:after="0" w:line="240" w:lineRule="auto"/>
        <w:rPr>
          <w:rFonts w:ascii="Trebuchet MS" w:eastAsiaTheme="minorEastAsia" w:hAnsi="Trebuchet MS" w:cs="Courier New"/>
          <w:lang w:eastAsia="en-GB"/>
        </w:rPr>
      </w:pPr>
    </w:p>
    <w:p w:rsidR="0079145E" w:rsidRPr="005239A8" w:rsidRDefault="0079145E" w:rsidP="005239A8">
      <w:pPr>
        <w:spacing w:after="0" w:line="240" w:lineRule="auto"/>
        <w:rPr>
          <w:rFonts w:ascii="Trebuchet MS" w:eastAsiaTheme="minorEastAsia" w:hAnsi="Trebuchet MS" w:cs="Courier New"/>
          <w:b/>
          <w:lang w:eastAsia="en-GB"/>
        </w:rPr>
      </w:pPr>
      <w:r w:rsidRPr="005239A8">
        <w:rPr>
          <w:rFonts w:ascii="Trebuchet MS" w:eastAsiaTheme="minorEastAsia" w:hAnsi="Trebuchet MS" w:cs="Courier New"/>
          <w:b/>
          <w:lang w:eastAsia="en-GB"/>
        </w:rPr>
        <w:t>Site Description and Surrounding Area</w:t>
      </w:r>
    </w:p>
    <w:p w:rsidR="007230D2" w:rsidRPr="005239A8" w:rsidRDefault="007230D2" w:rsidP="005239A8">
      <w:pPr>
        <w:spacing w:after="0" w:line="240" w:lineRule="auto"/>
        <w:jc w:val="both"/>
        <w:rPr>
          <w:rFonts w:ascii="Trebuchet MS" w:hAnsi="Trebuchet MS"/>
        </w:rPr>
      </w:pPr>
      <w:r w:rsidRPr="005239A8">
        <w:rPr>
          <w:rFonts w:ascii="Trebuchet MS" w:hAnsi="Trebuchet MS"/>
        </w:rPr>
        <w:t xml:space="preserve">The application property is a two storey, hipped roof, semi-detached property, set back from the highway at the bottom of a sloped driveway which provides off road parking. Despite the slope down at the front of the property the application property and its rear garden are level. </w:t>
      </w:r>
      <w:r w:rsidR="00181CD6" w:rsidRPr="005239A8">
        <w:rPr>
          <w:rFonts w:ascii="Trebuchet MS" w:hAnsi="Trebuchet MS"/>
        </w:rPr>
        <w:t>There is a shed to the rear of the existing property along the boundary with the neighbouring property, no. 262.</w:t>
      </w:r>
    </w:p>
    <w:p w:rsidR="00181CD6" w:rsidRPr="005239A8" w:rsidRDefault="00181CD6" w:rsidP="005239A8">
      <w:pPr>
        <w:spacing w:after="0" w:line="240" w:lineRule="auto"/>
        <w:jc w:val="both"/>
        <w:rPr>
          <w:rFonts w:ascii="Trebuchet MS" w:hAnsi="Trebuchet MS"/>
        </w:rPr>
      </w:pPr>
    </w:p>
    <w:p w:rsidR="00181CD6" w:rsidRPr="005239A8" w:rsidRDefault="00181CD6" w:rsidP="005239A8">
      <w:pPr>
        <w:spacing w:after="0" w:line="240" w:lineRule="auto"/>
        <w:jc w:val="both"/>
        <w:rPr>
          <w:rFonts w:ascii="Trebuchet MS" w:hAnsi="Trebuchet MS"/>
        </w:rPr>
      </w:pPr>
      <w:r w:rsidRPr="005239A8">
        <w:rPr>
          <w:rFonts w:ascii="Trebuchet MS" w:hAnsi="Trebuchet MS"/>
        </w:rPr>
        <w:t xml:space="preserve">The attached neighbouring property has a two storey side extension and rear extension granted permission under planning permission 00-00460-FUL. The non-attached neighbour, no.262, has a detached garage between the application property and no.262. </w:t>
      </w:r>
    </w:p>
    <w:p w:rsidR="00181CD6" w:rsidRPr="005239A8" w:rsidRDefault="00181CD6" w:rsidP="005239A8">
      <w:pPr>
        <w:spacing w:after="0" w:line="240" w:lineRule="auto"/>
        <w:jc w:val="both"/>
        <w:rPr>
          <w:rFonts w:ascii="Trebuchet MS" w:hAnsi="Trebuchet MS"/>
        </w:rPr>
      </w:pPr>
    </w:p>
    <w:p w:rsidR="007230D2" w:rsidRPr="005239A8" w:rsidRDefault="007230D2" w:rsidP="005239A8">
      <w:pPr>
        <w:spacing w:after="0" w:line="240" w:lineRule="auto"/>
        <w:jc w:val="both"/>
        <w:rPr>
          <w:rFonts w:ascii="Trebuchet MS" w:hAnsi="Trebuchet MS"/>
        </w:rPr>
      </w:pPr>
      <w:r w:rsidRPr="005239A8">
        <w:rPr>
          <w:rFonts w:ascii="Trebuchet MS" w:hAnsi="Trebuchet MS"/>
        </w:rPr>
        <w:t>The property was granted planning permission under application 170234 to demolish the side garage and conservatory at the property to be replaced with a two storey side extension. Permission was also granted for a loft conversion and flat roof, rear dormer extension. It was observed during a site visit to the property under application 170234 that the property also had a single storey brick projection to the north east side of the rear elevation which appeared to be original to the property. The current application shows this element as having since been removed.</w:t>
      </w:r>
      <w:r w:rsidR="00181CD6" w:rsidRPr="005239A8">
        <w:rPr>
          <w:rFonts w:ascii="Trebuchet MS" w:hAnsi="Trebuchet MS"/>
        </w:rPr>
        <w:t xml:space="preserve"> Prior approval application, 171249, for this property was refused earlier this year as the proposed single storey rear extension was not considered to constitute permitted development.</w:t>
      </w:r>
    </w:p>
    <w:p w:rsidR="00181CD6" w:rsidRPr="005239A8" w:rsidRDefault="00181CD6" w:rsidP="005239A8">
      <w:pPr>
        <w:spacing w:after="0" w:line="240" w:lineRule="auto"/>
        <w:jc w:val="both"/>
        <w:rPr>
          <w:rFonts w:ascii="Trebuchet MS" w:hAnsi="Trebuchet MS"/>
        </w:rPr>
      </w:pPr>
    </w:p>
    <w:p w:rsidR="0079145E" w:rsidRPr="005239A8" w:rsidRDefault="0079145E" w:rsidP="005239A8">
      <w:pPr>
        <w:autoSpaceDE w:val="0"/>
        <w:spacing w:after="0" w:line="240" w:lineRule="auto"/>
        <w:rPr>
          <w:rFonts w:ascii="Trebuchet MS" w:eastAsiaTheme="minorEastAsia" w:hAnsi="Trebuchet MS" w:cs="Courier New"/>
          <w:lang w:eastAsia="en-GB"/>
        </w:rPr>
      </w:pPr>
      <w:r w:rsidRPr="005239A8">
        <w:rPr>
          <w:rFonts w:ascii="Trebuchet MS" w:eastAsiaTheme="minorEastAsia" w:hAnsi="Trebuchet MS" w:cs="Times New Roman"/>
        </w:rPr>
        <w:t>P</w:t>
      </w:r>
      <w:r w:rsidRPr="005239A8">
        <w:rPr>
          <w:rFonts w:ascii="Trebuchet MS" w:eastAsiaTheme="minorEastAsia" w:hAnsi="Trebuchet MS" w:cs="Courier New"/>
          <w:b/>
          <w:lang w:eastAsia="en-GB"/>
        </w:rPr>
        <w:t>roposal</w:t>
      </w:r>
    </w:p>
    <w:p w:rsidR="0079145E" w:rsidRPr="005239A8" w:rsidRDefault="00181CD6" w:rsidP="005239A8">
      <w:pPr>
        <w:autoSpaceDE w:val="0"/>
        <w:spacing w:after="0" w:line="240" w:lineRule="auto"/>
        <w:rPr>
          <w:rFonts w:ascii="Trebuchet MS" w:eastAsiaTheme="minorEastAsia" w:hAnsi="Trebuchet MS" w:cs="Times New Roman"/>
          <w:color w:val="000000" w:themeColor="text1"/>
          <w:lang w:eastAsia="en-GB"/>
        </w:rPr>
      </w:pPr>
      <w:r w:rsidRPr="005239A8">
        <w:rPr>
          <w:rFonts w:ascii="Trebuchet MS" w:eastAsiaTheme="minorEastAsia" w:hAnsi="Trebuchet MS" w:cs="Times New Roman"/>
          <w:color w:val="000000" w:themeColor="text1"/>
          <w:lang w:eastAsia="en-GB"/>
        </w:rPr>
        <w:t>Planning permission is sought for a single storey rear extension spanning the full width of the extended property as approved under planning application 171351. It is proposed that the extension would have a depth of 6m with a maximum height of 4m when measured from ground level to the rear of the proposed extension. It is proposed that the extension would have two large roof lanterns and sliding doors across the full width of the rear elevation of the extension/ It is also proposed that there would be a metre deep platform immediately to the rear of the extension followed by two steps down to bridge the gap between internal and external floor level.</w:t>
      </w:r>
    </w:p>
    <w:p w:rsidR="0079145E" w:rsidRPr="005239A8" w:rsidRDefault="0079145E" w:rsidP="005239A8">
      <w:pPr>
        <w:autoSpaceDE w:val="0"/>
        <w:spacing w:after="0" w:line="240" w:lineRule="auto"/>
        <w:rPr>
          <w:rFonts w:ascii="Trebuchet MS" w:eastAsiaTheme="minorEastAsia" w:hAnsi="Trebuchet MS" w:cs="Times New Roman"/>
          <w:color w:val="000000" w:themeColor="text1"/>
          <w:lang w:eastAsia="en-GB"/>
        </w:rPr>
      </w:pPr>
    </w:p>
    <w:p w:rsidR="0079145E" w:rsidRPr="005239A8" w:rsidRDefault="0079145E" w:rsidP="005239A8">
      <w:pPr>
        <w:spacing w:after="0" w:line="240" w:lineRule="auto"/>
        <w:rPr>
          <w:rFonts w:ascii="Trebuchet MS" w:eastAsiaTheme="minorEastAsia" w:hAnsi="Trebuchet MS" w:cs="Courier New"/>
          <w:b/>
          <w:lang w:eastAsia="en-GB"/>
        </w:rPr>
      </w:pPr>
      <w:r w:rsidRPr="005239A8">
        <w:rPr>
          <w:rFonts w:ascii="Trebuchet MS" w:eastAsiaTheme="minorEastAsia" w:hAnsi="Trebuchet MS" w:cs="Courier New"/>
          <w:b/>
          <w:lang w:eastAsia="en-GB"/>
        </w:rPr>
        <w:t>Plans Considered:</w:t>
      </w:r>
    </w:p>
    <w:p w:rsidR="0079145E" w:rsidRPr="005239A8" w:rsidRDefault="00181CD6" w:rsidP="005239A8">
      <w:pPr>
        <w:tabs>
          <w:tab w:val="left" w:pos="3034"/>
        </w:tabs>
        <w:spacing w:after="0" w:line="240" w:lineRule="auto"/>
        <w:rPr>
          <w:rFonts w:ascii="Trebuchet MS" w:eastAsiaTheme="minorEastAsia" w:hAnsi="Trebuchet MS" w:cs="Courier New"/>
          <w:lang w:eastAsia="en-GB"/>
        </w:rPr>
      </w:pPr>
      <w:r w:rsidRPr="005239A8">
        <w:rPr>
          <w:rFonts w:ascii="Trebuchet MS" w:eastAsiaTheme="minorEastAsia" w:hAnsi="Trebuchet MS" w:cs="Courier New"/>
          <w:lang w:eastAsia="en-GB"/>
        </w:rPr>
        <w:t xml:space="preserve">The agent submitted the following plans, received </w:t>
      </w:r>
      <w:r w:rsidR="001867DB" w:rsidRPr="005239A8">
        <w:rPr>
          <w:rFonts w:ascii="Trebuchet MS" w:eastAsiaTheme="minorEastAsia" w:hAnsi="Trebuchet MS" w:cs="Courier New"/>
          <w:lang w:eastAsia="en-GB"/>
        </w:rPr>
        <w:t>7</w:t>
      </w:r>
      <w:r w:rsidR="001867DB" w:rsidRPr="005239A8">
        <w:rPr>
          <w:rFonts w:ascii="Trebuchet MS" w:eastAsiaTheme="minorEastAsia" w:hAnsi="Trebuchet MS" w:cs="Courier New"/>
          <w:vertAlign w:val="superscript"/>
          <w:lang w:eastAsia="en-GB"/>
        </w:rPr>
        <w:t>th</w:t>
      </w:r>
      <w:r w:rsidR="001867DB" w:rsidRPr="005239A8">
        <w:rPr>
          <w:rFonts w:ascii="Trebuchet MS" w:eastAsiaTheme="minorEastAsia" w:hAnsi="Trebuchet MS" w:cs="Courier New"/>
          <w:lang w:eastAsia="en-GB"/>
        </w:rPr>
        <w:t xml:space="preserve"> August 2017</w:t>
      </w:r>
    </w:p>
    <w:p w:rsidR="001867DB" w:rsidRPr="005239A8" w:rsidRDefault="001867DB" w:rsidP="005239A8">
      <w:pPr>
        <w:tabs>
          <w:tab w:val="left" w:pos="3034"/>
        </w:tabs>
        <w:spacing w:after="0" w:line="240" w:lineRule="auto"/>
        <w:rPr>
          <w:rFonts w:ascii="Trebuchet MS" w:eastAsiaTheme="minorEastAsia" w:hAnsi="Trebuchet MS" w:cs="Courier New"/>
          <w:lang w:eastAsia="en-GB"/>
        </w:rPr>
      </w:pPr>
      <w:r w:rsidRPr="005239A8">
        <w:rPr>
          <w:rFonts w:ascii="Trebuchet MS" w:eastAsiaTheme="minorEastAsia" w:hAnsi="Trebuchet MS" w:cs="Courier New"/>
          <w:lang w:eastAsia="en-GB"/>
        </w:rPr>
        <w:t>Drawing No: 400_P-015 – Existing Block Plan</w:t>
      </w:r>
    </w:p>
    <w:p w:rsidR="001867DB" w:rsidRPr="005239A8" w:rsidRDefault="001867DB" w:rsidP="005239A8">
      <w:pPr>
        <w:tabs>
          <w:tab w:val="left" w:pos="3034"/>
        </w:tabs>
        <w:spacing w:after="0" w:line="240" w:lineRule="auto"/>
        <w:rPr>
          <w:rFonts w:ascii="Trebuchet MS" w:eastAsiaTheme="minorEastAsia" w:hAnsi="Trebuchet MS" w:cs="Courier New"/>
          <w:lang w:eastAsia="en-GB"/>
        </w:rPr>
      </w:pPr>
      <w:r w:rsidRPr="005239A8">
        <w:rPr>
          <w:rFonts w:ascii="Trebuchet MS" w:eastAsiaTheme="minorEastAsia" w:hAnsi="Trebuchet MS" w:cs="Courier New"/>
          <w:lang w:eastAsia="en-GB"/>
        </w:rPr>
        <w:t>Drawing No: 400_P-016 – Existing Floor Plans and Elevations</w:t>
      </w:r>
    </w:p>
    <w:p w:rsidR="001867DB" w:rsidRPr="005239A8" w:rsidRDefault="001867DB" w:rsidP="005239A8">
      <w:pPr>
        <w:tabs>
          <w:tab w:val="left" w:pos="3034"/>
        </w:tabs>
        <w:spacing w:after="0" w:line="240" w:lineRule="auto"/>
        <w:rPr>
          <w:rFonts w:ascii="Trebuchet MS" w:eastAsiaTheme="minorEastAsia" w:hAnsi="Trebuchet MS" w:cs="Courier New"/>
          <w:lang w:eastAsia="en-GB"/>
        </w:rPr>
      </w:pPr>
      <w:r w:rsidRPr="005239A8">
        <w:rPr>
          <w:rFonts w:ascii="Trebuchet MS" w:eastAsiaTheme="minorEastAsia" w:hAnsi="Trebuchet MS" w:cs="Courier New"/>
          <w:lang w:eastAsia="en-GB"/>
        </w:rPr>
        <w:t>Drawing No: 400_P-017 – Proposed Block Plan</w:t>
      </w:r>
    </w:p>
    <w:p w:rsidR="001867DB" w:rsidRPr="005239A8" w:rsidRDefault="001867DB" w:rsidP="005239A8">
      <w:pPr>
        <w:tabs>
          <w:tab w:val="left" w:pos="3034"/>
        </w:tabs>
        <w:spacing w:after="0" w:line="240" w:lineRule="auto"/>
        <w:rPr>
          <w:rFonts w:ascii="Trebuchet MS" w:eastAsiaTheme="minorEastAsia" w:hAnsi="Trebuchet MS" w:cs="Courier New"/>
          <w:lang w:eastAsia="en-GB"/>
        </w:rPr>
      </w:pPr>
      <w:r w:rsidRPr="005239A8">
        <w:rPr>
          <w:rFonts w:ascii="Trebuchet MS" w:eastAsiaTheme="minorEastAsia" w:hAnsi="Trebuchet MS" w:cs="Courier New"/>
          <w:lang w:eastAsia="en-GB"/>
        </w:rPr>
        <w:t>Drawing No: 400_P-018 – Proposed Floor Plans and Elevations</w:t>
      </w:r>
    </w:p>
    <w:p w:rsidR="0079145E" w:rsidRPr="005239A8" w:rsidRDefault="0079145E" w:rsidP="005239A8">
      <w:pPr>
        <w:tabs>
          <w:tab w:val="left" w:pos="3034"/>
        </w:tabs>
        <w:spacing w:after="0" w:line="240" w:lineRule="auto"/>
        <w:rPr>
          <w:rFonts w:ascii="Trebuchet MS" w:eastAsiaTheme="minorEastAsia" w:hAnsi="Trebuchet MS" w:cs="Courier New"/>
          <w:lang w:eastAsia="en-GB"/>
        </w:rPr>
      </w:pPr>
      <w:r w:rsidRPr="005239A8">
        <w:rPr>
          <w:rFonts w:ascii="Trebuchet MS" w:eastAsiaTheme="minorEastAsia" w:hAnsi="Trebuchet MS" w:cs="Courier New"/>
          <w:lang w:eastAsia="en-GB"/>
        </w:rPr>
        <w:tab/>
      </w:r>
    </w:p>
    <w:p w:rsidR="0079145E" w:rsidRPr="005239A8" w:rsidRDefault="0079145E" w:rsidP="005239A8">
      <w:pPr>
        <w:spacing w:after="0" w:line="240" w:lineRule="auto"/>
        <w:rPr>
          <w:rFonts w:ascii="Trebuchet MS" w:eastAsiaTheme="minorEastAsia" w:hAnsi="Trebuchet MS" w:cs="Courier New"/>
          <w:b/>
          <w:lang w:eastAsia="en-GB"/>
        </w:rPr>
      </w:pPr>
      <w:r w:rsidRPr="005239A8">
        <w:rPr>
          <w:rFonts w:ascii="Trebuchet MS" w:eastAsiaTheme="minorEastAsia" w:hAnsi="Trebuchet MS" w:cs="Courier New"/>
          <w:b/>
          <w:lang w:eastAsia="en-GB"/>
        </w:rPr>
        <w:t>Relevant Planning History:</w:t>
      </w:r>
    </w:p>
    <w:p w:rsidR="001867DB" w:rsidRPr="005239A8" w:rsidRDefault="001867DB" w:rsidP="005239A8">
      <w:pPr>
        <w:spacing w:after="0" w:line="240" w:lineRule="auto"/>
        <w:rPr>
          <w:rFonts w:ascii="Trebuchet MS" w:eastAsiaTheme="minorEastAsia" w:hAnsi="Trebuchet MS" w:cs="Times New Roman"/>
        </w:rPr>
      </w:pPr>
      <w:r w:rsidRPr="005239A8">
        <w:rPr>
          <w:rFonts w:ascii="Trebuchet MS" w:eastAsiaTheme="minorEastAsia" w:hAnsi="Trebuchet MS" w:cs="Times New Roman"/>
        </w:rPr>
        <w:t xml:space="preserve">171249/HPA - Rear extension measuring 6m in depth, with a maximum height of 4m and 4m in height to eaves level.  Notification of the construction of an extension under Class </w:t>
      </w:r>
      <w:proofErr w:type="gramStart"/>
      <w:r w:rsidRPr="005239A8">
        <w:rPr>
          <w:rFonts w:ascii="Trebuchet MS" w:eastAsiaTheme="minorEastAsia" w:hAnsi="Trebuchet MS" w:cs="Times New Roman"/>
        </w:rPr>
        <w:t>A</w:t>
      </w:r>
      <w:proofErr w:type="gramEnd"/>
      <w:r w:rsidRPr="005239A8">
        <w:rPr>
          <w:rFonts w:ascii="Trebuchet MS" w:eastAsiaTheme="minorEastAsia" w:hAnsi="Trebuchet MS" w:cs="Times New Roman"/>
        </w:rPr>
        <w:t xml:space="preserve"> Part 1 of Schedule 2 of the Town and Country Planning (General Permitted Development)</w:t>
      </w:r>
      <w:r w:rsidR="001D6670" w:rsidRPr="005239A8">
        <w:rPr>
          <w:rFonts w:ascii="Trebuchet MS" w:eastAsiaTheme="minorEastAsia" w:hAnsi="Trebuchet MS" w:cs="Times New Roman"/>
        </w:rPr>
        <w:t xml:space="preserve"> </w:t>
      </w:r>
      <w:r w:rsidRPr="005239A8">
        <w:rPr>
          <w:rFonts w:ascii="Trebuchet MS" w:eastAsiaTheme="minorEastAsia" w:hAnsi="Trebuchet MS" w:cs="Times New Roman"/>
        </w:rPr>
        <w:t>(England)</w:t>
      </w:r>
      <w:r w:rsidR="001D6670" w:rsidRPr="005239A8">
        <w:rPr>
          <w:rFonts w:ascii="Trebuchet MS" w:eastAsiaTheme="minorEastAsia" w:hAnsi="Trebuchet MS" w:cs="Times New Roman"/>
        </w:rPr>
        <w:t xml:space="preserve"> </w:t>
      </w:r>
      <w:r w:rsidRPr="005239A8">
        <w:rPr>
          <w:rFonts w:ascii="Trebuchet MS" w:eastAsiaTheme="minorEastAsia" w:hAnsi="Trebuchet MS" w:cs="Times New Roman"/>
        </w:rPr>
        <w:t xml:space="preserve">Order 2015. </w:t>
      </w:r>
      <w:r w:rsidR="001D6670" w:rsidRPr="005239A8">
        <w:rPr>
          <w:rFonts w:ascii="Trebuchet MS" w:eastAsiaTheme="minorEastAsia" w:hAnsi="Trebuchet MS" w:cs="Times New Roman"/>
        </w:rPr>
        <w:t>Refused 01/09/2017</w:t>
      </w:r>
    </w:p>
    <w:p w:rsidR="0079145E" w:rsidRPr="005239A8" w:rsidRDefault="001867DB" w:rsidP="005239A8">
      <w:pPr>
        <w:spacing w:after="0" w:line="240" w:lineRule="auto"/>
        <w:rPr>
          <w:rFonts w:ascii="Trebuchet MS" w:eastAsiaTheme="minorEastAsia" w:hAnsi="Trebuchet MS" w:cs="Times New Roman"/>
        </w:rPr>
      </w:pPr>
      <w:r w:rsidRPr="005239A8">
        <w:rPr>
          <w:rFonts w:ascii="Trebuchet MS" w:eastAsiaTheme="minorEastAsia" w:hAnsi="Trebuchet MS" w:cs="Times New Roman"/>
        </w:rPr>
        <w:t>170234/HOU - Demolition of existing side garage and conservatory to be replaced by two storey side extension, loft conversion and rear dormer extension.</w:t>
      </w:r>
      <w:r w:rsidR="001D6670" w:rsidRPr="005239A8">
        <w:rPr>
          <w:rFonts w:ascii="Trebuchet MS" w:eastAsiaTheme="minorEastAsia" w:hAnsi="Trebuchet MS" w:cs="Times New Roman"/>
        </w:rPr>
        <w:t xml:space="preserve"> Permitted 13/04/2017</w:t>
      </w:r>
    </w:p>
    <w:p w:rsidR="001867DB" w:rsidRPr="005239A8" w:rsidRDefault="001867DB" w:rsidP="005239A8">
      <w:pPr>
        <w:spacing w:after="0" w:line="240" w:lineRule="auto"/>
        <w:rPr>
          <w:rFonts w:ascii="Trebuchet MS" w:eastAsiaTheme="minorEastAsia" w:hAnsi="Trebuchet MS" w:cs="Times New Roman"/>
        </w:rPr>
      </w:pPr>
    </w:p>
    <w:p w:rsidR="0079145E" w:rsidRPr="005239A8" w:rsidRDefault="0079145E" w:rsidP="005239A8">
      <w:pPr>
        <w:spacing w:after="0" w:line="240" w:lineRule="auto"/>
        <w:rPr>
          <w:rFonts w:ascii="Trebuchet MS" w:eastAsiaTheme="minorEastAsia" w:hAnsi="Trebuchet MS" w:cs="Courier New"/>
          <w:b/>
          <w:lang w:eastAsia="en-GB"/>
        </w:rPr>
      </w:pPr>
      <w:r w:rsidRPr="005239A8">
        <w:rPr>
          <w:rFonts w:ascii="Trebuchet MS" w:eastAsiaTheme="minorEastAsia" w:hAnsi="Trebuchet MS" w:cs="Courier New"/>
          <w:b/>
          <w:lang w:eastAsia="en-GB"/>
        </w:rPr>
        <w:t>Consultation Responses:</w:t>
      </w:r>
    </w:p>
    <w:p w:rsidR="005239A8" w:rsidRPr="005239A8" w:rsidRDefault="005239A8" w:rsidP="005239A8">
      <w:pPr>
        <w:spacing w:after="0" w:line="240" w:lineRule="auto"/>
        <w:jc w:val="both"/>
        <w:rPr>
          <w:rFonts w:ascii="Trebuchet MS" w:hAnsi="Trebuchet MS"/>
          <w:b/>
        </w:rPr>
      </w:pPr>
      <w:r w:rsidRPr="005239A8">
        <w:rPr>
          <w:rFonts w:ascii="Trebuchet MS" w:hAnsi="Trebuchet MS"/>
        </w:rPr>
        <w:t>The following addresses were consulted by letter.</w:t>
      </w:r>
    </w:p>
    <w:p w:rsidR="005239A8" w:rsidRPr="005239A8" w:rsidRDefault="005239A8" w:rsidP="005239A8">
      <w:pPr>
        <w:spacing w:after="0" w:line="240" w:lineRule="auto"/>
        <w:jc w:val="both"/>
        <w:rPr>
          <w:rFonts w:ascii="Trebuchet MS" w:hAnsi="Trebuchet MS"/>
        </w:rPr>
      </w:pPr>
      <w:r w:rsidRPr="005239A8">
        <w:rPr>
          <w:rFonts w:ascii="Trebuchet MS" w:hAnsi="Trebuchet MS"/>
        </w:rPr>
        <w:t>258 Henley Road, Caversham, RG4 6LS</w:t>
      </w:r>
    </w:p>
    <w:p w:rsidR="005239A8" w:rsidRPr="005239A8" w:rsidRDefault="005239A8" w:rsidP="005239A8">
      <w:pPr>
        <w:spacing w:after="0" w:line="240" w:lineRule="auto"/>
        <w:jc w:val="both"/>
        <w:rPr>
          <w:rFonts w:ascii="Trebuchet MS" w:hAnsi="Trebuchet MS"/>
        </w:rPr>
      </w:pPr>
      <w:r w:rsidRPr="005239A8">
        <w:rPr>
          <w:rFonts w:ascii="Trebuchet MS" w:hAnsi="Trebuchet MS"/>
        </w:rPr>
        <w:t xml:space="preserve">262 Henley Road, </w:t>
      </w:r>
      <w:proofErr w:type="spellStart"/>
      <w:r w:rsidRPr="005239A8">
        <w:rPr>
          <w:rFonts w:ascii="Trebuchet MS" w:hAnsi="Trebuchet MS"/>
        </w:rPr>
        <w:t>Caverasham</w:t>
      </w:r>
      <w:proofErr w:type="spellEnd"/>
      <w:r w:rsidRPr="005239A8">
        <w:rPr>
          <w:rFonts w:ascii="Trebuchet MS" w:hAnsi="Trebuchet MS"/>
        </w:rPr>
        <w:t>, RG4 6LS</w:t>
      </w:r>
    </w:p>
    <w:p w:rsidR="005239A8" w:rsidRPr="005239A8" w:rsidRDefault="005239A8" w:rsidP="005239A8">
      <w:pPr>
        <w:spacing w:after="0" w:line="240" w:lineRule="auto"/>
        <w:jc w:val="both"/>
        <w:rPr>
          <w:rFonts w:ascii="Trebuchet MS" w:hAnsi="Trebuchet MS"/>
        </w:rPr>
      </w:pPr>
      <w:r w:rsidRPr="005239A8">
        <w:rPr>
          <w:rFonts w:ascii="Trebuchet MS" w:hAnsi="Trebuchet MS"/>
        </w:rPr>
        <w:t xml:space="preserve">2b </w:t>
      </w:r>
      <w:proofErr w:type="spellStart"/>
      <w:r w:rsidRPr="005239A8">
        <w:rPr>
          <w:rFonts w:ascii="Trebuchet MS" w:hAnsi="Trebuchet MS"/>
        </w:rPr>
        <w:t>Hawthornw</w:t>
      </w:r>
      <w:proofErr w:type="spellEnd"/>
      <w:r w:rsidRPr="005239A8">
        <w:rPr>
          <w:rFonts w:ascii="Trebuchet MS" w:hAnsi="Trebuchet MS"/>
        </w:rPr>
        <w:t xml:space="preserve"> Road, Caversham, RG4 6LY</w:t>
      </w:r>
    </w:p>
    <w:p w:rsidR="005239A8" w:rsidRPr="005239A8" w:rsidRDefault="005239A8" w:rsidP="005239A8">
      <w:pPr>
        <w:spacing w:after="0" w:line="240" w:lineRule="auto"/>
        <w:ind w:left="720" w:hanging="720"/>
        <w:jc w:val="both"/>
        <w:rPr>
          <w:rFonts w:ascii="Trebuchet MS" w:hAnsi="Trebuchet MS"/>
        </w:rPr>
      </w:pPr>
    </w:p>
    <w:p w:rsidR="0079145E" w:rsidRPr="005239A8" w:rsidRDefault="005239A8" w:rsidP="005239A8">
      <w:pPr>
        <w:spacing w:after="0" w:line="240" w:lineRule="auto"/>
        <w:rPr>
          <w:rFonts w:ascii="Trebuchet MS" w:eastAsiaTheme="minorEastAsia" w:hAnsi="Trebuchet MS" w:cs="Courier New"/>
          <w:b/>
          <w:lang w:eastAsia="en-GB"/>
        </w:rPr>
      </w:pPr>
      <w:r w:rsidRPr="005239A8">
        <w:rPr>
          <w:rFonts w:ascii="Trebuchet MS" w:hAnsi="Trebuchet MS"/>
        </w:rPr>
        <w:t>No letters of representation have been received by the planning authority</w:t>
      </w:r>
    </w:p>
    <w:p w:rsidR="0079145E" w:rsidRPr="005239A8" w:rsidRDefault="0079145E" w:rsidP="005239A8">
      <w:pPr>
        <w:spacing w:after="0" w:line="240" w:lineRule="auto"/>
        <w:rPr>
          <w:rFonts w:ascii="Trebuchet MS" w:eastAsiaTheme="minorEastAsia" w:hAnsi="Trebuchet MS" w:cs="Courier New"/>
          <w:b/>
          <w:lang w:eastAsia="en-GB"/>
        </w:rPr>
      </w:pPr>
    </w:p>
    <w:p w:rsidR="0079145E" w:rsidRPr="005239A8" w:rsidRDefault="0079145E" w:rsidP="005239A8">
      <w:pPr>
        <w:spacing w:after="0" w:line="240" w:lineRule="auto"/>
        <w:rPr>
          <w:rFonts w:ascii="Trebuchet MS" w:eastAsia="Times New Roman" w:hAnsi="Trebuchet MS" w:cs="Courier New"/>
          <w:color w:val="000000" w:themeColor="text1"/>
          <w:lang w:eastAsia="en-GB"/>
        </w:rPr>
      </w:pPr>
    </w:p>
    <w:p w:rsidR="0079145E" w:rsidRPr="005239A8" w:rsidRDefault="0079145E" w:rsidP="005239A8">
      <w:pPr>
        <w:spacing w:after="0" w:line="240" w:lineRule="auto"/>
        <w:rPr>
          <w:rFonts w:ascii="Trebuchet MS" w:hAnsi="Trebuchet MS"/>
          <w:b/>
          <w:color w:val="000000" w:themeColor="text1"/>
        </w:rPr>
      </w:pPr>
      <w:r w:rsidRPr="005239A8">
        <w:rPr>
          <w:rFonts w:ascii="Trebuchet MS" w:hAnsi="Trebuchet MS"/>
          <w:b/>
          <w:color w:val="000000" w:themeColor="text1"/>
        </w:rPr>
        <w:t>Summary of discussions with applicant/agent:</w:t>
      </w:r>
    </w:p>
    <w:p w:rsidR="00A4081E" w:rsidRDefault="005239A8" w:rsidP="005239A8">
      <w:pPr>
        <w:spacing w:after="0" w:line="240" w:lineRule="auto"/>
        <w:jc w:val="both"/>
        <w:rPr>
          <w:rFonts w:ascii="Trebuchet MS" w:hAnsi="Trebuchet MS"/>
          <w:szCs w:val="24"/>
        </w:rPr>
      </w:pPr>
      <w:r w:rsidRPr="00A4081E">
        <w:rPr>
          <w:rFonts w:ascii="Trebuchet MS" w:hAnsi="Trebuchet MS"/>
          <w:szCs w:val="24"/>
        </w:rPr>
        <w:t>The applicant ha</w:t>
      </w:r>
      <w:r w:rsidR="00A4081E" w:rsidRPr="00A4081E">
        <w:rPr>
          <w:rFonts w:ascii="Trebuchet MS" w:hAnsi="Trebuchet MS"/>
          <w:szCs w:val="24"/>
        </w:rPr>
        <w:t>s</w:t>
      </w:r>
      <w:r w:rsidRPr="00A4081E">
        <w:rPr>
          <w:rFonts w:ascii="Trebuchet MS" w:hAnsi="Trebuchet MS"/>
          <w:szCs w:val="24"/>
        </w:rPr>
        <w:t xml:space="preserve"> been previously advised under the application for planning permission 170234 that a rear extension of this depth would be considered to harm the amenity of the neighbouring properties and should be reduced in size. The agent was advised that they could look into submitting a larger home extension prior approval application. The rear extension was removed from the 170234 application and permission was granted for the other works. </w:t>
      </w:r>
    </w:p>
    <w:p w:rsidR="00A4081E" w:rsidRDefault="00A4081E" w:rsidP="005239A8">
      <w:pPr>
        <w:spacing w:after="0" w:line="240" w:lineRule="auto"/>
        <w:jc w:val="both"/>
        <w:rPr>
          <w:rFonts w:ascii="Trebuchet MS" w:hAnsi="Trebuchet MS"/>
          <w:szCs w:val="24"/>
        </w:rPr>
      </w:pPr>
    </w:p>
    <w:p w:rsidR="005239A8" w:rsidRPr="00A4081E" w:rsidRDefault="005239A8" w:rsidP="005239A8">
      <w:pPr>
        <w:spacing w:after="0" w:line="240" w:lineRule="auto"/>
        <w:jc w:val="both"/>
        <w:rPr>
          <w:rFonts w:ascii="Trebuchet MS" w:hAnsi="Trebuchet MS"/>
          <w:color w:val="FF0000"/>
          <w:szCs w:val="24"/>
        </w:rPr>
      </w:pPr>
      <w:r w:rsidRPr="00A4081E">
        <w:rPr>
          <w:rFonts w:ascii="Trebuchet MS" w:hAnsi="Trebuchet MS"/>
          <w:szCs w:val="24"/>
        </w:rPr>
        <w:t>The agent contacted the Case Officer in June regarding the potential submission of a prior approval application. After further considering the site the Case Officer advised against submitting a Prior Approval application, via email on the 21</w:t>
      </w:r>
      <w:r w:rsidRPr="00A4081E">
        <w:rPr>
          <w:rFonts w:ascii="Trebuchet MS" w:hAnsi="Trebuchet MS"/>
          <w:szCs w:val="24"/>
          <w:vertAlign w:val="superscript"/>
        </w:rPr>
        <w:t>st</w:t>
      </w:r>
      <w:r w:rsidRPr="00A4081E">
        <w:rPr>
          <w:rFonts w:ascii="Trebuchet MS" w:hAnsi="Trebuchet MS"/>
          <w:szCs w:val="24"/>
        </w:rPr>
        <w:t xml:space="preserve"> June, as the proposal would not comply with paragraph A.1 (</w:t>
      </w:r>
      <w:proofErr w:type="spellStart"/>
      <w:r w:rsidRPr="00A4081E">
        <w:rPr>
          <w:rFonts w:ascii="Trebuchet MS" w:hAnsi="Trebuchet MS"/>
          <w:szCs w:val="24"/>
        </w:rPr>
        <w:t>j.iii</w:t>
      </w:r>
      <w:proofErr w:type="spellEnd"/>
      <w:r w:rsidRPr="00A4081E">
        <w:rPr>
          <w:rFonts w:ascii="Trebuchet MS" w:hAnsi="Trebuchet MS"/>
          <w:szCs w:val="24"/>
        </w:rPr>
        <w:t>) of Part 1, Schedule 2 of the General Permitted Development Order 2015 (as amended) due to the original single storey projection to the rear of the property. The agent was advised to instead submit a planning application for a rear extension of reduced size.</w:t>
      </w:r>
      <w:r w:rsidR="00A4081E" w:rsidRPr="00A4081E">
        <w:rPr>
          <w:rFonts w:ascii="Trebuchet MS" w:hAnsi="Trebuchet MS"/>
          <w:szCs w:val="24"/>
        </w:rPr>
        <w:t xml:space="preserve"> Despite the advice above the agent submitted a larger home extension prior approval application at the end of July. On </w:t>
      </w:r>
      <w:r w:rsidR="00A4081E" w:rsidRPr="00A4081E">
        <w:rPr>
          <w:rFonts w:ascii="Trebuchet MS" w:hAnsi="Trebuchet MS"/>
          <w:color w:val="000000" w:themeColor="text1"/>
          <w:szCs w:val="24"/>
        </w:rPr>
        <w:t>the 24</w:t>
      </w:r>
      <w:r w:rsidR="00A4081E" w:rsidRPr="00A4081E">
        <w:rPr>
          <w:rFonts w:ascii="Trebuchet MS" w:hAnsi="Trebuchet MS"/>
          <w:color w:val="000000" w:themeColor="text1"/>
          <w:szCs w:val="24"/>
          <w:vertAlign w:val="superscript"/>
        </w:rPr>
        <w:t>th</w:t>
      </w:r>
      <w:r w:rsidR="00A4081E" w:rsidRPr="00A4081E">
        <w:rPr>
          <w:rFonts w:ascii="Trebuchet MS" w:hAnsi="Trebuchet MS"/>
          <w:color w:val="000000" w:themeColor="text1"/>
          <w:szCs w:val="24"/>
        </w:rPr>
        <w:t xml:space="preserve"> August and advised that</w:t>
      </w:r>
      <w:r w:rsidR="00A4081E" w:rsidRPr="00A4081E">
        <w:rPr>
          <w:rFonts w:ascii="Trebuchet MS" w:hAnsi="Trebuchet MS"/>
          <w:color w:val="FF0000"/>
          <w:szCs w:val="24"/>
        </w:rPr>
        <w:t xml:space="preserve"> </w:t>
      </w:r>
      <w:r w:rsidR="00A4081E" w:rsidRPr="00A4081E">
        <w:rPr>
          <w:rFonts w:ascii="Trebuchet MS" w:hAnsi="Trebuchet MS"/>
          <w:szCs w:val="24"/>
        </w:rPr>
        <w:t>the proposed extension would not be considered to be permitted development as it does not comply with paragraph A.1 (</w:t>
      </w:r>
      <w:proofErr w:type="spellStart"/>
      <w:r w:rsidR="00A4081E" w:rsidRPr="00A4081E">
        <w:rPr>
          <w:rFonts w:ascii="Trebuchet MS" w:hAnsi="Trebuchet MS"/>
          <w:szCs w:val="24"/>
        </w:rPr>
        <w:t>j.iii</w:t>
      </w:r>
      <w:proofErr w:type="spellEnd"/>
      <w:r w:rsidR="00A4081E" w:rsidRPr="00A4081E">
        <w:rPr>
          <w:rFonts w:ascii="Trebuchet MS" w:hAnsi="Trebuchet MS"/>
          <w:szCs w:val="24"/>
        </w:rPr>
        <w:t xml:space="preserve">) of Part 1, Schedule 2 of the General Permitted Development Order 2015 (as amended). The agent was advised to withdraw the </w:t>
      </w:r>
      <w:r w:rsidR="00A4081E" w:rsidRPr="00A4081E">
        <w:rPr>
          <w:rFonts w:ascii="Trebuchet MS" w:hAnsi="Trebuchet MS"/>
          <w:szCs w:val="24"/>
        </w:rPr>
        <w:t xml:space="preserve">prior approval application. The agent was also advised at the same time to withdraw this application as the application would likely be </w:t>
      </w:r>
      <w:r w:rsidR="00A4081E" w:rsidRPr="00A4081E">
        <w:rPr>
          <w:rFonts w:ascii="Trebuchet MS" w:hAnsi="Trebuchet MS"/>
        </w:rPr>
        <w:t xml:space="preserve">refused </w:t>
      </w:r>
      <w:r w:rsidR="00A4081E" w:rsidRPr="00A4081E">
        <w:rPr>
          <w:rFonts w:ascii="Trebuchet MS" w:hAnsi="Trebuchet MS"/>
        </w:rPr>
        <w:t>due to its negative impact on the amenity of the neighbouring property</w:t>
      </w:r>
    </w:p>
    <w:p w:rsidR="0079145E" w:rsidRPr="00A4081E" w:rsidRDefault="0079145E" w:rsidP="005239A8">
      <w:pPr>
        <w:autoSpaceDE w:val="0"/>
        <w:spacing w:after="0" w:line="240" w:lineRule="auto"/>
        <w:rPr>
          <w:rFonts w:ascii="Trebuchet MS" w:eastAsiaTheme="minorEastAsia" w:hAnsi="Trebuchet MS" w:cs="Arial"/>
          <w:b/>
          <w:bCs/>
          <w:color w:val="000000" w:themeColor="text1"/>
          <w:lang w:eastAsia="en-GB"/>
        </w:rPr>
      </w:pPr>
    </w:p>
    <w:p w:rsidR="00A4081E" w:rsidRPr="00A4081E" w:rsidRDefault="00A4081E" w:rsidP="00A4081E">
      <w:pPr>
        <w:spacing w:after="0" w:line="240" w:lineRule="auto"/>
        <w:jc w:val="both"/>
        <w:rPr>
          <w:rFonts w:ascii="Trebuchet MS" w:hAnsi="Trebuchet MS"/>
          <w:szCs w:val="24"/>
        </w:rPr>
      </w:pPr>
      <w:r w:rsidRPr="00A4081E">
        <w:rPr>
          <w:rFonts w:ascii="Trebuchet MS" w:hAnsi="Trebuchet MS"/>
          <w:szCs w:val="24"/>
        </w:rPr>
        <w:t>The agent responded to this email stating that they strongly disagreed with the Case Officer’s interpretation of paragraph A.1 (</w:t>
      </w:r>
      <w:proofErr w:type="spellStart"/>
      <w:r w:rsidRPr="00A4081E">
        <w:rPr>
          <w:rFonts w:ascii="Trebuchet MS" w:hAnsi="Trebuchet MS"/>
          <w:szCs w:val="24"/>
        </w:rPr>
        <w:t>j.iii</w:t>
      </w:r>
      <w:proofErr w:type="spellEnd"/>
      <w:r w:rsidRPr="00A4081E">
        <w:rPr>
          <w:rFonts w:ascii="Trebuchet MS" w:hAnsi="Trebuchet MS"/>
          <w:szCs w:val="24"/>
        </w:rPr>
        <w:t xml:space="preserve">) and that given the single storey rear projection has been demolished it would not be considered as a side elevation of the original house, past which the proposal would extend. The agent stated that they would appeal </w:t>
      </w:r>
      <w:r w:rsidR="00FE60F6">
        <w:rPr>
          <w:rFonts w:ascii="Trebuchet MS" w:hAnsi="Trebuchet MS"/>
          <w:szCs w:val="24"/>
        </w:rPr>
        <w:t>the decision to refuse both the prior approval application and the planning applica</w:t>
      </w:r>
      <w:r w:rsidR="00955C9F">
        <w:rPr>
          <w:rFonts w:ascii="Trebuchet MS" w:hAnsi="Trebuchet MS"/>
          <w:szCs w:val="24"/>
        </w:rPr>
        <w:t>tion</w:t>
      </w:r>
    </w:p>
    <w:p w:rsidR="00A4081E" w:rsidRPr="005239A8" w:rsidRDefault="00A4081E" w:rsidP="005239A8">
      <w:pPr>
        <w:autoSpaceDE w:val="0"/>
        <w:spacing w:after="0" w:line="240" w:lineRule="auto"/>
        <w:rPr>
          <w:rFonts w:ascii="Trebuchet MS" w:eastAsiaTheme="minorEastAsia" w:hAnsi="Trebuchet MS" w:cs="Arial"/>
          <w:b/>
          <w:bCs/>
          <w:color w:val="000000" w:themeColor="text1"/>
          <w:lang w:eastAsia="en-GB"/>
        </w:rPr>
      </w:pPr>
    </w:p>
    <w:p w:rsidR="0079145E" w:rsidRPr="005239A8" w:rsidRDefault="0079145E" w:rsidP="005239A8">
      <w:pPr>
        <w:autoSpaceDE w:val="0"/>
        <w:spacing w:after="0" w:line="240" w:lineRule="auto"/>
        <w:rPr>
          <w:rFonts w:ascii="Trebuchet MS" w:eastAsiaTheme="minorEastAsia" w:hAnsi="Trebuchet MS" w:cs="Arial"/>
          <w:b/>
          <w:bCs/>
          <w:color w:val="000000" w:themeColor="text1"/>
          <w:lang w:eastAsia="en-GB"/>
        </w:rPr>
      </w:pPr>
      <w:r w:rsidRPr="005239A8">
        <w:rPr>
          <w:rFonts w:ascii="Trebuchet MS" w:eastAsiaTheme="minorEastAsia" w:hAnsi="Trebuchet MS" w:cs="Arial"/>
          <w:b/>
          <w:bCs/>
          <w:color w:val="000000" w:themeColor="text1"/>
          <w:lang w:eastAsia="en-GB"/>
        </w:rPr>
        <w:t>Equality Act 2010:</w:t>
      </w:r>
    </w:p>
    <w:p w:rsidR="0079145E" w:rsidRPr="005239A8" w:rsidRDefault="0079145E" w:rsidP="005239A8">
      <w:pPr>
        <w:autoSpaceDE w:val="0"/>
        <w:spacing w:after="0" w:line="240" w:lineRule="auto"/>
        <w:rPr>
          <w:rFonts w:ascii="Trebuchet MS" w:eastAsiaTheme="minorEastAsia" w:hAnsi="Trebuchet MS" w:cs="Arial"/>
          <w:bCs/>
          <w:color w:val="000000" w:themeColor="text1"/>
          <w:lang w:eastAsia="en-GB"/>
        </w:rPr>
      </w:pPr>
      <w:r w:rsidRPr="005239A8">
        <w:rPr>
          <w:rFonts w:ascii="Trebuchet MS" w:eastAsiaTheme="minorEastAsia" w:hAnsi="Trebuchet MS" w:cs="Arial"/>
          <w:bCs/>
          <w:color w:val="000000" w:themeColor="text1"/>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145E" w:rsidRPr="005239A8" w:rsidRDefault="0079145E" w:rsidP="005239A8">
      <w:pPr>
        <w:spacing w:after="0" w:line="240" w:lineRule="auto"/>
        <w:rPr>
          <w:rFonts w:ascii="Trebuchet MS" w:eastAsia="Times New Roman" w:hAnsi="Trebuchet MS" w:cs="Courier New"/>
          <w:color w:val="000000" w:themeColor="text1"/>
          <w:lang w:eastAsia="en-GB"/>
        </w:rPr>
      </w:pPr>
    </w:p>
    <w:p w:rsidR="0079145E" w:rsidRPr="005239A8" w:rsidRDefault="0079145E" w:rsidP="005239A8">
      <w:pPr>
        <w:spacing w:after="0" w:line="240" w:lineRule="auto"/>
        <w:rPr>
          <w:rFonts w:ascii="Trebuchet MS" w:eastAsia="Times New Roman" w:hAnsi="Trebuchet MS" w:cs="Courier New"/>
          <w:b/>
          <w:color w:val="000000" w:themeColor="text1"/>
          <w:lang w:eastAsia="en-GB"/>
        </w:rPr>
      </w:pPr>
      <w:r w:rsidRPr="005239A8">
        <w:rPr>
          <w:rFonts w:ascii="Trebuchet MS" w:eastAsia="Times New Roman" w:hAnsi="Trebuchet MS" w:cs="Courier New"/>
          <w:b/>
          <w:color w:val="000000" w:themeColor="text1"/>
          <w:lang w:eastAsia="en-GB"/>
        </w:rPr>
        <w:t xml:space="preserve">Relevant Planning Policy and Guidance   </w:t>
      </w:r>
    </w:p>
    <w:p w:rsidR="0079145E" w:rsidRPr="005239A8" w:rsidRDefault="0079145E" w:rsidP="005239A8">
      <w:pPr>
        <w:autoSpaceDE w:val="0"/>
        <w:spacing w:after="0" w:line="240" w:lineRule="auto"/>
        <w:jc w:val="both"/>
        <w:rPr>
          <w:rFonts w:ascii="Trebuchet MS" w:eastAsiaTheme="minorEastAsia" w:hAnsi="Trebuchet MS" w:cs="Times New Roman"/>
          <w:lang w:eastAsia="en-GB"/>
        </w:rPr>
      </w:pPr>
      <w:r w:rsidRPr="005239A8">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9145E" w:rsidRPr="005239A8" w:rsidRDefault="0079145E" w:rsidP="005239A8">
      <w:pPr>
        <w:autoSpaceDE w:val="0"/>
        <w:spacing w:after="0" w:line="240" w:lineRule="auto"/>
        <w:jc w:val="both"/>
        <w:rPr>
          <w:rFonts w:ascii="Trebuchet MS" w:eastAsiaTheme="minorEastAsia" w:hAnsi="Trebuchet MS" w:cs="Times New Roman"/>
          <w:lang w:eastAsia="en-GB"/>
        </w:rPr>
      </w:pPr>
    </w:p>
    <w:p w:rsidR="0079145E" w:rsidRPr="005239A8" w:rsidRDefault="0079145E" w:rsidP="005239A8">
      <w:pPr>
        <w:autoSpaceDE w:val="0"/>
        <w:spacing w:after="0" w:line="240" w:lineRule="auto"/>
        <w:jc w:val="both"/>
        <w:rPr>
          <w:rFonts w:ascii="Trebuchet MS" w:eastAsiaTheme="minorEastAsia" w:hAnsi="Trebuchet MS" w:cs="Times New Roman"/>
          <w:lang w:eastAsia="en-GB"/>
        </w:rPr>
      </w:pPr>
      <w:r w:rsidRPr="005239A8">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79145E" w:rsidRPr="005239A8" w:rsidRDefault="0079145E" w:rsidP="005239A8">
      <w:pPr>
        <w:autoSpaceDE w:val="0"/>
        <w:spacing w:after="0" w:line="240" w:lineRule="auto"/>
        <w:jc w:val="both"/>
        <w:rPr>
          <w:rFonts w:ascii="Trebuchet MS" w:eastAsiaTheme="minorEastAsia" w:hAnsi="Trebuchet MS" w:cs="Times New Roman"/>
          <w:lang w:eastAsia="en-GB"/>
        </w:rPr>
      </w:pPr>
    </w:p>
    <w:p w:rsidR="0079145E" w:rsidRPr="005239A8" w:rsidRDefault="0079145E" w:rsidP="005239A8">
      <w:pPr>
        <w:autoSpaceDE w:val="0"/>
        <w:spacing w:after="0" w:line="240" w:lineRule="auto"/>
        <w:jc w:val="both"/>
        <w:rPr>
          <w:rFonts w:ascii="Trebuchet MS" w:eastAsiaTheme="minorEastAsia" w:hAnsi="Trebuchet MS" w:cs="Times New Roman"/>
          <w:lang w:eastAsia="en-GB"/>
        </w:rPr>
      </w:pPr>
      <w:r w:rsidRPr="005239A8">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79145E" w:rsidRPr="005239A8" w:rsidRDefault="0079145E" w:rsidP="005239A8">
      <w:pPr>
        <w:spacing w:after="0" w:line="240" w:lineRule="auto"/>
        <w:rPr>
          <w:rFonts w:ascii="Trebuchet MS" w:eastAsia="Times New Roman" w:hAnsi="Trebuchet MS" w:cs="Courier New"/>
          <w:color w:val="000000" w:themeColor="text1"/>
          <w:lang w:eastAsia="en-GB"/>
        </w:rPr>
      </w:pPr>
    </w:p>
    <w:p w:rsidR="0079145E" w:rsidRPr="005239A8" w:rsidRDefault="0079145E" w:rsidP="005239A8">
      <w:pPr>
        <w:spacing w:after="0" w:line="240" w:lineRule="auto"/>
        <w:rPr>
          <w:rFonts w:ascii="Trebuchet MS" w:eastAsia="Times New Roman" w:hAnsi="Trebuchet MS" w:cs="Courier New"/>
          <w:color w:val="000000" w:themeColor="text1"/>
          <w:lang w:eastAsia="en-GB"/>
        </w:rPr>
      </w:pPr>
      <w:r w:rsidRPr="005239A8">
        <w:rPr>
          <w:rFonts w:ascii="Trebuchet MS" w:eastAsia="Times New Roman" w:hAnsi="Trebuchet MS" w:cs="Courier New"/>
          <w:color w:val="000000" w:themeColor="text1"/>
          <w:lang w:eastAsia="en-GB"/>
        </w:rPr>
        <w:t>Reading Borough Local Development Framework Core Strategy, 2008 (altered 2015)</w:t>
      </w:r>
    </w:p>
    <w:p w:rsidR="0079145E" w:rsidRPr="005239A8" w:rsidRDefault="0079145E" w:rsidP="005239A8">
      <w:pPr>
        <w:spacing w:after="0" w:line="240" w:lineRule="auto"/>
        <w:rPr>
          <w:rFonts w:ascii="Trebuchet MS" w:eastAsia="Times New Roman" w:hAnsi="Trebuchet MS" w:cs="Courier New"/>
          <w:color w:val="000000" w:themeColor="text1"/>
          <w:lang w:eastAsia="en-GB"/>
        </w:rPr>
      </w:pPr>
      <w:r w:rsidRPr="005239A8">
        <w:rPr>
          <w:rFonts w:ascii="Trebuchet MS" w:eastAsia="Times New Roman" w:hAnsi="Trebuchet MS" w:cs="Courier New"/>
          <w:color w:val="000000" w:themeColor="text1"/>
          <w:lang w:eastAsia="en-GB"/>
        </w:rPr>
        <w:t>CS7 (Design and the Public Realm)</w:t>
      </w:r>
    </w:p>
    <w:p w:rsidR="0079145E" w:rsidRPr="005239A8" w:rsidRDefault="0079145E" w:rsidP="005239A8">
      <w:pPr>
        <w:spacing w:after="0" w:line="240" w:lineRule="auto"/>
        <w:rPr>
          <w:rFonts w:ascii="Trebuchet MS" w:eastAsia="Times New Roman" w:hAnsi="Trebuchet MS" w:cs="Courier New"/>
          <w:color w:val="000000" w:themeColor="text1"/>
          <w:lang w:eastAsia="en-GB"/>
        </w:rPr>
      </w:pPr>
    </w:p>
    <w:p w:rsidR="0079145E" w:rsidRPr="005239A8" w:rsidRDefault="0079145E" w:rsidP="005239A8">
      <w:pPr>
        <w:spacing w:after="0" w:line="240" w:lineRule="auto"/>
        <w:rPr>
          <w:rFonts w:ascii="Trebuchet MS" w:eastAsia="Times New Roman" w:hAnsi="Trebuchet MS" w:cs="Courier New"/>
          <w:color w:val="000000" w:themeColor="text1"/>
          <w:lang w:eastAsia="en-GB"/>
        </w:rPr>
      </w:pPr>
      <w:r w:rsidRPr="005239A8">
        <w:rPr>
          <w:rFonts w:ascii="Trebuchet MS" w:eastAsia="Times New Roman" w:hAnsi="Trebuchet MS" w:cs="Courier New"/>
          <w:color w:val="000000" w:themeColor="text1"/>
          <w:lang w:eastAsia="en-GB"/>
        </w:rPr>
        <w:t>Sites and Detailed Policies Document, Oct 2012 (altered 2015)</w:t>
      </w:r>
    </w:p>
    <w:p w:rsidR="0079145E" w:rsidRPr="005239A8" w:rsidRDefault="0079145E" w:rsidP="005239A8">
      <w:pPr>
        <w:spacing w:after="0" w:line="240" w:lineRule="auto"/>
        <w:rPr>
          <w:rFonts w:ascii="Trebuchet MS" w:eastAsia="Times New Roman" w:hAnsi="Trebuchet MS" w:cs="Courier New"/>
          <w:color w:val="000000" w:themeColor="text1"/>
          <w:lang w:eastAsia="en-GB"/>
        </w:rPr>
      </w:pPr>
      <w:r w:rsidRPr="005239A8">
        <w:rPr>
          <w:rFonts w:ascii="Trebuchet MS" w:eastAsia="Times New Roman" w:hAnsi="Trebuchet MS" w:cs="Courier New"/>
          <w:color w:val="000000" w:themeColor="text1"/>
          <w:lang w:eastAsia="en-GB"/>
        </w:rPr>
        <w:t xml:space="preserve">DM4: Safeguarding Amenity </w:t>
      </w:r>
    </w:p>
    <w:p w:rsidR="0079145E" w:rsidRPr="005239A8" w:rsidRDefault="0079145E" w:rsidP="005239A8">
      <w:pPr>
        <w:spacing w:after="0" w:line="240" w:lineRule="auto"/>
        <w:rPr>
          <w:rFonts w:ascii="Trebuchet MS" w:eastAsia="Times New Roman" w:hAnsi="Trebuchet MS" w:cs="Courier New"/>
          <w:color w:val="000000" w:themeColor="text1"/>
          <w:lang w:eastAsia="en-GB"/>
        </w:rPr>
      </w:pPr>
      <w:r w:rsidRPr="005239A8">
        <w:rPr>
          <w:rFonts w:ascii="Trebuchet MS" w:eastAsia="Times New Roman" w:hAnsi="Trebuchet MS" w:cs="Courier New"/>
          <w:color w:val="000000" w:themeColor="text1"/>
          <w:lang w:eastAsia="en-GB"/>
        </w:rPr>
        <w:t>DM9: House Extensions and Ancillary Accommodation</w:t>
      </w:r>
    </w:p>
    <w:p w:rsidR="0079145E" w:rsidRPr="005239A8" w:rsidRDefault="0079145E" w:rsidP="005239A8">
      <w:pPr>
        <w:spacing w:after="0" w:line="240" w:lineRule="auto"/>
        <w:rPr>
          <w:rFonts w:ascii="Trebuchet MS" w:eastAsia="Times New Roman" w:hAnsi="Trebuchet MS" w:cs="Courier New"/>
          <w:color w:val="000000" w:themeColor="text1"/>
          <w:lang w:eastAsia="en-GB"/>
        </w:rPr>
      </w:pPr>
    </w:p>
    <w:p w:rsidR="0079145E" w:rsidRPr="005239A8" w:rsidRDefault="0079145E" w:rsidP="005239A8">
      <w:pPr>
        <w:spacing w:after="0" w:line="240" w:lineRule="auto"/>
        <w:rPr>
          <w:rFonts w:ascii="Trebuchet MS" w:eastAsia="Times New Roman" w:hAnsi="Trebuchet MS" w:cs="Courier New"/>
          <w:color w:val="000000" w:themeColor="text1"/>
          <w:lang w:eastAsia="en-GB"/>
        </w:rPr>
      </w:pPr>
      <w:r w:rsidRPr="005239A8">
        <w:rPr>
          <w:rFonts w:ascii="Trebuchet MS" w:eastAsia="Times New Roman" w:hAnsi="Trebuchet MS" w:cs="Courier New"/>
          <w:color w:val="000000" w:themeColor="text1"/>
          <w:lang w:eastAsia="en-GB"/>
        </w:rPr>
        <w:t>Supplementary Planning Guidance - A Design Guide to House Extensions (2003)</w:t>
      </w:r>
    </w:p>
    <w:p w:rsidR="0079145E" w:rsidRPr="005239A8" w:rsidRDefault="0079145E" w:rsidP="005239A8">
      <w:pPr>
        <w:spacing w:after="0" w:line="240" w:lineRule="auto"/>
        <w:rPr>
          <w:rFonts w:ascii="Trebuchet MS" w:eastAsia="Times New Roman" w:hAnsi="Trebuchet MS" w:cs="Courier New"/>
          <w:color w:val="000000" w:themeColor="text1"/>
          <w:lang w:eastAsia="en-GB"/>
        </w:rPr>
      </w:pPr>
    </w:p>
    <w:p w:rsidR="0079145E" w:rsidRPr="005239A8" w:rsidRDefault="0079145E" w:rsidP="005239A8">
      <w:pPr>
        <w:spacing w:after="0" w:line="240" w:lineRule="auto"/>
        <w:rPr>
          <w:rFonts w:ascii="Trebuchet MS" w:eastAsia="Times New Roman" w:hAnsi="Trebuchet MS" w:cs="Courier New"/>
          <w:b/>
          <w:color w:val="000000" w:themeColor="text1"/>
          <w:lang w:eastAsia="en-GB"/>
        </w:rPr>
      </w:pPr>
      <w:r w:rsidRPr="005239A8">
        <w:rPr>
          <w:rFonts w:ascii="Trebuchet MS" w:eastAsia="Times New Roman" w:hAnsi="Trebuchet MS" w:cs="Courier New"/>
          <w:b/>
          <w:color w:val="000000" w:themeColor="text1"/>
          <w:lang w:eastAsia="en-GB"/>
        </w:rPr>
        <w:t>Appraisal</w:t>
      </w:r>
    </w:p>
    <w:p w:rsidR="0079145E" w:rsidRPr="005239A8" w:rsidRDefault="0079145E" w:rsidP="005239A8">
      <w:pPr>
        <w:autoSpaceDE w:val="0"/>
        <w:spacing w:after="0" w:line="240" w:lineRule="auto"/>
        <w:rPr>
          <w:rFonts w:ascii="Trebuchet MS" w:eastAsiaTheme="minorEastAsia" w:hAnsi="Trebuchet MS" w:cs="Times New Roman"/>
          <w:lang w:eastAsia="en-GB"/>
        </w:rPr>
      </w:pPr>
      <w:r w:rsidRPr="005239A8">
        <w:rPr>
          <w:rFonts w:ascii="Trebuchet MS" w:eastAsiaTheme="minorEastAsia" w:hAnsi="Trebuchet MS" w:cs="Times New Roman"/>
          <w:lang w:eastAsia="en-GB"/>
        </w:rPr>
        <w:t>The main issues are considered to be:</w:t>
      </w:r>
    </w:p>
    <w:p w:rsidR="0079145E" w:rsidRPr="005239A8" w:rsidRDefault="0079145E" w:rsidP="005239A8">
      <w:pPr>
        <w:autoSpaceDE w:val="0"/>
        <w:spacing w:after="0" w:line="240" w:lineRule="auto"/>
        <w:rPr>
          <w:rFonts w:ascii="Trebuchet MS" w:eastAsiaTheme="minorEastAsia" w:hAnsi="Trebuchet MS" w:cs="Times New Roman"/>
          <w:lang w:eastAsia="en-GB"/>
        </w:rPr>
      </w:pPr>
      <w:r w:rsidRPr="005239A8">
        <w:rPr>
          <w:rFonts w:ascii="Trebuchet MS" w:eastAsiaTheme="minorEastAsia" w:hAnsi="Trebuchet MS" w:cs="Times New Roman"/>
          <w:lang w:eastAsia="en-GB"/>
        </w:rPr>
        <w:t>(</w:t>
      </w:r>
      <w:proofErr w:type="spellStart"/>
      <w:r w:rsidRPr="005239A8">
        <w:rPr>
          <w:rFonts w:ascii="Trebuchet MS" w:eastAsiaTheme="minorEastAsia" w:hAnsi="Trebuchet MS" w:cs="Times New Roman"/>
          <w:lang w:eastAsia="en-GB"/>
        </w:rPr>
        <w:t>i</w:t>
      </w:r>
      <w:proofErr w:type="spellEnd"/>
      <w:r w:rsidRPr="005239A8">
        <w:rPr>
          <w:rFonts w:ascii="Trebuchet MS" w:eastAsiaTheme="minorEastAsia" w:hAnsi="Trebuchet MS" w:cs="Times New Roman"/>
          <w:lang w:eastAsia="en-GB"/>
        </w:rPr>
        <w:t>) Impact on amenity and character of neighbouring properties</w:t>
      </w:r>
    </w:p>
    <w:p w:rsidR="0079145E" w:rsidRPr="005239A8" w:rsidRDefault="0079145E" w:rsidP="005239A8">
      <w:pPr>
        <w:autoSpaceDE w:val="0"/>
        <w:spacing w:after="0" w:line="240" w:lineRule="auto"/>
        <w:rPr>
          <w:rFonts w:ascii="Trebuchet MS" w:eastAsiaTheme="minorEastAsia" w:hAnsi="Trebuchet MS" w:cs="Times New Roman"/>
          <w:lang w:eastAsia="en-GB"/>
        </w:rPr>
      </w:pPr>
      <w:r w:rsidRPr="005239A8">
        <w:rPr>
          <w:rFonts w:ascii="Trebuchet MS" w:eastAsiaTheme="minorEastAsia" w:hAnsi="Trebuchet MS" w:cs="Times New Roman"/>
          <w:lang w:eastAsia="en-GB"/>
        </w:rPr>
        <w:t>(ii) Impact on character of the application property</w:t>
      </w:r>
    </w:p>
    <w:p w:rsidR="0079145E" w:rsidRPr="005239A8" w:rsidRDefault="0079145E" w:rsidP="005239A8">
      <w:pPr>
        <w:autoSpaceDE w:val="0"/>
        <w:spacing w:after="0" w:line="240" w:lineRule="auto"/>
        <w:rPr>
          <w:rFonts w:ascii="Trebuchet MS" w:eastAsiaTheme="minorEastAsia" w:hAnsi="Trebuchet MS" w:cs="Times New Roman"/>
          <w:lang w:eastAsia="en-GB"/>
        </w:rPr>
      </w:pPr>
    </w:p>
    <w:p w:rsidR="0079145E" w:rsidRPr="00955C9F" w:rsidRDefault="0079145E" w:rsidP="005239A8">
      <w:pPr>
        <w:autoSpaceDE w:val="0"/>
        <w:spacing w:after="0" w:line="240" w:lineRule="auto"/>
        <w:rPr>
          <w:rFonts w:ascii="Trebuchet MS" w:eastAsiaTheme="minorEastAsia" w:hAnsi="Trebuchet MS" w:cs="Times New Roman"/>
          <w:u w:val="single"/>
          <w:lang w:eastAsia="en-GB"/>
        </w:rPr>
      </w:pPr>
      <w:r w:rsidRPr="00955C9F">
        <w:rPr>
          <w:rFonts w:ascii="Trebuchet MS" w:eastAsiaTheme="minorEastAsia" w:hAnsi="Trebuchet MS" w:cs="Times New Roman"/>
          <w:u w:val="single"/>
          <w:lang w:eastAsia="en-GB"/>
        </w:rPr>
        <w:t>Impact on neighbouring properties</w:t>
      </w:r>
    </w:p>
    <w:p w:rsidR="00FE60F6" w:rsidRPr="00955C9F" w:rsidRDefault="0079145E" w:rsidP="00FE60F6">
      <w:pPr>
        <w:spacing w:after="0" w:line="240" w:lineRule="auto"/>
        <w:rPr>
          <w:rFonts w:ascii="Trebuchet MS" w:eastAsia="Times New Roman" w:hAnsi="Trebuchet MS" w:cs="Courier New"/>
          <w:lang w:eastAsia="en-GB"/>
        </w:rPr>
      </w:pPr>
      <w:r w:rsidRPr="00955C9F">
        <w:rPr>
          <w:rFonts w:ascii="Trebuchet MS" w:eastAsia="Times New Roman" w:hAnsi="Trebuchet MS" w:cs="Courier New"/>
          <w:lang w:eastAsia="en-GB"/>
        </w:rPr>
        <w:t xml:space="preserve">It is considered that by virtue of its depth and location along the boundary with </w:t>
      </w:r>
      <w:r w:rsidR="00FE60F6" w:rsidRPr="00955C9F">
        <w:rPr>
          <w:rFonts w:ascii="Trebuchet MS" w:eastAsia="Times New Roman" w:hAnsi="Trebuchet MS" w:cs="Courier New"/>
          <w:lang w:eastAsia="en-GB"/>
        </w:rPr>
        <w:t>258 Henley Road</w:t>
      </w:r>
      <w:r w:rsidRPr="00955C9F">
        <w:rPr>
          <w:rFonts w:ascii="Trebuchet MS" w:eastAsia="Times New Roman" w:hAnsi="Trebuchet MS" w:cs="Courier New"/>
          <w:lang w:eastAsia="en-GB"/>
        </w:rPr>
        <w:t xml:space="preserve">, the proposed rear extension would cause unacceptable harm to the amenity of the occupiers of this property in terms of overbearing effects and loss of light. The proposed extension will extend for </w:t>
      </w:r>
      <w:r w:rsidR="00FE60F6" w:rsidRPr="00955C9F">
        <w:rPr>
          <w:rFonts w:ascii="Trebuchet MS" w:eastAsia="Times New Roman" w:hAnsi="Trebuchet MS" w:cs="Courier New"/>
          <w:lang w:eastAsia="en-GB"/>
        </w:rPr>
        <w:t>6</w:t>
      </w:r>
      <w:r w:rsidRPr="00955C9F">
        <w:rPr>
          <w:rFonts w:ascii="Trebuchet MS" w:eastAsia="Times New Roman" w:hAnsi="Trebuchet MS" w:cs="Courier New"/>
          <w:lang w:eastAsia="en-GB"/>
        </w:rPr>
        <w:t xml:space="preserve">m along the boundary at a height </w:t>
      </w:r>
      <w:r w:rsidR="00FE60F6" w:rsidRPr="00955C9F">
        <w:rPr>
          <w:rFonts w:ascii="Trebuchet MS" w:eastAsia="Times New Roman" w:hAnsi="Trebuchet MS" w:cs="Courier New"/>
          <w:lang w:eastAsia="en-GB"/>
        </w:rPr>
        <w:t>4m</w:t>
      </w:r>
      <w:r w:rsidRPr="00955C9F">
        <w:rPr>
          <w:rFonts w:ascii="Trebuchet MS" w:eastAsia="Times New Roman" w:hAnsi="Trebuchet MS" w:cs="Courier New"/>
          <w:lang w:eastAsia="en-GB"/>
        </w:rPr>
        <w:t>. No. 2</w:t>
      </w:r>
      <w:r w:rsidR="00FE60F6" w:rsidRPr="00955C9F">
        <w:rPr>
          <w:rFonts w:ascii="Trebuchet MS" w:eastAsia="Times New Roman" w:hAnsi="Trebuchet MS" w:cs="Courier New"/>
          <w:lang w:eastAsia="en-GB"/>
        </w:rPr>
        <w:t>58</w:t>
      </w:r>
      <w:r w:rsidRPr="00955C9F">
        <w:rPr>
          <w:rFonts w:ascii="Trebuchet MS" w:eastAsia="Times New Roman" w:hAnsi="Trebuchet MS" w:cs="Courier New"/>
          <w:lang w:eastAsia="en-GB"/>
        </w:rPr>
        <w:t xml:space="preserve"> has </w:t>
      </w:r>
      <w:r w:rsidR="00FE60F6" w:rsidRPr="00955C9F">
        <w:rPr>
          <w:rFonts w:ascii="Trebuchet MS" w:eastAsia="Times New Roman" w:hAnsi="Trebuchet MS" w:cs="Courier New"/>
          <w:lang w:eastAsia="en-GB"/>
        </w:rPr>
        <w:t>a set of glazed double doors to their dining room</w:t>
      </w:r>
      <w:r w:rsidRPr="00955C9F">
        <w:rPr>
          <w:rFonts w:ascii="Trebuchet MS" w:eastAsia="Times New Roman" w:hAnsi="Trebuchet MS" w:cs="Courier New"/>
          <w:lang w:eastAsia="en-GB"/>
        </w:rPr>
        <w:t xml:space="preserve">, in </w:t>
      </w:r>
      <w:r w:rsidR="00FE60F6" w:rsidRPr="00955C9F">
        <w:rPr>
          <w:rFonts w:ascii="Trebuchet MS" w:eastAsia="Times New Roman" w:hAnsi="Trebuchet MS" w:cs="Courier New"/>
          <w:lang w:eastAsia="en-GB"/>
        </w:rPr>
        <w:t>close proximity to the boundary</w:t>
      </w:r>
      <w:r w:rsidRPr="00955C9F">
        <w:rPr>
          <w:rFonts w:ascii="Trebuchet MS" w:eastAsia="Times New Roman" w:hAnsi="Trebuchet MS" w:cs="Courier New"/>
          <w:lang w:eastAsia="en-GB"/>
        </w:rPr>
        <w:t xml:space="preserve">. </w:t>
      </w:r>
      <w:r w:rsidRPr="00955C9F">
        <w:rPr>
          <w:rFonts w:ascii="Trebuchet MS" w:eastAsia="Times New Roman" w:hAnsi="Trebuchet MS" w:cs="Courier New"/>
          <w:color w:val="000000" w:themeColor="text1"/>
          <w:lang w:eastAsia="en-GB"/>
        </w:rPr>
        <w:t xml:space="preserve">Supplementary Planning Guidance - A Design Guide to House Extensions (2003) states that to protect light levels extensions should avoid infringing on an area measured at an angle of 45 degrees from the midpoint of the closest </w:t>
      </w:r>
      <w:r w:rsidR="00FE60F6" w:rsidRPr="00955C9F">
        <w:rPr>
          <w:rFonts w:ascii="Trebuchet MS" w:eastAsia="Times New Roman" w:hAnsi="Trebuchet MS" w:cs="Courier New"/>
          <w:color w:val="000000" w:themeColor="text1"/>
          <w:lang w:eastAsia="en-GB"/>
        </w:rPr>
        <w:t>glazed opening</w:t>
      </w:r>
      <w:r w:rsidRPr="00955C9F">
        <w:rPr>
          <w:rFonts w:ascii="Trebuchet MS" w:eastAsia="Times New Roman" w:hAnsi="Trebuchet MS" w:cs="Courier New"/>
          <w:color w:val="000000" w:themeColor="text1"/>
          <w:lang w:eastAsia="en-GB"/>
        </w:rPr>
        <w:t xml:space="preserve"> to a habitable room in the neighbouring property. This has not been achieved in this instance</w:t>
      </w:r>
      <w:r w:rsidRPr="00955C9F">
        <w:rPr>
          <w:rFonts w:ascii="Trebuchet MS" w:eastAsia="Times New Roman" w:hAnsi="Trebuchet MS" w:cs="Courier New"/>
          <w:lang w:eastAsia="en-GB"/>
        </w:rPr>
        <w:t xml:space="preserve">. </w:t>
      </w:r>
      <w:r w:rsidR="00FE60F6" w:rsidRPr="00955C9F">
        <w:rPr>
          <w:rFonts w:ascii="Trebuchet MS" w:eastAsia="Times New Roman" w:hAnsi="Trebuchet MS" w:cs="Courier New"/>
          <w:lang w:eastAsia="en-GB"/>
        </w:rPr>
        <w:t xml:space="preserve">It is therefore considered that the proposed extension </w:t>
      </w:r>
      <w:r w:rsidR="00FE60F6" w:rsidRPr="00955C9F">
        <w:rPr>
          <w:rFonts w:ascii="Trebuchet MS" w:eastAsia="Times New Roman" w:hAnsi="Trebuchet MS" w:cs="Courier New"/>
          <w:lang w:eastAsia="en-GB"/>
        </w:rPr>
        <w:t>would have an unacceptable impact on the light received by the dining room at no.258 and would be unacceptably overbearing on the view from this room and the amenity area immediately to the rear of no.258.</w:t>
      </w:r>
    </w:p>
    <w:p w:rsidR="0079145E" w:rsidRPr="005239A8" w:rsidRDefault="0079145E" w:rsidP="005239A8">
      <w:pPr>
        <w:spacing w:after="0" w:line="240" w:lineRule="auto"/>
        <w:rPr>
          <w:rFonts w:ascii="Trebuchet MS" w:eastAsia="Times New Roman" w:hAnsi="Trebuchet MS" w:cs="Courier New"/>
          <w:highlight w:val="yellow"/>
          <w:lang w:eastAsia="en-GB"/>
        </w:rPr>
      </w:pPr>
    </w:p>
    <w:p w:rsidR="00FE60F6" w:rsidRPr="00EA04E2" w:rsidRDefault="00FE60F6" w:rsidP="005239A8">
      <w:pPr>
        <w:spacing w:after="0" w:line="240" w:lineRule="auto"/>
        <w:rPr>
          <w:rFonts w:ascii="Trebuchet MS" w:eastAsia="Times New Roman" w:hAnsi="Trebuchet MS" w:cs="Courier New"/>
          <w:lang w:eastAsia="en-GB"/>
        </w:rPr>
      </w:pPr>
      <w:r w:rsidRPr="00EA04E2">
        <w:rPr>
          <w:rFonts w:ascii="Trebuchet MS" w:eastAsia="Times New Roman" w:hAnsi="Trebuchet MS" w:cs="Courier New"/>
          <w:lang w:eastAsia="en-GB"/>
        </w:rPr>
        <w:t xml:space="preserve">With regards to the impact on the amenity of the non-adjoined neighbouring property, 262 Henley Road, it is considered </w:t>
      </w:r>
      <w:r w:rsidR="00955C9F" w:rsidRPr="00EA04E2">
        <w:rPr>
          <w:rFonts w:ascii="Trebuchet MS" w:eastAsia="Times New Roman" w:hAnsi="Trebuchet MS" w:cs="Courier New"/>
          <w:lang w:eastAsia="en-GB"/>
        </w:rPr>
        <w:t xml:space="preserve">that although the extension will result in the application property extending </w:t>
      </w:r>
      <w:r w:rsidR="00263F1A" w:rsidRPr="00EA04E2">
        <w:rPr>
          <w:rFonts w:ascii="Trebuchet MS" w:eastAsia="Times New Roman" w:hAnsi="Trebuchet MS" w:cs="Courier New"/>
          <w:lang w:eastAsia="en-GB"/>
        </w:rPr>
        <w:t xml:space="preserve">for a total of 14m in close proximity to the boundary with no.262, the extension will not </w:t>
      </w:r>
      <w:r w:rsidR="00EA04E2" w:rsidRPr="00EA04E2">
        <w:rPr>
          <w:rFonts w:ascii="Trebuchet MS" w:eastAsia="Times New Roman" w:hAnsi="Trebuchet MS" w:cs="Courier New"/>
          <w:lang w:eastAsia="en-GB"/>
        </w:rPr>
        <w:t>cause unacceptable harm with respect to light levels or overbearingness. Given the that no.262 is set at some distance to the boundary and the configuration of no. 262 has resulted in the ground floor habitable room windows being located to the rear of the property some distance from the boundary, the proposed extension will not have an impact on the light levels received within the property. With regards to the extension forming an overbearing feature, given the existing outbuildings at both properties and the existing high hedge which runs along the boundary, it is considered that the proposed extension is unlikely to have a more overbearing impact on the rear amenity space at no.262 than the current situation.</w:t>
      </w:r>
    </w:p>
    <w:p w:rsidR="00EA04E2" w:rsidRDefault="00EA04E2" w:rsidP="005239A8">
      <w:pPr>
        <w:spacing w:after="0" w:line="240" w:lineRule="auto"/>
        <w:rPr>
          <w:rFonts w:ascii="Trebuchet MS" w:eastAsia="Times New Roman" w:hAnsi="Trebuchet MS" w:cs="Courier New"/>
          <w:highlight w:val="yellow"/>
          <w:lang w:eastAsia="en-GB"/>
        </w:rPr>
      </w:pPr>
    </w:p>
    <w:p w:rsidR="00FE60F6" w:rsidRPr="00EA04E2" w:rsidRDefault="00FE60F6" w:rsidP="005239A8">
      <w:pPr>
        <w:spacing w:after="0" w:line="240" w:lineRule="auto"/>
        <w:rPr>
          <w:rFonts w:ascii="Trebuchet MS" w:eastAsia="Times New Roman" w:hAnsi="Trebuchet MS" w:cs="Courier New"/>
          <w:lang w:eastAsia="en-GB"/>
        </w:rPr>
      </w:pPr>
      <w:r w:rsidRPr="00EA04E2">
        <w:rPr>
          <w:rFonts w:ascii="Trebuchet MS" w:eastAsia="Times New Roman" w:hAnsi="Trebuchet MS" w:cs="Courier New"/>
          <w:lang w:eastAsia="en-GB"/>
        </w:rPr>
        <w:t>It is considered that whilst there is scope for a single storey rear extension at this property it would need to be</w:t>
      </w:r>
      <w:r w:rsidR="00EA04E2" w:rsidRPr="00EA04E2">
        <w:rPr>
          <w:rFonts w:ascii="Trebuchet MS" w:eastAsia="Times New Roman" w:hAnsi="Trebuchet MS" w:cs="Courier New"/>
          <w:lang w:eastAsia="en-GB"/>
        </w:rPr>
        <w:t xml:space="preserve"> either reduced in depth of stepped away from the boundary with no.258 (or a combination of both) </w:t>
      </w:r>
      <w:r w:rsidRPr="00EA04E2">
        <w:rPr>
          <w:rFonts w:ascii="Trebuchet MS" w:eastAsia="Times New Roman" w:hAnsi="Trebuchet MS" w:cs="Courier New"/>
          <w:lang w:eastAsia="en-GB"/>
        </w:rPr>
        <w:t>to avoid having an unacceptable impact on the amenity</w:t>
      </w:r>
      <w:r w:rsidR="00EA04E2" w:rsidRPr="00EA04E2">
        <w:rPr>
          <w:rFonts w:ascii="Trebuchet MS" w:eastAsia="Times New Roman" w:hAnsi="Trebuchet MS" w:cs="Courier New"/>
          <w:lang w:eastAsia="en-GB"/>
        </w:rPr>
        <w:t xml:space="preserve"> of the neighbouring property, 258 Henley Road.</w:t>
      </w:r>
    </w:p>
    <w:p w:rsidR="0079145E" w:rsidRPr="005239A8" w:rsidRDefault="0079145E" w:rsidP="005239A8">
      <w:pPr>
        <w:spacing w:after="0" w:line="240" w:lineRule="auto"/>
        <w:rPr>
          <w:rFonts w:ascii="Trebuchet MS" w:eastAsia="Times New Roman" w:hAnsi="Trebuchet MS" w:cs="Courier New"/>
          <w:lang w:eastAsia="en-GB"/>
        </w:rPr>
      </w:pPr>
    </w:p>
    <w:p w:rsidR="0079145E" w:rsidRPr="005239A8" w:rsidRDefault="0079145E" w:rsidP="005239A8">
      <w:pPr>
        <w:spacing w:after="0" w:line="240" w:lineRule="auto"/>
        <w:rPr>
          <w:rFonts w:ascii="Trebuchet MS" w:eastAsiaTheme="minorEastAsia" w:hAnsi="Trebuchet MS" w:cs="Times New Roman"/>
          <w:color w:val="000000"/>
          <w:lang w:eastAsia="en-GB"/>
        </w:rPr>
      </w:pPr>
      <w:r w:rsidRPr="005239A8">
        <w:rPr>
          <w:rFonts w:ascii="Trebuchet MS" w:eastAsia="Times New Roman" w:hAnsi="Trebuchet MS" w:cs="Courier New"/>
          <w:color w:val="000000" w:themeColor="text1"/>
          <w:u w:val="single"/>
          <w:lang w:eastAsia="en-GB"/>
        </w:rPr>
        <w:t>Impact on Character of the Application Property</w:t>
      </w:r>
    </w:p>
    <w:p w:rsidR="0079145E" w:rsidRDefault="00EA04E2" w:rsidP="005239A8">
      <w:pPr>
        <w:spacing w:after="0" w:line="240" w:lineRule="auto"/>
        <w:rPr>
          <w:rFonts w:ascii="Trebuchet MS" w:eastAsia="Times New Roman" w:hAnsi="Trebuchet MS" w:cs="Courier New"/>
          <w:color w:val="000000"/>
          <w:lang w:eastAsia="en-GB"/>
        </w:rPr>
      </w:pPr>
      <w:r>
        <w:rPr>
          <w:rFonts w:ascii="Trebuchet MS" w:eastAsia="Times New Roman" w:hAnsi="Trebuchet MS" w:cs="Courier New"/>
          <w:color w:val="000000"/>
          <w:lang w:eastAsia="en-GB"/>
        </w:rPr>
        <w:t>It is considered that</w:t>
      </w:r>
      <w:r w:rsidR="00A00BC5">
        <w:rPr>
          <w:rFonts w:ascii="Trebuchet MS" w:eastAsia="Times New Roman" w:hAnsi="Trebuchet MS" w:cs="Courier New"/>
          <w:color w:val="000000"/>
          <w:lang w:eastAsia="en-GB"/>
        </w:rPr>
        <w:t>, by virtue of its depth,</w:t>
      </w:r>
      <w:r>
        <w:rPr>
          <w:rFonts w:ascii="Trebuchet MS" w:eastAsia="Times New Roman" w:hAnsi="Trebuchet MS" w:cs="Courier New"/>
          <w:color w:val="000000"/>
          <w:lang w:eastAsia="en-GB"/>
        </w:rPr>
        <w:t xml:space="preserve"> the proposed extension would be out of proportion with the application property, doubling the floor area of the ground floor of the original property. The application property currently has permission </w:t>
      </w:r>
      <w:r w:rsidR="00A00BC5">
        <w:rPr>
          <w:rFonts w:ascii="Trebuchet MS" w:eastAsia="Times New Roman" w:hAnsi="Trebuchet MS" w:cs="Courier New"/>
          <w:color w:val="000000"/>
          <w:lang w:eastAsia="en-GB"/>
        </w:rPr>
        <w:t>to significantly extend the original property through a two storey side extension and loft conversion with dormer extension. It is considered that, when considered in combination with the extensions which have already been granted planning permission, the proposed rear extension would swamp the original property and would constitute an overdevelopment of the site.</w:t>
      </w:r>
    </w:p>
    <w:p w:rsidR="00A00BC5" w:rsidRDefault="00A00BC5" w:rsidP="005239A8">
      <w:pPr>
        <w:spacing w:after="0" w:line="240" w:lineRule="auto"/>
        <w:rPr>
          <w:rFonts w:ascii="Trebuchet MS" w:eastAsia="Times New Roman" w:hAnsi="Trebuchet MS" w:cs="Courier New"/>
          <w:color w:val="000000"/>
          <w:lang w:eastAsia="en-GB"/>
        </w:rPr>
      </w:pPr>
    </w:p>
    <w:p w:rsidR="004613F0" w:rsidRDefault="00A00BC5" w:rsidP="005239A8">
      <w:pPr>
        <w:spacing w:after="0" w:line="240" w:lineRule="auto"/>
        <w:rPr>
          <w:rFonts w:ascii="Trebuchet MS" w:eastAsia="Times New Roman" w:hAnsi="Trebuchet MS" w:cs="Courier New"/>
          <w:color w:val="000000"/>
          <w:lang w:eastAsia="en-GB"/>
        </w:rPr>
      </w:pPr>
      <w:r>
        <w:rPr>
          <w:rFonts w:ascii="Trebuchet MS" w:eastAsia="Times New Roman" w:hAnsi="Trebuchet MS" w:cs="Courier New"/>
          <w:color w:val="000000"/>
          <w:lang w:eastAsia="en-GB"/>
        </w:rPr>
        <w:t xml:space="preserve">The RBC Design Guide to House Extensions states that the council will normally not grant planning permission for rear extensions that are longer than 4m when measured from the back of the original house. It is considered that an extension of a greater depth, such as that proposed, </w:t>
      </w:r>
      <w:r w:rsidR="004613F0">
        <w:rPr>
          <w:rFonts w:ascii="Trebuchet MS" w:eastAsia="Times New Roman" w:hAnsi="Trebuchet MS" w:cs="Courier New"/>
          <w:color w:val="000000"/>
          <w:lang w:eastAsia="en-GB"/>
        </w:rPr>
        <w:t xml:space="preserve">is not in keeping with the proportions of the application property and the appearance of overdevelopment is exacerbated by the proposed width of the extension, which is greater than that of the original house. Should </w:t>
      </w:r>
      <w:r w:rsidR="004613F0">
        <w:rPr>
          <w:rFonts w:ascii="Trebuchet MS" w:eastAsia="Times New Roman" w:hAnsi="Trebuchet MS" w:cs="Courier New"/>
          <w:color w:val="000000"/>
          <w:lang w:eastAsia="en-GB"/>
        </w:rPr>
        <w:t>planning permission 170234 and the current proposal both be built out</w:t>
      </w:r>
      <w:r w:rsidR="004613F0">
        <w:rPr>
          <w:rFonts w:ascii="Trebuchet MS" w:eastAsia="Times New Roman" w:hAnsi="Trebuchet MS" w:cs="Courier New"/>
          <w:color w:val="000000"/>
          <w:lang w:eastAsia="en-GB"/>
        </w:rPr>
        <w:t xml:space="preserve"> the resulted built form will encircle the original house on two sides.</w:t>
      </w:r>
      <w:r w:rsidR="00B77B50">
        <w:rPr>
          <w:rFonts w:ascii="Trebuchet MS" w:eastAsia="Times New Roman" w:hAnsi="Trebuchet MS" w:cs="Courier New"/>
          <w:color w:val="000000"/>
          <w:lang w:eastAsia="en-GB"/>
        </w:rPr>
        <w:t xml:space="preserve"> It is considered that this in combination with the depth of the proposal would cause unacceptable harm to the character of the application property, extending the property beyond its logical limits.</w:t>
      </w:r>
    </w:p>
    <w:p w:rsidR="00EA04E2" w:rsidRPr="005239A8" w:rsidRDefault="00EA04E2" w:rsidP="005239A8">
      <w:pPr>
        <w:spacing w:after="0" w:line="240" w:lineRule="auto"/>
        <w:rPr>
          <w:rFonts w:ascii="Trebuchet MS" w:eastAsia="Times New Roman" w:hAnsi="Trebuchet MS" w:cs="Courier New"/>
          <w:color w:val="000000"/>
          <w:lang w:eastAsia="en-GB"/>
        </w:rPr>
      </w:pPr>
    </w:p>
    <w:p w:rsidR="0079145E" w:rsidRPr="005239A8" w:rsidRDefault="0079145E" w:rsidP="005239A8">
      <w:pPr>
        <w:spacing w:after="0" w:line="240" w:lineRule="auto"/>
        <w:rPr>
          <w:rFonts w:ascii="Trebuchet MS" w:eastAsia="Times New Roman" w:hAnsi="Trebuchet MS" w:cs="Courier New"/>
          <w:color w:val="000000"/>
          <w:u w:val="single"/>
          <w:lang w:eastAsia="en-GB"/>
        </w:rPr>
      </w:pPr>
      <w:r w:rsidRPr="005239A8">
        <w:rPr>
          <w:rFonts w:ascii="Trebuchet MS" w:eastAsia="Times New Roman" w:hAnsi="Trebuchet MS" w:cs="Courier New"/>
          <w:color w:val="000000"/>
          <w:u w:val="single"/>
          <w:lang w:eastAsia="en-GB"/>
        </w:rPr>
        <w:t>Conclusion</w:t>
      </w:r>
    </w:p>
    <w:p w:rsidR="0079145E" w:rsidRPr="005239A8" w:rsidRDefault="0079145E" w:rsidP="005239A8">
      <w:pPr>
        <w:spacing w:after="0" w:line="240" w:lineRule="auto"/>
        <w:rPr>
          <w:rFonts w:ascii="Trebuchet MS" w:eastAsia="Times New Roman" w:hAnsi="Trebuchet MS" w:cs="Courier New"/>
          <w:i/>
          <w:color w:val="000000" w:themeColor="text1"/>
          <w:lang w:eastAsia="en-GB"/>
        </w:rPr>
      </w:pPr>
      <w:r w:rsidRPr="005239A8">
        <w:rPr>
          <w:rFonts w:ascii="Trebuchet MS" w:eastAsia="Times New Roman" w:hAnsi="Trebuchet MS" w:cs="Courier New"/>
          <w:color w:val="000000"/>
          <w:lang w:eastAsia="en-GB"/>
        </w:rPr>
        <w:t xml:space="preserve">Due to the </w:t>
      </w:r>
      <w:r w:rsidRPr="00B77B50">
        <w:rPr>
          <w:rFonts w:ascii="Trebuchet MS" w:eastAsia="Times New Roman" w:hAnsi="Trebuchet MS" w:cs="Courier New"/>
          <w:color w:val="000000"/>
          <w:lang w:eastAsia="en-GB"/>
        </w:rPr>
        <w:t xml:space="preserve">unacceptable impact on the amenity of the neighbouring property at </w:t>
      </w:r>
      <w:r w:rsidR="00955C9F" w:rsidRPr="00B77B50">
        <w:rPr>
          <w:rFonts w:ascii="Trebuchet MS" w:eastAsia="Times New Roman" w:hAnsi="Trebuchet MS" w:cs="Courier New"/>
          <w:color w:val="000000"/>
          <w:lang w:eastAsia="en-GB"/>
        </w:rPr>
        <w:t>258 Henley Road</w:t>
      </w:r>
      <w:r w:rsidR="00B77B50" w:rsidRPr="00B77B50">
        <w:rPr>
          <w:rFonts w:ascii="Trebuchet MS" w:eastAsia="Times New Roman" w:hAnsi="Trebuchet MS" w:cs="Courier New"/>
          <w:color w:val="000000"/>
          <w:lang w:eastAsia="en-GB"/>
        </w:rPr>
        <w:t xml:space="preserve"> and the harm to the character of the application property that would be caused by the proposed extension</w:t>
      </w:r>
      <w:r w:rsidRPr="00B77B50">
        <w:rPr>
          <w:rFonts w:ascii="Trebuchet MS" w:eastAsia="Times New Roman" w:hAnsi="Trebuchet MS" w:cs="Courier New"/>
          <w:color w:val="000000"/>
          <w:lang w:eastAsia="en-GB"/>
        </w:rPr>
        <w:t xml:space="preserve">, it is considered that this </w:t>
      </w:r>
      <w:r w:rsidR="00B77B50" w:rsidRPr="00B77B50">
        <w:rPr>
          <w:rFonts w:ascii="Trebuchet MS" w:eastAsia="Times New Roman" w:hAnsi="Trebuchet MS" w:cs="Courier New"/>
          <w:color w:val="000000"/>
          <w:lang w:eastAsia="en-GB"/>
        </w:rPr>
        <w:t xml:space="preserve">application should be refused. </w:t>
      </w:r>
      <w:r w:rsidRPr="00B77B50">
        <w:rPr>
          <w:rFonts w:ascii="Trebuchet MS" w:eastAsia="Times New Roman" w:hAnsi="Trebuchet MS" w:cs="Courier New"/>
          <w:color w:val="000000"/>
          <w:lang w:eastAsia="en-GB"/>
        </w:rPr>
        <w:t>The agent is aware of these concerns, but has decided not to withdraw or amend the application.</w:t>
      </w:r>
    </w:p>
    <w:p w:rsidR="0079145E" w:rsidRPr="005239A8" w:rsidRDefault="0079145E" w:rsidP="005239A8">
      <w:pPr>
        <w:autoSpaceDE w:val="0"/>
        <w:spacing w:after="0" w:line="240" w:lineRule="auto"/>
        <w:rPr>
          <w:rFonts w:ascii="Trebuchet MS" w:eastAsiaTheme="minorEastAsia" w:hAnsi="Trebuchet MS" w:cs="Times New Roman"/>
          <w:lang w:eastAsia="en-GB"/>
        </w:rPr>
      </w:pPr>
    </w:p>
    <w:p w:rsidR="0079145E" w:rsidRPr="005239A8" w:rsidRDefault="0079145E" w:rsidP="005239A8">
      <w:pPr>
        <w:autoSpaceDE w:val="0"/>
        <w:spacing w:after="0" w:line="240" w:lineRule="auto"/>
        <w:rPr>
          <w:rFonts w:ascii="Trebuchet MS" w:eastAsiaTheme="minorEastAsia" w:hAnsi="Trebuchet MS" w:cs="Times New Roman"/>
          <w:b/>
          <w:bCs/>
          <w:color w:val="000000" w:themeColor="text1"/>
          <w:lang w:eastAsia="en-GB"/>
        </w:rPr>
      </w:pPr>
      <w:r w:rsidRPr="005239A8">
        <w:rPr>
          <w:rFonts w:ascii="Trebuchet MS" w:eastAsiaTheme="minorEastAsia" w:hAnsi="Trebuchet MS" w:cs="Times New Roman"/>
          <w:b/>
          <w:bCs/>
          <w:color w:val="000000" w:themeColor="text1"/>
          <w:lang w:eastAsia="en-GB"/>
        </w:rPr>
        <w:t xml:space="preserve">RECOMMENDATION:   </w:t>
      </w:r>
    </w:p>
    <w:p w:rsidR="0079145E" w:rsidRPr="005239A8" w:rsidRDefault="0079145E" w:rsidP="005239A8">
      <w:pPr>
        <w:autoSpaceDE w:val="0"/>
        <w:spacing w:after="0" w:line="240" w:lineRule="auto"/>
        <w:rPr>
          <w:rFonts w:ascii="Trebuchet MS" w:eastAsiaTheme="minorEastAsia" w:hAnsi="Trebuchet MS" w:cs="Trebuchet MS"/>
          <w:b/>
          <w:color w:val="000000" w:themeColor="text1"/>
          <w:lang w:eastAsia="en-GB"/>
        </w:rPr>
      </w:pPr>
      <w:r w:rsidRPr="005239A8">
        <w:rPr>
          <w:rFonts w:ascii="Trebuchet MS" w:eastAsiaTheme="minorEastAsia" w:hAnsi="Trebuchet MS" w:cs="Trebuchet MS"/>
          <w:b/>
          <w:i/>
          <w:color w:val="000000" w:themeColor="text1"/>
          <w:lang w:eastAsia="en-GB"/>
        </w:rPr>
        <w:t>REFUSE</w:t>
      </w:r>
    </w:p>
    <w:p w:rsidR="0079145E" w:rsidRPr="005239A8" w:rsidRDefault="0079145E" w:rsidP="005239A8">
      <w:pPr>
        <w:autoSpaceDE w:val="0"/>
        <w:spacing w:after="0" w:line="240" w:lineRule="auto"/>
        <w:rPr>
          <w:rFonts w:ascii="Trebuchet MS" w:eastAsiaTheme="minorEastAsia" w:hAnsi="Trebuchet MS" w:cs="Times New Roman"/>
          <w:lang w:eastAsia="en-GB"/>
        </w:rPr>
      </w:pPr>
    </w:p>
    <w:p w:rsidR="0079145E" w:rsidRPr="005239A8" w:rsidRDefault="0079145E" w:rsidP="005239A8">
      <w:pPr>
        <w:autoSpaceDE w:val="0"/>
        <w:spacing w:after="0" w:line="240" w:lineRule="auto"/>
        <w:rPr>
          <w:rFonts w:ascii="Trebuchet MS" w:eastAsiaTheme="minorEastAsia" w:hAnsi="Trebuchet MS" w:cs="Times New Roman"/>
          <w:lang w:eastAsia="en-GB"/>
        </w:rPr>
      </w:pPr>
      <w:r w:rsidRPr="005239A8">
        <w:rPr>
          <w:rFonts w:ascii="Trebuchet MS" w:eastAsiaTheme="minorEastAsia" w:hAnsi="Trebuchet MS" w:cs="Times New Roman"/>
          <w:lang w:eastAsia="en-GB"/>
        </w:rPr>
        <w:t xml:space="preserve">By virtue of its depth </w:t>
      </w:r>
      <w:r w:rsidRPr="00B77B50">
        <w:rPr>
          <w:rFonts w:ascii="Trebuchet MS" w:eastAsiaTheme="minorEastAsia" w:hAnsi="Trebuchet MS" w:cs="Times New Roman"/>
          <w:lang w:eastAsia="en-GB"/>
        </w:rPr>
        <w:t xml:space="preserve">and proximity to the boundary of the neighbouring property, </w:t>
      </w:r>
      <w:r w:rsidR="00B77B50" w:rsidRPr="00B77B50">
        <w:rPr>
          <w:rFonts w:ascii="Trebuchet MS" w:eastAsiaTheme="minorEastAsia" w:hAnsi="Trebuchet MS" w:cs="Times New Roman"/>
          <w:lang w:eastAsia="en-GB"/>
        </w:rPr>
        <w:t>258</w:t>
      </w:r>
      <w:r w:rsidRPr="00B77B50">
        <w:rPr>
          <w:rFonts w:ascii="Trebuchet MS" w:eastAsiaTheme="minorEastAsia" w:hAnsi="Trebuchet MS" w:cs="Times New Roman"/>
          <w:lang w:eastAsia="en-GB"/>
        </w:rPr>
        <w:t xml:space="preserve"> </w:t>
      </w:r>
      <w:r w:rsidR="00B77B50" w:rsidRPr="00B77B50">
        <w:rPr>
          <w:rFonts w:ascii="Trebuchet MS" w:eastAsiaTheme="minorEastAsia" w:hAnsi="Trebuchet MS" w:cs="Times New Roman"/>
          <w:lang w:eastAsia="en-GB"/>
        </w:rPr>
        <w:t>Henley</w:t>
      </w:r>
      <w:r w:rsidRPr="00B77B50">
        <w:rPr>
          <w:rFonts w:ascii="Trebuchet MS" w:eastAsiaTheme="minorEastAsia" w:hAnsi="Trebuchet MS" w:cs="Times New Roman"/>
          <w:lang w:eastAsia="en-GB"/>
        </w:rPr>
        <w:t xml:space="preserve"> Road, it is considered that the proposed rear extension would cause unacceptable harm to the amenity of the occupiers of that property, in</w:t>
      </w:r>
      <w:r w:rsidRPr="005239A8">
        <w:rPr>
          <w:rFonts w:ascii="Trebuchet MS" w:eastAsiaTheme="minorEastAsia" w:hAnsi="Trebuchet MS" w:cs="Times New Roman"/>
          <w:lang w:eastAsia="en-GB"/>
        </w:rPr>
        <w:t xml:space="preserve"> terms of forming and overbearing feature and causing a loss of light. </w:t>
      </w:r>
      <w:r w:rsidR="00B77B50">
        <w:rPr>
          <w:rFonts w:ascii="Trebuchet MS" w:eastAsiaTheme="minorEastAsia" w:hAnsi="Trebuchet MS" w:cs="Times New Roman"/>
          <w:lang w:eastAsia="en-GB"/>
        </w:rPr>
        <w:t xml:space="preserve">It is also considered that by virtue of its combined depth and width, the proposed extension would cause unacceptable harm to the character of the application property through overdevelopment and a failure to respect the proportions of the original property. </w:t>
      </w:r>
      <w:r w:rsidRPr="005239A8">
        <w:rPr>
          <w:rFonts w:ascii="Trebuchet MS" w:eastAsiaTheme="minorEastAsia" w:hAnsi="Trebuchet MS" w:cs="Times New Roman"/>
          <w:lang w:eastAsia="en-GB"/>
        </w:rPr>
        <w:t>It is therefore considered that the application should be refused as it is contrary to Policy CS7 (Design and Public Realm) of the Reading Borough LDF Core Strategy (2008, as amended 2015) and polic</w:t>
      </w:r>
      <w:r w:rsidR="00B77B50">
        <w:rPr>
          <w:rFonts w:ascii="Trebuchet MS" w:eastAsiaTheme="minorEastAsia" w:hAnsi="Trebuchet MS" w:cs="Times New Roman"/>
          <w:lang w:eastAsia="en-GB"/>
        </w:rPr>
        <w:t>ies</w:t>
      </w:r>
      <w:r w:rsidRPr="005239A8">
        <w:rPr>
          <w:rFonts w:ascii="Trebuchet MS" w:eastAsiaTheme="minorEastAsia" w:hAnsi="Trebuchet MS" w:cs="Times New Roman"/>
          <w:lang w:eastAsia="en-GB"/>
        </w:rPr>
        <w:t xml:space="preserve"> DM4 (Safeguarding Amenity) </w:t>
      </w:r>
      <w:r w:rsidR="00B77B50">
        <w:rPr>
          <w:rFonts w:ascii="Trebuchet MS" w:eastAsiaTheme="minorEastAsia" w:hAnsi="Trebuchet MS" w:cs="Times New Roman"/>
          <w:lang w:eastAsia="en-GB"/>
        </w:rPr>
        <w:t>and DM9 (</w:t>
      </w:r>
      <w:r w:rsidR="00B77B50" w:rsidRPr="005239A8">
        <w:rPr>
          <w:rFonts w:ascii="Trebuchet MS" w:eastAsia="Times New Roman" w:hAnsi="Trebuchet MS" w:cs="Courier New"/>
          <w:color w:val="000000" w:themeColor="text1"/>
          <w:lang w:eastAsia="en-GB"/>
        </w:rPr>
        <w:t>House Extensions and Ancillary Accommodation</w:t>
      </w:r>
      <w:r w:rsidR="00B77B50">
        <w:rPr>
          <w:rFonts w:ascii="Trebuchet MS" w:eastAsiaTheme="minorEastAsia" w:hAnsi="Trebuchet MS" w:cs="Times New Roman"/>
          <w:lang w:eastAsia="en-GB"/>
        </w:rPr>
        <w:t xml:space="preserve">) </w:t>
      </w:r>
      <w:r w:rsidRPr="005239A8">
        <w:rPr>
          <w:rFonts w:ascii="Trebuchet MS" w:eastAsiaTheme="minorEastAsia" w:hAnsi="Trebuchet MS" w:cs="Times New Roman"/>
          <w:lang w:eastAsia="en-GB"/>
        </w:rPr>
        <w:t>of the Reading Borough LDF Sites and Detailed Policies Document (2012) and the Council's adopted Supplementary Planning Guidance, 'A Design Guide to House Extensions' (2003).</w:t>
      </w:r>
    </w:p>
    <w:p w:rsidR="0079145E" w:rsidRPr="005239A8" w:rsidRDefault="0079145E" w:rsidP="005239A8">
      <w:pPr>
        <w:autoSpaceDE w:val="0"/>
        <w:spacing w:after="0" w:line="240" w:lineRule="auto"/>
        <w:rPr>
          <w:rFonts w:ascii="Trebuchet MS" w:eastAsiaTheme="minorEastAsia" w:hAnsi="Trebuchet MS" w:cs="Times New Roman"/>
          <w:lang w:eastAsia="en-GB"/>
        </w:rPr>
      </w:pPr>
    </w:p>
    <w:p w:rsidR="0079145E" w:rsidRPr="005239A8" w:rsidRDefault="0079145E" w:rsidP="005239A8">
      <w:pPr>
        <w:autoSpaceDE w:val="0"/>
        <w:spacing w:after="0" w:line="240" w:lineRule="auto"/>
        <w:rPr>
          <w:rFonts w:ascii="Trebuchet MS" w:eastAsiaTheme="minorEastAsia" w:hAnsi="Trebuchet MS" w:cs="Times New Roman"/>
          <w:u w:val="single"/>
          <w:lang w:eastAsia="en-GB"/>
        </w:rPr>
      </w:pPr>
      <w:proofErr w:type="spellStart"/>
      <w:r w:rsidRPr="005239A8">
        <w:rPr>
          <w:rFonts w:ascii="Trebuchet MS" w:eastAsiaTheme="minorEastAsia" w:hAnsi="Trebuchet MS" w:cs="Times New Roman"/>
          <w:u w:val="single"/>
          <w:lang w:eastAsia="en-GB"/>
        </w:rPr>
        <w:t>Informatives</w:t>
      </w:r>
      <w:proofErr w:type="spellEnd"/>
    </w:p>
    <w:p w:rsidR="0079145E" w:rsidRPr="005239A8" w:rsidRDefault="0079145E" w:rsidP="005239A8">
      <w:pPr>
        <w:autoSpaceDE w:val="0"/>
        <w:spacing w:after="0" w:line="240" w:lineRule="auto"/>
        <w:rPr>
          <w:rFonts w:ascii="Trebuchet MS" w:eastAsiaTheme="minorEastAsia" w:hAnsi="Trebuchet MS" w:cs="Times New Roman"/>
          <w:lang w:eastAsia="en-GB"/>
        </w:rPr>
      </w:pPr>
    </w:p>
    <w:p w:rsidR="0079145E" w:rsidRPr="005239A8" w:rsidRDefault="0079145E" w:rsidP="005239A8">
      <w:pPr>
        <w:widowControl/>
        <w:numPr>
          <w:ilvl w:val="0"/>
          <w:numId w:val="6"/>
        </w:numPr>
        <w:suppressAutoHyphens w:val="0"/>
        <w:autoSpaceDE w:val="0"/>
        <w:spacing w:after="0" w:line="240" w:lineRule="auto"/>
        <w:ind w:left="567" w:hanging="567"/>
        <w:contextualSpacing/>
        <w:textAlignment w:val="auto"/>
        <w:rPr>
          <w:rFonts w:ascii="Trebuchet MS" w:eastAsiaTheme="minorEastAsia" w:hAnsi="Trebuchet MS" w:cs="Times New Roman"/>
          <w:lang w:eastAsia="en-GB"/>
        </w:rPr>
      </w:pPr>
      <w:r w:rsidRPr="005239A8">
        <w:rPr>
          <w:rFonts w:ascii="Trebuchet MS" w:eastAsiaTheme="minorEastAsia" w:hAnsi="Trebuchet MS" w:cs="Times New Roman"/>
          <w:lang w:eastAsia="en-GB"/>
        </w:rPr>
        <w:t>The plans considered in this planning application are as follows:</w:t>
      </w:r>
    </w:p>
    <w:p w:rsidR="00B77B50" w:rsidRPr="00B77B50" w:rsidRDefault="00B77B50" w:rsidP="00B77B50">
      <w:pPr>
        <w:pStyle w:val="ListParagraph"/>
        <w:tabs>
          <w:tab w:val="left" w:pos="3034"/>
        </w:tabs>
        <w:spacing w:after="0" w:line="240" w:lineRule="auto"/>
        <w:ind w:left="567"/>
        <w:rPr>
          <w:rFonts w:ascii="Trebuchet MS" w:eastAsiaTheme="minorEastAsia" w:hAnsi="Trebuchet MS" w:cs="Courier New"/>
          <w:lang w:eastAsia="en-GB"/>
        </w:rPr>
      </w:pPr>
      <w:r w:rsidRPr="00B77B50">
        <w:rPr>
          <w:rFonts w:ascii="Trebuchet MS" w:eastAsiaTheme="minorEastAsia" w:hAnsi="Trebuchet MS" w:cs="Courier New"/>
          <w:lang w:eastAsia="en-GB"/>
        </w:rPr>
        <w:t>Drawing No: 400_P-015 – Existing Block Plan</w:t>
      </w:r>
    </w:p>
    <w:p w:rsidR="00B77B50" w:rsidRPr="00B77B50" w:rsidRDefault="00B77B50" w:rsidP="00B77B50">
      <w:pPr>
        <w:pStyle w:val="ListParagraph"/>
        <w:tabs>
          <w:tab w:val="left" w:pos="3034"/>
        </w:tabs>
        <w:spacing w:after="0" w:line="240" w:lineRule="auto"/>
        <w:ind w:left="567"/>
        <w:rPr>
          <w:rFonts w:ascii="Trebuchet MS" w:eastAsiaTheme="minorEastAsia" w:hAnsi="Trebuchet MS" w:cs="Courier New"/>
          <w:lang w:eastAsia="en-GB"/>
        </w:rPr>
      </w:pPr>
      <w:r w:rsidRPr="00B77B50">
        <w:rPr>
          <w:rFonts w:ascii="Trebuchet MS" w:eastAsiaTheme="minorEastAsia" w:hAnsi="Trebuchet MS" w:cs="Courier New"/>
          <w:lang w:eastAsia="en-GB"/>
        </w:rPr>
        <w:t>Drawing No: 400_P-016 – Existing Floor Plans and Elevations</w:t>
      </w:r>
    </w:p>
    <w:p w:rsidR="00B77B50" w:rsidRPr="00B77B50" w:rsidRDefault="00B77B50" w:rsidP="00B77B50">
      <w:pPr>
        <w:pStyle w:val="ListParagraph"/>
        <w:tabs>
          <w:tab w:val="left" w:pos="3034"/>
        </w:tabs>
        <w:spacing w:after="0" w:line="240" w:lineRule="auto"/>
        <w:ind w:left="567"/>
        <w:rPr>
          <w:rFonts w:ascii="Trebuchet MS" w:eastAsiaTheme="minorEastAsia" w:hAnsi="Trebuchet MS" w:cs="Courier New"/>
          <w:lang w:eastAsia="en-GB"/>
        </w:rPr>
      </w:pPr>
      <w:r w:rsidRPr="00B77B50">
        <w:rPr>
          <w:rFonts w:ascii="Trebuchet MS" w:eastAsiaTheme="minorEastAsia" w:hAnsi="Trebuchet MS" w:cs="Courier New"/>
          <w:lang w:eastAsia="en-GB"/>
        </w:rPr>
        <w:t>Drawing No: 400_P-017 – Proposed Block Plan</w:t>
      </w:r>
    </w:p>
    <w:p w:rsidR="00B77B50" w:rsidRPr="00B77B50" w:rsidRDefault="00B77B50" w:rsidP="00B77B50">
      <w:pPr>
        <w:pStyle w:val="ListParagraph"/>
        <w:tabs>
          <w:tab w:val="left" w:pos="3034"/>
        </w:tabs>
        <w:spacing w:after="0" w:line="240" w:lineRule="auto"/>
        <w:ind w:left="567"/>
        <w:rPr>
          <w:rFonts w:ascii="Trebuchet MS" w:eastAsiaTheme="minorEastAsia" w:hAnsi="Trebuchet MS" w:cs="Courier New"/>
          <w:lang w:eastAsia="en-GB"/>
        </w:rPr>
      </w:pPr>
      <w:r w:rsidRPr="00B77B50">
        <w:rPr>
          <w:rFonts w:ascii="Trebuchet MS" w:eastAsiaTheme="minorEastAsia" w:hAnsi="Trebuchet MS" w:cs="Courier New"/>
          <w:lang w:eastAsia="en-GB"/>
        </w:rPr>
        <w:t>Drawing No: 400_P-018 – Proposed Floor Plans and Elevations</w:t>
      </w:r>
    </w:p>
    <w:p w:rsidR="0079145E" w:rsidRPr="005239A8" w:rsidRDefault="0079145E" w:rsidP="005239A8">
      <w:pPr>
        <w:tabs>
          <w:tab w:val="left" w:pos="3034"/>
        </w:tabs>
        <w:spacing w:after="0" w:line="240" w:lineRule="auto"/>
        <w:ind w:left="567"/>
        <w:rPr>
          <w:rFonts w:ascii="Trebuchet MS" w:eastAsiaTheme="minorEastAsia" w:hAnsi="Trebuchet MS" w:cs="Courier New"/>
          <w:lang w:eastAsia="en-GB"/>
        </w:rPr>
      </w:pPr>
      <w:r w:rsidRPr="005239A8">
        <w:rPr>
          <w:rFonts w:ascii="Trebuchet MS" w:eastAsiaTheme="minorEastAsia" w:hAnsi="Trebuchet MS" w:cs="Courier New"/>
          <w:lang w:eastAsia="en-GB"/>
        </w:rPr>
        <w:t xml:space="preserve">Received </w:t>
      </w:r>
      <w:r w:rsidR="00B77B50">
        <w:rPr>
          <w:rFonts w:ascii="Trebuchet MS" w:eastAsiaTheme="minorEastAsia" w:hAnsi="Trebuchet MS" w:cs="Courier New"/>
          <w:lang w:eastAsia="en-GB"/>
        </w:rPr>
        <w:t>7</w:t>
      </w:r>
      <w:r w:rsidR="00B77B50" w:rsidRPr="00B77B50">
        <w:rPr>
          <w:rFonts w:ascii="Trebuchet MS" w:eastAsiaTheme="minorEastAsia" w:hAnsi="Trebuchet MS" w:cs="Courier New"/>
          <w:vertAlign w:val="superscript"/>
          <w:lang w:eastAsia="en-GB"/>
        </w:rPr>
        <w:t>th</w:t>
      </w:r>
      <w:r w:rsidR="00B77B50">
        <w:rPr>
          <w:rFonts w:ascii="Trebuchet MS" w:eastAsiaTheme="minorEastAsia" w:hAnsi="Trebuchet MS" w:cs="Courier New"/>
          <w:lang w:eastAsia="en-GB"/>
        </w:rPr>
        <w:t xml:space="preserve"> August 2017</w:t>
      </w:r>
    </w:p>
    <w:p w:rsidR="0079145E" w:rsidRPr="005239A8" w:rsidRDefault="0079145E" w:rsidP="005239A8">
      <w:pPr>
        <w:spacing w:after="0" w:line="240" w:lineRule="auto"/>
        <w:rPr>
          <w:rFonts w:ascii="Trebuchet MS" w:eastAsiaTheme="minorEastAsia" w:hAnsi="Trebuchet MS" w:cs="Times New Roman"/>
          <w:lang w:eastAsia="en-GB"/>
        </w:rPr>
      </w:pPr>
    </w:p>
    <w:p w:rsidR="0079145E" w:rsidRPr="005239A8" w:rsidRDefault="0079145E" w:rsidP="005239A8">
      <w:pPr>
        <w:widowControl/>
        <w:numPr>
          <w:ilvl w:val="0"/>
          <w:numId w:val="6"/>
        </w:numPr>
        <w:suppressAutoHyphens w:val="0"/>
        <w:autoSpaceDE w:val="0"/>
        <w:spacing w:after="0" w:line="240" w:lineRule="auto"/>
        <w:ind w:left="567" w:hanging="567"/>
        <w:contextualSpacing/>
        <w:textAlignment w:val="auto"/>
        <w:rPr>
          <w:rFonts w:ascii="Trebuchet MS" w:eastAsiaTheme="minorEastAsia" w:hAnsi="Trebuchet MS" w:cs="Times New Roman"/>
          <w:lang w:eastAsia="en-GB"/>
        </w:rPr>
      </w:pPr>
      <w:r w:rsidRPr="005239A8">
        <w:rPr>
          <w:rFonts w:ascii="Trebuchet MS" w:eastAsiaTheme="minorEastAsia" w:hAnsi="Trebuchet MS" w:cs="Times New Roman"/>
          <w:lang w:eastAsia="en-GB"/>
        </w:rPr>
        <w:t xml:space="preserve">The Local Planning </w:t>
      </w:r>
      <w:r w:rsidR="00B77B50">
        <w:rPr>
          <w:rFonts w:ascii="Trebuchet MS" w:eastAsiaTheme="minorEastAsia" w:hAnsi="Trebuchet MS" w:cs="Times New Roman"/>
          <w:lang w:eastAsia="en-GB"/>
        </w:rPr>
        <w:t>Authority has worked with the agent</w:t>
      </w:r>
      <w:r w:rsidRPr="005239A8">
        <w:rPr>
          <w:rFonts w:ascii="Trebuchet MS" w:eastAsiaTheme="minorEastAsia" w:hAnsi="Trebuchet MS" w:cs="Times New Roman"/>
          <w:lang w:eastAsia="en-GB"/>
        </w:rPr>
        <w:t xml:space="preserve"> in a positive and proactive manner. </w:t>
      </w:r>
      <w:r w:rsidRPr="00B77B50">
        <w:rPr>
          <w:rFonts w:ascii="Trebuchet MS" w:eastAsiaTheme="minorEastAsia" w:hAnsi="Trebuchet MS" w:cs="Times New Roman"/>
          <w:lang w:eastAsia="en-GB"/>
        </w:rPr>
        <w:t xml:space="preserve">The agent </w:t>
      </w:r>
      <w:r w:rsidR="00B77B50" w:rsidRPr="00B77B50">
        <w:rPr>
          <w:rFonts w:ascii="Trebuchet MS" w:eastAsiaTheme="minorEastAsia" w:hAnsi="Trebuchet MS" w:cs="Times New Roman"/>
          <w:lang w:eastAsia="en-GB"/>
        </w:rPr>
        <w:t>was</w:t>
      </w:r>
      <w:r w:rsidRPr="00B77B50">
        <w:rPr>
          <w:rFonts w:ascii="Trebuchet MS" w:eastAsiaTheme="minorEastAsia" w:hAnsi="Trebuchet MS" w:cs="Times New Roman"/>
          <w:lang w:eastAsia="en-GB"/>
        </w:rPr>
        <w:t xml:space="preserve"> made aware of the issues relating to the refusal of this application and advice was provided to overcome the issues raised.  The agent decided not to </w:t>
      </w:r>
      <w:r w:rsidR="00B77B50" w:rsidRPr="00B77B50">
        <w:rPr>
          <w:rFonts w:ascii="Trebuchet MS" w:eastAsiaTheme="minorEastAsia" w:hAnsi="Trebuchet MS" w:cs="Times New Roman"/>
          <w:lang w:eastAsia="en-GB"/>
        </w:rPr>
        <w:t>employ</w:t>
      </w:r>
      <w:r w:rsidRPr="00B77B50">
        <w:rPr>
          <w:rFonts w:ascii="Trebuchet MS" w:eastAsiaTheme="minorEastAsia" w:hAnsi="Trebuchet MS" w:cs="Times New Roman"/>
          <w:lang w:eastAsia="en-GB"/>
        </w:rPr>
        <w:t xml:space="preserve"> the advice given and so it has not been possible to overcome these issues, hence the issuing of this notice of refusal of permission.</w:t>
      </w:r>
    </w:p>
    <w:p w:rsidR="0079145E" w:rsidRPr="005239A8" w:rsidRDefault="0079145E" w:rsidP="005239A8">
      <w:pPr>
        <w:autoSpaceDE w:val="0"/>
        <w:spacing w:after="0" w:line="240" w:lineRule="auto"/>
        <w:rPr>
          <w:rFonts w:ascii="Trebuchet MS" w:eastAsiaTheme="minorEastAsia" w:hAnsi="Trebuchet MS" w:cs="Times New Roman"/>
          <w:lang w:eastAsia="en-GB"/>
        </w:rPr>
      </w:pPr>
    </w:p>
    <w:p w:rsidR="0079145E" w:rsidRPr="005239A8" w:rsidRDefault="0079145E" w:rsidP="005239A8">
      <w:pPr>
        <w:autoSpaceDE w:val="0"/>
        <w:spacing w:after="0" w:line="240" w:lineRule="auto"/>
        <w:ind w:left="567"/>
        <w:rPr>
          <w:rFonts w:ascii="Trebuchet MS" w:eastAsiaTheme="minorEastAsia" w:hAnsi="Trebuchet MS" w:cs="Times New Roman"/>
          <w:lang w:eastAsia="en-GB"/>
        </w:rPr>
      </w:pPr>
      <w:bookmarkStart w:id="0" w:name="_GoBack"/>
      <w:bookmarkEnd w:id="0"/>
    </w:p>
    <w:p w:rsidR="0079145E" w:rsidRPr="005239A8" w:rsidRDefault="0079145E" w:rsidP="005239A8">
      <w:pPr>
        <w:autoSpaceDE w:val="0"/>
        <w:spacing w:after="0" w:line="240" w:lineRule="auto"/>
        <w:ind w:left="567"/>
        <w:rPr>
          <w:rFonts w:ascii="Trebuchet MS" w:eastAsiaTheme="minorEastAsia" w:hAnsi="Trebuchet MS" w:cs="Times New Roman"/>
          <w:lang w:eastAsia="en-GB"/>
        </w:rPr>
      </w:pPr>
    </w:p>
    <w:p w:rsidR="0079145E" w:rsidRPr="005239A8" w:rsidRDefault="0079145E" w:rsidP="005239A8">
      <w:pPr>
        <w:autoSpaceDE w:val="0"/>
        <w:spacing w:after="0" w:line="240" w:lineRule="auto"/>
        <w:rPr>
          <w:rFonts w:ascii="Trebuchet MS" w:eastAsiaTheme="minorEastAsia" w:hAnsi="Trebuchet MS" w:cs="Times New Roman"/>
          <w:lang w:eastAsia="en-GB"/>
        </w:rPr>
      </w:pPr>
    </w:p>
    <w:p w:rsidR="0079145E" w:rsidRPr="005239A8" w:rsidRDefault="0079145E" w:rsidP="005239A8">
      <w:pPr>
        <w:autoSpaceDE w:val="0"/>
        <w:spacing w:after="0" w:line="240" w:lineRule="auto"/>
        <w:rPr>
          <w:rFonts w:ascii="Trebuchet MS" w:eastAsiaTheme="minorEastAsia" w:hAnsi="Trebuchet MS" w:cs="Times New Roman"/>
          <w:lang w:eastAsia="en-GB"/>
        </w:rPr>
      </w:pPr>
    </w:p>
    <w:p w:rsidR="0079145E" w:rsidRPr="005239A8" w:rsidRDefault="0079145E" w:rsidP="005239A8">
      <w:pPr>
        <w:spacing w:after="0" w:line="240" w:lineRule="auto"/>
        <w:rPr>
          <w:rFonts w:ascii="Trebuchet MS" w:hAnsi="Trebuchet MS"/>
        </w:rPr>
      </w:pPr>
    </w:p>
    <w:p w:rsidR="004443B7" w:rsidRPr="005239A8" w:rsidRDefault="004443B7" w:rsidP="005239A8">
      <w:pPr>
        <w:spacing w:after="0" w:line="240" w:lineRule="auto"/>
        <w:rPr>
          <w:rFonts w:ascii="Trebuchet MS" w:hAnsi="Trebuchet MS"/>
        </w:rPr>
      </w:pPr>
    </w:p>
    <w:sectPr w:rsidR="004443B7" w:rsidRPr="005239A8"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45E" w:rsidRDefault="0079145E" w:rsidP="004E31E0">
      <w:pPr>
        <w:spacing w:after="0" w:line="240" w:lineRule="auto"/>
      </w:pPr>
      <w:r>
        <w:separator/>
      </w:r>
    </w:p>
  </w:endnote>
  <w:endnote w:type="continuationSeparator" w:id="0">
    <w:p w:rsidR="0079145E" w:rsidRDefault="0079145E"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45E" w:rsidRDefault="0079145E" w:rsidP="004E31E0">
      <w:pPr>
        <w:spacing w:after="0" w:line="240" w:lineRule="auto"/>
      </w:pPr>
      <w:r>
        <w:separator/>
      </w:r>
    </w:p>
  </w:footnote>
  <w:footnote w:type="continuationSeparator" w:id="0">
    <w:p w:rsidR="0079145E" w:rsidRDefault="0079145E"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47CC1E4F"/>
    <w:multiLevelType w:val="hybridMultilevel"/>
    <w:tmpl w:val="2CBA2226"/>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52BE1A9B"/>
    <w:multiLevelType w:val="hybridMultilevel"/>
    <w:tmpl w:val="5636DAA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4">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7FFB1766"/>
    <w:multiLevelType w:val="hybridMultilevel"/>
    <w:tmpl w:val="5E2C176E"/>
    <w:lvl w:ilvl="0" w:tplc="FFFFFFFF">
      <w:start w:val="1"/>
      <w:numFmt w:val="upperLetter"/>
      <w:lvlText w:val="%1."/>
      <w:lvlJc w:val="left"/>
      <w:pPr>
        <w:ind w:left="108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9145E"/>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1CD6"/>
    <w:rsid w:val="001867DB"/>
    <w:rsid w:val="00186AE1"/>
    <w:rsid w:val="001A3182"/>
    <w:rsid w:val="001A3621"/>
    <w:rsid w:val="001B206D"/>
    <w:rsid w:val="001B2C3C"/>
    <w:rsid w:val="001B64E6"/>
    <w:rsid w:val="001D058E"/>
    <w:rsid w:val="001D3B3E"/>
    <w:rsid w:val="001D6670"/>
    <w:rsid w:val="001D668E"/>
    <w:rsid w:val="001E03B1"/>
    <w:rsid w:val="001E5862"/>
    <w:rsid w:val="001F4F82"/>
    <w:rsid w:val="001F594D"/>
    <w:rsid w:val="001F68CF"/>
    <w:rsid w:val="00205579"/>
    <w:rsid w:val="002070B1"/>
    <w:rsid w:val="00214DB5"/>
    <w:rsid w:val="00215EEB"/>
    <w:rsid w:val="002208C5"/>
    <w:rsid w:val="00243A26"/>
    <w:rsid w:val="00263F1A"/>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613F0"/>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239A8"/>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0D2"/>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145E"/>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55C9F"/>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0BC5"/>
    <w:rsid w:val="00A0502A"/>
    <w:rsid w:val="00A050C6"/>
    <w:rsid w:val="00A1514E"/>
    <w:rsid w:val="00A2438A"/>
    <w:rsid w:val="00A26094"/>
    <w:rsid w:val="00A30872"/>
    <w:rsid w:val="00A3179E"/>
    <w:rsid w:val="00A4051C"/>
    <w:rsid w:val="00A4081E"/>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77B50"/>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04E2"/>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0F6"/>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45E"/>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BodyText">
    <w:name w:val="Body Text"/>
    <w:basedOn w:val="Normal"/>
    <w:link w:val="BodyTextChar1"/>
    <w:rsid w:val="0079145E"/>
    <w:pPr>
      <w:widowControl/>
      <w:suppressAutoHyphens w:val="0"/>
      <w:overflowPunct w:val="0"/>
      <w:autoSpaceDE w:val="0"/>
      <w:adjustRightInd w:val="0"/>
      <w:spacing w:after="0" w:line="240" w:lineRule="auto"/>
    </w:pPr>
    <w:rPr>
      <w:rFonts w:ascii="Times New Roman" w:eastAsia="Times New Roman" w:hAnsi="Times New Roman" w:cs="Times New Roman"/>
      <w:b/>
      <w:kern w:val="0"/>
      <w:sz w:val="24"/>
      <w:szCs w:val="20"/>
    </w:rPr>
  </w:style>
  <w:style w:type="character" w:customStyle="1" w:styleId="BodyTextChar">
    <w:name w:val="Body Text Char"/>
    <w:basedOn w:val="DefaultParagraphFont"/>
    <w:uiPriority w:val="99"/>
    <w:semiHidden/>
    <w:rsid w:val="0079145E"/>
    <w:rPr>
      <w:rFonts w:ascii="Calibri" w:eastAsia="SimSun" w:hAnsi="Calibri" w:cs="Calibri"/>
      <w:kern w:val="3"/>
    </w:rPr>
  </w:style>
  <w:style w:type="character" w:customStyle="1" w:styleId="BodyTextChar1">
    <w:name w:val="Body Text Char1"/>
    <w:link w:val="BodyText"/>
    <w:locked/>
    <w:rsid w:val="0079145E"/>
    <w:rPr>
      <w:rFonts w:ascii="Times New Roman" w:eastAsia="Times New Roman" w:hAnsi="Times New Roman" w:cs="Times New Roman"/>
      <w:b/>
      <w:sz w:val="24"/>
      <w:szCs w:val="20"/>
    </w:rPr>
  </w:style>
  <w:style w:type="paragraph" w:customStyle="1" w:styleId="yiv552378054msonormal">
    <w:name w:val="yiv552378054msonormal"/>
    <w:basedOn w:val="Normal"/>
    <w:rsid w:val="0079145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 w:type="paragraph" w:styleId="NoSpacing">
    <w:name w:val="No Spacing"/>
    <w:uiPriority w:val="1"/>
    <w:qFormat/>
    <w:rsid w:val="0079145E"/>
    <w:pPr>
      <w:spacing w:after="0" w:line="240" w:lineRule="auto"/>
    </w:pPr>
    <w:rPr>
      <w:rFonts w:ascii="Calibri" w:eastAsia="Times New Roman" w:hAnsi="Calibri" w:cs="Times New Roman"/>
    </w:rPr>
  </w:style>
  <w:style w:type="paragraph" w:styleId="PlainText">
    <w:name w:val="Plain Text"/>
    <w:basedOn w:val="Normal"/>
    <w:link w:val="PlainTextChar"/>
    <w:rsid w:val="0079145E"/>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79145E"/>
    <w:rPr>
      <w:rFonts w:ascii="Courier New" w:eastAsia="Times New Roman" w:hAnsi="Courier New" w:cs="Courier New"/>
      <w:sz w:val="20"/>
      <w:szCs w:val="20"/>
      <w:lang w:eastAsia="en-GB"/>
    </w:rPr>
  </w:style>
  <w:style w:type="paragraph" w:styleId="ListParagraph">
    <w:name w:val="List Paragraph"/>
    <w:basedOn w:val="Normal"/>
    <w:uiPriority w:val="34"/>
    <w:qFormat/>
    <w:rsid w:val="00B77B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TotalTime>
  <Pages>4</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3</cp:revision>
  <dcterms:created xsi:type="dcterms:W3CDTF">2017-09-28T14:02:00Z</dcterms:created>
  <dcterms:modified xsi:type="dcterms:W3CDTF">2017-09-29T13:10:00Z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2017-09-28T16:29:28Z</vt:filetime>
  </property>
</Properties>
</file>