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422" w:rsidRPr="00B85A38" w:rsidRDefault="004F0422" w:rsidP="00202FE4">
      <w:pPr>
        <w:pStyle w:val="Standard"/>
        <w:spacing w:after="0" w:line="240" w:lineRule="auto"/>
      </w:pPr>
      <w:r w:rsidRPr="00B85A38">
        <w:rPr>
          <w:rFonts w:ascii="Trebuchet MS" w:eastAsia="Times New Roman" w:hAnsi="Trebuchet MS" w:cs="Courier New"/>
          <w:b/>
          <w:lang w:eastAsia="en-GB"/>
        </w:rPr>
        <w:t xml:space="preserve">DELEGATED APPLICATION REPORT </w:t>
      </w:r>
      <w:r w:rsidRPr="00B85A38">
        <w:rPr>
          <w:rFonts w:ascii="Trebuchet MS" w:eastAsia="Times New Roman" w:hAnsi="Trebuchet MS" w:cs="Courier New"/>
          <w:b/>
          <w:lang w:eastAsia="en-GB"/>
        </w:rPr>
        <w:tab/>
      </w:r>
      <w:r w:rsidRPr="00B85A38">
        <w:rPr>
          <w:rFonts w:ascii="Trebuchet MS" w:eastAsia="Times New Roman" w:hAnsi="Trebuchet MS" w:cs="Courier New"/>
          <w:b/>
          <w:lang w:eastAsia="en-GB"/>
        </w:rPr>
        <w:tab/>
      </w:r>
      <w:r w:rsidRPr="00B85A38">
        <w:rPr>
          <w:rFonts w:ascii="Trebuchet MS" w:eastAsia="Times New Roman" w:hAnsi="Trebuchet MS" w:cs="Courier New"/>
          <w:b/>
          <w:lang w:eastAsia="en-GB"/>
        </w:rPr>
        <w:tab/>
      </w:r>
      <w:r w:rsidRPr="00B85A38">
        <w:rPr>
          <w:rFonts w:ascii="Trebuchet MS" w:eastAsia="Times New Roman" w:hAnsi="Trebuchet MS" w:cs="Courier New"/>
          <w:b/>
          <w:lang w:eastAsia="en-GB"/>
        </w:rPr>
        <w:tab/>
      </w:r>
      <w:r w:rsidRPr="00B85A38">
        <w:rPr>
          <w:rFonts w:ascii="Trebuchet MS" w:eastAsia="Times New Roman" w:hAnsi="Trebuchet MS" w:cs="Courier New"/>
          <w:b/>
          <w:lang w:eastAsia="en-GB"/>
        </w:rPr>
        <w:tab/>
        <w:t xml:space="preserve"> </w:t>
      </w:r>
    </w:p>
    <w:p w:rsidR="004F0422" w:rsidRPr="00B85A38" w:rsidRDefault="004F0422" w:rsidP="00202FE4">
      <w:pPr>
        <w:pStyle w:val="Standard"/>
        <w:spacing w:after="0" w:line="240" w:lineRule="auto"/>
        <w:jc w:val="both"/>
        <w:rPr>
          <w:rFonts w:ascii="Trebuchet MS" w:eastAsia="Times New Roman" w:hAnsi="Trebuchet MS" w:cs="Courier New"/>
          <w:b/>
          <w:lang w:eastAsia="en-GB"/>
        </w:rPr>
      </w:pPr>
      <w:r w:rsidRPr="00B85A38">
        <w:rPr>
          <w:rFonts w:ascii="Trebuchet MS" w:eastAsia="Times New Roman" w:hAnsi="Trebuchet MS" w:cs="Courier New"/>
          <w:b/>
          <w:lang w:eastAsia="en-GB"/>
        </w:rPr>
        <w:t>Application No:</w:t>
      </w:r>
      <w:r w:rsidR="008C06AC">
        <w:rPr>
          <w:rFonts w:ascii="Trebuchet MS" w:eastAsia="Times New Roman" w:hAnsi="Trebuchet MS" w:cs="Courier New"/>
          <w:b/>
          <w:lang w:eastAsia="en-GB"/>
        </w:rPr>
        <w:t xml:space="preserve"> </w:t>
      </w:r>
      <w:r w:rsidR="008C06AC" w:rsidRPr="008C06AC">
        <w:rPr>
          <w:rFonts w:ascii="Trebuchet MS" w:eastAsia="Times New Roman" w:hAnsi="Trebuchet MS" w:cs="Courier New"/>
          <w:lang w:eastAsia="en-GB"/>
        </w:rPr>
        <w:t>170738/FUL</w:t>
      </w:r>
      <w:r w:rsidRPr="008C06AC">
        <w:rPr>
          <w:rFonts w:ascii="Trebuchet MS" w:eastAsia="Times New Roman" w:hAnsi="Trebuchet MS" w:cs="Courier New"/>
          <w:lang w:eastAsia="en-GB"/>
        </w:rPr>
        <w:tab/>
      </w:r>
      <w:r w:rsidRPr="00B85A38">
        <w:rPr>
          <w:rFonts w:ascii="Trebuchet MS" w:eastAsia="Times New Roman" w:hAnsi="Trebuchet MS" w:cs="Courier New"/>
          <w:lang w:eastAsia="en-GB"/>
        </w:rPr>
        <w:tab/>
      </w:r>
      <w:r w:rsidRPr="00B85A38">
        <w:rPr>
          <w:rFonts w:ascii="Trebuchet MS" w:eastAsia="Times New Roman" w:hAnsi="Trebuchet MS" w:cs="Courier New"/>
          <w:lang w:eastAsia="en-GB"/>
        </w:rPr>
        <w:tab/>
      </w:r>
      <w:r w:rsidRPr="00B85A38">
        <w:rPr>
          <w:rFonts w:ascii="Trebuchet MS" w:eastAsia="Times New Roman" w:hAnsi="Trebuchet MS" w:cs="Courier New"/>
          <w:lang w:eastAsia="en-GB"/>
        </w:rPr>
        <w:tab/>
      </w:r>
      <w:r w:rsidRPr="00B85A38">
        <w:rPr>
          <w:rFonts w:ascii="Trebuchet MS" w:eastAsia="Times New Roman" w:hAnsi="Trebuchet MS" w:cs="Courier New"/>
          <w:lang w:eastAsia="en-GB"/>
        </w:rPr>
        <w:tab/>
      </w:r>
      <w:r w:rsidR="008C06AC">
        <w:rPr>
          <w:rFonts w:ascii="Trebuchet MS" w:eastAsia="Times New Roman" w:hAnsi="Trebuchet MS" w:cs="Courier New"/>
          <w:lang w:eastAsia="en-GB"/>
        </w:rPr>
        <w:tab/>
      </w:r>
      <w:r w:rsidRPr="00B85A38">
        <w:rPr>
          <w:rFonts w:ascii="Trebuchet MS" w:eastAsia="Times New Roman" w:hAnsi="Trebuchet MS" w:cs="Courier New"/>
          <w:b/>
          <w:lang w:eastAsia="en-GB"/>
        </w:rPr>
        <w:t xml:space="preserve">Target Date: </w:t>
      </w:r>
      <w:r w:rsidR="008C06AC" w:rsidRPr="008C06AC">
        <w:rPr>
          <w:rFonts w:ascii="Trebuchet MS" w:eastAsia="Times New Roman" w:hAnsi="Trebuchet MS" w:cs="Courier New"/>
          <w:lang w:eastAsia="en-GB"/>
        </w:rPr>
        <w:t>04/07/2017</w:t>
      </w:r>
    </w:p>
    <w:p w:rsidR="004F0422" w:rsidRPr="008C06AC" w:rsidRDefault="004F0422" w:rsidP="00202FE4">
      <w:pPr>
        <w:pStyle w:val="Standard"/>
        <w:spacing w:after="0" w:line="240" w:lineRule="auto"/>
        <w:jc w:val="both"/>
        <w:rPr>
          <w:rFonts w:ascii="Trebuchet MS" w:eastAsia="Times New Roman" w:hAnsi="Trebuchet MS" w:cs="Courier New"/>
          <w:lang w:eastAsia="en-GB"/>
        </w:rPr>
      </w:pPr>
      <w:r w:rsidRPr="00B85A38">
        <w:rPr>
          <w:rFonts w:ascii="Trebuchet MS" w:eastAsia="Times New Roman" w:hAnsi="Trebuchet MS" w:cs="Courier New"/>
          <w:b/>
          <w:lang w:eastAsia="en-GB"/>
        </w:rPr>
        <w:t>Application No:</w:t>
      </w:r>
      <w:r w:rsidR="008C06AC">
        <w:rPr>
          <w:rFonts w:ascii="Trebuchet MS" w:eastAsia="Times New Roman" w:hAnsi="Trebuchet MS" w:cs="Courier New"/>
          <w:b/>
          <w:lang w:eastAsia="en-GB"/>
        </w:rPr>
        <w:t xml:space="preserve"> </w:t>
      </w:r>
      <w:r w:rsidR="008C06AC" w:rsidRPr="008C06AC">
        <w:rPr>
          <w:rFonts w:ascii="Trebuchet MS" w:eastAsia="Times New Roman" w:hAnsi="Trebuchet MS" w:cs="Courier New"/>
          <w:lang w:eastAsia="en-GB"/>
        </w:rPr>
        <w:t>170739/ADV</w:t>
      </w:r>
      <w:r w:rsidRPr="008C06AC">
        <w:rPr>
          <w:rFonts w:ascii="Trebuchet MS" w:eastAsia="Times New Roman" w:hAnsi="Trebuchet MS" w:cs="Courier New"/>
          <w:lang w:eastAsia="en-GB"/>
        </w:rPr>
        <w:tab/>
      </w:r>
      <w:r>
        <w:rPr>
          <w:rFonts w:ascii="Trebuchet MS" w:eastAsia="Times New Roman" w:hAnsi="Trebuchet MS" w:cs="Courier New"/>
          <w:lang w:eastAsia="en-GB"/>
        </w:rPr>
        <w:tab/>
      </w:r>
      <w:r w:rsidR="008C06AC">
        <w:rPr>
          <w:rFonts w:ascii="Trebuchet MS" w:eastAsia="Times New Roman" w:hAnsi="Trebuchet MS" w:cs="Courier New"/>
          <w:lang w:eastAsia="en-GB"/>
        </w:rPr>
        <w:tab/>
      </w:r>
      <w:r w:rsidR="008C06AC">
        <w:rPr>
          <w:rFonts w:ascii="Trebuchet MS" w:eastAsia="Times New Roman" w:hAnsi="Trebuchet MS" w:cs="Courier New"/>
          <w:lang w:eastAsia="en-GB"/>
        </w:rPr>
        <w:tab/>
      </w:r>
      <w:r w:rsidR="008C06AC">
        <w:rPr>
          <w:rFonts w:ascii="Trebuchet MS" w:eastAsia="Times New Roman" w:hAnsi="Trebuchet MS" w:cs="Courier New"/>
          <w:lang w:eastAsia="en-GB"/>
        </w:rPr>
        <w:tab/>
      </w:r>
      <w:r w:rsidR="008C06AC">
        <w:rPr>
          <w:rFonts w:ascii="Trebuchet MS" w:eastAsia="Times New Roman" w:hAnsi="Trebuchet MS" w:cs="Courier New"/>
          <w:lang w:eastAsia="en-GB"/>
        </w:rPr>
        <w:tab/>
      </w:r>
      <w:r w:rsidRPr="00B85A38">
        <w:rPr>
          <w:rFonts w:ascii="Trebuchet MS" w:eastAsia="Times New Roman" w:hAnsi="Trebuchet MS" w:cs="Courier New"/>
          <w:b/>
          <w:lang w:eastAsia="en-GB"/>
        </w:rPr>
        <w:t xml:space="preserve">Target Date: </w:t>
      </w:r>
      <w:r w:rsidR="008C06AC" w:rsidRPr="008C06AC">
        <w:rPr>
          <w:rFonts w:ascii="Trebuchet MS" w:eastAsia="Times New Roman" w:hAnsi="Trebuchet MS" w:cs="Courier New"/>
          <w:lang w:eastAsia="en-GB"/>
        </w:rPr>
        <w:t>04/07/2017</w:t>
      </w:r>
    </w:p>
    <w:p w:rsidR="004F0422" w:rsidRPr="00B85A38" w:rsidRDefault="004F0422" w:rsidP="00202FE4">
      <w:pPr>
        <w:pStyle w:val="Standard"/>
        <w:spacing w:after="0" w:line="240" w:lineRule="auto"/>
        <w:jc w:val="both"/>
      </w:pPr>
      <w:r w:rsidRPr="00B85A38">
        <w:rPr>
          <w:rFonts w:ascii="Trebuchet MS" w:eastAsia="Times New Roman" w:hAnsi="Trebuchet MS" w:cs="Courier New"/>
          <w:b/>
          <w:lang w:eastAsia="en-GB"/>
        </w:rPr>
        <w:t xml:space="preserve">Address: </w:t>
      </w:r>
      <w:r w:rsidR="008C06AC" w:rsidRPr="008C06AC">
        <w:rPr>
          <w:rFonts w:ascii="Trebuchet MS" w:eastAsia="Times New Roman" w:hAnsi="Trebuchet MS" w:cs="Courier New"/>
          <w:lang w:eastAsia="en-GB"/>
        </w:rPr>
        <w:t>24 Friar Street</w:t>
      </w:r>
    </w:p>
    <w:p w:rsidR="008C06AC" w:rsidRDefault="004F0422" w:rsidP="00202FE4">
      <w:pPr>
        <w:pStyle w:val="Standard"/>
        <w:spacing w:after="0" w:line="240" w:lineRule="auto"/>
        <w:jc w:val="both"/>
        <w:rPr>
          <w:rFonts w:ascii="Trebuchet MS" w:hAnsi="Trebuchet MS" w:cs="F"/>
          <w:lang w:eastAsia="en-GB"/>
        </w:rPr>
      </w:pPr>
      <w:r w:rsidRPr="00B85A38">
        <w:rPr>
          <w:rFonts w:ascii="Trebuchet MS" w:hAnsi="Trebuchet MS" w:cs="F"/>
          <w:b/>
          <w:lang w:eastAsia="en-GB"/>
        </w:rPr>
        <w:t>Proposal:</w:t>
      </w:r>
      <w:r w:rsidRPr="00B85A38">
        <w:rPr>
          <w:rFonts w:ascii="Trebuchet MS" w:hAnsi="Trebuchet MS" w:cs="F"/>
          <w:lang w:eastAsia="en-GB"/>
        </w:rPr>
        <w:t xml:space="preserve"> </w:t>
      </w:r>
      <w:r w:rsidR="008C06AC">
        <w:rPr>
          <w:rFonts w:ascii="Trebuchet MS" w:hAnsi="Trebuchet MS" w:cs="F"/>
          <w:lang w:eastAsia="en-GB"/>
        </w:rPr>
        <w:t xml:space="preserve"> 170738/FUL - </w:t>
      </w:r>
      <w:r w:rsidR="008C06AC" w:rsidRPr="008C06AC">
        <w:rPr>
          <w:rFonts w:ascii="Trebuchet MS" w:hAnsi="Trebuchet MS" w:cs="F"/>
          <w:lang w:eastAsia="en-GB"/>
        </w:rPr>
        <w:t>Proposed ATM to be installed through the existing glazing to the right</w:t>
      </w:r>
      <w:r w:rsidR="008C06AC">
        <w:rPr>
          <w:rFonts w:ascii="Trebuchet MS" w:hAnsi="Trebuchet MS" w:cs="F"/>
          <w:lang w:eastAsia="en-GB"/>
        </w:rPr>
        <w:t xml:space="preserve"> </w:t>
      </w:r>
    </w:p>
    <w:p w:rsidR="004F0422" w:rsidRDefault="008C06AC" w:rsidP="00202FE4">
      <w:pPr>
        <w:pStyle w:val="Standard"/>
        <w:spacing w:after="0" w:line="240" w:lineRule="auto"/>
        <w:ind w:left="1134"/>
        <w:jc w:val="both"/>
        <w:rPr>
          <w:rFonts w:ascii="Trebuchet MS" w:hAnsi="Trebuchet MS" w:cs="F"/>
          <w:lang w:eastAsia="en-GB"/>
        </w:rPr>
      </w:pPr>
      <w:proofErr w:type="gramStart"/>
      <w:r w:rsidRPr="008C06AC">
        <w:rPr>
          <w:rFonts w:ascii="Trebuchet MS" w:hAnsi="Trebuchet MS" w:cs="F"/>
          <w:lang w:eastAsia="en-GB"/>
        </w:rPr>
        <w:t>hand</w:t>
      </w:r>
      <w:proofErr w:type="gramEnd"/>
      <w:r w:rsidRPr="008C06AC">
        <w:rPr>
          <w:rFonts w:ascii="Trebuchet MS" w:hAnsi="Trebuchet MS" w:cs="F"/>
          <w:lang w:eastAsia="en-GB"/>
        </w:rPr>
        <w:t xml:space="preserve"> side of the entrance. ATM </w:t>
      </w:r>
      <w:proofErr w:type="gramStart"/>
      <w:r w:rsidRPr="008C06AC">
        <w:rPr>
          <w:rFonts w:ascii="Trebuchet MS" w:hAnsi="Trebuchet MS" w:cs="F"/>
          <w:lang w:eastAsia="en-GB"/>
        </w:rPr>
        <w:t>surround</w:t>
      </w:r>
      <w:proofErr w:type="gramEnd"/>
      <w:r w:rsidRPr="008C06AC">
        <w:rPr>
          <w:rFonts w:ascii="Trebuchet MS" w:hAnsi="Trebuchet MS" w:cs="F"/>
          <w:lang w:eastAsia="en-GB"/>
        </w:rPr>
        <w:t xml:space="preserve"> to be internally illuminated with halo illumination.</w:t>
      </w:r>
    </w:p>
    <w:p w:rsidR="008C06AC" w:rsidRPr="008C06AC" w:rsidRDefault="008C06AC" w:rsidP="00202FE4">
      <w:pPr>
        <w:pStyle w:val="Standard"/>
        <w:spacing w:after="0" w:line="240" w:lineRule="auto"/>
        <w:ind w:left="1134"/>
        <w:jc w:val="both"/>
        <w:rPr>
          <w:rFonts w:ascii="Trebuchet MS" w:hAnsi="Trebuchet MS"/>
        </w:rPr>
      </w:pPr>
      <w:r>
        <w:rPr>
          <w:rFonts w:ascii="Trebuchet MS" w:hAnsi="Trebuchet MS"/>
        </w:rPr>
        <w:t xml:space="preserve">170729/ADV - </w:t>
      </w:r>
      <w:r w:rsidRPr="008C06AC">
        <w:rPr>
          <w:rFonts w:ascii="Trebuchet MS" w:hAnsi="Trebuchet MS"/>
        </w:rPr>
        <w:t>Integral illumination and screen to the ATM fascia. Internally</w:t>
      </w:r>
      <w:r w:rsidRPr="008C06AC">
        <w:rPr>
          <w:rFonts w:ascii="Trebuchet MS" w:hAnsi="Trebuchet MS"/>
        </w:rPr>
        <w:t xml:space="preserve"> </w:t>
      </w:r>
      <w:r w:rsidRPr="008C06AC">
        <w:rPr>
          <w:rFonts w:ascii="Trebuchet MS" w:hAnsi="Trebuchet MS"/>
        </w:rPr>
        <w:t>illuminated Free Cash Withdrawals sign above the ATM fascia. White</w:t>
      </w:r>
      <w:r w:rsidRPr="008C06AC">
        <w:rPr>
          <w:rFonts w:ascii="Trebuchet MS" w:hAnsi="Trebuchet MS"/>
        </w:rPr>
        <w:t xml:space="preserve"> </w:t>
      </w:r>
      <w:r w:rsidRPr="008C06AC">
        <w:rPr>
          <w:rFonts w:ascii="Trebuchet MS" w:hAnsi="Trebuchet MS"/>
        </w:rPr>
        <w:t>halo illumination to the ATM surround.</w:t>
      </w:r>
    </w:p>
    <w:p w:rsidR="004F0422" w:rsidRPr="00B85A38" w:rsidRDefault="004F0422" w:rsidP="00202FE4">
      <w:pPr>
        <w:pStyle w:val="Standard"/>
        <w:spacing w:after="0" w:line="240" w:lineRule="auto"/>
        <w:jc w:val="both"/>
        <w:rPr>
          <w:rFonts w:ascii="Trebuchet MS" w:hAnsi="Trebuchet MS" w:cs="F"/>
          <w:lang w:eastAsia="en-GB"/>
        </w:rPr>
      </w:pPr>
      <w:r w:rsidRPr="00B85A38">
        <w:rPr>
          <w:rFonts w:ascii="Trebuchet MS" w:hAnsi="Trebuchet MS" w:cs="F"/>
          <w:b/>
          <w:lang w:eastAsia="en-GB"/>
        </w:rPr>
        <w:t xml:space="preserve">Case officer: </w:t>
      </w:r>
      <w:r w:rsidRPr="00B85A38">
        <w:rPr>
          <w:rFonts w:ascii="Trebuchet MS" w:hAnsi="Trebuchet MS" w:cs="F"/>
          <w:lang w:eastAsia="en-GB"/>
        </w:rPr>
        <w:t>Heather Banks</w:t>
      </w:r>
    </w:p>
    <w:p w:rsidR="004F0422" w:rsidRPr="00B85A38" w:rsidRDefault="004F0422" w:rsidP="00202FE4">
      <w:pPr>
        <w:pStyle w:val="Standard"/>
        <w:spacing w:after="0" w:line="240" w:lineRule="auto"/>
        <w:jc w:val="both"/>
      </w:pPr>
    </w:p>
    <w:p w:rsidR="004F0422" w:rsidRPr="00B85A38" w:rsidRDefault="004F0422" w:rsidP="00202FE4">
      <w:pPr>
        <w:pStyle w:val="Standard"/>
        <w:spacing w:after="0" w:line="240" w:lineRule="auto"/>
        <w:jc w:val="both"/>
      </w:pPr>
      <w:r w:rsidRPr="00B85A38">
        <w:rPr>
          <w:rFonts w:ascii="Trebuchet MS" w:hAnsi="Trebuchet MS" w:cs="F"/>
          <w:b/>
          <w:lang w:eastAsia="en-GB"/>
        </w:rPr>
        <w:t>Site Description and Surrounding Area:</w:t>
      </w:r>
    </w:p>
    <w:p w:rsidR="00202FE4" w:rsidRDefault="00202FE4" w:rsidP="00202FE4">
      <w:pPr>
        <w:spacing w:after="0" w:line="240" w:lineRule="auto"/>
        <w:rPr>
          <w:rFonts w:ascii="Trebuchet MS" w:hAnsi="Trebuchet MS"/>
          <w:sz w:val="24"/>
          <w:szCs w:val="24"/>
        </w:rPr>
      </w:pPr>
      <w:r w:rsidRPr="00202FE4">
        <w:rPr>
          <w:rFonts w:ascii="Trebuchet MS" w:hAnsi="Trebuchet MS"/>
          <w:color w:val="000000"/>
        </w:rPr>
        <w:t xml:space="preserve">The application site is currently </w:t>
      </w:r>
      <w:r>
        <w:rPr>
          <w:rFonts w:ascii="Trebuchet MS" w:hAnsi="Trebuchet MS"/>
          <w:color w:val="000000"/>
        </w:rPr>
        <w:t>occupied by Yorkshire</w:t>
      </w:r>
      <w:r w:rsidRPr="00202FE4">
        <w:rPr>
          <w:rFonts w:ascii="Trebuchet MS" w:hAnsi="Trebuchet MS"/>
          <w:color w:val="000000"/>
        </w:rPr>
        <w:t xml:space="preserve"> Building Society.  It is located on the north side of Friar Street in the town centre.  The proposed </w:t>
      </w:r>
      <w:r>
        <w:rPr>
          <w:rFonts w:ascii="Trebuchet MS" w:hAnsi="Trebuchet MS"/>
          <w:color w:val="000000"/>
        </w:rPr>
        <w:t>works/</w:t>
      </w:r>
      <w:r w:rsidRPr="00202FE4">
        <w:rPr>
          <w:rFonts w:ascii="Trebuchet MS" w:hAnsi="Trebuchet MS"/>
          <w:color w:val="000000"/>
        </w:rPr>
        <w:t xml:space="preserve">advertisements will be located on the ground floor of the building only, in conjunction with the existing building society. The existing ground floor frontage of the property is </w:t>
      </w:r>
      <w:r w:rsidRPr="00202FE4">
        <w:rPr>
          <w:rFonts w:ascii="Trebuchet MS" w:hAnsi="Trebuchet MS"/>
        </w:rPr>
        <w:t xml:space="preserve">designated Active Shopping Frontage on Friar Street. </w:t>
      </w:r>
      <w:r w:rsidRPr="00202FE4">
        <w:rPr>
          <w:rFonts w:ascii="Trebuchet MS" w:hAnsi="Trebuchet MS"/>
          <w:color w:val="000000"/>
        </w:rPr>
        <w:t>The surrounding area is characterised by a mix of uses, including A1, A2, A3, A4 and A5 uses. The</w:t>
      </w:r>
      <w:r w:rsidRPr="00202FE4">
        <w:rPr>
          <w:rFonts w:ascii="Trebuchet MS" w:hAnsi="Trebuchet MS"/>
        </w:rPr>
        <w:t xml:space="preserve"> </w:t>
      </w:r>
      <w:r w:rsidRPr="00202FE4">
        <w:rPr>
          <w:rFonts w:ascii="Trebuchet MS" w:hAnsi="Trebuchet MS"/>
          <w:iCs/>
        </w:rPr>
        <w:t xml:space="preserve">site is </w:t>
      </w:r>
      <w:r w:rsidRPr="00202FE4">
        <w:rPr>
          <w:rFonts w:ascii="Trebuchet MS" w:hAnsi="Trebuchet MS"/>
        </w:rPr>
        <w:t>located within the Reading Central Area, Station River Major Opportunity Area, Central Core, Primary Shopping Area and Office Core</w:t>
      </w:r>
      <w:r>
        <w:rPr>
          <w:rFonts w:ascii="Trebuchet MS" w:hAnsi="Trebuchet MS"/>
          <w:sz w:val="24"/>
          <w:szCs w:val="24"/>
        </w:rPr>
        <w:t xml:space="preserve"> Area.  </w:t>
      </w:r>
    </w:p>
    <w:p w:rsidR="004F0422" w:rsidRPr="00B85A38" w:rsidRDefault="004F0422" w:rsidP="00202FE4">
      <w:pPr>
        <w:pStyle w:val="Standard"/>
        <w:spacing w:after="0" w:line="240" w:lineRule="auto"/>
        <w:jc w:val="both"/>
        <w:rPr>
          <w:rFonts w:ascii="Trebuchet MS" w:eastAsia="Times New Roman" w:hAnsi="Trebuchet MS" w:cs="Courier New"/>
          <w:b/>
          <w:lang w:eastAsia="en-GB"/>
        </w:rPr>
      </w:pPr>
    </w:p>
    <w:p w:rsidR="004F0422" w:rsidRPr="00A3006F" w:rsidRDefault="004F0422" w:rsidP="00202FE4">
      <w:pPr>
        <w:pStyle w:val="Standard"/>
        <w:spacing w:after="0" w:line="240" w:lineRule="auto"/>
        <w:jc w:val="both"/>
        <w:rPr>
          <w:rFonts w:ascii="Trebuchet MS" w:eastAsia="Times New Roman" w:hAnsi="Trebuchet MS" w:cs="Courier New"/>
          <w:b/>
          <w:lang w:eastAsia="en-GB"/>
        </w:rPr>
      </w:pPr>
      <w:r w:rsidRPr="00A3006F">
        <w:rPr>
          <w:rFonts w:ascii="Trebuchet MS" w:eastAsia="Times New Roman" w:hAnsi="Trebuchet MS" w:cs="Courier New"/>
          <w:b/>
          <w:lang w:eastAsia="en-GB"/>
        </w:rPr>
        <w:t>Proposal:</w:t>
      </w:r>
    </w:p>
    <w:p w:rsidR="004F0422" w:rsidRPr="00A3006F" w:rsidRDefault="004F0422" w:rsidP="00202FE4">
      <w:pPr>
        <w:pStyle w:val="Standard"/>
        <w:spacing w:after="0" w:line="240" w:lineRule="auto"/>
        <w:jc w:val="both"/>
        <w:rPr>
          <w:rFonts w:ascii="Trebuchet MS" w:hAnsi="Trebuchet MS"/>
        </w:rPr>
      </w:pPr>
      <w:r w:rsidRPr="00A3006F">
        <w:rPr>
          <w:rFonts w:ascii="Trebuchet MS" w:hAnsi="Trebuchet MS"/>
        </w:rPr>
        <w:t>It is proposed</w:t>
      </w:r>
      <w:r>
        <w:rPr>
          <w:rFonts w:ascii="Trebuchet MS" w:hAnsi="Trebuchet MS"/>
        </w:rPr>
        <w:t xml:space="preserve"> </w:t>
      </w:r>
      <w:r w:rsidR="00BE723C">
        <w:rPr>
          <w:rFonts w:ascii="Trebuchet MS" w:hAnsi="Trebuchet MS"/>
        </w:rPr>
        <w:t>to insert a new ATM into the glass shop front of the property, to the right of the main entrance. The existing single glazing panel is to be replaced by four glazing panels to allow the creation of the aperture for the ATM. The ATM is to be set at a suitable height to allow the cash dispenser to be easily accessed, in accordance with DDA (D</w:t>
      </w:r>
      <w:r w:rsidR="00BE723C">
        <w:rPr>
          <w:rFonts w:ascii="Trebuchet MS" w:hAnsi="Trebuchet MS"/>
        </w:rPr>
        <w:t>isability Discrimination Act</w:t>
      </w:r>
      <w:r w:rsidR="00BE723C">
        <w:rPr>
          <w:rFonts w:ascii="Trebuchet MS" w:hAnsi="Trebuchet MS"/>
        </w:rPr>
        <w:t>) regulations.</w:t>
      </w:r>
      <w:r w:rsidR="00720139">
        <w:rPr>
          <w:rFonts w:ascii="Trebuchet MS" w:hAnsi="Trebuchet MS"/>
        </w:rPr>
        <w:t xml:space="preserve"> The ATM surround is to be grey with white lettering, constructed from fibreglass and will have a depth of 40mm. The white lettering is to be internally illuminated and internal halo illumination will used for the edging of the surroun</w:t>
      </w:r>
      <w:r w:rsidR="00105EEB">
        <w:rPr>
          <w:rFonts w:ascii="Trebuchet MS" w:hAnsi="Trebuchet MS"/>
        </w:rPr>
        <w:t>d. The illumination level will be 100cd/m.</w:t>
      </w:r>
    </w:p>
    <w:p w:rsidR="004F0422" w:rsidRPr="00A3006F" w:rsidRDefault="004F0422" w:rsidP="00202FE4">
      <w:pPr>
        <w:pStyle w:val="Standard"/>
        <w:spacing w:after="0" w:line="240" w:lineRule="auto"/>
        <w:jc w:val="both"/>
        <w:rPr>
          <w:rFonts w:ascii="Trebuchet MS" w:eastAsia="Times New Roman" w:hAnsi="Trebuchet MS" w:cs="Courier New"/>
          <w:lang w:eastAsia="en-GB"/>
        </w:rPr>
      </w:pPr>
    </w:p>
    <w:p w:rsidR="004F0422" w:rsidRPr="00A3006F" w:rsidRDefault="004F0422" w:rsidP="00202FE4">
      <w:pPr>
        <w:pStyle w:val="Standard"/>
        <w:spacing w:after="0" w:line="240" w:lineRule="auto"/>
        <w:ind w:right="565"/>
        <w:jc w:val="both"/>
        <w:rPr>
          <w:rFonts w:ascii="Trebuchet MS" w:hAnsi="Trebuchet MS"/>
        </w:rPr>
      </w:pPr>
      <w:r w:rsidRPr="00A3006F">
        <w:rPr>
          <w:rFonts w:ascii="Trebuchet MS" w:hAnsi="Trebuchet MS" w:cs="F"/>
          <w:b/>
          <w:lang w:eastAsia="en-GB"/>
        </w:rPr>
        <w:t>Documents Considered:</w:t>
      </w:r>
    </w:p>
    <w:p w:rsidR="004F0422" w:rsidRDefault="004F0422" w:rsidP="00202FE4">
      <w:pPr>
        <w:pStyle w:val="PlainText"/>
        <w:rPr>
          <w:rFonts w:ascii="Trebuchet MS" w:hAnsi="Trebuchet MS"/>
          <w:color w:val="000000" w:themeColor="text1"/>
          <w:sz w:val="22"/>
          <w:szCs w:val="22"/>
        </w:rPr>
      </w:pPr>
      <w:r w:rsidRPr="00A3006F">
        <w:rPr>
          <w:rFonts w:ascii="Trebuchet MS" w:hAnsi="Trebuchet MS"/>
          <w:color w:val="000000" w:themeColor="text1"/>
          <w:sz w:val="22"/>
          <w:szCs w:val="22"/>
        </w:rPr>
        <w:t>The agent submitted</w:t>
      </w:r>
      <w:r w:rsidRPr="00B85A38">
        <w:rPr>
          <w:rFonts w:ascii="Trebuchet MS" w:hAnsi="Trebuchet MS"/>
          <w:color w:val="000000" w:themeColor="text1"/>
          <w:sz w:val="22"/>
          <w:szCs w:val="22"/>
        </w:rPr>
        <w:t xml:space="preserve"> the following documents, received on</w:t>
      </w:r>
      <w:r w:rsidR="00202FE4">
        <w:rPr>
          <w:rFonts w:ascii="Trebuchet MS" w:hAnsi="Trebuchet MS"/>
          <w:color w:val="000000" w:themeColor="text1"/>
          <w:sz w:val="22"/>
          <w:szCs w:val="22"/>
        </w:rPr>
        <w:t xml:space="preserve"> 9</w:t>
      </w:r>
      <w:r w:rsidR="00202FE4" w:rsidRPr="00202FE4">
        <w:rPr>
          <w:rFonts w:ascii="Trebuchet MS" w:hAnsi="Trebuchet MS"/>
          <w:color w:val="000000" w:themeColor="text1"/>
          <w:sz w:val="22"/>
          <w:szCs w:val="22"/>
          <w:vertAlign w:val="superscript"/>
        </w:rPr>
        <w:t>th</w:t>
      </w:r>
      <w:r w:rsidR="00202FE4">
        <w:rPr>
          <w:rFonts w:ascii="Trebuchet MS" w:hAnsi="Trebuchet MS"/>
          <w:color w:val="000000" w:themeColor="text1"/>
          <w:sz w:val="22"/>
          <w:szCs w:val="22"/>
        </w:rPr>
        <w:t xml:space="preserve"> May 2017</w:t>
      </w:r>
    </w:p>
    <w:p w:rsidR="00202FE4" w:rsidRDefault="00202FE4" w:rsidP="00202FE4">
      <w:pPr>
        <w:pStyle w:val="PlainText"/>
        <w:rPr>
          <w:rFonts w:ascii="Trebuchet MS" w:hAnsi="Trebuchet MS"/>
          <w:color w:val="000000" w:themeColor="text1"/>
          <w:sz w:val="22"/>
          <w:szCs w:val="22"/>
        </w:rPr>
      </w:pPr>
      <w:r>
        <w:rPr>
          <w:rFonts w:ascii="Trebuchet MS" w:hAnsi="Trebuchet MS"/>
          <w:color w:val="000000" w:themeColor="text1"/>
          <w:sz w:val="22"/>
          <w:szCs w:val="22"/>
        </w:rPr>
        <w:t>Location Plan</w:t>
      </w:r>
    </w:p>
    <w:p w:rsidR="00202FE4" w:rsidRDefault="00202FE4" w:rsidP="00202FE4">
      <w:pPr>
        <w:pStyle w:val="PlainText"/>
        <w:rPr>
          <w:rFonts w:ascii="Trebuchet MS" w:hAnsi="Trebuchet MS"/>
          <w:color w:val="000000" w:themeColor="text1"/>
          <w:sz w:val="22"/>
          <w:szCs w:val="22"/>
        </w:rPr>
      </w:pPr>
      <w:r>
        <w:rPr>
          <w:rFonts w:ascii="Trebuchet MS" w:hAnsi="Trebuchet MS"/>
          <w:color w:val="000000" w:themeColor="text1"/>
          <w:sz w:val="22"/>
          <w:szCs w:val="22"/>
        </w:rPr>
        <w:t>Drawing No: NM-03-2017-53-1 – Existing Elevation and Plan</w:t>
      </w:r>
    </w:p>
    <w:p w:rsidR="00202FE4" w:rsidRDefault="00202FE4" w:rsidP="00202FE4">
      <w:pPr>
        <w:pStyle w:val="PlainText"/>
        <w:rPr>
          <w:rFonts w:ascii="Trebuchet MS" w:hAnsi="Trebuchet MS"/>
          <w:color w:val="000000" w:themeColor="text1"/>
          <w:sz w:val="22"/>
          <w:szCs w:val="22"/>
        </w:rPr>
      </w:pPr>
      <w:r>
        <w:rPr>
          <w:rFonts w:ascii="Trebuchet MS" w:hAnsi="Trebuchet MS"/>
          <w:color w:val="000000" w:themeColor="text1"/>
          <w:sz w:val="22"/>
          <w:szCs w:val="22"/>
        </w:rPr>
        <w:t>Drawing No: NM-03-2017-53-2 – Proposed Elevation and Plan</w:t>
      </w:r>
    </w:p>
    <w:p w:rsidR="00202FE4" w:rsidRDefault="00202FE4" w:rsidP="00202FE4">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6626 ‘Halo’ Surround ‘YBS’ </w:t>
      </w:r>
      <w:proofErr w:type="gramStart"/>
      <w:r>
        <w:rPr>
          <w:rFonts w:ascii="Trebuchet MS" w:hAnsi="Trebuchet MS"/>
          <w:color w:val="000000" w:themeColor="text1"/>
          <w:sz w:val="22"/>
          <w:szCs w:val="22"/>
        </w:rPr>
        <w:t>Branding</w:t>
      </w:r>
      <w:proofErr w:type="gramEnd"/>
      <w:r>
        <w:rPr>
          <w:rFonts w:ascii="Trebuchet MS" w:hAnsi="Trebuchet MS"/>
          <w:color w:val="000000" w:themeColor="text1"/>
          <w:sz w:val="22"/>
          <w:szCs w:val="22"/>
        </w:rPr>
        <w:t xml:space="preserve"> front panel </w:t>
      </w:r>
      <w:proofErr w:type="spellStart"/>
      <w:r>
        <w:rPr>
          <w:rFonts w:ascii="Trebuchet MS" w:hAnsi="Trebuchet MS"/>
          <w:color w:val="000000" w:themeColor="text1"/>
          <w:sz w:val="22"/>
          <w:szCs w:val="22"/>
        </w:rPr>
        <w:t>rev.A</w:t>
      </w:r>
      <w:proofErr w:type="spellEnd"/>
    </w:p>
    <w:p w:rsidR="00202FE4" w:rsidRPr="00B85A38" w:rsidRDefault="00202FE4" w:rsidP="00202FE4">
      <w:pPr>
        <w:pStyle w:val="PlainText"/>
        <w:rPr>
          <w:rFonts w:ascii="Trebuchet MS" w:hAnsi="Trebuchet MS"/>
          <w:color w:val="000000" w:themeColor="text1"/>
          <w:sz w:val="22"/>
          <w:szCs w:val="22"/>
        </w:rPr>
      </w:pPr>
      <w:r>
        <w:rPr>
          <w:rFonts w:ascii="Trebuchet MS" w:hAnsi="Trebuchet MS"/>
          <w:color w:val="000000" w:themeColor="text1"/>
          <w:sz w:val="22"/>
          <w:szCs w:val="22"/>
        </w:rPr>
        <w:t>Design and Access Statement</w:t>
      </w:r>
    </w:p>
    <w:p w:rsidR="004F0422" w:rsidRPr="00B85A38" w:rsidRDefault="004F0422" w:rsidP="00202FE4">
      <w:pPr>
        <w:pStyle w:val="Standard"/>
        <w:spacing w:after="0" w:line="240" w:lineRule="auto"/>
        <w:ind w:right="565"/>
        <w:jc w:val="both"/>
        <w:rPr>
          <w:rFonts w:ascii="Trebuchet MS" w:hAnsi="Trebuchet MS" w:cs="F"/>
          <w:lang w:eastAsia="en-GB"/>
        </w:rPr>
      </w:pPr>
    </w:p>
    <w:p w:rsidR="004F0422" w:rsidRPr="00202FE4" w:rsidRDefault="004F0422" w:rsidP="00202FE4">
      <w:pPr>
        <w:pStyle w:val="Standard"/>
        <w:spacing w:after="0" w:line="240" w:lineRule="auto"/>
        <w:ind w:right="565"/>
        <w:jc w:val="both"/>
        <w:rPr>
          <w:b/>
        </w:rPr>
      </w:pPr>
      <w:r w:rsidRPr="00202FE4">
        <w:rPr>
          <w:rFonts w:ascii="Trebuchet MS" w:hAnsi="Trebuchet MS" w:cs="F"/>
          <w:b/>
          <w:lang w:eastAsia="en-GB"/>
        </w:rPr>
        <w:t>Relevant Planning History:</w:t>
      </w:r>
    </w:p>
    <w:p w:rsidR="00202FE4" w:rsidRDefault="00202FE4" w:rsidP="00202FE4">
      <w:pPr>
        <w:spacing w:after="0" w:line="240" w:lineRule="auto"/>
        <w:rPr>
          <w:rFonts w:ascii="Trebuchet MS" w:hAnsi="Trebuchet MS"/>
        </w:rPr>
      </w:pPr>
      <w:r>
        <w:rPr>
          <w:rFonts w:ascii="Trebuchet MS" w:hAnsi="Trebuchet MS"/>
        </w:rPr>
        <w:t xml:space="preserve">160313/ADV - </w:t>
      </w:r>
      <w:r w:rsidRPr="00202FE4">
        <w:rPr>
          <w:rFonts w:ascii="Trebuchet MS" w:hAnsi="Trebuchet MS"/>
        </w:rPr>
        <w:t>1 internally illuminated fascia sign and 1 internally illuminated</w:t>
      </w:r>
      <w:r>
        <w:rPr>
          <w:rFonts w:ascii="Trebuchet MS" w:hAnsi="Trebuchet MS"/>
        </w:rPr>
        <w:t xml:space="preserve"> </w:t>
      </w:r>
      <w:r w:rsidRPr="00202FE4">
        <w:rPr>
          <w:rFonts w:ascii="Trebuchet MS" w:hAnsi="Trebuchet MS"/>
        </w:rPr>
        <w:t>projecting sign</w:t>
      </w:r>
      <w:r>
        <w:rPr>
          <w:rFonts w:ascii="Trebuchet MS" w:hAnsi="Trebuchet MS"/>
        </w:rPr>
        <w:t>. Permitted 29/04/2016</w:t>
      </w:r>
    </w:p>
    <w:p w:rsidR="00202FE4" w:rsidRPr="00202FE4" w:rsidRDefault="00202FE4" w:rsidP="00202FE4">
      <w:pPr>
        <w:spacing w:after="0" w:line="240" w:lineRule="auto"/>
        <w:rPr>
          <w:rFonts w:ascii="Trebuchet MS" w:hAnsi="Trebuchet MS"/>
        </w:rPr>
      </w:pPr>
      <w:r w:rsidRPr="00202FE4">
        <w:rPr>
          <w:rFonts w:ascii="Trebuchet MS" w:hAnsi="Trebuchet MS"/>
        </w:rPr>
        <w:t>150237-ADV - 1 internally illuminated fascia sign, 1 internally illuminated</w:t>
      </w:r>
    </w:p>
    <w:p w:rsidR="00202FE4" w:rsidRPr="00202FE4" w:rsidRDefault="00202FE4" w:rsidP="00202FE4">
      <w:pPr>
        <w:spacing w:after="0" w:line="240" w:lineRule="auto"/>
        <w:rPr>
          <w:rFonts w:ascii="Trebuchet MS" w:hAnsi="Trebuchet MS"/>
        </w:rPr>
      </w:pPr>
      <w:proofErr w:type="gramStart"/>
      <w:r w:rsidRPr="00202FE4">
        <w:rPr>
          <w:rFonts w:ascii="Trebuchet MS" w:hAnsi="Trebuchet MS"/>
        </w:rPr>
        <w:t>projecting</w:t>
      </w:r>
      <w:proofErr w:type="gramEnd"/>
      <w:r w:rsidRPr="00202FE4">
        <w:rPr>
          <w:rFonts w:ascii="Trebuchet MS" w:hAnsi="Trebuchet MS"/>
        </w:rPr>
        <w:t xml:space="preserve"> sign. Permitted 10/04/2015</w:t>
      </w:r>
    </w:p>
    <w:p w:rsidR="00202FE4" w:rsidRPr="00202FE4" w:rsidRDefault="00202FE4" w:rsidP="00202FE4">
      <w:pPr>
        <w:spacing w:after="0" w:line="240" w:lineRule="auto"/>
        <w:rPr>
          <w:rFonts w:ascii="Trebuchet MS" w:hAnsi="Trebuchet MS"/>
        </w:rPr>
      </w:pPr>
      <w:r w:rsidRPr="00202FE4">
        <w:rPr>
          <w:rFonts w:ascii="Trebuchet MS" w:hAnsi="Trebuchet MS"/>
        </w:rPr>
        <w:t>05-00429-ADV - One illuminated fascia sign and projecting sign. Permitted 10/06/2005</w:t>
      </w:r>
    </w:p>
    <w:p w:rsidR="00202FE4" w:rsidRPr="00202FE4" w:rsidRDefault="00202FE4" w:rsidP="00202FE4">
      <w:pPr>
        <w:spacing w:after="0" w:line="240" w:lineRule="auto"/>
        <w:rPr>
          <w:rFonts w:ascii="Trebuchet MS" w:hAnsi="Trebuchet MS"/>
        </w:rPr>
      </w:pPr>
      <w:r w:rsidRPr="00202FE4">
        <w:rPr>
          <w:rFonts w:ascii="Trebuchet MS" w:hAnsi="Trebuchet MS"/>
        </w:rPr>
        <w:t xml:space="preserve">03-00477-ADV - Double </w:t>
      </w:r>
      <w:proofErr w:type="gramStart"/>
      <w:r w:rsidRPr="00202FE4">
        <w:rPr>
          <w:rFonts w:ascii="Trebuchet MS" w:hAnsi="Trebuchet MS"/>
        </w:rPr>
        <w:t>sided</w:t>
      </w:r>
      <w:proofErr w:type="gramEnd"/>
      <w:r w:rsidRPr="00202FE4">
        <w:rPr>
          <w:rFonts w:ascii="Trebuchet MS" w:hAnsi="Trebuchet MS"/>
        </w:rPr>
        <w:t xml:space="preserve"> illuminated advertising panel forming integral part of new bus shelter located on footway outside 24 Friar Street. Permitted 03/07/2003</w:t>
      </w:r>
    </w:p>
    <w:p w:rsidR="00202FE4" w:rsidRPr="00202FE4" w:rsidRDefault="00202FE4" w:rsidP="00202FE4">
      <w:pPr>
        <w:spacing w:after="0" w:line="240" w:lineRule="auto"/>
        <w:rPr>
          <w:rFonts w:ascii="Trebuchet MS" w:hAnsi="Trebuchet MS"/>
        </w:rPr>
      </w:pPr>
      <w:r w:rsidRPr="00202FE4">
        <w:rPr>
          <w:rFonts w:ascii="Trebuchet MS" w:hAnsi="Trebuchet MS"/>
        </w:rPr>
        <w:t>98-00074-FUL – New Shop Front. Permitted 05/03/1998</w:t>
      </w:r>
    </w:p>
    <w:p w:rsidR="00202FE4" w:rsidRPr="00202FE4" w:rsidRDefault="00202FE4" w:rsidP="00202FE4">
      <w:pPr>
        <w:spacing w:after="0" w:line="240" w:lineRule="auto"/>
        <w:rPr>
          <w:rFonts w:ascii="Trebuchet MS" w:hAnsi="Trebuchet MS"/>
        </w:rPr>
      </w:pPr>
      <w:r w:rsidRPr="00202FE4">
        <w:rPr>
          <w:rFonts w:ascii="Trebuchet MS" w:hAnsi="Trebuchet MS"/>
        </w:rPr>
        <w:t>97-01031-ADV - Internal back lit letters and logo fascia sign and projecting sign. Permitted 30/01/1998</w:t>
      </w:r>
    </w:p>
    <w:p w:rsidR="00202FE4" w:rsidRPr="00202FE4" w:rsidRDefault="00202FE4" w:rsidP="00202FE4">
      <w:pPr>
        <w:spacing w:after="0" w:line="240" w:lineRule="auto"/>
        <w:rPr>
          <w:rFonts w:ascii="Trebuchet MS" w:hAnsi="Trebuchet MS"/>
        </w:rPr>
      </w:pPr>
      <w:r w:rsidRPr="00202FE4">
        <w:rPr>
          <w:rFonts w:ascii="Trebuchet MS" w:hAnsi="Trebuchet MS"/>
        </w:rPr>
        <w:t xml:space="preserve">96-00306-ADV - A fascia box sign and a double </w:t>
      </w:r>
      <w:proofErr w:type="gramStart"/>
      <w:r w:rsidRPr="00202FE4">
        <w:rPr>
          <w:rFonts w:ascii="Trebuchet MS" w:hAnsi="Trebuchet MS"/>
        </w:rPr>
        <w:t>sided</w:t>
      </w:r>
      <w:proofErr w:type="gramEnd"/>
      <w:r w:rsidRPr="00202FE4">
        <w:rPr>
          <w:rFonts w:ascii="Trebuchet MS" w:hAnsi="Trebuchet MS"/>
        </w:rPr>
        <w:t xml:space="preserve"> projecting box sign. Permitted 02/07/1996</w:t>
      </w:r>
    </w:p>
    <w:p w:rsidR="00202FE4" w:rsidRPr="00202FE4" w:rsidRDefault="00202FE4" w:rsidP="00202FE4">
      <w:pPr>
        <w:spacing w:after="0" w:line="240" w:lineRule="auto"/>
        <w:rPr>
          <w:rFonts w:ascii="Trebuchet MS" w:hAnsi="Trebuchet MS"/>
        </w:rPr>
      </w:pPr>
      <w:r w:rsidRPr="00202FE4">
        <w:rPr>
          <w:rFonts w:ascii="Trebuchet MS" w:hAnsi="Trebuchet MS"/>
        </w:rPr>
        <w:t>95-00107-ADV – Fascia sign and projecting sign. Permitted 24/03/1995</w:t>
      </w:r>
    </w:p>
    <w:p w:rsidR="00202FE4" w:rsidRPr="00202FE4" w:rsidRDefault="00202FE4" w:rsidP="00202FE4">
      <w:pPr>
        <w:spacing w:after="0" w:line="240" w:lineRule="auto"/>
        <w:rPr>
          <w:rFonts w:ascii="Trebuchet MS" w:hAnsi="Trebuchet MS"/>
        </w:rPr>
      </w:pPr>
      <w:r w:rsidRPr="00202FE4">
        <w:rPr>
          <w:rFonts w:ascii="Trebuchet MS" w:hAnsi="Trebuchet MS"/>
        </w:rPr>
        <w:t>93-00760-ADV - Shop fascia sign, internally illuminated. Refused 11/02/1994</w:t>
      </w:r>
    </w:p>
    <w:p w:rsidR="00202FE4" w:rsidRPr="00202FE4" w:rsidRDefault="00202FE4" w:rsidP="00202FE4">
      <w:pPr>
        <w:spacing w:after="0" w:line="240" w:lineRule="auto"/>
        <w:rPr>
          <w:rFonts w:ascii="Trebuchet MS" w:hAnsi="Trebuchet MS"/>
        </w:rPr>
      </w:pPr>
      <w:r w:rsidRPr="00202FE4">
        <w:rPr>
          <w:rFonts w:ascii="Trebuchet MS" w:hAnsi="Trebuchet MS"/>
        </w:rPr>
        <w:t>93-00759-FUL - New shopfront and through the glass cash machine. Refused 11/02/1994</w:t>
      </w:r>
    </w:p>
    <w:p w:rsidR="004F0422" w:rsidRPr="00202FE4" w:rsidRDefault="004F0422" w:rsidP="00202FE4">
      <w:pPr>
        <w:pStyle w:val="Standard"/>
        <w:spacing w:after="0" w:line="240" w:lineRule="auto"/>
        <w:jc w:val="both"/>
        <w:rPr>
          <w:rFonts w:ascii="Trebuchet MS" w:eastAsia="Times New Roman" w:hAnsi="Trebuchet MS" w:cs="Courier New"/>
          <w:lang w:eastAsia="en-GB"/>
        </w:rPr>
      </w:pPr>
    </w:p>
    <w:p w:rsidR="004F0422" w:rsidRPr="00202FE4" w:rsidRDefault="004F0422" w:rsidP="00202FE4">
      <w:pPr>
        <w:pStyle w:val="Standard"/>
        <w:spacing w:after="0" w:line="240" w:lineRule="auto"/>
        <w:jc w:val="both"/>
        <w:rPr>
          <w:rFonts w:ascii="Trebuchet MS" w:hAnsi="Trebuchet MS" w:cs="F"/>
          <w:b/>
          <w:bCs/>
          <w:lang w:eastAsia="en-GB"/>
        </w:rPr>
      </w:pPr>
      <w:r w:rsidRPr="00202FE4">
        <w:rPr>
          <w:rFonts w:ascii="Trebuchet MS" w:hAnsi="Trebuchet MS" w:cs="F"/>
          <w:b/>
          <w:bCs/>
          <w:lang w:eastAsia="en-GB"/>
        </w:rPr>
        <w:t>Consultations</w:t>
      </w:r>
    </w:p>
    <w:p w:rsidR="004F0422" w:rsidRPr="00B85A38" w:rsidRDefault="004F0422" w:rsidP="00202FE4">
      <w:pPr>
        <w:pStyle w:val="Standard"/>
        <w:spacing w:after="0" w:line="240" w:lineRule="auto"/>
        <w:jc w:val="both"/>
        <w:rPr>
          <w:rFonts w:ascii="Trebuchet MS" w:hAnsi="Trebuchet MS" w:cs="F"/>
          <w:bCs/>
          <w:lang w:eastAsia="en-GB"/>
        </w:rPr>
      </w:pPr>
      <w:r w:rsidRPr="00202FE4">
        <w:rPr>
          <w:rFonts w:ascii="Trebuchet MS" w:hAnsi="Trebuchet MS" w:cs="F"/>
          <w:bCs/>
          <w:lang w:eastAsia="en-GB"/>
        </w:rPr>
        <w:t xml:space="preserve">Properties </w:t>
      </w:r>
      <w:r w:rsidR="00883710">
        <w:rPr>
          <w:rFonts w:ascii="Trebuchet MS" w:hAnsi="Trebuchet MS" w:cs="F"/>
          <w:bCs/>
          <w:lang w:eastAsia="en-GB"/>
        </w:rPr>
        <w:t xml:space="preserve">at 23 Friar Street, Ibis Reading (25a </w:t>
      </w:r>
      <w:proofErr w:type="spellStart"/>
      <w:r w:rsidR="00883710">
        <w:rPr>
          <w:rFonts w:ascii="Trebuchet MS" w:hAnsi="Trebuchet MS" w:cs="F"/>
          <w:bCs/>
          <w:lang w:eastAsia="en-GB"/>
        </w:rPr>
        <w:t>Friat</w:t>
      </w:r>
      <w:proofErr w:type="spellEnd"/>
      <w:r w:rsidR="00883710">
        <w:rPr>
          <w:rFonts w:ascii="Trebuchet MS" w:hAnsi="Trebuchet MS" w:cs="F"/>
          <w:bCs/>
          <w:lang w:eastAsia="en-GB"/>
        </w:rPr>
        <w:t xml:space="preserve"> Street) and Novotel Reading (25b Friar Street) </w:t>
      </w:r>
      <w:r w:rsidRPr="00B85A38">
        <w:rPr>
          <w:rFonts w:ascii="Trebuchet MS" w:hAnsi="Trebuchet MS" w:cs="F"/>
          <w:bCs/>
          <w:lang w:eastAsia="en-GB"/>
        </w:rPr>
        <w:t>were consulted. No comments have been received.</w:t>
      </w:r>
    </w:p>
    <w:p w:rsidR="004F0422" w:rsidRDefault="004F0422" w:rsidP="00202FE4">
      <w:pPr>
        <w:pStyle w:val="Standard"/>
        <w:spacing w:after="0" w:line="240" w:lineRule="auto"/>
        <w:jc w:val="both"/>
        <w:rPr>
          <w:rFonts w:ascii="Trebuchet MS" w:hAnsi="Trebuchet MS" w:cs="F"/>
          <w:bCs/>
          <w:lang w:eastAsia="en-GB"/>
        </w:rPr>
      </w:pPr>
    </w:p>
    <w:p w:rsidR="004F0422" w:rsidRPr="00B85A38" w:rsidRDefault="004F0422" w:rsidP="00202FE4">
      <w:pPr>
        <w:pStyle w:val="Standard"/>
        <w:spacing w:after="0" w:line="240" w:lineRule="auto"/>
        <w:jc w:val="both"/>
        <w:rPr>
          <w:rFonts w:ascii="Trebuchet MS" w:hAnsi="Trebuchet MS" w:cs="F"/>
          <w:bCs/>
          <w:lang w:eastAsia="en-GB"/>
        </w:rPr>
      </w:pPr>
      <w:r w:rsidRPr="00B85A38">
        <w:rPr>
          <w:rFonts w:ascii="Trebuchet MS" w:hAnsi="Trebuchet MS" w:cs="F"/>
          <w:bCs/>
          <w:lang w:eastAsia="en-GB"/>
        </w:rPr>
        <w:lastRenderedPageBreak/>
        <w:t xml:space="preserve">No responses were received. </w:t>
      </w:r>
    </w:p>
    <w:p w:rsidR="004F0422" w:rsidRPr="00B85A38" w:rsidRDefault="004F0422" w:rsidP="00202FE4">
      <w:pPr>
        <w:pStyle w:val="Standard"/>
        <w:spacing w:after="0" w:line="240" w:lineRule="auto"/>
        <w:jc w:val="both"/>
        <w:rPr>
          <w:rFonts w:ascii="Trebuchet MS" w:hAnsi="Trebuchet MS" w:cs="F"/>
          <w:b/>
          <w:bCs/>
          <w:lang w:eastAsia="en-GB"/>
        </w:rPr>
      </w:pPr>
    </w:p>
    <w:p w:rsidR="004F0422" w:rsidRPr="00B85A38" w:rsidRDefault="004F0422" w:rsidP="00202FE4">
      <w:pPr>
        <w:pStyle w:val="Standard"/>
        <w:spacing w:after="0" w:line="240" w:lineRule="auto"/>
        <w:jc w:val="both"/>
      </w:pPr>
      <w:r w:rsidRPr="00B85A38">
        <w:rPr>
          <w:rFonts w:ascii="Trebuchet MS" w:hAnsi="Trebuchet MS" w:cs="F"/>
          <w:b/>
          <w:bCs/>
          <w:lang w:eastAsia="en-GB"/>
        </w:rPr>
        <w:t>Equality Act 2010:</w:t>
      </w:r>
    </w:p>
    <w:p w:rsidR="004F0422" w:rsidRPr="00B85A38" w:rsidRDefault="004F0422" w:rsidP="00202FE4">
      <w:pPr>
        <w:pStyle w:val="Standard"/>
        <w:spacing w:after="0" w:line="240" w:lineRule="auto"/>
        <w:jc w:val="both"/>
      </w:pPr>
      <w:r w:rsidRPr="00B85A38">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F0422" w:rsidRPr="00B85A38" w:rsidRDefault="004F0422" w:rsidP="00202FE4">
      <w:pPr>
        <w:pStyle w:val="Standard"/>
        <w:spacing w:after="0" w:line="240" w:lineRule="auto"/>
        <w:jc w:val="both"/>
        <w:rPr>
          <w:rFonts w:ascii="Trebuchet MS" w:eastAsia="Times New Roman" w:hAnsi="Trebuchet MS" w:cs="Courier New"/>
          <w:lang w:eastAsia="en-GB"/>
        </w:rPr>
      </w:pPr>
    </w:p>
    <w:p w:rsidR="004F0422" w:rsidRPr="00B85A38" w:rsidRDefault="004F0422" w:rsidP="00202FE4">
      <w:pPr>
        <w:pStyle w:val="Standard"/>
        <w:spacing w:after="0" w:line="240" w:lineRule="auto"/>
        <w:jc w:val="both"/>
      </w:pPr>
      <w:r w:rsidRPr="00B85A38">
        <w:rPr>
          <w:rFonts w:ascii="Trebuchet MS" w:hAnsi="Trebuchet MS" w:cs="F"/>
          <w:b/>
          <w:bCs/>
          <w:lang w:eastAsia="en-GB"/>
        </w:rPr>
        <w:t>LEGAL AND PLANNING POLICY CONTEXT</w:t>
      </w:r>
    </w:p>
    <w:p w:rsidR="004F0422" w:rsidRPr="00B85A38" w:rsidRDefault="004F0422" w:rsidP="00202FE4">
      <w:pPr>
        <w:pStyle w:val="Standard"/>
        <w:spacing w:after="0" w:line="240" w:lineRule="auto"/>
        <w:jc w:val="both"/>
        <w:rPr>
          <w:rFonts w:ascii="Trebuchet MS" w:hAnsi="Trebuchet MS" w:cs="F"/>
          <w:b/>
          <w:bCs/>
          <w:lang w:eastAsia="en-GB"/>
        </w:rPr>
      </w:pPr>
    </w:p>
    <w:p w:rsidR="004F0422" w:rsidRPr="00B85A38" w:rsidRDefault="004F0422" w:rsidP="00202FE4">
      <w:pPr>
        <w:pStyle w:val="Standard"/>
        <w:spacing w:after="0" w:line="240" w:lineRule="auto"/>
        <w:jc w:val="both"/>
      </w:pPr>
      <w:r w:rsidRPr="00B85A38">
        <w:rPr>
          <w:rFonts w:ascii="Trebuchet MS" w:hAnsi="Trebuchet MS" w:cs="F"/>
          <w:lang w:eastAsia="en-GB"/>
        </w:rPr>
        <w:t>Section 16(2) of the Planning (Listed Buildings and Conservation Areas) Act 1990 requires</w:t>
      </w:r>
    </w:p>
    <w:p w:rsidR="004F0422" w:rsidRPr="00B85A38" w:rsidRDefault="004F0422" w:rsidP="00202FE4">
      <w:pPr>
        <w:pStyle w:val="Standard"/>
        <w:spacing w:after="0" w:line="240" w:lineRule="auto"/>
        <w:jc w:val="both"/>
        <w:rPr>
          <w:rFonts w:ascii="Trebuchet MS" w:hAnsi="Trebuchet MS" w:cs="F"/>
          <w:lang w:eastAsia="en-GB"/>
        </w:rPr>
      </w:pPr>
      <w:proofErr w:type="gramStart"/>
      <w:r w:rsidRPr="00B85A38">
        <w:rPr>
          <w:rFonts w:ascii="Trebuchet MS" w:hAnsi="Trebuchet MS" w:cs="F"/>
          <w:lang w:eastAsia="en-GB"/>
        </w:rPr>
        <w:t>the</w:t>
      </w:r>
      <w:proofErr w:type="gramEnd"/>
      <w:r w:rsidRPr="00B85A38">
        <w:rPr>
          <w:rFonts w:ascii="Trebuchet MS" w:hAnsi="Trebuchet MS" w:cs="F"/>
          <w:lang w:eastAsia="en-GB"/>
        </w:rPr>
        <w:t xml:space="preserve"> local planning authority to have special regard to the desirability of preserving the listed building or its setting or any features of special interest which it possesses.</w:t>
      </w:r>
    </w:p>
    <w:p w:rsidR="004F0422" w:rsidRPr="00B85A38" w:rsidRDefault="004F0422" w:rsidP="00202FE4">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4F0422" w:rsidRPr="00B85A38" w:rsidRDefault="004F0422" w:rsidP="00202FE4">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B85A38">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4F0422" w:rsidRDefault="004F0422" w:rsidP="00202FE4">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4F0422" w:rsidRPr="00317B87" w:rsidRDefault="004F0422" w:rsidP="00202FE4">
      <w:pPr>
        <w:widowControl/>
        <w:suppressAutoHyphens w:val="0"/>
        <w:autoSpaceDN/>
        <w:spacing w:after="0" w:line="240" w:lineRule="auto"/>
        <w:contextualSpacing/>
        <w:jc w:val="both"/>
        <w:textAlignment w:val="auto"/>
        <w:rPr>
          <w:rFonts w:ascii="Trebuchet MS" w:eastAsia="Times New Roman" w:hAnsi="Trebuchet MS" w:cs="Arial"/>
          <w:kern w:val="0"/>
          <w:lang w:eastAsia="en-GB"/>
        </w:rPr>
      </w:pPr>
      <w:r w:rsidRPr="00317B87">
        <w:rPr>
          <w:rFonts w:ascii="Trebuchet MS" w:eastAsia="Times New Roman" w:hAnsi="Trebuchet MS" w:cs="Times New Roman"/>
          <w:kern w:val="0"/>
          <w:szCs w:val="24"/>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317B87">
        <w:rPr>
          <w:rFonts w:ascii="Trebuchet MS" w:eastAsia="Times New Roman" w:hAnsi="Trebuchet MS" w:cs="Times New Roman"/>
          <w:kern w:val="0"/>
          <w:szCs w:val="24"/>
        </w:rPr>
        <w:t>Regulation 3 states that factors relevant to amenity include the general characteristics of the locality, including the presence of any feature of historic, architectural, cultural, or similar interest.</w:t>
      </w:r>
      <w:proofErr w:type="gramEnd"/>
    </w:p>
    <w:p w:rsidR="004F0422" w:rsidRPr="00B85A38" w:rsidRDefault="004F0422" w:rsidP="00202FE4">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4F0422" w:rsidRPr="00B85A38" w:rsidRDefault="004F0422" w:rsidP="00202FE4">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B85A38">
        <w:rPr>
          <w:rFonts w:ascii="Trebuchet MS" w:eastAsia="Times New Roman" w:hAnsi="Trebuchet MS" w:cs="Times New Roman"/>
          <w:kern w:val="0"/>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4F0422" w:rsidRPr="00B85A38" w:rsidRDefault="004F0422" w:rsidP="00202FE4">
      <w:pPr>
        <w:pStyle w:val="Standard"/>
        <w:spacing w:after="0" w:line="240" w:lineRule="auto"/>
        <w:jc w:val="both"/>
        <w:rPr>
          <w:rFonts w:ascii="Trebuchet MS" w:hAnsi="Trebuchet MS" w:cs="F"/>
          <w:lang w:eastAsia="en-GB"/>
        </w:rPr>
      </w:pPr>
    </w:p>
    <w:p w:rsidR="004F0422" w:rsidRPr="00B85A38" w:rsidRDefault="004F0422" w:rsidP="00202FE4">
      <w:pPr>
        <w:pStyle w:val="Standard"/>
        <w:spacing w:after="0" w:line="240" w:lineRule="auto"/>
        <w:jc w:val="both"/>
      </w:pPr>
      <w:r w:rsidRPr="00B85A38">
        <w:rPr>
          <w:rFonts w:ascii="Trebuchet MS" w:hAnsi="Trebuchet MS" w:cs="F"/>
          <w:lang w:eastAsia="en-GB"/>
        </w:rPr>
        <w:t>National Planning Policy and Guidance</w:t>
      </w:r>
    </w:p>
    <w:p w:rsidR="004F0422" w:rsidRPr="00B85A38" w:rsidRDefault="004F0422" w:rsidP="00202FE4">
      <w:pPr>
        <w:pStyle w:val="Standard"/>
        <w:spacing w:after="0" w:line="240" w:lineRule="auto"/>
        <w:jc w:val="both"/>
      </w:pPr>
      <w:r w:rsidRPr="00B85A38">
        <w:rPr>
          <w:rFonts w:ascii="Trebuchet MS" w:hAnsi="Trebuchet MS" w:cs="F"/>
          <w:lang w:eastAsia="en-GB"/>
        </w:rPr>
        <w:t>National Planning Policy Framework (NPPF)</w:t>
      </w:r>
    </w:p>
    <w:p w:rsidR="004F0422" w:rsidRPr="00B85A38" w:rsidRDefault="004F0422" w:rsidP="00202FE4">
      <w:pPr>
        <w:pStyle w:val="Standard"/>
        <w:spacing w:after="0" w:line="240" w:lineRule="auto"/>
        <w:jc w:val="both"/>
      </w:pPr>
      <w:r w:rsidRPr="00B85A38">
        <w:rPr>
          <w:rFonts w:ascii="Trebuchet MS" w:hAnsi="Trebuchet MS" w:cs="F"/>
          <w:lang w:eastAsia="en-GB"/>
        </w:rPr>
        <w:t>National Planning Practice Guidance</w:t>
      </w:r>
    </w:p>
    <w:p w:rsidR="004F0422" w:rsidRPr="00B85A38" w:rsidRDefault="004F0422" w:rsidP="00202FE4">
      <w:pPr>
        <w:pStyle w:val="Standard"/>
        <w:spacing w:after="0" w:line="240" w:lineRule="auto"/>
      </w:pPr>
      <w:r w:rsidRPr="00B85A38">
        <w:rPr>
          <w:rFonts w:ascii="Trebuchet MS" w:hAnsi="Trebuchet MS" w:cs="F"/>
        </w:rPr>
        <w:t>Historic England Good Practice Guide Note Number 2: managing significance in decision-taking</w:t>
      </w:r>
    </w:p>
    <w:p w:rsidR="004F0422" w:rsidRPr="00B85A38" w:rsidRDefault="004F0422" w:rsidP="00202FE4">
      <w:pPr>
        <w:pStyle w:val="Standard"/>
        <w:spacing w:after="0" w:line="240" w:lineRule="auto"/>
        <w:jc w:val="both"/>
        <w:rPr>
          <w:rFonts w:ascii="Trebuchet MS" w:hAnsi="Trebuchet MS" w:cs="F"/>
          <w:lang w:eastAsia="en-GB"/>
        </w:rPr>
      </w:pPr>
    </w:p>
    <w:p w:rsidR="004F0422" w:rsidRPr="00B85A38" w:rsidRDefault="004F0422" w:rsidP="00202FE4">
      <w:pPr>
        <w:overflowPunct w:val="0"/>
        <w:adjustRightInd w:val="0"/>
        <w:spacing w:after="0" w:line="240" w:lineRule="auto"/>
        <w:jc w:val="both"/>
        <w:rPr>
          <w:rFonts w:ascii="Trebuchet MS" w:eastAsia="Times New Roman" w:hAnsi="Trebuchet MS"/>
          <w:b/>
        </w:rPr>
      </w:pPr>
      <w:r w:rsidRPr="00B85A38">
        <w:rPr>
          <w:rFonts w:ascii="Trebuchet MS" w:eastAsia="Times New Roman" w:hAnsi="Trebuchet MS"/>
          <w:b/>
        </w:rPr>
        <w:t>Reading Borough Local Development Framework Adopted Core Strategy (2008) (Altered 2015):</w:t>
      </w:r>
    </w:p>
    <w:p w:rsidR="004F0422" w:rsidRPr="00B85A38" w:rsidRDefault="004F0422" w:rsidP="00202FE4">
      <w:pPr>
        <w:overflowPunct w:val="0"/>
        <w:adjustRightInd w:val="0"/>
        <w:spacing w:after="0" w:line="240" w:lineRule="auto"/>
        <w:jc w:val="both"/>
        <w:rPr>
          <w:rFonts w:ascii="Trebuchet MS" w:eastAsia="Times New Roman" w:hAnsi="Trebuchet MS"/>
        </w:rPr>
      </w:pPr>
      <w:r w:rsidRPr="00B85A38">
        <w:rPr>
          <w:rFonts w:ascii="Trebuchet MS" w:eastAsia="Times New Roman" w:hAnsi="Trebuchet MS"/>
        </w:rPr>
        <w:t>CS5</w:t>
      </w:r>
      <w:r w:rsidRPr="00B85A38">
        <w:rPr>
          <w:rFonts w:ascii="Trebuchet MS" w:eastAsia="Times New Roman" w:hAnsi="Trebuchet MS"/>
        </w:rPr>
        <w:tab/>
        <w:t>Inclusive access</w:t>
      </w:r>
    </w:p>
    <w:p w:rsidR="004F0422" w:rsidRDefault="004F0422" w:rsidP="00202FE4">
      <w:pPr>
        <w:overflowPunct w:val="0"/>
        <w:adjustRightInd w:val="0"/>
        <w:spacing w:after="0" w:line="240" w:lineRule="auto"/>
        <w:jc w:val="both"/>
        <w:rPr>
          <w:rFonts w:ascii="Trebuchet MS" w:eastAsia="Times New Roman" w:hAnsi="Trebuchet MS"/>
        </w:rPr>
      </w:pPr>
      <w:r w:rsidRPr="00B85A38">
        <w:rPr>
          <w:rFonts w:ascii="Trebuchet MS" w:eastAsia="Times New Roman" w:hAnsi="Trebuchet MS"/>
        </w:rPr>
        <w:t xml:space="preserve">CS7     Design and the Public Realm </w:t>
      </w:r>
    </w:p>
    <w:p w:rsidR="004F0422" w:rsidRPr="00B85A38" w:rsidRDefault="004F0422" w:rsidP="00202FE4">
      <w:pPr>
        <w:overflowPunct w:val="0"/>
        <w:adjustRightInd w:val="0"/>
        <w:spacing w:after="0" w:line="240" w:lineRule="auto"/>
        <w:jc w:val="both"/>
        <w:rPr>
          <w:rFonts w:ascii="Trebuchet MS" w:eastAsia="Times New Roman" w:hAnsi="Trebuchet MS"/>
        </w:rPr>
      </w:pPr>
      <w:r>
        <w:rPr>
          <w:rFonts w:ascii="Trebuchet MS" w:eastAsia="Times New Roman" w:hAnsi="Trebuchet MS"/>
        </w:rPr>
        <w:t>CS20</w:t>
      </w:r>
      <w:r>
        <w:rPr>
          <w:rFonts w:ascii="Trebuchet MS" w:eastAsia="Times New Roman" w:hAnsi="Trebuchet MS"/>
        </w:rPr>
        <w:tab/>
        <w:t>Implementation of the Reading Transport Strategy</w:t>
      </w:r>
    </w:p>
    <w:p w:rsidR="004F0422" w:rsidRPr="00B85A38" w:rsidRDefault="004F0422" w:rsidP="00202FE4">
      <w:pPr>
        <w:overflowPunct w:val="0"/>
        <w:adjustRightInd w:val="0"/>
        <w:spacing w:after="0" w:line="240" w:lineRule="auto"/>
        <w:jc w:val="both"/>
        <w:rPr>
          <w:rFonts w:ascii="Trebuchet MS" w:eastAsia="Times New Roman" w:hAnsi="Trebuchet MS"/>
        </w:rPr>
      </w:pPr>
    </w:p>
    <w:p w:rsidR="004F0422" w:rsidRPr="00B85A38" w:rsidRDefault="004F0422" w:rsidP="00202FE4">
      <w:pPr>
        <w:overflowPunct w:val="0"/>
        <w:spacing w:after="0" w:line="240" w:lineRule="auto"/>
        <w:jc w:val="both"/>
        <w:rPr>
          <w:rFonts w:ascii="Trebuchet MS" w:eastAsia="Times New Roman" w:hAnsi="Trebuchet MS"/>
        </w:rPr>
      </w:pPr>
      <w:r w:rsidRPr="00B85A38">
        <w:rPr>
          <w:rFonts w:ascii="Trebuchet MS" w:eastAsia="Times New Roman" w:hAnsi="Trebuchet MS"/>
          <w:b/>
          <w:bCs/>
        </w:rPr>
        <w:t>Sites and Detailed Policies Document – (Adopted October 2012) (Altered 2015)</w:t>
      </w:r>
    </w:p>
    <w:p w:rsidR="004F0422" w:rsidRDefault="004F0422" w:rsidP="00202FE4">
      <w:pPr>
        <w:overflowPunct w:val="0"/>
        <w:spacing w:after="0" w:line="240" w:lineRule="auto"/>
        <w:jc w:val="both"/>
        <w:rPr>
          <w:rFonts w:ascii="Trebuchet MS" w:eastAsia="Times New Roman" w:hAnsi="Trebuchet MS"/>
        </w:rPr>
      </w:pPr>
      <w:r w:rsidRPr="00B85A38">
        <w:rPr>
          <w:rFonts w:ascii="Trebuchet MS" w:eastAsia="Times New Roman" w:hAnsi="Trebuchet MS"/>
        </w:rPr>
        <w:t>DM4     Safeguarding Amenity</w:t>
      </w:r>
    </w:p>
    <w:p w:rsidR="004F0422" w:rsidRDefault="004F0422" w:rsidP="00202FE4">
      <w:pPr>
        <w:overflowPunct w:val="0"/>
        <w:spacing w:after="0" w:line="240" w:lineRule="auto"/>
        <w:jc w:val="both"/>
        <w:rPr>
          <w:rFonts w:ascii="Trebuchet MS" w:eastAsia="Times New Roman" w:hAnsi="Trebuchet MS"/>
        </w:rPr>
      </w:pPr>
      <w:r>
        <w:rPr>
          <w:rFonts w:ascii="Trebuchet MS" w:eastAsia="Times New Roman" w:hAnsi="Trebuchet MS"/>
        </w:rPr>
        <w:t>DM12</w:t>
      </w:r>
      <w:r>
        <w:rPr>
          <w:rFonts w:ascii="Trebuchet MS" w:eastAsia="Times New Roman" w:hAnsi="Trebuchet MS"/>
        </w:rPr>
        <w:tab/>
        <w:t>Access, traffic and highway related matters</w:t>
      </w:r>
    </w:p>
    <w:p w:rsidR="004F0422" w:rsidRPr="00B85A38" w:rsidRDefault="004F0422" w:rsidP="00202FE4">
      <w:pPr>
        <w:overflowPunct w:val="0"/>
        <w:spacing w:after="0" w:line="240" w:lineRule="auto"/>
        <w:jc w:val="both"/>
        <w:rPr>
          <w:rFonts w:ascii="Trebuchet MS" w:eastAsia="Times New Roman" w:hAnsi="Trebuchet MS"/>
        </w:rPr>
      </w:pPr>
      <w:r>
        <w:rPr>
          <w:rFonts w:ascii="Trebuchet MS" w:eastAsia="Times New Roman" w:hAnsi="Trebuchet MS"/>
        </w:rPr>
        <w:t>DM22</w:t>
      </w:r>
      <w:r>
        <w:rPr>
          <w:rFonts w:ascii="Trebuchet MS" w:eastAsia="Times New Roman" w:hAnsi="Trebuchet MS"/>
        </w:rPr>
        <w:tab/>
        <w:t xml:space="preserve">Advertisements </w:t>
      </w:r>
    </w:p>
    <w:p w:rsidR="004F0422" w:rsidRPr="00B85A38" w:rsidRDefault="004F0422" w:rsidP="00202FE4">
      <w:pPr>
        <w:overflowPunct w:val="0"/>
        <w:spacing w:after="0" w:line="240" w:lineRule="auto"/>
        <w:jc w:val="both"/>
        <w:rPr>
          <w:rFonts w:ascii="Trebuchet MS" w:eastAsia="Times New Roman" w:hAnsi="Trebuchet MS"/>
        </w:rPr>
      </w:pPr>
      <w:r w:rsidRPr="00B85A38">
        <w:rPr>
          <w:rFonts w:ascii="Trebuchet MS" w:eastAsia="Times New Roman" w:hAnsi="Trebuchet MS"/>
        </w:rPr>
        <w:t>DM23</w:t>
      </w:r>
      <w:r w:rsidRPr="00B85A38">
        <w:rPr>
          <w:rFonts w:ascii="Trebuchet MS" w:eastAsia="Times New Roman" w:hAnsi="Trebuchet MS"/>
        </w:rPr>
        <w:tab/>
        <w:t>Shopfronts and Cash Machines</w:t>
      </w:r>
    </w:p>
    <w:p w:rsidR="004F0422" w:rsidRPr="00B85A38" w:rsidRDefault="004F0422" w:rsidP="00202FE4">
      <w:pPr>
        <w:pStyle w:val="Standard"/>
        <w:spacing w:after="0" w:line="240" w:lineRule="auto"/>
        <w:jc w:val="both"/>
        <w:rPr>
          <w:rFonts w:ascii="Trebuchet MS" w:hAnsi="Trebuchet MS" w:cs="F"/>
          <w:lang w:eastAsia="en-GB"/>
        </w:rPr>
      </w:pPr>
    </w:p>
    <w:p w:rsidR="004F0422" w:rsidRPr="00B85A38" w:rsidRDefault="004F0422" w:rsidP="00202FE4">
      <w:pPr>
        <w:pStyle w:val="Standard"/>
        <w:spacing w:after="0" w:line="240" w:lineRule="auto"/>
        <w:jc w:val="both"/>
        <w:rPr>
          <w:rFonts w:ascii="Trebuchet MS" w:hAnsi="Trebuchet MS" w:cs="F"/>
          <w:b/>
          <w:lang w:eastAsia="en-GB"/>
        </w:rPr>
      </w:pPr>
      <w:r w:rsidRPr="00B85A38">
        <w:rPr>
          <w:rFonts w:ascii="Trebuchet MS" w:hAnsi="Trebuchet MS" w:cs="F"/>
          <w:b/>
          <w:lang w:eastAsia="en-GB"/>
        </w:rPr>
        <w:t>Reading Central Area Action Plan 2009</w:t>
      </w:r>
    </w:p>
    <w:p w:rsidR="004F0422" w:rsidRDefault="004F0422" w:rsidP="00202FE4">
      <w:pPr>
        <w:pStyle w:val="Standard"/>
        <w:spacing w:after="0" w:line="240" w:lineRule="auto"/>
        <w:jc w:val="both"/>
        <w:rPr>
          <w:rFonts w:ascii="Trebuchet MS" w:hAnsi="Trebuchet MS" w:cs="F"/>
          <w:lang w:eastAsia="en-GB"/>
        </w:rPr>
      </w:pPr>
      <w:r w:rsidRPr="00B85A38">
        <w:rPr>
          <w:rFonts w:ascii="Trebuchet MS" w:hAnsi="Trebuchet MS" w:cs="F"/>
          <w:lang w:eastAsia="en-GB"/>
        </w:rPr>
        <w:t>RC5</w:t>
      </w:r>
      <w:r w:rsidRPr="00B85A38">
        <w:rPr>
          <w:rFonts w:ascii="Trebuchet MS" w:hAnsi="Trebuchet MS" w:cs="F"/>
          <w:lang w:eastAsia="en-GB"/>
        </w:rPr>
        <w:tab/>
        <w:t>Design in the Centre</w:t>
      </w:r>
    </w:p>
    <w:p w:rsidR="004F0422" w:rsidRPr="00B85A38" w:rsidRDefault="004F0422" w:rsidP="00202FE4">
      <w:pPr>
        <w:pStyle w:val="Standard"/>
        <w:spacing w:after="0" w:line="240" w:lineRule="auto"/>
        <w:jc w:val="both"/>
        <w:rPr>
          <w:rFonts w:ascii="Trebuchet MS" w:hAnsi="Trebuchet MS" w:cs="F"/>
          <w:lang w:eastAsia="en-GB"/>
        </w:rPr>
      </w:pPr>
    </w:p>
    <w:p w:rsidR="004F0422" w:rsidRPr="00B85A38" w:rsidRDefault="004F0422" w:rsidP="00202FE4">
      <w:pPr>
        <w:pStyle w:val="Standard"/>
        <w:spacing w:after="0" w:line="240" w:lineRule="auto"/>
        <w:jc w:val="both"/>
        <w:rPr>
          <w:rFonts w:ascii="Trebuchet MS" w:hAnsi="Trebuchet MS" w:cs="F"/>
          <w:b/>
          <w:bCs/>
        </w:rPr>
      </w:pPr>
      <w:r w:rsidRPr="00B85A38">
        <w:rPr>
          <w:rFonts w:ascii="Trebuchet MS" w:hAnsi="Trebuchet MS" w:cs="F"/>
          <w:b/>
          <w:bCs/>
        </w:rPr>
        <w:t>APPRAISAL</w:t>
      </w:r>
    </w:p>
    <w:p w:rsidR="004F0422" w:rsidRPr="001E0E70" w:rsidRDefault="004F0422" w:rsidP="00202FE4">
      <w:pPr>
        <w:spacing w:after="0" w:line="240" w:lineRule="auto"/>
        <w:rPr>
          <w:rFonts w:ascii="Trebuchet MS" w:hAnsi="Trebuchet MS"/>
        </w:rPr>
      </w:pPr>
      <w:r w:rsidRPr="001E0E70">
        <w:rPr>
          <w:rFonts w:ascii="Trebuchet MS" w:hAnsi="Trebuchet MS"/>
        </w:rPr>
        <w:t>The main issues are considered to be:</w:t>
      </w:r>
    </w:p>
    <w:p w:rsidR="004F0422" w:rsidRPr="001E0E70" w:rsidRDefault="004F0422" w:rsidP="00202FE4">
      <w:pPr>
        <w:spacing w:after="0" w:line="240" w:lineRule="auto"/>
        <w:ind w:left="720" w:hanging="720"/>
        <w:rPr>
          <w:rFonts w:ascii="Trebuchet MS" w:hAnsi="Trebuchet MS"/>
        </w:rPr>
      </w:pPr>
      <w:proofErr w:type="spellStart"/>
      <w:r w:rsidRPr="001E0E70">
        <w:rPr>
          <w:rFonts w:ascii="Trebuchet MS" w:hAnsi="Trebuchet MS"/>
        </w:rPr>
        <w:t>i</w:t>
      </w:r>
      <w:proofErr w:type="spellEnd"/>
      <w:r w:rsidRPr="001E0E70">
        <w:rPr>
          <w:rFonts w:ascii="Trebuchet MS" w:hAnsi="Trebuchet MS"/>
        </w:rPr>
        <w:t>)</w:t>
      </w:r>
      <w:r w:rsidRPr="001E0E70">
        <w:rPr>
          <w:rFonts w:ascii="Trebuchet MS" w:hAnsi="Trebuchet MS"/>
        </w:rPr>
        <w:tab/>
      </w:r>
      <w:r w:rsidR="009879DB">
        <w:rPr>
          <w:rFonts w:ascii="Trebuchet MS" w:hAnsi="Trebuchet MS"/>
        </w:rPr>
        <w:t>Amenity</w:t>
      </w:r>
    </w:p>
    <w:p w:rsidR="004F0422" w:rsidRPr="001E0E70" w:rsidRDefault="001E0E70" w:rsidP="00202FE4">
      <w:pPr>
        <w:spacing w:after="0" w:line="240" w:lineRule="auto"/>
        <w:ind w:left="720" w:hanging="720"/>
        <w:rPr>
          <w:rFonts w:ascii="Trebuchet MS" w:hAnsi="Trebuchet MS"/>
        </w:rPr>
      </w:pPr>
      <w:r>
        <w:rPr>
          <w:rFonts w:ascii="Trebuchet MS" w:hAnsi="Trebuchet MS"/>
        </w:rPr>
        <w:t>ii</w:t>
      </w:r>
      <w:r w:rsidR="004F0422" w:rsidRPr="001E0E70">
        <w:rPr>
          <w:rFonts w:ascii="Trebuchet MS" w:hAnsi="Trebuchet MS"/>
        </w:rPr>
        <w:t>)</w:t>
      </w:r>
      <w:r w:rsidR="004F0422" w:rsidRPr="001E0E70">
        <w:rPr>
          <w:rFonts w:ascii="Trebuchet MS" w:hAnsi="Trebuchet MS"/>
        </w:rPr>
        <w:tab/>
        <w:t>Public Safety</w:t>
      </w:r>
    </w:p>
    <w:p w:rsidR="004F0422" w:rsidRPr="008552E9" w:rsidRDefault="004F0422" w:rsidP="00202FE4">
      <w:pPr>
        <w:spacing w:after="0" w:line="240" w:lineRule="auto"/>
        <w:ind w:left="720" w:hanging="720"/>
        <w:rPr>
          <w:rFonts w:ascii="Trebuchet MS" w:hAnsi="Trebuchet MS"/>
          <w:highlight w:val="yellow"/>
        </w:rPr>
      </w:pPr>
    </w:p>
    <w:p w:rsidR="004F0422" w:rsidRPr="001E0E70" w:rsidRDefault="001E0E70" w:rsidP="00202FE4">
      <w:pPr>
        <w:spacing w:after="0" w:line="240" w:lineRule="auto"/>
        <w:rPr>
          <w:rFonts w:ascii="Trebuchet MS" w:hAnsi="Trebuchet MS"/>
          <w:color w:val="000000"/>
          <w:u w:val="single"/>
        </w:rPr>
      </w:pPr>
      <w:proofErr w:type="gramStart"/>
      <w:r w:rsidRPr="001E0E70">
        <w:rPr>
          <w:rFonts w:ascii="Trebuchet MS" w:hAnsi="Trebuchet MS"/>
          <w:color w:val="000000"/>
          <w:u w:val="single"/>
        </w:rPr>
        <w:t>Amenity.</w:t>
      </w:r>
      <w:proofErr w:type="gramEnd"/>
    </w:p>
    <w:p w:rsidR="004F0422" w:rsidRPr="008552E9" w:rsidRDefault="004F0422" w:rsidP="008B54A5">
      <w:pPr>
        <w:spacing w:after="0" w:line="240" w:lineRule="auto"/>
        <w:rPr>
          <w:rFonts w:ascii="Trebuchet MS" w:eastAsia="Times New Roman" w:hAnsi="Trebuchet MS"/>
          <w:highlight w:val="yellow"/>
        </w:rPr>
      </w:pPr>
      <w:r w:rsidRPr="001E0E70">
        <w:rPr>
          <w:rFonts w:ascii="Trebuchet MS" w:hAnsi="Trebuchet MS" w:cs="F"/>
          <w:lang w:eastAsia="en-GB"/>
        </w:rPr>
        <w:t xml:space="preserve">It is considered that the design and material palette of the </w:t>
      </w:r>
      <w:r w:rsidR="001E0E70" w:rsidRPr="001E0E70">
        <w:rPr>
          <w:rFonts w:ascii="Trebuchet MS" w:hAnsi="Trebuchet MS" w:cs="F"/>
          <w:lang w:eastAsia="en-GB"/>
        </w:rPr>
        <w:t>surround of the proposed ATM</w:t>
      </w:r>
      <w:r w:rsidRPr="001E0E70">
        <w:rPr>
          <w:rFonts w:ascii="Trebuchet MS" w:hAnsi="Trebuchet MS" w:cs="F"/>
          <w:lang w:eastAsia="en-GB"/>
        </w:rPr>
        <w:t xml:space="preserve"> will be in keeping with the </w:t>
      </w:r>
      <w:r w:rsidR="001E0E70" w:rsidRPr="008B54A5">
        <w:rPr>
          <w:rFonts w:ascii="Trebuchet MS" w:hAnsi="Trebuchet MS" w:cs="F"/>
          <w:lang w:eastAsia="en-GB"/>
        </w:rPr>
        <w:t xml:space="preserve">existing shop front and the </w:t>
      </w:r>
      <w:r w:rsidRPr="008B54A5">
        <w:rPr>
          <w:rFonts w:ascii="Trebuchet MS" w:hAnsi="Trebuchet MS" w:cs="F"/>
          <w:lang w:eastAsia="en-GB"/>
        </w:rPr>
        <w:t>modern character of the surrounding street scene</w:t>
      </w:r>
      <w:r w:rsidR="001E0E70" w:rsidRPr="008B54A5">
        <w:rPr>
          <w:rFonts w:ascii="Trebuchet MS" w:hAnsi="Trebuchet MS" w:cs="F"/>
          <w:lang w:eastAsia="en-GB"/>
        </w:rPr>
        <w:t>.</w:t>
      </w:r>
      <w:r w:rsidRPr="008B54A5">
        <w:rPr>
          <w:rFonts w:ascii="Trebuchet MS" w:hAnsi="Trebuchet MS" w:cs="F"/>
          <w:lang w:eastAsia="en-GB"/>
        </w:rPr>
        <w:t xml:space="preserve"> </w:t>
      </w:r>
      <w:r w:rsidR="009879DB" w:rsidRPr="008B54A5">
        <w:rPr>
          <w:rFonts w:ascii="Trebuchet MS" w:hAnsi="Trebuchet MS"/>
        </w:rPr>
        <w:t>The ATM</w:t>
      </w:r>
      <w:r w:rsidR="009879DB" w:rsidRPr="008B54A5">
        <w:rPr>
          <w:rFonts w:ascii="Trebuchet MS" w:hAnsi="Trebuchet MS"/>
        </w:rPr>
        <w:t xml:space="preserve"> has also been</w:t>
      </w:r>
      <w:r w:rsidR="009879DB" w:rsidRPr="008B54A5">
        <w:rPr>
          <w:rFonts w:ascii="Trebuchet MS" w:hAnsi="Trebuchet MS"/>
        </w:rPr>
        <w:t xml:space="preserve"> set at a suitable height to allow the cash dispenser to be easily accessed, in accordance with DDA (Disability Discrimination Act)</w:t>
      </w:r>
      <w:r w:rsidR="008B54A5" w:rsidRPr="008B54A5">
        <w:rPr>
          <w:rFonts w:ascii="Trebuchet MS" w:hAnsi="Trebuchet MS"/>
        </w:rPr>
        <w:t xml:space="preserve">. </w:t>
      </w:r>
      <w:r w:rsidR="001E0E70" w:rsidRPr="008B54A5">
        <w:rPr>
          <w:rFonts w:ascii="Trebuchet MS" w:hAnsi="Trebuchet MS"/>
        </w:rPr>
        <w:t>The</w:t>
      </w:r>
      <w:r w:rsidRPr="008B54A5">
        <w:rPr>
          <w:rFonts w:ascii="Trebuchet MS" w:hAnsi="Trebuchet MS"/>
        </w:rPr>
        <w:t xml:space="preserve"> </w:t>
      </w:r>
      <w:r w:rsidR="009879DB" w:rsidRPr="008B54A5">
        <w:rPr>
          <w:rFonts w:ascii="Trebuchet MS" w:hAnsi="Trebuchet MS"/>
        </w:rPr>
        <w:t>proposed ATM</w:t>
      </w:r>
      <w:r w:rsidR="001E0E70" w:rsidRPr="008B54A5">
        <w:rPr>
          <w:rFonts w:ascii="Trebuchet MS" w:hAnsi="Trebuchet MS"/>
        </w:rPr>
        <w:t xml:space="preserve"> is</w:t>
      </w:r>
      <w:r w:rsidRPr="008B54A5">
        <w:rPr>
          <w:rFonts w:ascii="Trebuchet MS" w:hAnsi="Trebuchet MS"/>
        </w:rPr>
        <w:t xml:space="preserve"> not considered to result in any increase potential for crime or fear of crime </w:t>
      </w:r>
      <w:r w:rsidR="009879DB" w:rsidRPr="008B54A5">
        <w:rPr>
          <w:rFonts w:ascii="Trebuchet MS" w:hAnsi="Trebuchet MS"/>
        </w:rPr>
        <w:t>in this area as the applicatio</w:t>
      </w:r>
      <w:r w:rsidR="008B54A5" w:rsidRPr="008B54A5">
        <w:rPr>
          <w:rFonts w:ascii="Trebuchet MS" w:hAnsi="Trebuchet MS"/>
        </w:rPr>
        <w:t>n property is located on a well-</w:t>
      </w:r>
      <w:r w:rsidR="009879DB" w:rsidRPr="008B54A5">
        <w:rPr>
          <w:rFonts w:ascii="Trebuchet MS" w:hAnsi="Trebuchet MS"/>
        </w:rPr>
        <w:t>lit, busy thoroughfare</w:t>
      </w:r>
      <w:r w:rsidR="008B54A5" w:rsidRPr="008B54A5">
        <w:rPr>
          <w:rFonts w:ascii="Trebuchet MS" w:hAnsi="Trebuchet MS"/>
        </w:rPr>
        <w:t xml:space="preserve"> and therefore </w:t>
      </w:r>
      <w:r w:rsidRPr="008B54A5">
        <w:rPr>
          <w:rFonts w:ascii="Trebuchet MS" w:hAnsi="Trebuchet MS"/>
        </w:rPr>
        <w:t xml:space="preserve">safety and security </w:t>
      </w:r>
      <w:r w:rsidR="008B54A5" w:rsidRPr="008B54A5">
        <w:rPr>
          <w:rFonts w:ascii="Trebuchet MS" w:hAnsi="Trebuchet MS"/>
        </w:rPr>
        <w:t xml:space="preserve">will be </w:t>
      </w:r>
      <w:proofErr w:type="gramStart"/>
      <w:r w:rsidR="008B54A5" w:rsidRPr="008B54A5">
        <w:rPr>
          <w:rFonts w:ascii="Trebuchet MS" w:hAnsi="Trebuchet MS"/>
        </w:rPr>
        <w:t>maintained</w:t>
      </w:r>
      <w:r w:rsidRPr="008B54A5">
        <w:rPr>
          <w:rFonts w:ascii="Trebuchet MS" w:hAnsi="Trebuchet MS"/>
        </w:rPr>
        <w:t>(</w:t>
      </w:r>
      <w:proofErr w:type="gramEnd"/>
      <w:r w:rsidRPr="008B54A5">
        <w:rPr>
          <w:rFonts w:ascii="Trebuchet MS" w:hAnsi="Trebuchet MS"/>
        </w:rPr>
        <w:t xml:space="preserve">policy DM23). The proposal is therefore considered to be in accordance with DM4 of the </w:t>
      </w:r>
      <w:r w:rsidRPr="008B54A5">
        <w:rPr>
          <w:rFonts w:ascii="Trebuchet MS" w:eastAsia="Times New Roman" w:hAnsi="Trebuchet MS"/>
          <w:bCs/>
        </w:rPr>
        <w:t xml:space="preserve">Sites and Detailed Policies Document – (Adopted October 2012) (Altered 2015). </w:t>
      </w:r>
    </w:p>
    <w:p w:rsidR="004F0422" w:rsidRPr="009879DB" w:rsidRDefault="004F0422" w:rsidP="00202FE4">
      <w:pPr>
        <w:spacing w:after="0" w:line="240" w:lineRule="auto"/>
        <w:rPr>
          <w:rFonts w:ascii="Trebuchet MS" w:hAnsi="Trebuchet MS"/>
          <w:color w:val="000000"/>
        </w:rPr>
      </w:pPr>
    </w:p>
    <w:p w:rsidR="004F0422" w:rsidRPr="009879DB" w:rsidRDefault="004F0422" w:rsidP="00202FE4">
      <w:pPr>
        <w:spacing w:after="0" w:line="240" w:lineRule="auto"/>
        <w:rPr>
          <w:rFonts w:ascii="Trebuchet MS" w:hAnsi="Trebuchet MS"/>
          <w:u w:val="single"/>
        </w:rPr>
      </w:pPr>
      <w:r w:rsidRPr="009879DB">
        <w:rPr>
          <w:rFonts w:ascii="Trebuchet MS" w:hAnsi="Trebuchet MS"/>
          <w:u w:val="single"/>
        </w:rPr>
        <w:t>Public Safety</w:t>
      </w:r>
    </w:p>
    <w:p w:rsidR="009879DB" w:rsidRPr="009879DB" w:rsidRDefault="004F0422" w:rsidP="00202FE4">
      <w:pPr>
        <w:spacing w:after="0" w:line="240" w:lineRule="auto"/>
        <w:rPr>
          <w:rFonts w:ascii="Trebuchet MS" w:hAnsi="Trebuchet MS"/>
          <w:color w:val="000000"/>
        </w:rPr>
      </w:pPr>
      <w:r w:rsidRPr="009879DB">
        <w:rPr>
          <w:rFonts w:ascii="Trebuchet MS" w:hAnsi="Trebuchet MS"/>
          <w:color w:val="000000"/>
        </w:rPr>
        <w:t xml:space="preserve">The proposed signage </w:t>
      </w:r>
      <w:r w:rsidR="009879DB" w:rsidRPr="009879DB">
        <w:rPr>
          <w:rFonts w:ascii="Trebuchet MS" w:hAnsi="Trebuchet MS"/>
          <w:color w:val="000000"/>
        </w:rPr>
        <w:t xml:space="preserve">and ATM </w:t>
      </w:r>
      <w:r w:rsidRPr="009879DB">
        <w:rPr>
          <w:rFonts w:ascii="Trebuchet MS" w:hAnsi="Trebuchet MS"/>
          <w:color w:val="000000"/>
        </w:rPr>
        <w:t xml:space="preserve">is located in a position that would not cause a physical obstruction to members of the public using the highway.  </w:t>
      </w:r>
      <w:r w:rsidR="009879DB" w:rsidRPr="009879DB">
        <w:rPr>
          <w:rFonts w:ascii="Trebuchet MS" w:hAnsi="Trebuchet MS"/>
          <w:color w:val="000000"/>
        </w:rPr>
        <w:t>The shape of the existing shop front and location of the ATM results in a very open recess which allows the user of the ATM to move out of the flow of foot traffic along Friar Street without increasing security problems.  As such the proposal is considered to be acceptable in safety and security terms in accordance with DM23 Shopfronts and Cash Machines.</w:t>
      </w:r>
    </w:p>
    <w:p w:rsidR="009879DB" w:rsidRPr="009879DB" w:rsidRDefault="009879DB" w:rsidP="00202FE4">
      <w:pPr>
        <w:spacing w:after="0" w:line="240" w:lineRule="auto"/>
        <w:rPr>
          <w:rFonts w:ascii="Trebuchet MS" w:hAnsi="Trebuchet MS"/>
          <w:color w:val="000000"/>
        </w:rPr>
      </w:pPr>
    </w:p>
    <w:p w:rsidR="004F0422" w:rsidRPr="00533040" w:rsidRDefault="004F0422" w:rsidP="00202FE4">
      <w:pPr>
        <w:spacing w:after="0" w:line="240" w:lineRule="auto"/>
        <w:rPr>
          <w:rFonts w:ascii="Trebuchet MS" w:hAnsi="Trebuchet MS"/>
          <w:color w:val="000000"/>
        </w:rPr>
      </w:pPr>
      <w:r w:rsidRPr="009879DB">
        <w:rPr>
          <w:rFonts w:ascii="Trebuchet MS" w:hAnsi="Trebuchet MS"/>
          <w:color w:val="000000"/>
        </w:rPr>
        <w:t xml:space="preserve">The illuminated elements </w:t>
      </w:r>
      <w:r w:rsidR="009879DB" w:rsidRPr="009879DB">
        <w:rPr>
          <w:rFonts w:ascii="Trebuchet MS" w:hAnsi="Trebuchet MS"/>
          <w:color w:val="000000"/>
        </w:rPr>
        <w:t>of the ATM surround</w:t>
      </w:r>
      <w:r w:rsidRPr="009879DB">
        <w:rPr>
          <w:rFonts w:ascii="Trebuchet MS" w:hAnsi="Trebuchet MS"/>
          <w:color w:val="000000"/>
        </w:rPr>
        <w:t xml:space="preserve"> will not exceed a level of luminance of </w:t>
      </w:r>
      <w:r w:rsidR="009879DB" w:rsidRPr="009879DB">
        <w:rPr>
          <w:rFonts w:ascii="Trebuchet MS" w:hAnsi="Trebuchet MS"/>
          <w:color w:val="000000"/>
        </w:rPr>
        <w:t>1</w:t>
      </w:r>
      <w:r w:rsidRPr="009879DB">
        <w:rPr>
          <w:rFonts w:ascii="Trebuchet MS" w:hAnsi="Trebuchet MS"/>
          <w:color w:val="000000"/>
        </w:rPr>
        <w:t>00 cd/m</w:t>
      </w:r>
      <w:r w:rsidRPr="009879DB">
        <w:rPr>
          <w:rFonts w:ascii="Trebuchet MS" w:hAnsi="Trebuchet MS"/>
          <w:color w:val="000000"/>
          <w:vertAlign w:val="superscript"/>
        </w:rPr>
        <w:t>2</w:t>
      </w:r>
      <w:r w:rsidRPr="009879DB">
        <w:rPr>
          <w:rFonts w:ascii="Trebuchet MS" w:hAnsi="Trebuchet MS"/>
          <w:color w:val="000000"/>
        </w:rPr>
        <w:t>, which is unlikely to cause a distraction to users of the highway (1000cd/m2 is the maximum illuminance permitted for advertisements of this size in the Town Centre for public safety reasons). As such the proposal is considered to be acceptable in public safety terms in accordance with DM12: Access, Traffic and Highway-Related Matters of the Sites and Detailed Policies Document (2012).</w:t>
      </w:r>
    </w:p>
    <w:p w:rsidR="004F0422" w:rsidRPr="00B85A38" w:rsidRDefault="004F0422" w:rsidP="00202FE4">
      <w:pPr>
        <w:pStyle w:val="Standard"/>
        <w:spacing w:after="0" w:line="240" w:lineRule="auto"/>
        <w:jc w:val="both"/>
        <w:rPr>
          <w:rFonts w:ascii="Trebuchet MS" w:hAnsi="Trebuchet MS"/>
        </w:rPr>
      </w:pPr>
    </w:p>
    <w:p w:rsidR="004F0422" w:rsidRPr="00B85A38" w:rsidRDefault="004F0422" w:rsidP="00202FE4">
      <w:pPr>
        <w:widowControl/>
        <w:suppressAutoHyphens w:val="0"/>
        <w:autoSpaceDE w:val="0"/>
        <w:spacing w:after="0" w:line="240" w:lineRule="auto"/>
        <w:contextualSpacing/>
        <w:jc w:val="both"/>
        <w:textAlignment w:val="auto"/>
        <w:rPr>
          <w:rFonts w:ascii="Trebuchet MS" w:eastAsiaTheme="minorEastAsia" w:hAnsi="Trebuchet MS" w:cs="Times New Roman"/>
          <w:bCs/>
          <w:kern w:val="0"/>
          <w:u w:val="single"/>
          <w:lang w:eastAsia="en-GB"/>
        </w:rPr>
      </w:pPr>
      <w:r w:rsidRPr="00B85A38">
        <w:rPr>
          <w:rFonts w:ascii="Trebuchet MS" w:eastAsiaTheme="minorEastAsia" w:hAnsi="Trebuchet MS" w:cs="Times New Roman"/>
          <w:bCs/>
          <w:kern w:val="0"/>
          <w:u w:val="single"/>
          <w:lang w:eastAsia="en-GB"/>
        </w:rPr>
        <w:t>Conclusion</w:t>
      </w:r>
    </w:p>
    <w:p w:rsidR="004F0422" w:rsidRDefault="004F0422" w:rsidP="00202FE4">
      <w:pPr>
        <w:widowControl/>
        <w:suppressAutoHyphens w:val="0"/>
        <w:autoSpaceDN/>
        <w:spacing w:after="0" w:line="240" w:lineRule="auto"/>
        <w:textAlignment w:val="auto"/>
        <w:rPr>
          <w:rFonts w:ascii="Trebuchet MS" w:eastAsia="Times New Roman" w:hAnsi="Trebuchet MS" w:cs="Times New Roman"/>
          <w:color w:val="000000"/>
          <w:kern w:val="0"/>
        </w:rPr>
      </w:pPr>
      <w:r w:rsidRPr="00B85A38">
        <w:rPr>
          <w:rFonts w:ascii="Trebuchet MS" w:eastAsia="Times New Roman" w:hAnsi="Trebuchet MS" w:cs="Times New Roman"/>
          <w:color w:val="000000"/>
          <w:kern w:val="0"/>
        </w:rPr>
        <w:t>The proposed works have been assessed and found to be acceptable as they comply with the identified policies.</w:t>
      </w:r>
    </w:p>
    <w:p w:rsidR="004F0422" w:rsidRPr="00B85A38" w:rsidRDefault="004F0422" w:rsidP="00202FE4">
      <w:pPr>
        <w:widowControl/>
        <w:suppressAutoHyphens w:val="0"/>
        <w:autoSpaceDN/>
        <w:spacing w:after="0" w:line="240" w:lineRule="auto"/>
        <w:textAlignment w:val="auto"/>
        <w:rPr>
          <w:rFonts w:ascii="Trebuchet MS" w:eastAsia="Times New Roman" w:hAnsi="Trebuchet MS" w:cs="Times New Roman"/>
          <w:color w:val="000000"/>
          <w:kern w:val="0"/>
        </w:rPr>
      </w:pPr>
    </w:p>
    <w:p w:rsidR="004F0422" w:rsidRPr="00B85A38" w:rsidRDefault="004F0422" w:rsidP="00202FE4">
      <w:pPr>
        <w:pStyle w:val="Standard"/>
        <w:spacing w:after="0" w:line="240" w:lineRule="auto"/>
        <w:jc w:val="both"/>
      </w:pPr>
      <w:r w:rsidRPr="00B85A38">
        <w:rPr>
          <w:rFonts w:ascii="Trebuchet MS" w:hAnsi="Trebuchet MS" w:cs="F"/>
          <w:b/>
          <w:bCs/>
          <w:lang w:eastAsia="en-GB"/>
        </w:rPr>
        <w:t>RECOMMENDATION:</w:t>
      </w:r>
    </w:p>
    <w:p w:rsidR="004F0422" w:rsidRPr="00B85A38" w:rsidRDefault="004F0422" w:rsidP="00202FE4">
      <w:pPr>
        <w:pStyle w:val="Standard"/>
        <w:spacing w:after="0" w:line="240" w:lineRule="auto"/>
        <w:ind w:hanging="11"/>
        <w:jc w:val="both"/>
        <w:rPr>
          <w:rFonts w:ascii="Trebuchet MS" w:hAnsi="Trebuchet MS" w:cs="F"/>
          <w:u w:val="single"/>
          <w:lang w:eastAsia="en-GB"/>
        </w:rPr>
      </w:pPr>
    </w:p>
    <w:p w:rsidR="004F0422" w:rsidRPr="00B85A38" w:rsidRDefault="004F0422" w:rsidP="00202FE4">
      <w:pPr>
        <w:pStyle w:val="Standard"/>
        <w:spacing w:after="0" w:line="240" w:lineRule="auto"/>
        <w:ind w:hanging="11"/>
        <w:jc w:val="both"/>
        <w:rPr>
          <w:rFonts w:ascii="Trebuchet MS" w:hAnsi="Trebuchet MS" w:cs="F"/>
          <w:u w:val="single"/>
          <w:lang w:eastAsia="en-GB"/>
        </w:rPr>
      </w:pPr>
      <w:r w:rsidRPr="00B85A38">
        <w:rPr>
          <w:rFonts w:ascii="Trebuchet MS" w:hAnsi="Trebuchet MS" w:cs="F"/>
          <w:b/>
          <w:lang w:eastAsia="en-GB"/>
        </w:rPr>
        <w:t>GRANT Full Planning Permission</w:t>
      </w:r>
      <w:r w:rsidRPr="00B85A38">
        <w:t xml:space="preserve"> </w:t>
      </w:r>
      <w:r w:rsidRPr="00B85A38">
        <w:rPr>
          <w:rFonts w:ascii="Trebuchet MS" w:hAnsi="Trebuchet MS" w:cs="F"/>
          <w:b/>
          <w:lang w:eastAsia="en-GB"/>
        </w:rPr>
        <w:t>subject to conditions</w:t>
      </w:r>
    </w:p>
    <w:p w:rsidR="004F0422" w:rsidRPr="00B85A38" w:rsidRDefault="004F0422" w:rsidP="00202FE4">
      <w:pPr>
        <w:pStyle w:val="Standard"/>
        <w:spacing w:after="0" w:line="240" w:lineRule="auto"/>
        <w:ind w:hanging="11"/>
        <w:jc w:val="both"/>
        <w:rPr>
          <w:rFonts w:ascii="Trebuchet MS" w:hAnsi="Trebuchet MS" w:cs="F"/>
          <w:b/>
          <w:lang w:eastAsia="en-GB"/>
        </w:rPr>
      </w:pPr>
      <w:r w:rsidRPr="00B85A38">
        <w:rPr>
          <w:rFonts w:ascii="Trebuchet MS" w:hAnsi="Trebuchet MS" w:cs="F"/>
          <w:b/>
          <w:lang w:eastAsia="en-GB"/>
        </w:rPr>
        <w:t xml:space="preserve">GRANT </w:t>
      </w:r>
      <w:r>
        <w:rPr>
          <w:rFonts w:ascii="Trebuchet MS" w:hAnsi="Trebuchet MS" w:cs="F"/>
          <w:b/>
          <w:lang w:eastAsia="en-GB"/>
        </w:rPr>
        <w:t>Advertisement</w:t>
      </w:r>
      <w:r w:rsidRPr="00B85A38">
        <w:rPr>
          <w:rFonts w:ascii="Trebuchet MS" w:hAnsi="Trebuchet MS" w:cs="F"/>
          <w:b/>
          <w:lang w:eastAsia="en-GB"/>
        </w:rPr>
        <w:t xml:space="preserve"> Consent subject to conditions</w:t>
      </w:r>
    </w:p>
    <w:p w:rsidR="004F0422" w:rsidRPr="00B85A38" w:rsidRDefault="004F0422" w:rsidP="00202FE4">
      <w:pPr>
        <w:pStyle w:val="Standard"/>
        <w:spacing w:after="0" w:line="240" w:lineRule="auto"/>
        <w:jc w:val="both"/>
        <w:rPr>
          <w:rFonts w:ascii="Trebuchet MS" w:hAnsi="Trebuchet MS" w:cs="F"/>
          <w:u w:val="single"/>
          <w:lang w:eastAsia="en-GB"/>
        </w:rPr>
      </w:pPr>
    </w:p>
    <w:p w:rsidR="004F0422" w:rsidRPr="00B85A38" w:rsidRDefault="004F0422" w:rsidP="00202FE4">
      <w:pPr>
        <w:pStyle w:val="Standard"/>
        <w:spacing w:after="0" w:line="240" w:lineRule="auto"/>
        <w:ind w:hanging="11"/>
        <w:jc w:val="both"/>
        <w:rPr>
          <w:rFonts w:ascii="Trebuchet MS" w:hAnsi="Trebuchet MS" w:cs="F"/>
          <w:u w:val="single"/>
          <w:lang w:eastAsia="en-GB"/>
        </w:rPr>
      </w:pPr>
      <w:r w:rsidRPr="00B85A38">
        <w:rPr>
          <w:rFonts w:ascii="Trebuchet MS" w:hAnsi="Trebuchet MS" w:cs="F"/>
          <w:u w:val="single"/>
          <w:lang w:eastAsia="en-GB"/>
        </w:rPr>
        <w:t>Conditions - Planning Permission:</w:t>
      </w:r>
    </w:p>
    <w:p w:rsidR="004F0422" w:rsidRPr="00B85A38" w:rsidRDefault="004F0422" w:rsidP="00202FE4">
      <w:pPr>
        <w:pStyle w:val="Standard"/>
        <w:spacing w:after="0" w:line="240" w:lineRule="auto"/>
        <w:ind w:hanging="11"/>
        <w:jc w:val="both"/>
        <w:rPr>
          <w:rFonts w:ascii="Trebuchet MS" w:hAnsi="Trebuchet MS"/>
        </w:rPr>
      </w:pPr>
    </w:p>
    <w:p w:rsidR="004F0422" w:rsidRPr="00B85A38" w:rsidRDefault="004F0422" w:rsidP="00202FE4">
      <w:pPr>
        <w:widowControl/>
        <w:numPr>
          <w:ilvl w:val="0"/>
          <w:numId w:val="1"/>
        </w:numPr>
        <w:suppressAutoHyphens w:val="0"/>
        <w:autoSpaceDE w:val="0"/>
        <w:spacing w:after="0" w:line="240" w:lineRule="auto"/>
        <w:ind w:left="426" w:hanging="426"/>
        <w:contextualSpacing/>
        <w:jc w:val="both"/>
        <w:textAlignment w:val="auto"/>
        <w:rPr>
          <w:rFonts w:ascii="Trebuchet MS" w:hAnsi="Trebuchet MS"/>
          <w:lang w:val="en-US"/>
        </w:rPr>
      </w:pPr>
      <w:r w:rsidRPr="00B85A38">
        <w:rPr>
          <w:rFonts w:ascii="Trebuchet MS" w:hAnsi="Trebuchet MS"/>
        </w:rPr>
        <w:t xml:space="preserve">The development to which this permission relates must be begun not later than the expiration of three years beginning with the date on which the permission was granted.  </w:t>
      </w:r>
    </w:p>
    <w:p w:rsidR="004F0422" w:rsidRPr="00B85A38" w:rsidRDefault="004F0422" w:rsidP="00202FE4">
      <w:pPr>
        <w:spacing w:after="0" w:line="240" w:lineRule="auto"/>
        <w:ind w:left="720"/>
        <w:contextualSpacing/>
        <w:jc w:val="both"/>
        <w:rPr>
          <w:rFonts w:ascii="Trebuchet MS" w:hAnsi="Trebuchet MS"/>
          <w:lang w:val="en-US"/>
        </w:rPr>
      </w:pPr>
    </w:p>
    <w:p w:rsidR="004F0422" w:rsidRDefault="004F0422" w:rsidP="00202FE4">
      <w:pPr>
        <w:spacing w:after="0" w:line="240" w:lineRule="auto"/>
        <w:ind w:left="426"/>
        <w:contextualSpacing/>
        <w:jc w:val="both"/>
        <w:rPr>
          <w:rFonts w:ascii="Trebuchet MS" w:hAnsi="Trebuchet MS"/>
        </w:rPr>
      </w:pPr>
      <w:r w:rsidRPr="00B85A38">
        <w:rPr>
          <w:rFonts w:ascii="Trebuchet MS" w:hAnsi="Trebuchet MS"/>
        </w:rPr>
        <w:t>Reason: to prevent an accumulation of unimplemented planning permissions and in accordance with Section 91 of the Town &amp; Country Planning Act 1990 as amended by the Planning and Compulsory Purchase Act 2004.</w:t>
      </w:r>
    </w:p>
    <w:p w:rsidR="004F0422" w:rsidRPr="00B85A38" w:rsidRDefault="004F0422" w:rsidP="00202FE4">
      <w:pPr>
        <w:spacing w:after="0" w:line="240" w:lineRule="auto"/>
        <w:ind w:left="426"/>
        <w:contextualSpacing/>
        <w:jc w:val="both"/>
        <w:rPr>
          <w:rFonts w:ascii="Trebuchet MS" w:hAnsi="Trebuchet MS"/>
        </w:rPr>
      </w:pPr>
    </w:p>
    <w:p w:rsidR="004F0422" w:rsidRPr="009879DB" w:rsidRDefault="004F0422" w:rsidP="00202FE4">
      <w:pPr>
        <w:pStyle w:val="ListParagraph"/>
        <w:numPr>
          <w:ilvl w:val="0"/>
          <w:numId w:val="1"/>
        </w:numPr>
        <w:spacing w:after="0" w:line="240" w:lineRule="auto"/>
        <w:ind w:left="426" w:hanging="426"/>
        <w:jc w:val="both"/>
        <w:rPr>
          <w:rFonts w:ascii="Trebuchet MS" w:hAnsi="Trebuchet MS"/>
        </w:rPr>
      </w:pPr>
      <w:r w:rsidRPr="009879DB">
        <w:rPr>
          <w:rFonts w:ascii="Trebuchet MS" w:hAnsi="Trebuchet MS"/>
        </w:rPr>
        <w:t xml:space="preserve">The materials to be used in the completion of the proposed works shall match those specified in the submitted </w:t>
      </w:r>
      <w:r w:rsidR="009879DB" w:rsidRPr="009879DB">
        <w:rPr>
          <w:rFonts w:ascii="Trebuchet MS" w:hAnsi="Trebuchet MS"/>
        </w:rPr>
        <w:t>documents</w:t>
      </w:r>
      <w:r w:rsidRPr="009879DB">
        <w:rPr>
          <w:rFonts w:ascii="Trebuchet MS" w:hAnsi="Trebuchet MS"/>
        </w:rPr>
        <w:t>.</w:t>
      </w:r>
    </w:p>
    <w:p w:rsidR="004F0422" w:rsidRPr="009879DB" w:rsidRDefault="004F0422" w:rsidP="00202FE4">
      <w:pPr>
        <w:pStyle w:val="ListParagraph"/>
        <w:spacing w:after="0" w:line="240" w:lineRule="auto"/>
        <w:ind w:left="426"/>
        <w:jc w:val="both"/>
        <w:rPr>
          <w:rFonts w:ascii="Trebuchet MS" w:hAnsi="Trebuchet MS"/>
        </w:rPr>
      </w:pPr>
    </w:p>
    <w:p w:rsidR="004F0422" w:rsidRPr="00E23545" w:rsidRDefault="004F0422" w:rsidP="00202FE4">
      <w:pPr>
        <w:pStyle w:val="ListParagraph"/>
        <w:spacing w:after="0" w:line="240" w:lineRule="auto"/>
        <w:ind w:left="426"/>
        <w:rPr>
          <w:rFonts w:ascii="Trebuchet MS" w:hAnsi="Trebuchet MS"/>
        </w:rPr>
      </w:pPr>
      <w:r w:rsidRPr="009879DB">
        <w:rPr>
          <w:rFonts w:ascii="Trebuchet MS" w:hAnsi="Trebuchet MS"/>
        </w:rPr>
        <w:t>Reason: To ensure that the new development appears in keeping with the existing building, in the interests of the character and appearance of the area, in accordance Policies CS7 and CS33 of the Reading Borough Local Development Framework Core Strategy 2008 (Altered 2015) and Policy RC5 of the Reading Central Area Action Plan 2009.</w:t>
      </w:r>
    </w:p>
    <w:p w:rsidR="004F0422" w:rsidRPr="00E23545" w:rsidRDefault="004F0422" w:rsidP="00202FE4">
      <w:pPr>
        <w:pStyle w:val="ListParagraph"/>
        <w:spacing w:after="0" w:line="240" w:lineRule="auto"/>
        <w:ind w:left="426"/>
        <w:rPr>
          <w:rFonts w:ascii="Trebuchet MS" w:hAnsi="Trebuchet MS"/>
        </w:rPr>
      </w:pPr>
    </w:p>
    <w:p w:rsidR="004F0422" w:rsidRPr="00E23545" w:rsidRDefault="004F0422" w:rsidP="00202FE4">
      <w:pPr>
        <w:pStyle w:val="Standard"/>
        <w:numPr>
          <w:ilvl w:val="0"/>
          <w:numId w:val="1"/>
        </w:numPr>
        <w:spacing w:after="0" w:line="240" w:lineRule="auto"/>
        <w:ind w:left="426" w:hanging="426"/>
        <w:jc w:val="both"/>
        <w:rPr>
          <w:rFonts w:ascii="Trebuchet MS" w:hAnsi="Trebuchet MS"/>
        </w:rPr>
      </w:pPr>
      <w:r w:rsidRPr="00E23545">
        <w:rPr>
          <w:rFonts w:ascii="Trebuchet MS" w:hAnsi="Trebuchet MS"/>
        </w:rPr>
        <w:t xml:space="preserve">The use of the ground floor of the property shall not be carried out other than in a manner which maintains views into the ground floor area of the building from the windows fronting </w:t>
      </w:r>
      <w:r>
        <w:rPr>
          <w:rFonts w:ascii="Trebuchet MS" w:hAnsi="Trebuchet MS"/>
        </w:rPr>
        <w:t>Friar Street</w:t>
      </w:r>
      <w:r w:rsidRPr="00E23545">
        <w:rPr>
          <w:rFonts w:ascii="Trebuchet MS" w:hAnsi="Trebuchet MS"/>
        </w:rPr>
        <w:t>.</w:t>
      </w:r>
    </w:p>
    <w:p w:rsidR="004F0422" w:rsidRPr="00E23545" w:rsidRDefault="004F0422" w:rsidP="00202FE4">
      <w:pPr>
        <w:pStyle w:val="Standard"/>
        <w:spacing w:after="0" w:line="240" w:lineRule="auto"/>
        <w:ind w:left="426"/>
        <w:jc w:val="both"/>
        <w:rPr>
          <w:rFonts w:ascii="Trebuchet MS" w:hAnsi="Trebuchet MS"/>
        </w:rPr>
      </w:pPr>
    </w:p>
    <w:p w:rsidR="004F0422" w:rsidRPr="00E23545" w:rsidRDefault="004F0422" w:rsidP="00202FE4">
      <w:pPr>
        <w:pStyle w:val="Standard"/>
        <w:spacing w:after="0" w:line="240" w:lineRule="auto"/>
        <w:ind w:left="426"/>
        <w:jc w:val="both"/>
        <w:rPr>
          <w:rFonts w:ascii="Trebuchet MS" w:hAnsi="Trebuchet MS"/>
        </w:rPr>
      </w:pPr>
      <w:r w:rsidRPr="00E23545">
        <w:rPr>
          <w:rFonts w:ascii="Trebuchet MS" w:hAnsi="Trebuchet MS"/>
        </w:rPr>
        <w:t>Reason: To ensure that an active frontage is maintained to the street in the interests of the vitality of the town centre and providing visual interest to the street, in accordance with Policy RC10 (Active Frontages) of the Reading Central Area Action Plan 2009 and Policy DM23 (Shopfronts and Cash Machines) of the Sites and Detailed Policies Document 2012.</w:t>
      </w:r>
    </w:p>
    <w:p w:rsidR="004F0422" w:rsidRPr="00E23545" w:rsidRDefault="004F0422" w:rsidP="00202FE4">
      <w:pPr>
        <w:spacing w:after="0" w:line="240" w:lineRule="auto"/>
        <w:rPr>
          <w:rFonts w:ascii="Trebuchet MS" w:hAnsi="Trebuchet MS"/>
        </w:rPr>
      </w:pPr>
    </w:p>
    <w:p w:rsidR="004F0422" w:rsidRPr="00B85A38" w:rsidRDefault="004F0422" w:rsidP="00202FE4">
      <w:pPr>
        <w:pStyle w:val="ListParagraph"/>
        <w:widowControl/>
        <w:numPr>
          <w:ilvl w:val="0"/>
          <w:numId w:val="1"/>
        </w:numPr>
        <w:suppressAutoHyphens w:val="0"/>
        <w:autoSpaceDE w:val="0"/>
        <w:spacing w:after="0" w:line="240" w:lineRule="auto"/>
        <w:ind w:left="426" w:hanging="426"/>
        <w:textAlignment w:val="auto"/>
        <w:rPr>
          <w:rFonts w:ascii="Trebuchet MS" w:eastAsia="Times New Roman" w:hAnsi="Trebuchet MS" w:cs="Courier New"/>
        </w:rPr>
      </w:pPr>
      <w:r w:rsidRPr="00E23545">
        <w:rPr>
          <w:rFonts w:ascii="Trebuchet MS" w:eastAsia="Times New Roman" w:hAnsi="Trebuchet MS" w:cs="Trebuchet MS"/>
        </w:rPr>
        <w:t>The permission relates</w:t>
      </w:r>
      <w:r w:rsidRPr="00B85A38">
        <w:rPr>
          <w:rFonts w:ascii="Trebuchet MS" w:eastAsia="Times New Roman" w:hAnsi="Trebuchet MS" w:cs="Trebuchet MS"/>
        </w:rPr>
        <w:t xml:space="preserve"> only to the following d</w:t>
      </w:r>
      <w:r w:rsidR="009879DB">
        <w:rPr>
          <w:rFonts w:ascii="Trebuchet MS" w:eastAsia="Times New Roman" w:hAnsi="Trebuchet MS" w:cs="Trebuchet MS"/>
        </w:rPr>
        <w:t>ocuments</w:t>
      </w:r>
      <w:r w:rsidRPr="00B85A38">
        <w:rPr>
          <w:rFonts w:ascii="Trebuchet MS" w:eastAsia="Times New Roman" w:hAnsi="Trebuchet MS" w:cs="Trebuchet MS"/>
        </w:rPr>
        <w:t>:</w:t>
      </w:r>
      <w:r w:rsidRPr="00B85A38">
        <w:rPr>
          <w:rFonts w:ascii="Trebuchet MS" w:eastAsia="Times New Roman" w:hAnsi="Trebuchet MS" w:cs="Courier New"/>
        </w:rPr>
        <w:t xml:space="preserve"> </w:t>
      </w:r>
    </w:p>
    <w:p w:rsidR="009879DB" w:rsidRDefault="009879DB" w:rsidP="008B54A5">
      <w:pPr>
        <w:pStyle w:val="PlainText"/>
        <w:ind w:left="426"/>
        <w:rPr>
          <w:rFonts w:ascii="Trebuchet MS" w:hAnsi="Trebuchet MS"/>
          <w:color w:val="000000" w:themeColor="text1"/>
          <w:sz w:val="22"/>
          <w:szCs w:val="22"/>
        </w:rPr>
      </w:pPr>
      <w:r>
        <w:rPr>
          <w:rFonts w:ascii="Trebuchet MS" w:hAnsi="Trebuchet MS"/>
          <w:color w:val="000000" w:themeColor="text1"/>
          <w:sz w:val="22"/>
          <w:szCs w:val="22"/>
        </w:rPr>
        <w:t>Location Plan</w:t>
      </w:r>
    </w:p>
    <w:p w:rsidR="009879DB" w:rsidRDefault="009879DB" w:rsidP="008B54A5">
      <w:pPr>
        <w:pStyle w:val="PlainText"/>
        <w:ind w:left="426"/>
        <w:rPr>
          <w:rFonts w:ascii="Trebuchet MS" w:hAnsi="Trebuchet MS"/>
          <w:color w:val="000000" w:themeColor="text1"/>
          <w:sz w:val="22"/>
          <w:szCs w:val="22"/>
        </w:rPr>
      </w:pPr>
      <w:r>
        <w:rPr>
          <w:rFonts w:ascii="Trebuchet MS" w:hAnsi="Trebuchet MS"/>
          <w:color w:val="000000" w:themeColor="text1"/>
          <w:sz w:val="22"/>
          <w:szCs w:val="22"/>
        </w:rPr>
        <w:t>Drawing No: NM-03-2017-53-1 – Existing Elevation and Plan</w:t>
      </w:r>
    </w:p>
    <w:p w:rsidR="009879DB" w:rsidRDefault="009879DB" w:rsidP="008B54A5">
      <w:pPr>
        <w:pStyle w:val="PlainText"/>
        <w:ind w:left="426"/>
        <w:rPr>
          <w:rFonts w:ascii="Trebuchet MS" w:hAnsi="Trebuchet MS"/>
          <w:color w:val="000000" w:themeColor="text1"/>
          <w:sz w:val="22"/>
          <w:szCs w:val="22"/>
        </w:rPr>
      </w:pPr>
      <w:r>
        <w:rPr>
          <w:rFonts w:ascii="Trebuchet MS" w:hAnsi="Trebuchet MS"/>
          <w:color w:val="000000" w:themeColor="text1"/>
          <w:sz w:val="22"/>
          <w:szCs w:val="22"/>
        </w:rPr>
        <w:t>Drawing No: NM-03-2017-53-2 – Proposed Elevation and Plan</w:t>
      </w:r>
    </w:p>
    <w:p w:rsidR="009879DB" w:rsidRDefault="009879DB" w:rsidP="008B54A5">
      <w:pPr>
        <w:pStyle w:val="PlainText"/>
        <w:ind w:left="426"/>
        <w:rPr>
          <w:rFonts w:ascii="Trebuchet MS" w:hAnsi="Trebuchet MS"/>
          <w:color w:val="000000" w:themeColor="text1"/>
          <w:sz w:val="22"/>
          <w:szCs w:val="22"/>
        </w:rPr>
      </w:pPr>
      <w:r>
        <w:rPr>
          <w:rFonts w:ascii="Trebuchet MS" w:hAnsi="Trebuchet MS"/>
          <w:color w:val="000000" w:themeColor="text1"/>
          <w:sz w:val="22"/>
          <w:szCs w:val="22"/>
        </w:rPr>
        <w:t xml:space="preserve">6626 ‘Halo’ Surround ‘YBS’ </w:t>
      </w:r>
      <w:proofErr w:type="gramStart"/>
      <w:r>
        <w:rPr>
          <w:rFonts w:ascii="Trebuchet MS" w:hAnsi="Trebuchet MS"/>
          <w:color w:val="000000" w:themeColor="text1"/>
          <w:sz w:val="22"/>
          <w:szCs w:val="22"/>
        </w:rPr>
        <w:t>Branding</w:t>
      </w:r>
      <w:proofErr w:type="gramEnd"/>
      <w:r>
        <w:rPr>
          <w:rFonts w:ascii="Trebuchet MS" w:hAnsi="Trebuchet MS"/>
          <w:color w:val="000000" w:themeColor="text1"/>
          <w:sz w:val="22"/>
          <w:szCs w:val="22"/>
        </w:rPr>
        <w:t xml:space="preserve"> front panel </w:t>
      </w:r>
      <w:proofErr w:type="spellStart"/>
      <w:r>
        <w:rPr>
          <w:rFonts w:ascii="Trebuchet MS" w:hAnsi="Trebuchet MS"/>
          <w:color w:val="000000" w:themeColor="text1"/>
          <w:sz w:val="22"/>
          <w:szCs w:val="22"/>
        </w:rPr>
        <w:t>rev.A</w:t>
      </w:r>
      <w:proofErr w:type="spellEnd"/>
    </w:p>
    <w:p w:rsidR="009879DB" w:rsidRDefault="009879DB" w:rsidP="008B54A5">
      <w:pPr>
        <w:pStyle w:val="PlainText"/>
        <w:ind w:left="426"/>
        <w:rPr>
          <w:rFonts w:ascii="Trebuchet MS" w:hAnsi="Trebuchet MS"/>
          <w:color w:val="000000" w:themeColor="text1"/>
          <w:sz w:val="22"/>
          <w:szCs w:val="22"/>
        </w:rPr>
      </w:pPr>
      <w:r>
        <w:rPr>
          <w:rFonts w:ascii="Trebuchet MS" w:hAnsi="Trebuchet MS"/>
          <w:color w:val="000000" w:themeColor="text1"/>
          <w:sz w:val="22"/>
          <w:szCs w:val="22"/>
        </w:rPr>
        <w:t>Design and Access Statement</w:t>
      </w:r>
    </w:p>
    <w:p w:rsidR="008B54A5" w:rsidRPr="00B85A38" w:rsidRDefault="008B54A5" w:rsidP="008B54A5">
      <w:pPr>
        <w:pStyle w:val="PlainText"/>
        <w:ind w:left="426"/>
        <w:rPr>
          <w:rFonts w:ascii="Trebuchet MS" w:hAnsi="Trebuchet MS"/>
          <w:color w:val="000000" w:themeColor="text1"/>
          <w:sz w:val="22"/>
          <w:szCs w:val="22"/>
        </w:rPr>
      </w:pPr>
      <w:r>
        <w:rPr>
          <w:rFonts w:ascii="Trebuchet MS" w:hAnsi="Trebuchet MS"/>
          <w:color w:val="000000" w:themeColor="text1"/>
          <w:sz w:val="22"/>
          <w:szCs w:val="22"/>
        </w:rPr>
        <w:t>Received 9</w:t>
      </w:r>
      <w:r w:rsidRPr="008B54A5">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May 2017</w:t>
      </w:r>
    </w:p>
    <w:p w:rsidR="004F0422" w:rsidRDefault="004F0422" w:rsidP="00202FE4">
      <w:pPr>
        <w:widowControl/>
        <w:suppressAutoHyphens w:val="0"/>
        <w:autoSpaceDE w:val="0"/>
        <w:spacing w:after="0" w:line="240" w:lineRule="auto"/>
        <w:textAlignment w:val="auto"/>
        <w:rPr>
          <w:rFonts w:ascii="Trebuchet MS" w:hAnsi="Trebuchet MS" w:cs="F"/>
          <w:lang w:eastAsia="en-GB"/>
        </w:rPr>
      </w:pPr>
    </w:p>
    <w:p w:rsidR="004F0422" w:rsidRDefault="004F0422" w:rsidP="00202FE4">
      <w:pPr>
        <w:spacing w:after="0" w:line="240" w:lineRule="auto"/>
        <w:ind w:left="426"/>
        <w:jc w:val="both"/>
        <w:rPr>
          <w:rFonts w:ascii="Trebuchet MS" w:hAnsi="Trebuchet MS"/>
        </w:rPr>
      </w:pPr>
      <w:r w:rsidRPr="00B85A38">
        <w:rPr>
          <w:rFonts w:ascii="Trebuchet MS" w:hAnsi="Trebuchet MS"/>
        </w:rPr>
        <w:t xml:space="preserve">Reason: To clarify which plans/documents are approved and in the interests of proper planning. </w:t>
      </w:r>
    </w:p>
    <w:p w:rsidR="004F0422" w:rsidRPr="00B85A38" w:rsidRDefault="004F0422" w:rsidP="00202FE4">
      <w:pPr>
        <w:spacing w:after="0" w:line="240" w:lineRule="auto"/>
        <w:ind w:left="426"/>
        <w:jc w:val="both"/>
        <w:rPr>
          <w:rFonts w:ascii="Trebuchet MS" w:hAnsi="Trebuchet MS"/>
        </w:rPr>
      </w:pPr>
    </w:p>
    <w:p w:rsidR="004F0422" w:rsidRDefault="004F0422" w:rsidP="00202FE4">
      <w:pPr>
        <w:spacing w:after="0" w:line="240" w:lineRule="auto"/>
        <w:jc w:val="both"/>
        <w:rPr>
          <w:rFonts w:ascii="Trebuchet MS" w:hAnsi="Trebuchet MS"/>
        </w:rPr>
      </w:pPr>
      <w:proofErr w:type="spellStart"/>
      <w:r w:rsidRPr="00B85A38">
        <w:rPr>
          <w:rFonts w:ascii="Trebuchet MS" w:hAnsi="Trebuchet MS"/>
        </w:rPr>
        <w:t>Informatives</w:t>
      </w:r>
      <w:proofErr w:type="spellEnd"/>
      <w:r w:rsidRPr="00B85A38">
        <w:rPr>
          <w:rFonts w:ascii="Trebuchet MS" w:hAnsi="Trebuchet MS"/>
        </w:rPr>
        <w:t>:</w:t>
      </w:r>
    </w:p>
    <w:p w:rsidR="004F0422" w:rsidRPr="00B85A38" w:rsidRDefault="004F0422" w:rsidP="00202FE4">
      <w:pPr>
        <w:spacing w:after="0" w:line="240" w:lineRule="auto"/>
        <w:jc w:val="both"/>
        <w:rPr>
          <w:rFonts w:ascii="Trebuchet MS" w:hAnsi="Trebuchet MS"/>
        </w:rPr>
      </w:pPr>
    </w:p>
    <w:p w:rsidR="004F0422" w:rsidRPr="00E23545" w:rsidRDefault="004F0422" w:rsidP="00202FE4">
      <w:pPr>
        <w:pStyle w:val="ListParagraph"/>
        <w:widowControl/>
        <w:numPr>
          <w:ilvl w:val="0"/>
          <w:numId w:val="2"/>
        </w:numPr>
        <w:suppressAutoHyphens w:val="0"/>
        <w:autoSpaceDN/>
        <w:spacing w:after="0" w:line="240" w:lineRule="auto"/>
        <w:textAlignment w:val="auto"/>
        <w:rPr>
          <w:rFonts w:ascii="Trebuchet MS" w:hAnsi="Trebuchet MS"/>
        </w:rPr>
      </w:pPr>
      <w:r w:rsidRPr="00B85A38">
        <w:rPr>
          <w:rFonts w:ascii="Trebuchet MS" w:hAnsi="Trebuchet MS"/>
        </w:rPr>
        <w:t xml:space="preserve">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w:t>
      </w:r>
      <w:r w:rsidRPr="00E23545">
        <w:rPr>
          <w:rFonts w:ascii="Trebuchet MS" w:hAnsi="Trebuchet MS"/>
        </w:rPr>
        <w:t>control. If you are in any doubt please contact the Council.</w:t>
      </w:r>
    </w:p>
    <w:p w:rsidR="004F0422" w:rsidRPr="00E23545" w:rsidRDefault="004F0422" w:rsidP="00202FE4">
      <w:pPr>
        <w:pStyle w:val="ListParagraph"/>
        <w:widowControl/>
        <w:suppressAutoHyphens w:val="0"/>
        <w:autoSpaceDN/>
        <w:spacing w:after="0" w:line="240" w:lineRule="auto"/>
        <w:textAlignment w:val="auto"/>
        <w:rPr>
          <w:rFonts w:ascii="Trebuchet MS" w:hAnsi="Trebuchet MS"/>
        </w:rPr>
      </w:pPr>
    </w:p>
    <w:p w:rsidR="004F0422" w:rsidRDefault="004F0422" w:rsidP="00202FE4">
      <w:pPr>
        <w:pStyle w:val="ListParagraph"/>
        <w:widowControl/>
        <w:numPr>
          <w:ilvl w:val="0"/>
          <w:numId w:val="2"/>
        </w:numPr>
        <w:suppressAutoHyphens w:val="0"/>
        <w:autoSpaceDN/>
        <w:spacing w:after="0" w:line="240" w:lineRule="auto"/>
        <w:textAlignment w:val="auto"/>
        <w:rPr>
          <w:rFonts w:ascii="Trebuchet MS" w:hAnsi="Trebuchet MS"/>
        </w:rPr>
      </w:pPr>
      <w:r w:rsidRPr="00E23545">
        <w:rPr>
          <w:rFonts w:ascii="Trebuchet MS" w:hAnsi="Trebuchet MS"/>
        </w:rPr>
        <w:t>The applicant’s attention is drawn to the requirement for submission of a Building Regulations application for the proposed development.  Please contact Building Control on 0118 937 2449 for advice.</w:t>
      </w:r>
      <w:r>
        <w:rPr>
          <w:rFonts w:ascii="Trebuchet MS" w:hAnsi="Trebuchet MS"/>
        </w:rPr>
        <w:t xml:space="preserve"> With particular reference to the entrance, i</w:t>
      </w:r>
      <w:r w:rsidRPr="00A54508">
        <w:rPr>
          <w:rFonts w:ascii="Trebuchet MS" w:hAnsi="Trebuchet MS"/>
        </w:rPr>
        <w:t xml:space="preserve">t is advised that </w:t>
      </w:r>
      <w:r>
        <w:rPr>
          <w:rFonts w:ascii="Trebuchet MS" w:hAnsi="Trebuchet MS"/>
        </w:rPr>
        <w:t>you</w:t>
      </w:r>
      <w:r w:rsidRPr="00A54508">
        <w:rPr>
          <w:rFonts w:ascii="Trebuchet MS" w:hAnsi="Trebuchet MS"/>
        </w:rPr>
        <w:t xml:space="preserve"> refer to Part M of the Building Regulations and the Disability Discrimination Act 1995 before submission of a Building Regulations application</w:t>
      </w:r>
      <w:r>
        <w:rPr>
          <w:rFonts w:ascii="Trebuchet MS" w:hAnsi="Trebuchet MS"/>
        </w:rPr>
        <w:t>,</w:t>
      </w:r>
      <w:r w:rsidRPr="00A54508">
        <w:rPr>
          <w:rFonts w:ascii="Trebuchet MS" w:hAnsi="Trebuchet MS"/>
        </w:rPr>
        <w:t xml:space="preserve"> to ensure that the relevant inclusive access legislation is complied with</w:t>
      </w:r>
      <w:r>
        <w:rPr>
          <w:rFonts w:ascii="Trebuchet MS" w:hAnsi="Trebuchet MS"/>
        </w:rPr>
        <w:t xml:space="preserve">. </w:t>
      </w:r>
    </w:p>
    <w:p w:rsidR="004F0422" w:rsidRPr="008C62A1" w:rsidRDefault="004F0422" w:rsidP="00202FE4">
      <w:pPr>
        <w:pStyle w:val="ListParagraph"/>
        <w:spacing w:after="0" w:line="240" w:lineRule="auto"/>
        <w:rPr>
          <w:rFonts w:ascii="Trebuchet MS" w:hAnsi="Trebuchet MS"/>
        </w:rPr>
      </w:pPr>
    </w:p>
    <w:p w:rsidR="004F0422" w:rsidRPr="008C62A1" w:rsidRDefault="004F0422" w:rsidP="00202FE4">
      <w:pPr>
        <w:pStyle w:val="ListParagraph"/>
        <w:numPr>
          <w:ilvl w:val="0"/>
          <w:numId w:val="2"/>
        </w:numPr>
        <w:spacing w:after="0" w:line="240" w:lineRule="auto"/>
        <w:rPr>
          <w:rFonts w:ascii="Trebuchet MS" w:hAnsi="Trebuchet MS"/>
        </w:rPr>
      </w:pPr>
      <w:r w:rsidRPr="008C62A1">
        <w:rPr>
          <w:rFonts w:ascii="Trebuchet MS" w:hAnsi="Trebuchet MS"/>
        </w:rPr>
        <w:t xml:space="preserve">The Local Planning Authority has worked positively and proactively with the applicant to determine the application within the recommended timeframes for such applications. </w:t>
      </w:r>
    </w:p>
    <w:p w:rsidR="004F0422" w:rsidRDefault="004F0422" w:rsidP="00202FE4">
      <w:pPr>
        <w:widowControl/>
        <w:suppressAutoHyphens w:val="0"/>
        <w:autoSpaceDN/>
        <w:spacing w:after="0" w:line="240" w:lineRule="auto"/>
        <w:textAlignment w:val="auto"/>
        <w:rPr>
          <w:rFonts w:ascii="Trebuchet MS" w:hAnsi="Trebuchet MS"/>
          <w:color w:val="000000"/>
        </w:rPr>
      </w:pPr>
    </w:p>
    <w:p w:rsidR="004F0422" w:rsidRPr="00E23545" w:rsidRDefault="004F0422" w:rsidP="00202FE4">
      <w:pPr>
        <w:widowControl/>
        <w:suppressAutoHyphens w:val="0"/>
        <w:autoSpaceDN/>
        <w:spacing w:after="0" w:line="240" w:lineRule="auto"/>
        <w:textAlignment w:val="auto"/>
        <w:rPr>
          <w:rFonts w:ascii="Trebuchet MS" w:hAnsi="Trebuchet MS"/>
        </w:rPr>
      </w:pPr>
    </w:p>
    <w:p w:rsidR="004F0422" w:rsidRDefault="004F0422" w:rsidP="00202FE4">
      <w:pPr>
        <w:spacing w:after="0" w:line="240" w:lineRule="auto"/>
        <w:jc w:val="both"/>
        <w:rPr>
          <w:rFonts w:ascii="Trebuchet MS" w:hAnsi="Trebuchet MS"/>
          <w:u w:val="single"/>
        </w:rPr>
      </w:pPr>
      <w:r w:rsidRPr="00691CED">
        <w:rPr>
          <w:rFonts w:ascii="Trebuchet MS" w:hAnsi="Trebuchet MS"/>
          <w:u w:val="single"/>
        </w:rPr>
        <w:t>Conditions – Advertisement consent:</w:t>
      </w:r>
    </w:p>
    <w:p w:rsidR="004F0422" w:rsidRPr="00691CED" w:rsidRDefault="004F0422" w:rsidP="00202FE4">
      <w:pPr>
        <w:spacing w:after="0" w:line="240" w:lineRule="auto"/>
        <w:jc w:val="both"/>
        <w:rPr>
          <w:rFonts w:ascii="Trebuchet MS" w:hAnsi="Trebuchet MS"/>
          <w:u w:val="single"/>
        </w:rPr>
      </w:pPr>
    </w:p>
    <w:p w:rsidR="004F0422" w:rsidRPr="00691CED" w:rsidRDefault="004F0422" w:rsidP="00202FE4">
      <w:pPr>
        <w:spacing w:after="0" w:line="240" w:lineRule="auto"/>
        <w:ind w:left="720" w:hanging="720"/>
        <w:jc w:val="both"/>
        <w:rPr>
          <w:rFonts w:ascii="Trebuchet MS" w:hAnsi="Trebuchet MS" w:cs="Arial"/>
        </w:rPr>
      </w:pPr>
      <w:r w:rsidRPr="00691CED">
        <w:rPr>
          <w:rFonts w:ascii="Trebuchet MS" w:hAnsi="Trebuchet MS" w:cs="Arial"/>
        </w:rPr>
        <w:t xml:space="preserve">1. This consent relates to the following drawings only: </w:t>
      </w:r>
    </w:p>
    <w:p w:rsidR="008B54A5" w:rsidRDefault="008B54A5" w:rsidP="008B54A5">
      <w:pPr>
        <w:pStyle w:val="PlainText"/>
        <w:ind w:left="284"/>
        <w:rPr>
          <w:rFonts w:ascii="Trebuchet MS" w:hAnsi="Trebuchet MS"/>
          <w:color w:val="000000" w:themeColor="text1"/>
          <w:sz w:val="22"/>
          <w:szCs w:val="22"/>
        </w:rPr>
      </w:pPr>
      <w:r>
        <w:rPr>
          <w:rFonts w:ascii="Trebuchet MS" w:hAnsi="Trebuchet MS"/>
          <w:color w:val="000000" w:themeColor="text1"/>
          <w:sz w:val="22"/>
          <w:szCs w:val="22"/>
        </w:rPr>
        <w:t>Location Plan</w:t>
      </w:r>
    </w:p>
    <w:p w:rsidR="008B54A5" w:rsidRDefault="008B54A5" w:rsidP="008B54A5">
      <w:pPr>
        <w:pStyle w:val="PlainText"/>
        <w:ind w:left="284"/>
        <w:rPr>
          <w:rFonts w:ascii="Trebuchet MS" w:hAnsi="Trebuchet MS"/>
          <w:color w:val="000000" w:themeColor="text1"/>
          <w:sz w:val="22"/>
          <w:szCs w:val="22"/>
        </w:rPr>
      </w:pPr>
      <w:r>
        <w:rPr>
          <w:rFonts w:ascii="Trebuchet MS" w:hAnsi="Trebuchet MS"/>
          <w:color w:val="000000" w:themeColor="text1"/>
          <w:sz w:val="22"/>
          <w:szCs w:val="22"/>
        </w:rPr>
        <w:t>Drawing No: NM-03-2017-53-1 – Existing Elevation and Plan</w:t>
      </w:r>
    </w:p>
    <w:p w:rsidR="008B54A5" w:rsidRDefault="008B54A5" w:rsidP="008B54A5">
      <w:pPr>
        <w:pStyle w:val="PlainText"/>
        <w:ind w:left="284"/>
        <w:rPr>
          <w:rFonts w:ascii="Trebuchet MS" w:hAnsi="Trebuchet MS"/>
          <w:color w:val="000000" w:themeColor="text1"/>
          <w:sz w:val="22"/>
          <w:szCs w:val="22"/>
        </w:rPr>
      </w:pPr>
      <w:r>
        <w:rPr>
          <w:rFonts w:ascii="Trebuchet MS" w:hAnsi="Trebuchet MS"/>
          <w:color w:val="000000" w:themeColor="text1"/>
          <w:sz w:val="22"/>
          <w:szCs w:val="22"/>
        </w:rPr>
        <w:t>Drawing No: NM-03-2017-53-2 – Proposed Elevation and Plan</w:t>
      </w:r>
    </w:p>
    <w:p w:rsidR="008B54A5" w:rsidRDefault="008B54A5" w:rsidP="008B54A5">
      <w:pPr>
        <w:pStyle w:val="PlainText"/>
        <w:ind w:left="284"/>
        <w:rPr>
          <w:rFonts w:ascii="Trebuchet MS" w:hAnsi="Trebuchet MS"/>
          <w:color w:val="000000" w:themeColor="text1"/>
          <w:sz w:val="22"/>
          <w:szCs w:val="22"/>
        </w:rPr>
      </w:pPr>
      <w:r>
        <w:rPr>
          <w:rFonts w:ascii="Trebuchet MS" w:hAnsi="Trebuchet MS"/>
          <w:color w:val="000000" w:themeColor="text1"/>
          <w:sz w:val="22"/>
          <w:szCs w:val="22"/>
        </w:rPr>
        <w:t>6626 ‘Halo’ Surround ‘YBS</w:t>
      </w:r>
      <w:r>
        <w:rPr>
          <w:rFonts w:ascii="Trebuchet MS" w:hAnsi="Trebuchet MS"/>
          <w:color w:val="000000" w:themeColor="text1"/>
          <w:sz w:val="22"/>
          <w:szCs w:val="22"/>
        </w:rPr>
        <w:t xml:space="preserve">’ </w:t>
      </w:r>
      <w:proofErr w:type="gramStart"/>
      <w:r>
        <w:rPr>
          <w:rFonts w:ascii="Trebuchet MS" w:hAnsi="Trebuchet MS"/>
          <w:color w:val="000000" w:themeColor="text1"/>
          <w:sz w:val="22"/>
          <w:szCs w:val="22"/>
        </w:rPr>
        <w:t>Branding</w:t>
      </w:r>
      <w:proofErr w:type="gramEnd"/>
      <w:r>
        <w:rPr>
          <w:rFonts w:ascii="Trebuchet MS" w:hAnsi="Trebuchet MS"/>
          <w:color w:val="000000" w:themeColor="text1"/>
          <w:sz w:val="22"/>
          <w:szCs w:val="22"/>
        </w:rPr>
        <w:t xml:space="preserve"> front panel </w:t>
      </w:r>
      <w:proofErr w:type="spellStart"/>
      <w:r>
        <w:rPr>
          <w:rFonts w:ascii="Trebuchet MS" w:hAnsi="Trebuchet MS"/>
          <w:color w:val="000000" w:themeColor="text1"/>
          <w:sz w:val="22"/>
          <w:szCs w:val="22"/>
        </w:rPr>
        <w:t>rev.A</w:t>
      </w:r>
      <w:proofErr w:type="spellEnd"/>
    </w:p>
    <w:p w:rsidR="008B54A5" w:rsidRPr="00B85A38" w:rsidRDefault="008B54A5" w:rsidP="008B54A5">
      <w:pPr>
        <w:pStyle w:val="PlainText"/>
        <w:ind w:left="284"/>
        <w:rPr>
          <w:rFonts w:ascii="Trebuchet MS" w:hAnsi="Trebuchet MS"/>
          <w:color w:val="000000" w:themeColor="text1"/>
          <w:sz w:val="22"/>
          <w:szCs w:val="22"/>
        </w:rPr>
      </w:pPr>
      <w:r>
        <w:rPr>
          <w:rFonts w:ascii="Trebuchet MS" w:hAnsi="Trebuchet MS"/>
          <w:color w:val="000000" w:themeColor="text1"/>
          <w:sz w:val="22"/>
          <w:szCs w:val="22"/>
        </w:rPr>
        <w:t>Received 9</w:t>
      </w:r>
      <w:r w:rsidRPr="008B54A5">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May 2017</w:t>
      </w:r>
    </w:p>
    <w:p w:rsidR="004F0422" w:rsidRPr="00691CED" w:rsidRDefault="004F0422" w:rsidP="00202FE4">
      <w:pPr>
        <w:spacing w:after="0" w:line="240" w:lineRule="auto"/>
        <w:ind w:left="720"/>
        <w:jc w:val="both"/>
        <w:rPr>
          <w:rFonts w:ascii="Trebuchet MS" w:hAnsi="Trebuchet MS"/>
        </w:rPr>
      </w:pPr>
    </w:p>
    <w:p w:rsidR="004F0422" w:rsidRPr="00691CED" w:rsidRDefault="004F0422" w:rsidP="00202FE4">
      <w:pPr>
        <w:spacing w:after="0" w:line="240" w:lineRule="auto"/>
        <w:ind w:left="284"/>
        <w:jc w:val="both"/>
        <w:rPr>
          <w:rFonts w:ascii="Trebuchet MS" w:hAnsi="Trebuchet MS" w:cs="Arial"/>
        </w:rPr>
      </w:pPr>
      <w:r w:rsidRPr="00691CED">
        <w:rPr>
          <w:rFonts w:ascii="Trebuchet MS" w:hAnsi="Trebuchet MS" w:cs="Arial"/>
        </w:rPr>
        <w:t xml:space="preserve">Reason: For the avoidance of doubt and to clarify which drawings are </w:t>
      </w:r>
      <w:proofErr w:type="gramStart"/>
      <w:r w:rsidRPr="00691CED">
        <w:rPr>
          <w:rFonts w:ascii="Trebuchet MS" w:hAnsi="Trebuchet MS" w:cs="Arial"/>
        </w:rPr>
        <w:t>approved.</w:t>
      </w:r>
      <w:proofErr w:type="gramEnd"/>
      <w:r w:rsidRPr="00691CED">
        <w:rPr>
          <w:rFonts w:ascii="Trebuchet MS" w:hAnsi="Trebuchet MS" w:cs="Arial"/>
        </w:rPr>
        <w:t xml:space="preserve"> </w:t>
      </w:r>
    </w:p>
    <w:p w:rsidR="004F0422" w:rsidRPr="00691CED" w:rsidRDefault="004F0422" w:rsidP="00202FE4">
      <w:pPr>
        <w:spacing w:after="0" w:line="240" w:lineRule="auto"/>
        <w:jc w:val="both"/>
        <w:rPr>
          <w:rFonts w:ascii="Trebuchet MS" w:hAnsi="Trebuchet MS" w:cs="Arial"/>
        </w:rPr>
      </w:pPr>
    </w:p>
    <w:p w:rsidR="004F0422" w:rsidRPr="00691CED" w:rsidRDefault="004F0422" w:rsidP="00202FE4">
      <w:pPr>
        <w:spacing w:after="0" w:line="240" w:lineRule="auto"/>
        <w:ind w:left="284" w:hanging="284"/>
        <w:jc w:val="both"/>
        <w:rPr>
          <w:rFonts w:ascii="Trebuchet MS" w:hAnsi="Trebuchet MS"/>
        </w:rPr>
      </w:pPr>
      <w:r w:rsidRPr="00691CED">
        <w:rPr>
          <w:rFonts w:ascii="Trebuchet MS" w:hAnsi="Trebuchet MS" w:cs="Arial"/>
        </w:rPr>
        <w:t xml:space="preserve">2. </w:t>
      </w:r>
      <w:r w:rsidRPr="00691CED">
        <w:rPr>
          <w:rFonts w:ascii="Trebuchet MS" w:hAnsi="Trebuchet MS"/>
        </w:rPr>
        <w:t xml:space="preserve">The maximum luminance from the illuminated </w:t>
      </w:r>
      <w:r w:rsidR="00EB3818">
        <w:rPr>
          <w:rFonts w:ascii="Trebuchet MS" w:hAnsi="Trebuchet MS"/>
        </w:rPr>
        <w:t>ATM surround sign</w:t>
      </w:r>
      <w:bookmarkStart w:id="0" w:name="_GoBack"/>
      <w:bookmarkEnd w:id="0"/>
      <w:r w:rsidRPr="00691CED">
        <w:rPr>
          <w:rFonts w:ascii="Trebuchet MS" w:hAnsi="Trebuchet MS"/>
        </w:rPr>
        <w:t xml:space="preserve"> shall not exceed </w:t>
      </w:r>
      <w:r w:rsidR="008552E9">
        <w:rPr>
          <w:rFonts w:ascii="Trebuchet MS" w:hAnsi="Trebuchet MS"/>
        </w:rPr>
        <w:t>1</w:t>
      </w:r>
      <w:r w:rsidRPr="00691CED">
        <w:rPr>
          <w:rFonts w:ascii="Trebuchet MS" w:hAnsi="Trebuchet MS"/>
        </w:rPr>
        <w:t>00 cd/m2 .</w:t>
      </w:r>
    </w:p>
    <w:p w:rsidR="004F0422" w:rsidRPr="00691CED" w:rsidRDefault="004F0422" w:rsidP="00202FE4">
      <w:pPr>
        <w:spacing w:after="0" w:line="240" w:lineRule="auto"/>
        <w:ind w:left="284"/>
        <w:rPr>
          <w:rFonts w:ascii="Trebuchet MS" w:hAnsi="Trebuchet MS"/>
        </w:rPr>
      </w:pPr>
    </w:p>
    <w:p w:rsidR="004F0422" w:rsidRPr="00691CED" w:rsidRDefault="004F0422" w:rsidP="00202FE4">
      <w:pPr>
        <w:spacing w:after="0" w:line="240" w:lineRule="auto"/>
        <w:ind w:left="284"/>
        <w:jc w:val="both"/>
        <w:rPr>
          <w:rFonts w:ascii="Trebuchet MS" w:hAnsi="Trebuchet MS"/>
        </w:rPr>
      </w:pPr>
      <w:r w:rsidRPr="00691CED">
        <w:rPr>
          <w:rFonts w:ascii="Trebuchet MS" w:hAnsi="Trebuchet MS"/>
        </w:rPr>
        <w:t xml:space="preserve">Reason: To avoid glare, </w:t>
      </w:r>
      <w:proofErr w:type="gramStart"/>
      <w:r w:rsidRPr="00691CED">
        <w:rPr>
          <w:rFonts w:ascii="Trebuchet MS" w:hAnsi="Trebuchet MS"/>
        </w:rPr>
        <w:t>which could lead to danger to highway users and in the interests of</w:t>
      </w:r>
      <w:r>
        <w:rPr>
          <w:rFonts w:ascii="Trebuchet MS" w:hAnsi="Trebuchet MS"/>
        </w:rPr>
        <w:t xml:space="preserve"> </w:t>
      </w:r>
      <w:r w:rsidRPr="00691CED">
        <w:rPr>
          <w:rFonts w:ascii="Trebuchet MS" w:hAnsi="Trebuchet MS"/>
        </w:rPr>
        <w:t>visual amenity in accordance with Policy CS20 of the Reading Borough LDF Core Strategy 2008 (Altered 2015) and Policies DM12 and DM22 of the Sites and Detailed Policies Document 2012 (Altered 2015).</w:t>
      </w:r>
      <w:proofErr w:type="gramEnd"/>
    </w:p>
    <w:p w:rsidR="004F0422" w:rsidRPr="00691CED" w:rsidRDefault="004F0422" w:rsidP="00202FE4">
      <w:pPr>
        <w:spacing w:after="0" w:line="240" w:lineRule="auto"/>
        <w:ind w:left="993" w:hanging="709"/>
        <w:jc w:val="both"/>
        <w:rPr>
          <w:rFonts w:ascii="Trebuchet MS" w:hAnsi="Trebuchet MS"/>
          <w:color w:val="000000" w:themeColor="text1"/>
        </w:rPr>
      </w:pPr>
    </w:p>
    <w:p w:rsidR="004F0422" w:rsidRPr="00691CED" w:rsidRDefault="004F0422" w:rsidP="00202FE4">
      <w:pPr>
        <w:spacing w:after="0" w:line="240" w:lineRule="auto"/>
        <w:ind w:left="284" w:hanging="284"/>
        <w:jc w:val="both"/>
        <w:rPr>
          <w:rFonts w:ascii="Trebuchet MS" w:hAnsi="Trebuchet MS" w:cs="Arial"/>
        </w:rPr>
      </w:pPr>
      <w:r w:rsidRPr="00691CED">
        <w:rPr>
          <w:rFonts w:ascii="Trebuchet MS" w:hAnsi="Trebuchet MS" w:cs="Arial"/>
        </w:rPr>
        <w:t xml:space="preserve">3. The Standard Conditions: </w:t>
      </w:r>
    </w:p>
    <w:p w:rsidR="004F0422" w:rsidRPr="00691CED" w:rsidRDefault="004F0422" w:rsidP="00202FE4">
      <w:pPr>
        <w:spacing w:after="0" w:line="240" w:lineRule="auto"/>
        <w:ind w:left="720"/>
        <w:jc w:val="both"/>
        <w:rPr>
          <w:rFonts w:ascii="Trebuchet MS" w:hAnsi="Trebuchet MS" w:cs="Arial"/>
        </w:rPr>
      </w:pPr>
      <w:proofErr w:type="spellStart"/>
      <w:r w:rsidRPr="00691CED">
        <w:rPr>
          <w:rFonts w:ascii="Trebuchet MS" w:hAnsi="Trebuchet MS" w:cs="Arial"/>
        </w:rPr>
        <w:t>i</w:t>
      </w:r>
      <w:proofErr w:type="spellEnd"/>
      <w:r w:rsidRPr="00691CED">
        <w:rPr>
          <w:rFonts w:ascii="Trebuchet MS" w:hAnsi="Trebuchet MS" w:cs="Arial"/>
        </w:rPr>
        <w:t xml:space="preserve">. No advertisement is to be displayed without the permission of the owner of the site or any other person with an interest in the site entitled to grant permission. </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Reason: In accordance with Schedule 2, Regulation 2(1) of the Town and Country Planning (Control of Advertisements) (England) Regulations 2007. </w:t>
      </w:r>
    </w:p>
    <w:p w:rsidR="004F0422" w:rsidRPr="00691CED" w:rsidRDefault="004F0422" w:rsidP="00202FE4">
      <w:pPr>
        <w:spacing w:after="0" w:line="240" w:lineRule="auto"/>
        <w:ind w:left="720"/>
        <w:jc w:val="both"/>
        <w:rPr>
          <w:rFonts w:ascii="Trebuchet MS" w:hAnsi="Trebuchet MS" w:cs="Arial"/>
        </w:rPr>
      </w:pP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ii. No advertisement shall be sited or displayed so as to:</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a) </w:t>
      </w:r>
      <w:proofErr w:type="gramStart"/>
      <w:r w:rsidRPr="00691CED">
        <w:rPr>
          <w:rFonts w:ascii="Trebuchet MS" w:hAnsi="Trebuchet MS" w:cs="Arial"/>
        </w:rPr>
        <w:t>endanger</w:t>
      </w:r>
      <w:proofErr w:type="gramEnd"/>
      <w:r w:rsidRPr="00691CED">
        <w:rPr>
          <w:rFonts w:ascii="Trebuchet MS" w:hAnsi="Trebuchet MS" w:cs="Arial"/>
        </w:rPr>
        <w:t xml:space="preserve"> persons using any highway, railway, waterway, dock, harbour or aerodrome (civil or military);</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b) </w:t>
      </w:r>
      <w:proofErr w:type="gramStart"/>
      <w:r w:rsidRPr="00691CED">
        <w:rPr>
          <w:rFonts w:ascii="Trebuchet MS" w:hAnsi="Trebuchet MS" w:cs="Arial"/>
        </w:rPr>
        <w:t>obscure</w:t>
      </w:r>
      <w:proofErr w:type="gramEnd"/>
      <w:r w:rsidRPr="00691CED">
        <w:rPr>
          <w:rFonts w:ascii="Trebuchet MS" w:hAnsi="Trebuchet MS" w:cs="Arial"/>
        </w:rPr>
        <w:t>, or hinder the ready interpretation of, any traffic sign, railway signal or aid to navigation by water or air; or</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c) </w:t>
      </w:r>
      <w:proofErr w:type="gramStart"/>
      <w:r w:rsidRPr="00691CED">
        <w:rPr>
          <w:rFonts w:ascii="Trebuchet MS" w:hAnsi="Trebuchet MS" w:cs="Arial"/>
        </w:rPr>
        <w:t>hinder</w:t>
      </w:r>
      <w:proofErr w:type="gramEnd"/>
      <w:r w:rsidRPr="00691CED">
        <w:rPr>
          <w:rFonts w:ascii="Trebuchet MS" w:hAnsi="Trebuchet MS" w:cs="Arial"/>
        </w:rPr>
        <w:t xml:space="preserve"> the operation of any device used for the purpose of security or surveillance or for measuring the speed of any vehicle. </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Reason: in accordance with Schedule 2, Regulation 2(1) of the Town and Country Planning (Control of Advertisements) (England) Regulations 2007. </w:t>
      </w:r>
    </w:p>
    <w:p w:rsidR="004F0422" w:rsidRPr="00691CED" w:rsidRDefault="004F0422" w:rsidP="00202FE4">
      <w:pPr>
        <w:spacing w:after="0" w:line="240" w:lineRule="auto"/>
        <w:ind w:left="720"/>
        <w:jc w:val="both"/>
        <w:rPr>
          <w:rFonts w:ascii="Trebuchet MS" w:hAnsi="Trebuchet MS" w:cs="Arial"/>
        </w:rPr>
      </w:pP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iii. Any advertisement displayed, and any site used for the display of advertisements, shall be maintained in a condition that does not impair the visual amenity of the site. </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Reason: In accordance with Schedule 2, Regulation 2(1) of the Town and Country Planning (Control of Advertisements) (England) Regulations 2007. </w:t>
      </w:r>
    </w:p>
    <w:p w:rsidR="004F0422" w:rsidRPr="00691CED" w:rsidRDefault="004F0422" w:rsidP="00202FE4">
      <w:pPr>
        <w:spacing w:after="0" w:line="240" w:lineRule="auto"/>
        <w:ind w:left="720"/>
        <w:jc w:val="both"/>
        <w:rPr>
          <w:rFonts w:ascii="Trebuchet MS" w:hAnsi="Trebuchet MS" w:cs="Arial"/>
        </w:rPr>
      </w:pP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iv. Any structure or hoarding erected or used principally for the purpose of displaying advertisements shall be maintained in a condition that does not endanger the public. </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Reason: In accordance with Schedule 2, Regulation 2(1) of the Town and Country Planning (Control of Advertisements) (England) Regulations 2007. </w:t>
      </w:r>
    </w:p>
    <w:p w:rsidR="004F0422" w:rsidRPr="00691CED" w:rsidRDefault="004F0422" w:rsidP="00202FE4">
      <w:pPr>
        <w:spacing w:after="0" w:line="240" w:lineRule="auto"/>
        <w:ind w:left="720"/>
        <w:jc w:val="both"/>
        <w:rPr>
          <w:rFonts w:ascii="Trebuchet MS" w:hAnsi="Trebuchet MS" w:cs="Arial"/>
        </w:rPr>
      </w:pP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v. Where an advertisement is required under these Regulations to be removed, the site shall be left in a condition that does not endanger the public or impair visual amenity. </w:t>
      </w: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Reason: In accordance with Schedule 2, Regulation 2(1) of the Town and Country Planning (Control of Advertisements) (England) Regulations 2007. </w:t>
      </w:r>
    </w:p>
    <w:p w:rsidR="004F0422" w:rsidRPr="00691CED" w:rsidRDefault="004F0422" w:rsidP="00202FE4">
      <w:pPr>
        <w:spacing w:after="0" w:line="240" w:lineRule="auto"/>
        <w:jc w:val="center"/>
        <w:rPr>
          <w:rFonts w:ascii="Trebuchet MS" w:hAnsi="Trebuchet MS" w:cs="Trebuchet MS"/>
          <w:b/>
          <w:bCs/>
          <w:u w:val="single"/>
        </w:rPr>
      </w:pPr>
    </w:p>
    <w:p w:rsidR="004F0422" w:rsidRPr="00691CED" w:rsidRDefault="004F0422" w:rsidP="00202FE4">
      <w:pPr>
        <w:spacing w:after="0" w:line="240" w:lineRule="auto"/>
        <w:ind w:firstLine="720"/>
        <w:rPr>
          <w:rFonts w:ascii="Trebuchet MS" w:hAnsi="Trebuchet MS" w:cs="Trebuchet MS"/>
          <w:b/>
          <w:bCs/>
        </w:rPr>
      </w:pPr>
      <w:proofErr w:type="spellStart"/>
      <w:r w:rsidRPr="00691CED">
        <w:rPr>
          <w:rFonts w:ascii="Trebuchet MS" w:hAnsi="Trebuchet MS" w:cs="Trebuchet MS"/>
          <w:b/>
          <w:bCs/>
        </w:rPr>
        <w:t>Informatives</w:t>
      </w:r>
      <w:proofErr w:type="spellEnd"/>
    </w:p>
    <w:p w:rsidR="004F0422" w:rsidRPr="00691CED" w:rsidRDefault="004F0422" w:rsidP="00202FE4">
      <w:pPr>
        <w:spacing w:after="0" w:line="240" w:lineRule="auto"/>
        <w:ind w:left="720" w:hanging="720"/>
        <w:jc w:val="both"/>
        <w:rPr>
          <w:rFonts w:ascii="Trebuchet MS" w:hAnsi="Trebuchet MS" w:cs="Trebuchet MS"/>
        </w:rPr>
      </w:pPr>
    </w:p>
    <w:p w:rsidR="004F0422" w:rsidRPr="00691CED" w:rsidRDefault="004F0422" w:rsidP="00202FE4">
      <w:pPr>
        <w:spacing w:after="0" w:line="240" w:lineRule="auto"/>
        <w:ind w:left="720"/>
        <w:jc w:val="both"/>
        <w:rPr>
          <w:rFonts w:ascii="Trebuchet MS" w:hAnsi="Trebuchet MS" w:cs="Arial"/>
        </w:rPr>
      </w:pPr>
      <w:r w:rsidRPr="00691CED">
        <w:rPr>
          <w:rFonts w:ascii="Trebuchet MS" w:hAnsi="Trebuchet MS" w:cs="Arial"/>
        </w:rPr>
        <w:t xml:space="preserve">1. 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4F0422" w:rsidRDefault="004F0422" w:rsidP="008552E9">
      <w:pPr>
        <w:spacing w:after="0" w:line="240" w:lineRule="auto"/>
        <w:jc w:val="both"/>
        <w:rPr>
          <w:rFonts w:ascii="Trebuchet MS" w:hAnsi="Trebuchet MS" w:cs="Arial"/>
        </w:rPr>
      </w:pPr>
    </w:p>
    <w:p w:rsidR="004F0422" w:rsidRPr="008C62A1" w:rsidRDefault="008552E9" w:rsidP="00202FE4">
      <w:pPr>
        <w:spacing w:after="0" w:line="240" w:lineRule="auto"/>
        <w:ind w:left="720"/>
        <w:jc w:val="both"/>
        <w:rPr>
          <w:rFonts w:ascii="Trebuchet MS" w:hAnsi="Trebuchet MS" w:cs="Arial"/>
        </w:rPr>
      </w:pPr>
      <w:r>
        <w:rPr>
          <w:rFonts w:ascii="Trebuchet MS" w:hAnsi="Trebuchet MS" w:cs="Arial"/>
        </w:rPr>
        <w:t>2</w:t>
      </w:r>
      <w:r w:rsidR="004F0422">
        <w:rPr>
          <w:rFonts w:ascii="Trebuchet MS" w:hAnsi="Trebuchet MS" w:cs="Arial"/>
        </w:rPr>
        <w:t xml:space="preserve">. </w:t>
      </w:r>
      <w:r w:rsidR="004F0422" w:rsidRPr="008C62A1">
        <w:rPr>
          <w:rFonts w:ascii="Trebuchet MS" w:hAnsi="Trebuchet MS" w:cs="Arial"/>
        </w:rPr>
        <w:t xml:space="preserve">The Local Planning Authority has worked positively and proactively with the applicant to determine the application within the recommended timeframes for such applications. </w:t>
      </w:r>
    </w:p>
    <w:p w:rsidR="004F0422" w:rsidRPr="00691CED" w:rsidRDefault="004F0422" w:rsidP="00202FE4">
      <w:pPr>
        <w:spacing w:after="0" w:line="240" w:lineRule="auto"/>
        <w:ind w:left="720"/>
        <w:jc w:val="both"/>
        <w:rPr>
          <w:rFonts w:ascii="Trebuchet MS" w:hAnsi="Trebuchet MS" w:cs="Arial"/>
        </w:rPr>
      </w:pPr>
    </w:p>
    <w:p w:rsidR="004F0422" w:rsidRPr="00B85A38" w:rsidRDefault="004F0422" w:rsidP="00202FE4">
      <w:pPr>
        <w:pStyle w:val="ListParagraph"/>
        <w:widowControl/>
        <w:suppressAutoHyphens w:val="0"/>
        <w:autoSpaceDE w:val="0"/>
        <w:spacing w:after="0" w:line="240" w:lineRule="auto"/>
        <w:jc w:val="both"/>
        <w:textAlignment w:val="auto"/>
      </w:pPr>
    </w:p>
    <w:p w:rsidR="004443B7" w:rsidRDefault="004443B7" w:rsidP="00202FE4">
      <w:pPr>
        <w:spacing w:after="0" w:line="240" w:lineRule="auto"/>
      </w:pPr>
    </w:p>
    <w:sectPr w:rsidR="004443B7"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422" w:rsidRDefault="004F0422" w:rsidP="004E31E0">
      <w:pPr>
        <w:spacing w:after="0" w:line="240" w:lineRule="auto"/>
      </w:pPr>
      <w:r>
        <w:separator/>
      </w:r>
    </w:p>
  </w:endnote>
  <w:endnote w:type="continuationSeparator" w:id="0">
    <w:p w:rsidR="004F0422" w:rsidRDefault="004F0422"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F">
    <w:charset w:val="00"/>
    <w:family w:val="auto"/>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422" w:rsidRDefault="004F0422" w:rsidP="004E31E0">
      <w:pPr>
        <w:spacing w:after="0" w:line="240" w:lineRule="auto"/>
      </w:pPr>
      <w:r>
        <w:separator/>
      </w:r>
    </w:p>
  </w:footnote>
  <w:footnote w:type="continuationSeparator" w:id="0">
    <w:p w:rsidR="004F0422" w:rsidRDefault="004F0422"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5284F"/>
    <w:multiLevelType w:val="hybridMultilevel"/>
    <w:tmpl w:val="A9746B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751148"/>
    <w:multiLevelType w:val="hybridMultilevel"/>
    <w:tmpl w:val="C1CAF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9415E24"/>
    <w:multiLevelType w:val="hybridMultilevel"/>
    <w:tmpl w:val="AE709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F0422"/>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05EEB"/>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0E70"/>
    <w:rsid w:val="001E5862"/>
    <w:rsid w:val="001F4F82"/>
    <w:rsid w:val="001F594D"/>
    <w:rsid w:val="001F68CF"/>
    <w:rsid w:val="00202FE4"/>
    <w:rsid w:val="00205579"/>
    <w:rsid w:val="002070B1"/>
    <w:rsid w:val="00214DB5"/>
    <w:rsid w:val="00215EEB"/>
    <w:rsid w:val="002208C5"/>
    <w:rsid w:val="00243A26"/>
    <w:rsid w:val="002456C5"/>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0422"/>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0139"/>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2E9"/>
    <w:rsid w:val="00855507"/>
    <w:rsid w:val="00865E55"/>
    <w:rsid w:val="00881CA3"/>
    <w:rsid w:val="00882D95"/>
    <w:rsid w:val="0088367F"/>
    <w:rsid w:val="00883710"/>
    <w:rsid w:val="0088612E"/>
    <w:rsid w:val="0088793A"/>
    <w:rsid w:val="008904B3"/>
    <w:rsid w:val="00894B95"/>
    <w:rsid w:val="008951E8"/>
    <w:rsid w:val="008959A8"/>
    <w:rsid w:val="008A673F"/>
    <w:rsid w:val="008B0B1C"/>
    <w:rsid w:val="008B1B75"/>
    <w:rsid w:val="008B54A5"/>
    <w:rsid w:val="008C06AC"/>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879DB"/>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E723C"/>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B3818"/>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422"/>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4F0422"/>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4F0422"/>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4F0422"/>
    <w:rPr>
      <w:rFonts w:ascii="Courier New" w:eastAsia="Times New Roman" w:hAnsi="Courier New" w:cs="Courier New"/>
      <w:sz w:val="20"/>
      <w:szCs w:val="20"/>
      <w:lang w:eastAsia="en-GB"/>
    </w:rPr>
  </w:style>
  <w:style w:type="paragraph" w:styleId="ListParagraph">
    <w:name w:val="List Paragraph"/>
    <w:basedOn w:val="Normal"/>
    <w:uiPriority w:val="34"/>
    <w:qFormat/>
    <w:rsid w:val="004F04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5</Pages>
  <Words>2180</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2017-06-29T11:27:00Z</dcterms:created>
  <dcterms:modified xsi:type="dcterms:W3CDTF">2017-06-29T15:19:00Z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2017-06-29T15:12:45Z</vt:filetime>
  </property>
</Properties>
</file>