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B0401C"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B0401C">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B0401C">
        <w:rPr>
          <w:rFonts w:ascii="Trebuchet MS" w:hAnsi="Trebuchet MS"/>
          <w:sz w:val="24"/>
          <w:szCs w:val="24"/>
        </w:rPr>
        <w:t>18/09/17</w:t>
      </w:r>
    </w:p>
    <w:p w:rsidR="00A0641B" w:rsidRPr="00B0401C"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B0401C">
        <w:rPr>
          <w:rFonts w:ascii="Trebuchet MS" w:hAnsi="Trebuchet MS"/>
          <w:sz w:val="24"/>
          <w:szCs w:val="24"/>
        </w:rPr>
        <w:t>171159/VAR</w:t>
      </w:r>
    </w:p>
    <w:p w:rsidR="00A0641B" w:rsidRPr="00B0401C"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B0401C">
        <w:rPr>
          <w:rFonts w:ascii="Trebuchet MS" w:hAnsi="Trebuchet MS"/>
          <w:sz w:val="24"/>
          <w:szCs w:val="24"/>
        </w:rPr>
        <w:t>26 Green Road</w:t>
      </w:r>
    </w:p>
    <w:p w:rsidR="00A0641B" w:rsidRPr="00B0401C" w:rsidRDefault="00A0641B" w:rsidP="00B0401C">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B0401C" w:rsidRPr="00B0401C">
        <w:rPr>
          <w:rFonts w:ascii="Trebuchet MS" w:hAnsi="Trebuchet MS"/>
          <w:sz w:val="24"/>
          <w:szCs w:val="24"/>
        </w:rPr>
        <w:t>Variation of condition 8 (removal of permitted development rights) of</w:t>
      </w:r>
      <w:r w:rsidR="00B0401C">
        <w:rPr>
          <w:rFonts w:ascii="Trebuchet MS" w:hAnsi="Trebuchet MS"/>
          <w:sz w:val="24"/>
          <w:szCs w:val="24"/>
        </w:rPr>
        <w:t xml:space="preserve"> </w:t>
      </w:r>
      <w:r w:rsidR="00B0401C" w:rsidRPr="00B0401C">
        <w:rPr>
          <w:rFonts w:ascii="Trebuchet MS" w:hAnsi="Trebuchet MS"/>
          <w:sz w:val="24"/>
          <w:szCs w:val="24"/>
        </w:rPr>
        <w:t>planning permission 83/TP/675 dated 25/01/84 for 8 semi-detached dwellings at 20-28 Green Road, namely to restore permitted development rights Class B to Class H of Part 1 to Schedule 2 of The Town and Country Planning (General Permitted Development) (England) Order 2015 (as amended)</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B0401C" w:rsidRPr="00B0401C" w:rsidRDefault="00D21EC5" w:rsidP="00A0641B">
      <w:pPr>
        <w:spacing w:line="240" w:lineRule="auto"/>
        <w:rPr>
          <w:rFonts w:ascii="Trebuchet MS" w:hAnsi="Trebuchet MS"/>
          <w:sz w:val="24"/>
          <w:szCs w:val="24"/>
        </w:rPr>
      </w:pPr>
      <w:r>
        <w:rPr>
          <w:rFonts w:ascii="Trebuchet MS" w:hAnsi="Trebuchet MS"/>
          <w:sz w:val="24"/>
          <w:szCs w:val="24"/>
        </w:rPr>
        <w:t xml:space="preserve">The application site is a semi-detached property with a part-hipped roof. The property has a two storey front gable with a pitched roof and an integral garage. The property is located on the western side of Green Road. The site topography slopes away steeply to the rear. The surrounding area is predominantly residential.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D21EC5" w:rsidRDefault="00D21EC5" w:rsidP="00A0641B">
      <w:pPr>
        <w:spacing w:line="240" w:lineRule="auto"/>
        <w:rPr>
          <w:rFonts w:ascii="Trebuchet MS" w:hAnsi="Trebuchet MS"/>
          <w:b/>
          <w:sz w:val="24"/>
          <w:szCs w:val="24"/>
        </w:rPr>
      </w:pPr>
      <w:r>
        <w:rPr>
          <w:rFonts w:ascii="Trebuchet MS" w:hAnsi="Trebuchet MS"/>
          <w:sz w:val="24"/>
          <w:szCs w:val="24"/>
        </w:rPr>
        <w:t>The proposal is for a v</w:t>
      </w:r>
      <w:r w:rsidRPr="00B0401C">
        <w:rPr>
          <w:rFonts w:ascii="Trebuchet MS" w:hAnsi="Trebuchet MS"/>
          <w:sz w:val="24"/>
          <w:szCs w:val="24"/>
        </w:rPr>
        <w:t>ariation of condition 8 (removal of permitted development rights) of</w:t>
      </w:r>
      <w:r>
        <w:rPr>
          <w:rFonts w:ascii="Trebuchet MS" w:hAnsi="Trebuchet MS"/>
          <w:sz w:val="24"/>
          <w:szCs w:val="24"/>
        </w:rPr>
        <w:t xml:space="preserve"> </w:t>
      </w:r>
      <w:r w:rsidRPr="00B0401C">
        <w:rPr>
          <w:rFonts w:ascii="Trebuchet MS" w:hAnsi="Trebuchet MS"/>
          <w:sz w:val="24"/>
          <w:szCs w:val="24"/>
        </w:rPr>
        <w:t>planning permission 83/TP/675 dated 25/01/84 for 8 semi-detached dwellings at 20-28 Green Road, namely to restore permitted development rights Class B to Class H of Part 1 to Schedule 2 of The Town and Country Planning (General Permitted Development) (England) Order 2015 (as amended)</w:t>
      </w:r>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D21EC5" w:rsidRDefault="00D21EC5" w:rsidP="006520C0">
      <w:pPr>
        <w:spacing w:line="240" w:lineRule="auto"/>
        <w:rPr>
          <w:rFonts w:ascii="Trebuchet MS" w:hAnsi="Trebuchet MS"/>
          <w:sz w:val="24"/>
          <w:szCs w:val="24"/>
        </w:rPr>
      </w:pPr>
      <w:r>
        <w:rPr>
          <w:rFonts w:ascii="Trebuchet MS" w:hAnsi="Trebuchet MS"/>
          <w:sz w:val="24"/>
          <w:szCs w:val="24"/>
        </w:rPr>
        <w:t>The applicant</w:t>
      </w:r>
      <w:r w:rsidR="00A0641B">
        <w:rPr>
          <w:rFonts w:ascii="Trebuchet MS" w:hAnsi="Trebuchet MS"/>
          <w:sz w:val="24"/>
          <w:szCs w:val="24"/>
        </w:rPr>
        <w:t xml:space="preserve"> supplied the following, received on</w:t>
      </w:r>
      <w:r>
        <w:rPr>
          <w:rFonts w:ascii="Trebuchet MS" w:hAnsi="Trebuchet MS"/>
          <w:sz w:val="24"/>
          <w:szCs w:val="24"/>
        </w:rPr>
        <w:t xml:space="preserve"> 17</w:t>
      </w:r>
      <w:r w:rsidRPr="00D21EC5">
        <w:rPr>
          <w:rFonts w:ascii="Trebuchet MS" w:hAnsi="Trebuchet MS"/>
          <w:sz w:val="24"/>
          <w:szCs w:val="24"/>
          <w:vertAlign w:val="superscript"/>
        </w:rPr>
        <w:t>th</w:t>
      </w:r>
      <w:r>
        <w:rPr>
          <w:rFonts w:ascii="Trebuchet MS" w:hAnsi="Trebuchet MS"/>
          <w:sz w:val="24"/>
          <w:szCs w:val="24"/>
        </w:rPr>
        <w:t xml:space="preserve"> July 2017:</w:t>
      </w:r>
    </w:p>
    <w:p w:rsidR="00ED3E57" w:rsidRDefault="00D21EC5" w:rsidP="006520C0">
      <w:pPr>
        <w:spacing w:line="240" w:lineRule="auto"/>
        <w:rPr>
          <w:rFonts w:ascii="Trebuchet MS" w:hAnsi="Trebuchet MS"/>
          <w:sz w:val="24"/>
          <w:szCs w:val="24"/>
        </w:rPr>
      </w:pPr>
      <w:r>
        <w:rPr>
          <w:rFonts w:ascii="Trebuchet MS" w:hAnsi="Trebuchet MS"/>
          <w:sz w:val="24"/>
          <w:szCs w:val="24"/>
        </w:rPr>
        <w:t>Site Location</w:t>
      </w:r>
      <w:r w:rsidR="009A0C0E">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D21EC5" w:rsidRDefault="00D21EC5" w:rsidP="00A0641B">
      <w:pPr>
        <w:spacing w:line="240" w:lineRule="auto"/>
        <w:rPr>
          <w:rFonts w:ascii="Trebuchet MS" w:hAnsi="Trebuchet MS"/>
          <w:sz w:val="24"/>
          <w:szCs w:val="24"/>
        </w:rPr>
      </w:pPr>
      <w:r>
        <w:rPr>
          <w:rFonts w:ascii="Trebuchet MS" w:hAnsi="Trebuchet MS"/>
          <w:sz w:val="24"/>
          <w:szCs w:val="24"/>
        </w:rPr>
        <w:t>Condition 8 of planning permission 83/TP/675, granted 25/01/84.</w:t>
      </w:r>
    </w:p>
    <w:p w:rsidR="00D21EC5" w:rsidRDefault="00D21EC5" w:rsidP="00A0641B">
      <w:pPr>
        <w:spacing w:line="240" w:lineRule="auto"/>
        <w:rPr>
          <w:rFonts w:ascii="Trebuchet MS" w:hAnsi="Trebuchet MS"/>
          <w:i/>
          <w:sz w:val="24"/>
          <w:szCs w:val="24"/>
        </w:rPr>
      </w:pPr>
      <w:r>
        <w:rPr>
          <w:rFonts w:ascii="Trebuchet MS" w:hAnsi="Trebuchet MS"/>
          <w:i/>
          <w:sz w:val="24"/>
          <w:szCs w:val="24"/>
        </w:rPr>
        <w:t>“Notwithstanding the provisions of Article 3 and Schedule 1 (Class 1) of the Town and Country Planning General Permitted Development Orders 1977 to 1981 no extensions to the houses hereby permitted, shall be built without the express permission of the Local Planning Authority.”</w:t>
      </w:r>
    </w:p>
    <w:p w:rsidR="00D21EC5" w:rsidRDefault="00D21EC5" w:rsidP="00A0641B">
      <w:pPr>
        <w:spacing w:line="240" w:lineRule="auto"/>
        <w:rPr>
          <w:rFonts w:ascii="Trebuchet MS" w:hAnsi="Trebuchet MS"/>
          <w:i/>
          <w:sz w:val="24"/>
          <w:szCs w:val="24"/>
        </w:rPr>
      </w:pPr>
      <w:r>
        <w:rPr>
          <w:rFonts w:ascii="Trebuchet MS" w:hAnsi="Trebuchet MS"/>
          <w:i/>
          <w:sz w:val="24"/>
          <w:szCs w:val="24"/>
        </w:rPr>
        <w:t xml:space="preserve">Reason – “Due to the restricted size of the plots, width of the site and the design of the houses, any extensions could be detrimental to the amenities of adjacent dwellings and to the appearance of the development. The Local Planning Authority therefore </w:t>
      </w:r>
      <w:proofErr w:type="gramStart"/>
      <w:r>
        <w:rPr>
          <w:rFonts w:ascii="Trebuchet MS" w:hAnsi="Trebuchet MS"/>
          <w:i/>
          <w:sz w:val="24"/>
          <w:szCs w:val="24"/>
        </w:rPr>
        <w:t>wish</w:t>
      </w:r>
      <w:proofErr w:type="gramEnd"/>
      <w:r>
        <w:rPr>
          <w:rFonts w:ascii="Trebuchet MS" w:hAnsi="Trebuchet MS"/>
          <w:i/>
          <w:sz w:val="24"/>
          <w:szCs w:val="24"/>
        </w:rPr>
        <w:t xml:space="preserve"> to retain control over future extensions”.</w:t>
      </w:r>
    </w:p>
    <w:p w:rsidR="005D4822" w:rsidRPr="005D4822" w:rsidRDefault="005D4822" w:rsidP="00A0641B">
      <w:pPr>
        <w:spacing w:line="240" w:lineRule="auto"/>
        <w:rPr>
          <w:rFonts w:ascii="Trebuchet MS" w:hAnsi="Trebuchet MS"/>
          <w:sz w:val="24"/>
          <w:szCs w:val="24"/>
        </w:rPr>
      </w:pPr>
      <w:r>
        <w:rPr>
          <w:rFonts w:ascii="Trebuchet MS" w:hAnsi="Trebuchet MS"/>
          <w:sz w:val="24"/>
          <w:szCs w:val="24"/>
        </w:rPr>
        <w:t>171130/HOU – Side and rear dormers and alteration to fenestration – to be determined</w:t>
      </w:r>
      <w:r w:rsidR="00163621">
        <w:rPr>
          <w:rFonts w:ascii="Trebuchet MS" w:hAnsi="Trebuchet MS"/>
          <w:sz w:val="24"/>
          <w:szCs w:val="24"/>
        </w:rPr>
        <w:t xml:space="preserve"> but recommended to be refused.</w:t>
      </w:r>
    </w:p>
    <w:p w:rsidR="005D4822" w:rsidRDefault="005D4822" w:rsidP="00A0641B">
      <w:pPr>
        <w:spacing w:line="240" w:lineRule="auto"/>
        <w:rPr>
          <w:rFonts w:ascii="Trebuchet MS" w:hAnsi="Trebuchet MS"/>
          <w:b/>
          <w:sz w:val="24"/>
          <w:szCs w:val="24"/>
        </w:rPr>
      </w:pPr>
    </w:p>
    <w:p w:rsidR="005D4822" w:rsidRDefault="005D4822"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Consultation Responses</w:t>
      </w:r>
    </w:p>
    <w:p w:rsidR="005D4822" w:rsidRDefault="005D4822" w:rsidP="00A0641B">
      <w:pPr>
        <w:spacing w:line="240" w:lineRule="auto"/>
        <w:rPr>
          <w:rFonts w:ascii="Trebuchet MS" w:hAnsi="Trebuchet MS"/>
          <w:sz w:val="24"/>
          <w:szCs w:val="24"/>
        </w:rPr>
      </w:pPr>
      <w:r>
        <w:rPr>
          <w:rFonts w:ascii="Trebuchet MS" w:hAnsi="Trebuchet MS"/>
          <w:sz w:val="24"/>
          <w:szCs w:val="24"/>
        </w:rPr>
        <w:t>Neighbouring owners and occupiers at 20, 22, 24, 27, 28, 29 and 31 Green Road and 16, 17 and 18 Regis Park Road were consulted by letter. One letter of representation was received with regard to the following:</w:t>
      </w:r>
    </w:p>
    <w:p w:rsidR="005D4822" w:rsidRDefault="005D4822" w:rsidP="005D4822">
      <w:pPr>
        <w:pStyle w:val="ListParagraph"/>
        <w:numPr>
          <w:ilvl w:val="0"/>
          <w:numId w:val="7"/>
        </w:numPr>
        <w:spacing w:line="240" w:lineRule="auto"/>
        <w:rPr>
          <w:rFonts w:ascii="Trebuchet MS" w:hAnsi="Trebuchet MS"/>
          <w:sz w:val="24"/>
          <w:szCs w:val="24"/>
        </w:rPr>
      </w:pPr>
      <w:r>
        <w:rPr>
          <w:rFonts w:ascii="Trebuchet MS" w:hAnsi="Trebuchet MS"/>
          <w:sz w:val="24"/>
          <w:szCs w:val="24"/>
        </w:rPr>
        <w:t>The limited size of the plot, the high density area, the lie of the land, regard for the character and amenity of the area and its neighbours are all reasons for continuing with the removal of all permitted development rights</w:t>
      </w:r>
    </w:p>
    <w:p w:rsidR="005D4822" w:rsidRDefault="005D4822" w:rsidP="005D4822">
      <w:pPr>
        <w:pStyle w:val="ListParagraph"/>
        <w:numPr>
          <w:ilvl w:val="0"/>
          <w:numId w:val="7"/>
        </w:numPr>
        <w:spacing w:line="240" w:lineRule="auto"/>
        <w:rPr>
          <w:rFonts w:ascii="Trebuchet MS" w:hAnsi="Trebuchet MS"/>
          <w:sz w:val="24"/>
          <w:szCs w:val="24"/>
        </w:rPr>
      </w:pPr>
      <w:r>
        <w:rPr>
          <w:rFonts w:ascii="Trebuchet MS" w:hAnsi="Trebuchet MS"/>
          <w:sz w:val="24"/>
          <w:szCs w:val="24"/>
        </w:rPr>
        <w:t>Close proximity of properties on Regis Park Road make planning applications necessary for all extensions</w:t>
      </w:r>
    </w:p>
    <w:p w:rsidR="005D4822" w:rsidRPr="005D4822" w:rsidRDefault="005D4822" w:rsidP="005D4822">
      <w:pPr>
        <w:pStyle w:val="ListParagraph"/>
        <w:numPr>
          <w:ilvl w:val="0"/>
          <w:numId w:val="7"/>
        </w:numPr>
        <w:spacing w:line="240" w:lineRule="auto"/>
        <w:rPr>
          <w:rFonts w:ascii="Trebuchet MS" w:hAnsi="Trebuchet MS"/>
          <w:sz w:val="24"/>
          <w:szCs w:val="24"/>
        </w:rPr>
      </w:pPr>
      <w:r>
        <w:rPr>
          <w:rFonts w:ascii="Trebuchet MS" w:hAnsi="Trebuchet MS"/>
          <w:sz w:val="24"/>
          <w:szCs w:val="24"/>
        </w:rPr>
        <w:t>Regis Park Road properties also have permitted development rights removed, which is to the benefit of Green Road householders</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5D4822" w:rsidRDefault="005D4822"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5D4822" w:rsidRDefault="005D4822" w:rsidP="00A0641B">
      <w:pPr>
        <w:spacing w:line="240" w:lineRule="auto"/>
        <w:rPr>
          <w:rFonts w:ascii="Trebuchet MS" w:hAnsi="Trebuchet MS"/>
          <w:sz w:val="24"/>
          <w:szCs w:val="24"/>
        </w:rPr>
      </w:pPr>
      <w:r>
        <w:rPr>
          <w:rFonts w:ascii="Trebuchet MS" w:hAnsi="Trebuchet MS"/>
          <w:sz w:val="24"/>
          <w:szCs w:val="24"/>
        </w:rPr>
        <w:t>CS7: Design and the Public Realm</w:t>
      </w:r>
    </w:p>
    <w:p w:rsidR="005D4822" w:rsidRDefault="005D4822" w:rsidP="00A0641B">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5D4822" w:rsidRDefault="005D4822" w:rsidP="00A0641B">
      <w:pPr>
        <w:spacing w:line="240" w:lineRule="auto"/>
        <w:rPr>
          <w:rFonts w:ascii="Trebuchet MS" w:hAnsi="Trebuchet MS"/>
          <w:sz w:val="24"/>
          <w:szCs w:val="24"/>
        </w:rPr>
      </w:pPr>
      <w:r>
        <w:rPr>
          <w:rFonts w:ascii="Trebuchet MS" w:hAnsi="Trebuchet MS"/>
          <w:sz w:val="24"/>
          <w:szCs w:val="24"/>
        </w:rPr>
        <w:t>DM4: Safeguarding Amenity</w:t>
      </w:r>
    </w:p>
    <w:p w:rsidR="005D4822" w:rsidRDefault="005D4822" w:rsidP="00A0641B">
      <w:pPr>
        <w:spacing w:line="240" w:lineRule="auto"/>
        <w:rPr>
          <w:rFonts w:ascii="Trebuchet MS" w:hAnsi="Trebuchet MS"/>
          <w:sz w:val="24"/>
          <w:szCs w:val="24"/>
        </w:rPr>
      </w:pPr>
      <w:r>
        <w:rPr>
          <w:rFonts w:ascii="Trebuchet MS" w:hAnsi="Trebuchet MS"/>
          <w:sz w:val="24"/>
          <w:szCs w:val="24"/>
        </w:rPr>
        <w:t>DM9: House Extensions and Ancillary Accommodation</w:t>
      </w:r>
    </w:p>
    <w:p w:rsidR="009E4010" w:rsidRDefault="009E4010" w:rsidP="00A0641B">
      <w:pPr>
        <w:spacing w:line="240" w:lineRule="auto"/>
        <w:rPr>
          <w:rFonts w:ascii="Trebuchet MS" w:hAnsi="Trebuchet MS"/>
          <w:sz w:val="24"/>
          <w:szCs w:val="24"/>
          <w:u w:val="single"/>
        </w:rPr>
      </w:pPr>
      <w:r>
        <w:rPr>
          <w:rFonts w:ascii="Trebuchet MS" w:hAnsi="Trebuchet MS"/>
          <w:sz w:val="24"/>
          <w:szCs w:val="24"/>
          <w:u w:val="single"/>
        </w:rPr>
        <w:t>Supplementary Planning Guidance – A Design Guide to House Extensions (2003)</w:t>
      </w:r>
    </w:p>
    <w:p w:rsidR="009E4010" w:rsidRDefault="009E4010" w:rsidP="00A0641B">
      <w:pPr>
        <w:spacing w:line="240" w:lineRule="auto"/>
        <w:rPr>
          <w:rFonts w:ascii="Trebuchet MS" w:hAnsi="Trebuchet MS"/>
          <w:b/>
          <w:sz w:val="24"/>
          <w:szCs w:val="24"/>
        </w:rPr>
      </w:pPr>
      <w:r>
        <w:rPr>
          <w:rFonts w:ascii="Trebuchet MS" w:hAnsi="Trebuchet MS"/>
          <w:b/>
          <w:sz w:val="24"/>
          <w:szCs w:val="24"/>
        </w:rPr>
        <w:t>Appraisal</w:t>
      </w:r>
    </w:p>
    <w:p w:rsidR="009E4010" w:rsidRDefault="009E4010" w:rsidP="00A0641B">
      <w:pPr>
        <w:spacing w:line="240" w:lineRule="auto"/>
        <w:rPr>
          <w:rFonts w:ascii="Trebuchet MS" w:hAnsi="Trebuchet MS"/>
          <w:sz w:val="24"/>
          <w:szCs w:val="24"/>
        </w:rPr>
      </w:pPr>
      <w:r>
        <w:rPr>
          <w:rFonts w:ascii="Trebuchet MS" w:hAnsi="Trebuchet MS"/>
          <w:sz w:val="24"/>
          <w:szCs w:val="24"/>
        </w:rPr>
        <w:t>As per planning permission 83/TP/675, the property at 26 Green Road does not benefit from permitted development rights. The applicant states that the 1977 to 1981 GPDO was superseded in 1988, and Class 1 became separate classes. The separate classes distinguish between enlargements or alterations to a dwellinghouse, additions to a roof, alterations to a roof, porches, outbuildings and so forth; and that condition 8 did not add ‘subsequent legislation’ or ‘as amended’. The applicant states that condition 8 refers to the limited size of the plot, which can be interpreted as no extensions should increase the footprint of the house. The applicant suggests that permitted development rights should be re-</w:t>
      </w:r>
      <w:r>
        <w:rPr>
          <w:rFonts w:ascii="Trebuchet MS" w:hAnsi="Trebuchet MS"/>
          <w:sz w:val="24"/>
          <w:szCs w:val="24"/>
        </w:rPr>
        <w:lastRenderedPageBreak/>
        <w:t xml:space="preserve">instated, with the exception of Class A, which relates to ‘enlargement, improvement or other alteration of a dwellinghouse’. </w:t>
      </w:r>
    </w:p>
    <w:p w:rsidR="00E52E23" w:rsidRDefault="00E52E23" w:rsidP="00A0641B">
      <w:pPr>
        <w:spacing w:line="240" w:lineRule="auto"/>
        <w:rPr>
          <w:rFonts w:ascii="Trebuchet MS" w:hAnsi="Trebuchet MS"/>
          <w:sz w:val="24"/>
          <w:szCs w:val="24"/>
        </w:rPr>
      </w:pPr>
      <w:r>
        <w:rPr>
          <w:rFonts w:ascii="Trebuchet MS" w:hAnsi="Trebuchet MS"/>
          <w:sz w:val="24"/>
          <w:szCs w:val="24"/>
        </w:rPr>
        <w:t>26 Green Road has been the subject of an enforcement investigation (E17051) into the construction of two unauthorised dormer extensions. The dormers cause significant harm to the appearance and residential character of the surrounding area due to their size and design. The rear dormer also causes significant harm to the residential amenity of the adjacent properties at 17 and 18 Regis Park Road, through loss of privacy caused by overlooking due to the extent of the glazing.</w:t>
      </w:r>
    </w:p>
    <w:p w:rsidR="00396D07" w:rsidRDefault="005969A1" w:rsidP="00A0641B">
      <w:pPr>
        <w:spacing w:line="240" w:lineRule="auto"/>
        <w:rPr>
          <w:rFonts w:ascii="Trebuchet MS" w:hAnsi="Trebuchet MS"/>
          <w:sz w:val="24"/>
          <w:szCs w:val="24"/>
        </w:rPr>
      </w:pPr>
      <w:r>
        <w:rPr>
          <w:rFonts w:ascii="Trebuchet MS" w:hAnsi="Trebuchet MS"/>
          <w:sz w:val="24"/>
          <w:szCs w:val="24"/>
        </w:rPr>
        <w:t xml:space="preserve">It is not considered that there is any reason to reinstate permitted development rights for 20-28 Green Road. The size of the plots and the width of the site </w:t>
      </w:r>
      <w:r w:rsidR="00E52E23">
        <w:rPr>
          <w:rFonts w:ascii="Trebuchet MS" w:hAnsi="Trebuchet MS"/>
          <w:sz w:val="24"/>
          <w:szCs w:val="24"/>
        </w:rPr>
        <w:t>have</w:t>
      </w:r>
      <w:r>
        <w:rPr>
          <w:rFonts w:ascii="Trebuchet MS" w:hAnsi="Trebuchet MS"/>
          <w:sz w:val="24"/>
          <w:szCs w:val="24"/>
        </w:rPr>
        <w:t xml:space="preserve"> not changed in the intervening period</w:t>
      </w:r>
      <w:r w:rsidR="00E52E23">
        <w:rPr>
          <w:rFonts w:ascii="Trebuchet MS" w:hAnsi="Trebuchet MS"/>
          <w:sz w:val="24"/>
          <w:szCs w:val="24"/>
        </w:rPr>
        <w:t xml:space="preserve"> and the reason for applying</w:t>
      </w:r>
      <w:r>
        <w:rPr>
          <w:rFonts w:ascii="Trebuchet MS" w:hAnsi="Trebuchet MS"/>
          <w:sz w:val="24"/>
          <w:szCs w:val="24"/>
        </w:rPr>
        <w:t xml:space="preserve"> condition </w:t>
      </w:r>
      <w:r w:rsidR="00E52E23">
        <w:rPr>
          <w:rFonts w:ascii="Trebuchet MS" w:hAnsi="Trebuchet MS"/>
          <w:sz w:val="24"/>
          <w:szCs w:val="24"/>
        </w:rPr>
        <w:t xml:space="preserve">8 </w:t>
      </w:r>
      <w:r>
        <w:rPr>
          <w:rFonts w:ascii="Trebuchet MS" w:hAnsi="Trebuchet MS"/>
          <w:sz w:val="24"/>
          <w:szCs w:val="24"/>
        </w:rPr>
        <w:t>in the first place remains valid. Condition 8 states that ‘any extensions could be detrimental to the amenities of adjacent dwellings and to the appearance of the development’.</w:t>
      </w:r>
      <w:r w:rsidR="00CA56D1">
        <w:rPr>
          <w:rFonts w:ascii="Trebuchet MS" w:hAnsi="Trebuchet MS"/>
          <w:sz w:val="24"/>
          <w:szCs w:val="24"/>
        </w:rPr>
        <w:t xml:space="preserve"> </w:t>
      </w:r>
      <w:r w:rsidR="00396D07">
        <w:rPr>
          <w:rFonts w:ascii="Trebuchet MS" w:hAnsi="Trebuchet MS"/>
          <w:sz w:val="24"/>
          <w:szCs w:val="24"/>
        </w:rPr>
        <w:t xml:space="preserve">Policy </w:t>
      </w:r>
      <w:r w:rsidR="00BB3B80">
        <w:rPr>
          <w:rFonts w:ascii="Trebuchet MS" w:hAnsi="Trebuchet MS"/>
          <w:sz w:val="24"/>
          <w:szCs w:val="24"/>
        </w:rPr>
        <w:t xml:space="preserve">DM4: Safeguarding Amenity of the Sites and Detailed Policies Document (2012) states that development should not reduce the quality of the environment for others, and that a quality living environment is created for future residents. </w:t>
      </w:r>
      <w:r w:rsidR="00B911EE">
        <w:rPr>
          <w:rFonts w:ascii="Trebuchet MS" w:hAnsi="Trebuchet MS"/>
          <w:sz w:val="24"/>
          <w:szCs w:val="24"/>
        </w:rPr>
        <w:t>It should be noted that a</w:t>
      </w:r>
      <w:r w:rsidR="00BB3B80">
        <w:rPr>
          <w:rFonts w:ascii="Trebuchet MS" w:hAnsi="Trebuchet MS"/>
          <w:sz w:val="24"/>
          <w:szCs w:val="24"/>
        </w:rPr>
        <w:t xml:space="preserve"> </w:t>
      </w:r>
      <w:r w:rsidR="00B911EE">
        <w:rPr>
          <w:rFonts w:ascii="Trebuchet MS" w:hAnsi="Trebuchet MS"/>
          <w:sz w:val="24"/>
          <w:szCs w:val="24"/>
        </w:rPr>
        <w:t>variety of development</w:t>
      </w:r>
      <w:r w:rsidR="00BB3B80">
        <w:rPr>
          <w:rFonts w:ascii="Trebuchet MS" w:hAnsi="Trebuchet MS"/>
          <w:sz w:val="24"/>
          <w:szCs w:val="24"/>
        </w:rPr>
        <w:t xml:space="preserve"> could ordinarily be achieved under permitted development</w:t>
      </w:r>
      <w:r w:rsidR="00B911EE">
        <w:rPr>
          <w:rFonts w:ascii="Trebuchet MS" w:hAnsi="Trebuchet MS"/>
          <w:sz w:val="24"/>
          <w:szCs w:val="24"/>
        </w:rPr>
        <w:t xml:space="preserve">. This </w:t>
      </w:r>
      <w:r w:rsidR="0083559D">
        <w:rPr>
          <w:rFonts w:ascii="Trebuchet MS" w:hAnsi="Trebuchet MS"/>
          <w:sz w:val="24"/>
          <w:szCs w:val="24"/>
        </w:rPr>
        <w:t xml:space="preserve">permitted </w:t>
      </w:r>
      <w:r w:rsidR="00B911EE">
        <w:rPr>
          <w:rFonts w:ascii="Trebuchet MS" w:hAnsi="Trebuchet MS"/>
          <w:sz w:val="24"/>
          <w:szCs w:val="24"/>
        </w:rPr>
        <w:t>development</w:t>
      </w:r>
      <w:r w:rsidR="00BB3B80">
        <w:rPr>
          <w:rFonts w:ascii="Trebuchet MS" w:hAnsi="Trebuchet MS"/>
          <w:sz w:val="24"/>
          <w:szCs w:val="24"/>
        </w:rPr>
        <w:t xml:space="preserve"> could have implications in terms of access to sunlight and daylight, privacy and overlooking and visual dominance and overbearing effects of development. These implications are exacerbated on small, narrow plots. When planning permission </w:t>
      </w:r>
      <w:r w:rsidR="00B911EE">
        <w:rPr>
          <w:rFonts w:ascii="Trebuchet MS" w:hAnsi="Trebuchet MS"/>
          <w:sz w:val="24"/>
          <w:szCs w:val="24"/>
        </w:rPr>
        <w:t>83/TP/675 was granted</w:t>
      </w:r>
      <w:r w:rsidR="00BB3B80">
        <w:rPr>
          <w:rFonts w:ascii="Trebuchet MS" w:hAnsi="Trebuchet MS"/>
          <w:sz w:val="24"/>
          <w:szCs w:val="24"/>
        </w:rPr>
        <w:t xml:space="preserve">, </w:t>
      </w:r>
      <w:r w:rsidR="00B911EE">
        <w:rPr>
          <w:rFonts w:ascii="Trebuchet MS" w:hAnsi="Trebuchet MS"/>
          <w:sz w:val="24"/>
          <w:szCs w:val="24"/>
        </w:rPr>
        <w:t xml:space="preserve">the adjacent properties on Regis Park Road had not been built. The impact of development to the properties at 20-28 Green Road is now greater as </w:t>
      </w:r>
      <w:r w:rsidR="0083559D">
        <w:rPr>
          <w:rFonts w:ascii="Trebuchet MS" w:hAnsi="Trebuchet MS"/>
          <w:sz w:val="24"/>
          <w:szCs w:val="24"/>
        </w:rPr>
        <w:t>a result of their construction and a significant reason why planning control should be retained.</w:t>
      </w:r>
    </w:p>
    <w:p w:rsidR="00CA56D1" w:rsidRDefault="00B911EE" w:rsidP="00A0641B">
      <w:pPr>
        <w:spacing w:line="240" w:lineRule="auto"/>
        <w:rPr>
          <w:rFonts w:ascii="Trebuchet MS" w:hAnsi="Trebuchet MS"/>
          <w:sz w:val="24"/>
          <w:szCs w:val="24"/>
        </w:rPr>
      </w:pPr>
      <w:r>
        <w:rPr>
          <w:rFonts w:ascii="Trebuchet MS" w:hAnsi="Trebuchet MS"/>
          <w:sz w:val="24"/>
          <w:szCs w:val="24"/>
        </w:rPr>
        <w:t xml:space="preserve">Condition 8 also refers to the appearance of the development. </w:t>
      </w:r>
      <w:r w:rsidR="00396D07">
        <w:rPr>
          <w:rFonts w:ascii="Trebuchet MS" w:hAnsi="Trebuchet MS"/>
          <w:sz w:val="24"/>
          <w:szCs w:val="24"/>
        </w:rPr>
        <w:t xml:space="preserve">The properties constructed under planning permission 83/TP/675 were of the same style and design. Policy DM9: House Extensions and Ancillary Accommodation of the Sites and Detailed Policies Document (2012) serves as a guide on how to minimise the effects of a development. It outlines how extensions to a property should reflect the original character in terms of scale, location, materials and design. Permitted development does not restrict deviations from original character, with the exception of use of materials. The importance of maintaining the character of the properties at 20-28 Green Road is just as relevant now as when the original permission was granted.    </w:t>
      </w:r>
    </w:p>
    <w:p w:rsidR="00B911EE" w:rsidRDefault="00B911EE" w:rsidP="00B911EE">
      <w:pPr>
        <w:spacing w:line="240" w:lineRule="auto"/>
        <w:rPr>
          <w:rFonts w:ascii="Trebuchet MS" w:hAnsi="Trebuchet MS"/>
          <w:sz w:val="24"/>
          <w:szCs w:val="24"/>
        </w:rPr>
      </w:pPr>
      <w:r>
        <w:rPr>
          <w:rFonts w:ascii="Trebuchet MS" w:hAnsi="Trebuchet MS"/>
          <w:sz w:val="24"/>
          <w:szCs w:val="24"/>
        </w:rPr>
        <w:t xml:space="preserve">Condition 8 of planning permission 83/TP/675 applies to the properties at 20-28 Green Road. Of relevance, 24 Green Road had a Certificate of Lawfulness application (121764/CLP) refused in 2012, for a loft conversion with side and rear dormers – on the grounds of no permitted development rights. 24 Green Road was subsequently granted planning permission in 2013 (130147/FUL) for a loft conversion with side and rear dormers and a single storey side extension. The dormers approved under this application were subservient to the host property; materials used on the external surfaces of the dormers were to match those of the original property; the window to the rear dormer was of a suitable size and design; and the window to the side dormer was obscure-glazed and non-opening to 1.7m above the floor level of the room in which it was located. The proposal was therefore in accordance with relevant policy and guidance. </w:t>
      </w:r>
    </w:p>
    <w:p w:rsidR="000B77C3" w:rsidRDefault="005969A1" w:rsidP="00A0641B">
      <w:pPr>
        <w:spacing w:line="240" w:lineRule="auto"/>
        <w:rPr>
          <w:rFonts w:ascii="Trebuchet MS" w:hAnsi="Trebuchet MS"/>
          <w:sz w:val="24"/>
          <w:szCs w:val="24"/>
        </w:rPr>
      </w:pPr>
      <w:r>
        <w:rPr>
          <w:rFonts w:ascii="Trebuchet MS" w:hAnsi="Trebuchet MS"/>
          <w:sz w:val="24"/>
          <w:szCs w:val="24"/>
        </w:rPr>
        <w:lastRenderedPageBreak/>
        <w:t xml:space="preserve">The planning permission granted at 24 Green Road demonstrates that with careful consideration of design, and the impact on the amenity of neighbouring properties, extensions may be acceptable. The unacceptable dormers constructed at 26 Green Road compound the requirement to gain the express permission of the Local Planning Authority. </w:t>
      </w:r>
    </w:p>
    <w:p w:rsidR="003F7B93" w:rsidRPr="009E4010" w:rsidRDefault="003F7B93" w:rsidP="00A0641B">
      <w:pPr>
        <w:spacing w:line="240" w:lineRule="auto"/>
        <w:rPr>
          <w:rFonts w:ascii="Trebuchet MS" w:hAnsi="Trebuchet MS"/>
          <w:sz w:val="24"/>
          <w:szCs w:val="24"/>
        </w:rPr>
      </w:pPr>
      <w:r>
        <w:rPr>
          <w:rFonts w:ascii="Trebuchet MS" w:hAnsi="Trebuchet MS"/>
          <w:sz w:val="24"/>
          <w:szCs w:val="24"/>
        </w:rPr>
        <w:t xml:space="preserve">The Council’s position on this matter is reasonable given that the owners of these properties can still extend or alter their properties but they need to apply for planning permission for works that otherwise would be “permitted development” first.  It is also worth noting that currently such applications are </w:t>
      </w:r>
      <w:bookmarkStart w:id="0" w:name="_GoBack"/>
      <w:bookmarkEnd w:id="0"/>
      <w:r>
        <w:rPr>
          <w:rFonts w:ascii="Trebuchet MS" w:hAnsi="Trebuchet MS"/>
          <w:sz w:val="24"/>
          <w:szCs w:val="24"/>
        </w:rPr>
        <w:t xml:space="preserve">exempt from a planning application fee.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5969A1" w:rsidRDefault="005969A1" w:rsidP="005969A1">
      <w:pPr>
        <w:spacing w:line="240" w:lineRule="auto"/>
        <w:rPr>
          <w:rFonts w:ascii="Trebuchet MS" w:hAnsi="Trebuchet MS"/>
          <w:b/>
          <w:sz w:val="24"/>
          <w:szCs w:val="24"/>
        </w:rPr>
      </w:pPr>
      <w:r>
        <w:rPr>
          <w:rFonts w:ascii="Trebuchet MS" w:hAnsi="Trebuchet MS"/>
          <w:b/>
          <w:sz w:val="24"/>
          <w:szCs w:val="24"/>
        </w:rPr>
        <w:t>REFUSE</w:t>
      </w:r>
    </w:p>
    <w:sectPr w:rsidR="00493FCB" w:rsidRPr="005969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07A1DEE"/>
    <w:multiLevelType w:val="hybridMultilevel"/>
    <w:tmpl w:val="DA687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0B77C3"/>
    <w:rsid w:val="001462B1"/>
    <w:rsid w:val="00163621"/>
    <w:rsid w:val="001B1192"/>
    <w:rsid w:val="0025023D"/>
    <w:rsid w:val="002F7727"/>
    <w:rsid w:val="00396D07"/>
    <w:rsid w:val="003C3AC5"/>
    <w:rsid w:val="003F5779"/>
    <w:rsid w:val="003F7B93"/>
    <w:rsid w:val="00471B8C"/>
    <w:rsid w:val="00493FCB"/>
    <w:rsid w:val="004B46CD"/>
    <w:rsid w:val="00503777"/>
    <w:rsid w:val="00531F4B"/>
    <w:rsid w:val="005969A1"/>
    <w:rsid w:val="005D4822"/>
    <w:rsid w:val="006207E9"/>
    <w:rsid w:val="006520C0"/>
    <w:rsid w:val="00656759"/>
    <w:rsid w:val="00661FA5"/>
    <w:rsid w:val="0068081B"/>
    <w:rsid w:val="006A11BD"/>
    <w:rsid w:val="007A1C70"/>
    <w:rsid w:val="0083559D"/>
    <w:rsid w:val="008942E3"/>
    <w:rsid w:val="00935AC7"/>
    <w:rsid w:val="009A0C0E"/>
    <w:rsid w:val="009E4010"/>
    <w:rsid w:val="00A0641B"/>
    <w:rsid w:val="00A91268"/>
    <w:rsid w:val="00A95E82"/>
    <w:rsid w:val="00B0401C"/>
    <w:rsid w:val="00B911EE"/>
    <w:rsid w:val="00BB3B80"/>
    <w:rsid w:val="00BC3D09"/>
    <w:rsid w:val="00CA56D1"/>
    <w:rsid w:val="00D21EC5"/>
    <w:rsid w:val="00E52E23"/>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2017-08-23T14:26:00Z</dcterms:created>
  <dcterms:modified xsi:type="dcterms:W3CDTF">2017-08-30T15:56:00Z</dcterms:modified>
</cp:coreProperties>
</file>