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69A" w:rsidRPr="0049269A" w:rsidRDefault="0049269A" w:rsidP="003B77FA">
      <w:pPr>
        <w:spacing w:after="0" w:line="240" w:lineRule="auto"/>
        <w:rPr>
          <w:rFonts w:ascii="Trebuchet MS" w:eastAsia="Times New Roman" w:hAnsi="Trebuchet MS" w:cs="Courier New"/>
          <w:b/>
          <w:color w:val="000000" w:themeColor="text1"/>
          <w:lang w:eastAsia="en-GB"/>
        </w:rPr>
      </w:pPr>
    </w:p>
    <w:p w:rsidR="0049269A" w:rsidRPr="0049269A" w:rsidRDefault="0049269A" w:rsidP="003B77FA">
      <w:pPr>
        <w:spacing w:after="0" w:line="240" w:lineRule="auto"/>
        <w:rPr>
          <w:rFonts w:ascii="Trebuchet MS" w:eastAsiaTheme="minorEastAsia" w:hAnsi="Trebuchet MS" w:cs="Courier New"/>
          <w:b/>
          <w:lang w:eastAsia="en-GB"/>
        </w:rPr>
      </w:pPr>
      <w:r w:rsidRPr="0049269A">
        <w:rPr>
          <w:rFonts w:ascii="Trebuchet MS" w:eastAsiaTheme="minorEastAsia" w:hAnsi="Trebuchet MS" w:cs="Courier New"/>
          <w:b/>
          <w:lang w:eastAsia="en-GB"/>
        </w:rPr>
        <w:t xml:space="preserve">DELEGATED APPLICATION REPORT - Application No: </w:t>
      </w:r>
      <w:r w:rsidRPr="0094398A">
        <w:rPr>
          <w:rFonts w:ascii="Trebuchet MS" w:eastAsiaTheme="minorEastAsia" w:hAnsi="Trebuchet MS" w:cs="Courier New"/>
          <w:lang w:eastAsia="en-GB"/>
        </w:rPr>
        <w:t>170908</w:t>
      </w:r>
      <w:r w:rsidRPr="0049269A">
        <w:rPr>
          <w:rFonts w:ascii="Trebuchet MS" w:eastAsiaTheme="minorEastAsia" w:hAnsi="Trebuchet MS" w:cs="Courier New"/>
          <w:lang w:eastAsia="en-GB"/>
        </w:rPr>
        <w:t xml:space="preserve"> </w:t>
      </w:r>
    </w:p>
    <w:p w:rsidR="0049269A" w:rsidRPr="0049269A" w:rsidRDefault="0049269A" w:rsidP="003B77FA">
      <w:pPr>
        <w:spacing w:after="0" w:line="240" w:lineRule="auto"/>
        <w:rPr>
          <w:rFonts w:ascii="Trebuchet MS" w:eastAsiaTheme="minorEastAsia" w:hAnsi="Trebuchet MS" w:cs="Courier New"/>
          <w:lang w:eastAsia="en-GB"/>
        </w:rPr>
      </w:pPr>
      <w:r w:rsidRPr="0049269A">
        <w:rPr>
          <w:rFonts w:ascii="Trebuchet MS" w:eastAsiaTheme="minorEastAsia" w:hAnsi="Trebuchet MS" w:cs="Courier New"/>
          <w:b/>
          <w:lang w:eastAsia="en-GB"/>
        </w:rPr>
        <w:t xml:space="preserve">Address: </w:t>
      </w:r>
      <w:r w:rsidRPr="0049269A">
        <w:rPr>
          <w:rFonts w:ascii="Trebuchet MS" w:eastAsiaTheme="minorEastAsia" w:hAnsi="Trebuchet MS" w:cs="Courier New"/>
          <w:lang w:eastAsia="en-GB"/>
        </w:rPr>
        <w:t xml:space="preserve">25 Blenheim Road </w:t>
      </w:r>
    </w:p>
    <w:p w:rsidR="0049269A" w:rsidRPr="0094398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b/>
          <w:lang w:eastAsia="en-GB"/>
        </w:rPr>
        <w:t xml:space="preserve">Proposal: </w:t>
      </w:r>
      <w:r w:rsidRPr="0094398A">
        <w:rPr>
          <w:rFonts w:ascii="Trebuchet MS" w:eastAsiaTheme="minorEastAsia" w:hAnsi="Trebuchet MS" w:cs="Times New Roman"/>
          <w:lang w:eastAsia="en-GB"/>
        </w:rPr>
        <w:t>Side porch, rear ground floor extension to replace conservatory and rear ground floor extension to side of existing rear gable</w:t>
      </w:r>
    </w:p>
    <w:p w:rsidR="0049269A" w:rsidRPr="0049269A" w:rsidRDefault="0049269A" w:rsidP="003B77FA">
      <w:pPr>
        <w:autoSpaceDE w:val="0"/>
        <w:autoSpaceDN w:val="0"/>
        <w:spacing w:after="0" w:line="240" w:lineRule="auto"/>
        <w:rPr>
          <w:rFonts w:ascii="Trebuchet MS" w:eastAsiaTheme="minorEastAsia" w:hAnsi="Trebuchet MS" w:cs="Courier New"/>
          <w:lang w:eastAsia="en-GB"/>
        </w:rPr>
      </w:pPr>
      <w:r w:rsidRPr="0049269A">
        <w:rPr>
          <w:rFonts w:ascii="Trebuchet MS" w:eastAsiaTheme="minorEastAsia" w:hAnsi="Trebuchet MS" w:cs="Courier New"/>
          <w:b/>
          <w:lang w:eastAsia="en-GB"/>
        </w:rPr>
        <w:t xml:space="preserve">Case officer: </w:t>
      </w:r>
      <w:r w:rsidRPr="0094398A">
        <w:rPr>
          <w:rFonts w:ascii="Trebuchet MS" w:eastAsiaTheme="minorEastAsia" w:hAnsi="Trebuchet MS" w:cs="Courier New"/>
          <w:lang w:eastAsia="en-GB"/>
        </w:rPr>
        <w:t>Heather Banks</w:t>
      </w:r>
    </w:p>
    <w:p w:rsidR="0049269A" w:rsidRPr="0049269A" w:rsidRDefault="0049269A" w:rsidP="003B77FA">
      <w:pPr>
        <w:spacing w:after="0" w:line="240" w:lineRule="auto"/>
        <w:rPr>
          <w:rFonts w:ascii="Trebuchet MS" w:eastAsiaTheme="minorEastAsia" w:hAnsi="Trebuchet MS" w:cs="Courier New"/>
          <w:lang w:eastAsia="en-GB"/>
        </w:rPr>
      </w:pPr>
    </w:p>
    <w:p w:rsidR="0049269A" w:rsidRPr="0094398A" w:rsidRDefault="0049269A" w:rsidP="003B77FA">
      <w:pPr>
        <w:spacing w:after="0" w:line="240" w:lineRule="auto"/>
        <w:rPr>
          <w:rFonts w:ascii="Trebuchet MS" w:eastAsiaTheme="minorEastAsia" w:hAnsi="Trebuchet MS" w:cs="Courier New"/>
          <w:b/>
          <w:lang w:eastAsia="en-GB"/>
        </w:rPr>
      </w:pPr>
      <w:r w:rsidRPr="0049269A">
        <w:rPr>
          <w:rFonts w:ascii="Trebuchet MS" w:eastAsiaTheme="minorEastAsia" w:hAnsi="Trebuchet MS" w:cs="Courier New"/>
          <w:b/>
          <w:lang w:eastAsia="en-GB"/>
        </w:rPr>
        <w:t>Site De</w:t>
      </w:r>
      <w:r w:rsidRPr="0094398A">
        <w:rPr>
          <w:rFonts w:ascii="Trebuchet MS" w:eastAsiaTheme="minorEastAsia" w:hAnsi="Trebuchet MS" w:cs="Courier New"/>
          <w:b/>
          <w:lang w:eastAsia="en-GB"/>
        </w:rPr>
        <w:t>scription and Surrounding Area</w:t>
      </w:r>
    </w:p>
    <w:p w:rsidR="0049269A" w:rsidRPr="0094398A" w:rsidRDefault="0049269A" w:rsidP="003B77FA">
      <w:pPr>
        <w:spacing w:after="0" w:line="240" w:lineRule="auto"/>
        <w:rPr>
          <w:rFonts w:ascii="Trebuchet MS" w:eastAsiaTheme="minorEastAsia" w:hAnsi="Trebuchet MS" w:cs="Times New Roman"/>
          <w:color w:val="000000" w:themeColor="text1"/>
          <w:lang w:val="en-US"/>
        </w:rPr>
      </w:pPr>
      <w:r w:rsidRPr="0049269A">
        <w:rPr>
          <w:rFonts w:ascii="Trebuchet MS" w:eastAsiaTheme="minorEastAsia" w:hAnsi="Trebuchet MS" w:cs="Times New Roman"/>
          <w:color w:val="000000" w:themeColor="text1"/>
          <w:lang w:val="en-US"/>
        </w:rPr>
        <w:t xml:space="preserve">The application property is a two </w:t>
      </w:r>
      <w:proofErr w:type="spellStart"/>
      <w:r w:rsidRPr="0049269A">
        <w:rPr>
          <w:rFonts w:ascii="Trebuchet MS" w:eastAsiaTheme="minorEastAsia" w:hAnsi="Trebuchet MS" w:cs="Times New Roman"/>
          <w:color w:val="000000" w:themeColor="text1"/>
          <w:lang w:val="en-US"/>
        </w:rPr>
        <w:t>storey</w:t>
      </w:r>
      <w:proofErr w:type="spellEnd"/>
      <w:r w:rsidRPr="0049269A">
        <w:rPr>
          <w:rFonts w:ascii="Trebuchet MS" w:eastAsiaTheme="minorEastAsia" w:hAnsi="Trebuchet MS" w:cs="Times New Roman"/>
          <w:color w:val="000000" w:themeColor="text1"/>
          <w:lang w:val="en-US"/>
        </w:rPr>
        <w:t xml:space="preserve"> property forming the northern end of a short terrace on the west side of Blenheim Road. The property has an original two </w:t>
      </w:r>
      <w:proofErr w:type="spellStart"/>
      <w:r w:rsidRPr="0049269A">
        <w:rPr>
          <w:rFonts w:ascii="Trebuchet MS" w:eastAsiaTheme="minorEastAsia" w:hAnsi="Trebuchet MS" w:cs="Times New Roman"/>
          <w:color w:val="000000" w:themeColor="text1"/>
          <w:lang w:val="en-US"/>
        </w:rPr>
        <w:t>storey</w:t>
      </w:r>
      <w:proofErr w:type="spellEnd"/>
      <w:r w:rsidRPr="0049269A">
        <w:rPr>
          <w:rFonts w:ascii="Trebuchet MS" w:eastAsiaTheme="minorEastAsia" w:hAnsi="Trebuchet MS" w:cs="Times New Roman"/>
          <w:color w:val="000000" w:themeColor="text1"/>
          <w:lang w:val="en-US"/>
        </w:rPr>
        <w:t xml:space="preserve"> rear gable and a front dormer extension to the roof. A conservatory has been added to the rear of the two </w:t>
      </w:r>
      <w:proofErr w:type="spellStart"/>
      <w:r w:rsidRPr="0049269A">
        <w:rPr>
          <w:rFonts w:ascii="Trebuchet MS" w:eastAsiaTheme="minorEastAsia" w:hAnsi="Trebuchet MS" w:cs="Times New Roman"/>
          <w:color w:val="000000" w:themeColor="text1"/>
          <w:lang w:val="en-US"/>
        </w:rPr>
        <w:t>storey</w:t>
      </w:r>
      <w:proofErr w:type="spellEnd"/>
      <w:r w:rsidRPr="0049269A">
        <w:rPr>
          <w:rFonts w:ascii="Trebuchet MS" w:eastAsiaTheme="minorEastAsia" w:hAnsi="Trebuchet MS" w:cs="Times New Roman"/>
          <w:color w:val="000000" w:themeColor="text1"/>
          <w:lang w:val="en-US"/>
        </w:rPr>
        <w:t xml:space="preserve"> gable. The existing main entrance to the property is located on the side elevation, accessed via the gap between the application property and no. 27.</w:t>
      </w:r>
    </w:p>
    <w:p w:rsidR="0049269A" w:rsidRPr="0049269A" w:rsidRDefault="0049269A" w:rsidP="003B77FA">
      <w:pPr>
        <w:spacing w:after="0" w:line="240" w:lineRule="auto"/>
        <w:rPr>
          <w:rFonts w:ascii="Trebuchet MS" w:eastAsiaTheme="minorEastAsia" w:hAnsi="Trebuchet MS" w:cs="Times New Roman"/>
          <w:color w:val="000000" w:themeColor="text1"/>
          <w:lang w:val="en-US"/>
        </w:rPr>
      </w:pPr>
    </w:p>
    <w:p w:rsidR="0049269A" w:rsidRPr="0049269A" w:rsidRDefault="0049269A" w:rsidP="003B77FA">
      <w:pPr>
        <w:autoSpaceDE w:val="0"/>
        <w:autoSpaceDN w:val="0"/>
        <w:spacing w:after="0" w:line="240" w:lineRule="auto"/>
        <w:rPr>
          <w:rFonts w:ascii="Trebuchet MS" w:eastAsiaTheme="minorEastAsia" w:hAnsi="Trebuchet MS" w:cs="Courier New"/>
          <w:lang w:eastAsia="en-GB"/>
        </w:rPr>
      </w:pPr>
      <w:r w:rsidRPr="0049269A">
        <w:rPr>
          <w:rFonts w:ascii="Trebuchet MS" w:eastAsiaTheme="minorEastAsia" w:hAnsi="Trebuchet MS" w:cs="Times New Roman"/>
        </w:rPr>
        <w:t>P</w:t>
      </w:r>
      <w:r w:rsidRPr="0094398A">
        <w:rPr>
          <w:rFonts w:ascii="Trebuchet MS" w:eastAsiaTheme="minorEastAsia" w:hAnsi="Trebuchet MS" w:cs="Courier New"/>
          <w:b/>
          <w:lang w:eastAsia="en-GB"/>
        </w:rPr>
        <w:t>roposal</w:t>
      </w:r>
    </w:p>
    <w:p w:rsidR="00547260" w:rsidRPr="0094398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color w:val="000000" w:themeColor="text1"/>
          <w:lang w:eastAsia="en-GB"/>
        </w:rPr>
        <w:t xml:space="preserve">Planning permission is sought for the construction of a </w:t>
      </w:r>
      <w:r w:rsidR="00547260" w:rsidRPr="0094398A">
        <w:rPr>
          <w:rFonts w:ascii="Trebuchet MS" w:eastAsiaTheme="minorEastAsia" w:hAnsi="Trebuchet MS" w:cs="Times New Roman"/>
          <w:lang w:eastAsia="en-GB"/>
        </w:rPr>
        <w:t>s</w:t>
      </w:r>
      <w:r w:rsidR="00547260" w:rsidRPr="0094398A">
        <w:rPr>
          <w:rFonts w:ascii="Trebuchet MS" w:eastAsiaTheme="minorEastAsia" w:hAnsi="Trebuchet MS" w:cs="Times New Roman"/>
          <w:lang w:eastAsia="en-GB"/>
        </w:rPr>
        <w:t xml:space="preserve">ide porch, </w:t>
      </w:r>
      <w:r w:rsidR="00547260" w:rsidRPr="0094398A">
        <w:rPr>
          <w:rFonts w:ascii="Trebuchet MS" w:eastAsiaTheme="minorEastAsia" w:hAnsi="Trebuchet MS" w:cs="Times New Roman"/>
          <w:lang w:eastAsia="en-GB"/>
        </w:rPr>
        <w:t>the demolition of the existing conservatory to be replaced with a single storey, flat roof extension and the construction of a further single storey, flat roof extension to be located between the s</w:t>
      </w:r>
      <w:r w:rsidR="00547260" w:rsidRPr="0094398A">
        <w:rPr>
          <w:rFonts w:ascii="Trebuchet MS" w:eastAsiaTheme="minorEastAsia" w:hAnsi="Trebuchet MS" w:cs="Times New Roman"/>
          <w:lang w:eastAsia="en-GB"/>
        </w:rPr>
        <w:t>ide of</w:t>
      </w:r>
      <w:r w:rsidR="00547260" w:rsidRPr="0094398A">
        <w:rPr>
          <w:rFonts w:ascii="Trebuchet MS" w:eastAsiaTheme="minorEastAsia" w:hAnsi="Trebuchet MS" w:cs="Times New Roman"/>
          <w:lang w:eastAsia="en-GB"/>
        </w:rPr>
        <w:t xml:space="preserve"> the</w:t>
      </w:r>
      <w:r w:rsidR="00547260" w:rsidRPr="0094398A">
        <w:rPr>
          <w:rFonts w:ascii="Trebuchet MS" w:eastAsiaTheme="minorEastAsia" w:hAnsi="Trebuchet MS" w:cs="Times New Roman"/>
          <w:lang w:eastAsia="en-GB"/>
        </w:rPr>
        <w:t xml:space="preserve"> existing rear gable</w:t>
      </w:r>
      <w:r w:rsidR="00547260" w:rsidRPr="0094398A">
        <w:rPr>
          <w:rFonts w:ascii="Trebuchet MS" w:eastAsiaTheme="minorEastAsia" w:hAnsi="Trebuchet MS" w:cs="Times New Roman"/>
          <w:lang w:eastAsia="en-GB"/>
        </w:rPr>
        <w:t xml:space="preserve"> and the boundary with 23 Blenheim Road.</w:t>
      </w:r>
    </w:p>
    <w:p w:rsidR="00547260" w:rsidRPr="0094398A" w:rsidRDefault="00547260" w:rsidP="003B77FA">
      <w:pPr>
        <w:autoSpaceDE w:val="0"/>
        <w:autoSpaceDN w:val="0"/>
        <w:spacing w:after="0" w:line="240" w:lineRule="auto"/>
        <w:rPr>
          <w:rFonts w:ascii="Trebuchet MS" w:eastAsiaTheme="minorEastAsia" w:hAnsi="Trebuchet MS" w:cs="Times New Roman"/>
          <w:lang w:eastAsia="en-GB"/>
        </w:rPr>
      </w:pPr>
    </w:p>
    <w:p w:rsidR="00547260" w:rsidRPr="0049269A" w:rsidRDefault="00547260" w:rsidP="003B77FA">
      <w:pPr>
        <w:autoSpaceDE w:val="0"/>
        <w:autoSpaceDN w:val="0"/>
        <w:spacing w:after="0" w:line="240" w:lineRule="auto"/>
        <w:rPr>
          <w:rFonts w:ascii="Trebuchet MS" w:eastAsiaTheme="minorEastAsia" w:hAnsi="Trebuchet MS" w:cs="Times New Roman"/>
          <w:color w:val="000000" w:themeColor="text1"/>
          <w:lang w:eastAsia="en-GB"/>
        </w:rPr>
      </w:pPr>
      <w:r w:rsidRPr="0049269A">
        <w:rPr>
          <w:rFonts w:ascii="Trebuchet MS" w:eastAsiaTheme="minorEastAsia" w:hAnsi="Trebuchet MS" w:cs="Times New Roman"/>
          <w:color w:val="000000" w:themeColor="text1"/>
          <w:lang w:eastAsia="en-GB"/>
        </w:rPr>
        <w:t xml:space="preserve">The side porch will remove the side access to the property and provide a front facing main entrance to the property. It will have a hipped roof, and will be stepped off the boundary with no. 27 by 0.25m to avoid the rainwater good overhanging the boundary. The walls of the extensions are to be finished </w:t>
      </w:r>
      <w:r w:rsidRPr="0094398A">
        <w:rPr>
          <w:rFonts w:ascii="Trebuchet MS" w:eastAsiaTheme="minorEastAsia" w:hAnsi="Trebuchet MS" w:cs="Times New Roman"/>
          <w:color w:val="000000" w:themeColor="text1"/>
          <w:lang w:eastAsia="en-GB"/>
        </w:rPr>
        <w:t>in brickwork to match the main property.</w:t>
      </w:r>
    </w:p>
    <w:p w:rsidR="00547260" w:rsidRPr="0094398A" w:rsidRDefault="00547260" w:rsidP="003B77FA">
      <w:pPr>
        <w:autoSpaceDE w:val="0"/>
        <w:autoSpaceDN w:val="0"/>
        <w:spacing w:after="0" w:line="240" w:lineRule="auto"/>
        <w:rPr>
          <w:rFonts w:ascii="Trebuchet MS" w:eastAsiaTheme="minorEastAsia" w:hAnsi="Trebuchet MS" w:cs="Times New Roman"/>
          <w:lang w:eastAsia="en-GB"/>
        </w:rPr>
      </w:pPr>
    </w:p>
    <w:p w:rsidR="00547260" w:rsidRPr="0094398A" w:rsidRDefault="0049269A" w:rsidP="003B77FA">
      <w:pPr>
        <w:spacing w:after="0" w:line="240" w:lineRule="auto"/>
        <w:rPr>
          <w:rFonts w:ascii="Trebuchet MS" w:eastAsiaTheme="minorEastAsia" w:hAnsi="Trebuchet MS" w:cs="Times New Roman"/>
          <w:color w:val="000000" w:themeColor="text1"/>
          <w:lang w:eastAsia="en-GB"/>
        </w:rPr>
      </w:pPr>
      <w:r w:rsidRPr="0049269A">
        <w:rPr>
          <w:rFonts w:ascii="Trebuchet MS" w:eastAsiaTheme="minorEastAsia" w:hAnsi="Trebuchet MS" w:cs="Times New Roman"/>
          <w:color w:val="000000" w:themeColor="text1"/>
          <w:lang w:eastAsia="en-GB"/>
        </w:rPr>
        <w:t>It is proposed that the single storey</w:t>
      </w:r>
      <w:r w:rsidR="00547260" w:rsidRPr="0094398A">
        <w:rPr>
          <w:rFonts w:ascii="Trebuchet MS" w:eastAsiaTheme="minorEastAsia" w:hAnsi="Trebuchet MS" w:cs="Times New Roman"/>
          <w:color w:val="000000" w:themeColor="text1"/>
          <w:lang w:eastAsia="en-GB"/>
        </w:rPr>
        <w:t>, flat roofed</w:t>
      </w:r>
      <w:r w:rsidRPr="0049269A">
        <w:rPr>
          <w:rFonts w:ascii="Trebuchet MS" w:eastAsiaTheme="minorEastAsia" w:hAnsi="Trebuchet MS" w:cs="Times New Roman"/>
          <w:color w:val="000000" w:themeColor="text1"/>
          <w:lang w:eastAsia="en-GB"/>
        </w:rPr>
        <w:t xml:space="preserve"> extension </w:t>
      </w:r>
      <w:r w:rsidR="00547260" w:rsidRPr="0094398A">
        <w:rPr>
          <w:rFonts w:ascii="Trebuchet MS" w:eastAsiaTheme="minorEastAsia" w:hAnsi="Trebuchet MS" w:cs="Times New Roman"/>
          <w:color w:val="000000" w:themeColor="text1"/>
          <w:lang w:eastAsia="en-GB"/>
        </w:rPr>
        <w:t>to replace the conservatory will be of approximately the same width and depth as the existing structure, but without the chamfered corners to the rear of the conservatory. The extension is to have a height of approximately 2.7m and will be fitted with two roof lights and bi-fold doors to the rear elevation. The extension is to be finished in render.</w:t>
      </w:r>
    </w:p>
    <w:p w:rsidR="00547260" w:rsidRPr="0094398A" w:rsidRDefault="00547260" w:rsidP="003B77FA">
      <w:pPr>
        <w:spacing w:after="0" w:line="240" w:lineRule="auto"/>
        <w:rPr>
          <w:rFonts w:ascii="Trebuchet MS" w:eastAsiaTheme="minorEastAsia" w:hAnsi="Trebuchet MS" w:cs="Times New Roman"/>
          <w:color w:val="000000" w:themeColor="text1"/>
          <w:lang w:eastAsia="en-GB"/>
        </w:rPr>
      </w:pPr>
    </w:p>
    <w:p w:rsidR="0049269A" w:rsidRPr="0049269A" w:rsidRDefault="00547260" w:rsidP="003B77FA">
      <w:pPr>
        <w:autoSpaceDE w:val="0"/>
        <w:autoSpaceDN w:val="0"/>
        <w:spacing w:after="0" w:line="240" w:lineRule="auto"/>
        <w:rPr>
          <w:rFonts w:ascii="Trebuchet MS" w:eastAsiaTheme="minorEastAsia" w:hAnsi="Trebuchet MS" w:cs="Times New Roman"/>
          <w:color w:val="000000" w:themeColor="text1"/>
          <w:lang w:eastAsia="en-GB"/>
        </w:rPr>
      </w:pPr>
      <w:r w:rsidRPr="0094398A">
        <w:rPr>
          <w:rFonts w:ascii="Trebuchet MS" w:eastAsiaTheme="minorEastAsia" w:hAnsi="Trebuchet MS" w:cs="Times New Roman"/>
          <w:color w:val="000000" w:themeColor="text1"/>
          <w:lang w:eastAsia="en-GB"/>
        </w:rPr>
        <w:t xml:space="preserve">The extension to be located between the existing two storey rear gable and the boundary with no.23 </w:t>
      </w:r>
      <w:r w:rsidR="00C64AB9" w:rsidRPr="0094398A">
        <w:rPr>
          <w:rFonts w:ascii="Trebuchet MS" w:eastAsiaTheme="minorEastAsia" w:hAnsi="Trebuchet MS" w:cs="Times New Roman"/>
          <w:color w:val="000000" w:themeColor="text1"/>
          <w:lang w:eastAsia="en-GB"/>
        </w:rPr>
        <w:t>is to have a depth of 5.8m (to match that of the existing rear gable) and a width to fill the full gap between property and boundary. The extension is to have a height of approximately 2.7m and will be fitted with one large and one small roof light and a feature window to the rear elevation. The extension is to be finished in render.</w:t>
      </w:r>
    </w:p>
    <w:p w:rsidR="0049269A" w:rsidRPr="0049269A" w:rsidRDefault="0049269A" w:rsidP="003B77FA">
      <w:pPr>
        <w:autoSpaceDE w:val="0"/>
        <w:autoSpaceDN w:val="0"/>
        <w:spacing w:after="0" w:line="240" w:lineRule="auto"/>
        <w:rPr>
          <w:rFonts w:ascii="Trebuchet MS" w:eastAsiaTheme="minorEastAsia" w:hAnsi="Trebuchet MS" w:cs="Times New Roman"/>
          <w:color w:val="000000" w:themeColor="text1"/>
          <w:lang w:eastAsia="en-GB"/>
        </w:rPr>
      </w:pPr>
    </w:p>
    <w:p w:rsidR="0049269A" w:rsidRPr="0049269A" w:rsidRDefault="00C64AB9" w:rsidP="003B77FA">
      <w:pPr>
        <w:autoSpaceDE w:val="0"/>
        <w:autoSpaceDN w:val="0"/>
        <w:spacing w:after="0" w:line="240" w:lineRule="auto"/>
        <w:rPr>
          <w:rFonts w:ascii="Trebuchet MS" w:eastAsiaTheme="minorEastAsia" w:hAnsi="Trebuchet MS" w:cs="Times New Roman"/>
          <w:color w:val="000000" w:themeColor="text1"/>
          <w:lang w:eastAsia="en-GB"/>
        </w:rPr>
      </w:pPr>
      <w:r w:rsidRPr="0094398A">
        <w:rPr>
          <w:rFonts w:ascii="Trebuchet MS" w:eastAsiaTheme="minorEastAsia" w:hAnsi="Trebuchet MS" w:cs="Times New Roman"/>
          <w:color w:val="000000" w:themeColor="text1"/>
          <w:lang w:eastAsia="en-GB"/>
        </w:rPr>
        <w:t xml:space="preserve">This proposal is similar to the previously refused applications, 161221 and 162055. </w:t>
      </w:r>
      <w:r w:rsidR="0049269A" w:rsidRPr="0049269A">
        <w:rPr>
          <w:rFonts w:ascii="Trebuchet MS" w:eastAsiaTheme="minorEastAsia" w:hAnsi="Trebuchet MS" w:cs="Times New Roman"/>
          <w:color w:val="000000" w:themeColor="text1"/>
          <w:lang w:eastAsia="en-GB"/>
        </w:rPr>
        <w:t xml:space="preserve"> </w:t>
      </w:r>
      <w:r w:rsidRPr="0094398A">
        <w:rPr>
          <w:rFonts w:ascii="Trebuchet MS" w:eastAsiaTheme="minorEastAsia" w:hAnsi="Trebuchet MS" w:cs="Times New Roman"/>
          <w:color w:val="000000" w:themeColor="text1"/>
          <w:lang w:eastAsia="en-GB"/>
        </w:rPr>
        <w:t xml:space="preserve">The current application has further reduced the depth of development located directly on the boundary with 23 Blenheim Road, resulting in two separate rear extensions rather than the previously proposed wrap-around rear </w:t>
      </w:r>
      <w:proofErr w:type="spellStart"/>
      <w:r w:rsidRPr="0094398A">
        <w:rPr>
          <w:rFonts w:ascii="Trebuchet MS" w:eastAsiaTheme="minorEastAsia" w:hAnsi="Trebuchet MS" w:cs="Times New Roman"/>
          <w:color w:val="000000" w:themeColor="text1"/>
          <w:lang w:eastAsia="en-GB"/>
        </w:rPr>
        <w:t>extentions</w:t>
      </w:r>
      <w:proofErr w:type="spellEnd"/>
      <w:r w:rsidRPr="0094398A">
        <w:rPr>
          <w:rFonts w:ascii="Trebuchet MS" w:eastAsiaTheme="minorEastAsia" w:hAnsi="Trebuchet MS" w:cs="Times New Roman"/>
          <w:color w:val="000000" w:themeColor="text1"/>
          <w:lang w:eastAsia="en-GB"/>
        </w:rPr>
        <w:t xml:space="preserve">. </w:t>
      </w:r>
    </w:p>
    <w:p w:rsidR="0049269A" w:rsidRPr="0049269A" w:rsidRDefault="0049269A" w:rsidP="003B77FA">
      <w:pPr>
        <w:autoSpaceDE w:val="0"/>
        <w:autoSpaceDN w:val="0"/>
        <w:spacing w:after="0" w:line="240" w:lineRule="auto"/>
        <w:rPr>
          <w:rFonts w:ascii="Trebuchet MS" w:eastAsiaTheme="minorEastAsia" w:hAnsi="Trebuchet MS" w:cs="Times New Roman"/>
          <w:color w:val="000000" w:themeColor="text1"/>
          <w:lang w:eastAsia="en-GB"/>
        </w:rPr>
      </w:pPr>
    </w:p>
    <w:p w:rsidR="0049269A" w:rsidRPr="0049269A" w:rsidRDefault="0049269A" w:rsidP="003B77FA">
      <w:pPr>
        <w:spacing w:after="0" w:line="240" w:lineRule="auto"/>
        <w:rPr>
          <w:rFonts w:ascii="Trebuchet MS" w:eastAsiaTheme="minorEastAsia" w:hAnsi="Trebuchet MS" w:cs="Courier New"/>
          <w:b/>
          <w:lang w:eastAsia="en-GB"/>
        </w:rPr>
      </w:pPr>
      <w:r w:rsidRPr="0049269A">
        <w:rPr>
          <w:rFonts w:ascii="Trebuchet MS" w:eastAsiaTheme="minorEastAsia" w:hAnsi="Trebuchet MS" w:cs="Courier New"/>
          <w:b/>
          <w:lang w:eastAsia="en-GB"/>
        </w:rPr>
        <w:t>Plans Considered:</w:t>
      </w:r>
    </w:p>
    <w:p w:rsidR="00C64AB9" w:rsidRPr="0094398A" w:rsidRDefault="00C64AB9" w:rsidP="003B77FA">
      <w:pPr>
        <w:tabs>
          <w:tab w:val="left" w:pos="3034"/>
        </w:tabs>
        <w:spacing w:after="0" w:line="240" w:lineRule="auto"/>
        <w:rPr>
          <w:rFonts w:ascii="Trebuchet MS" w:eastAsiaTheme="minorEastAsia" w:hAnsi="Trebuchet MS" w:cs="Courier New"/>
          <w:lang w:eastAsia="en-GB"/>
        </w:rPr>
      </w:pPr>
      <w:r w:rsidRPr="0094398A">
        <w:rPr>
          <w:rFonts w:ascii="Trebuchet MS" w:eastAsiaTheme="minorEastAsia" w:hAnsi="Trebuchet MS" w:cs="Courier New"/>
          <w:lang w:eastAsia="en-GB"/>
        </w:rPr>
        <w:t>Drawing No: 01 – Existing Plans and Elevations</w:t>
      </w:r>
    </w:p>
    <w:p w:rsidR="00C64AB9" w:rsidRPr="0094398A" w:rsidRDefault="00C64AB9" w:rsidP="003B77FA">
      <w:pPr>
        <w:tabs>
          <w:tab w:val="left" w:pos="3034"/>
        </w:tabs>
        <w:spacing w:after="0" w:line="240" w:lineRule="auto"/>
        <w:rPr>
          <w:rFonts w:ascii="Trebuchet MS" w:eastAsiaTheme="minorEastAsia" w:hAnsi="Trebuchet MS" w:cs="Courier New"/>
          <w:lang w:eastAsia="en-GB"/>
        </w:rPr>
      </w:pPr>
      <w:r w:rsidRPr="0094398A">
        <w:rPr>
          <w:rFonts w:ascii="Trebuchet MS" w:eastAsiaTheme="minorEastAsia" w:hAnsi="Trebuchet MS" w:cs="Courier New"/>
          <w:lang w:eastAsia="en-GB"/>
        </w:rPr>
        <w:t>Drawing No: 02 A – Proposed Plans and Elevations</w:t>
      </w:r>
    </w:p>
    <w:p w:rsidR="00C64AB9" w:rsidRPr="0094398A" w:rsidRDefault="00C64AB9" w:rsidP="003B77FA">
      <w:pPr>
        <w:tabs>
          <w:tab w:val="left" w:pos="3034"/>
        </w:tabs>
        <w:spacing w:after="0" w:line="240" w:lineRule="auto"/>
        <w:rPr>
          <w:rFonts w:ascii="Trebuchet MS" w:eastAsiaTheme="minorEastAsia" w:hAnsi="Trebuchet MS" w:cs="Courier New"/>
          <w:lang w:eastAsia="en-GB"/>
        </w:rPr>
      </w:pPr>
      <w:r w:rsidRPr="0094398A">
        <w:rPr>
          <w:rFonts w:ascii="Trebuchet MS" w:eastAsiaTheme="minorEastAsia" w:hAnsi="Trebuchet MS" w:cs="Courier New"/>
          <w:lang w:eastAsia="en-GB"/>
        </w:rPr>
        <w:t>Received 5</w:t>
      </w:r>
      <w:r w:rsidRPr="0094398A">
        <w:rPr>
          <w:rFonts w:ascii="Trebuchet MS" w:eastAsiaTheme="minorEastAsia" w:hAnsi="Trebuchet MS" w:cs="Courier New"/>
          <w:vertAlign w:val="superscript"/>
          <w:lang w:eastAsia="en-GB"/>
        </w:rPr>
        <w:t>th</w:t>
      </w:r>
      <w:r w:rsidRPr="0094398A">
        <w:rPr>
          <w:rFonts w:ascii="Trebuchet MS" w:eastAsiaTheme="minorEastAsia" w:hAnsi="Trebuchet MS" w:cs="Courier New"/>
          <w:lang w:eastAsia="en-GB"/>
        </w:rPr>
        <w:t xml:space="preserve"> June 2017</w:t>
      </w:r>
    </w:p>
    <w:p w:rsidR="0049269A" w:rsidRPr="0049269A" w:rsidRDefault="0049269A" w:rsidP="003B77FA">
      <w:pPr>
        <w:tabs>
          <w:tab w:val="left" w:pos="3034"/>
        </w:tabs>
        <w:spacing w:after="0" w:line="240" w:lineRule="auto"/>
        <w:rPr>
          <w:rFonts w:ascii="Trebuchet MS" w:eastAsiaTheme="minorEastAsia" w:hAnsi="Trebuchet MS" w:cs="Courier New"/>
          <w:lang w:eastAsia="en-GB"/>
        </w:rPr>
      </w:pPr>
      <w:r w:rsidRPr="0049269A">
        <w:rPr>
          <w:rFonts w:ascii="Trebuchet MS" w:eastAsiaTheme="minorEastAsia" w:hAnsi="Trebuchet MS" w:cs="Courier New"/>
          <w:lang w:eastAsia="en-GB"/>
        </w:rPr>
        <w:tab/>
      </w:r>
    </w:p>
    <w:p w:rsidR="0049269A" w:rsidRPr="0049269A" w:rsidRDefault="0049269A" w:rsidP="003B77FA">
      <w:pPr>
        <w:spacing w:after="0" w:line="240" w:lineRule="auto"/>
        <w:rPr>
          <w:rFonts w:ascii="Trebuchet MS" w:eastAsiaTheme="minorEastAsia" w:hAnsi="Trebuchet MS" w:cs="Courier New"/>
          <w:b/>
          <w:lang w:eastAsia="en-GB"/>
        </w:rPr>
      </w:pPr>
      <w:r w:rsidRPr="0049269A">
        <w:rPr>
          <w:rFonts w:ascii="Trebuchet MS" w:eastAsiaTheme="minorEastAsia" w:hAnsi="Trebuchet MS" w:cs="Courier New"/>
          <w:b/>
          <w:lang w:eastAsia="en-GB"/>
        </w:rPr>
        <w:t>Relevant Planning History:</w:t>
      </w:r>
    </w:p>
    <w:p w:rsidR="0049269A" w:rsidRPr="0094398A" w:rsidRDefault="00C64AB9" w:rsidP="003B77FA">
      <w:pPr>
        <w:autoSpaceDE w:val="0"/>
        <w:autoSpaceDN w:val="0"/>
        <w:spacing w:after="0" w:line="240" w:lineRule="auto"/>
        <w:rPr>
          <w:rFonts w:ascii="Trebuchet MS" w:eastAsiaTheme="minorEastAsia" w:hAnsi="Trebuchet MS" w:cs="Times New Roman"/>
          <w:lang w:eastAsia="en-GB"/>
        </w:rPr>
      </w:pPr>
      <w:r w:rsidRPr="0094398A">
        <w:rPr>
          <w:rFonts w:ascii="Trebuchet MS" w:eastAsiaTheme="minorEastAsia" w:hAnsi="Trebuchet MS" w:cs="Times New Roman"/>
          <w:lang w:eastAsia="en-GB"/>
        </w:rPr>
        <w:t xml:space="preserve">161221/HOU - </w:t>
      </w:r>
      <w:r w:rsidR="0049269A" w:rsidRPr="0049269A">
        <w:rPr>
          <w:rFonts w:ascii="Trebuchet MS" w:eastAsiaTheme="minorEastAsia" w:hAnsi="Trebuchet MS" w:cs="Times New Roman"/>
          <w:lang w:eastAsia="en-GB"/>
        </w:rPr>
        <w:t>Side porch and groun</w:t>
      </w:r>
      <w:r w:rsidRPr="0094398A">
        <w:rPr>
          <w:rFonts w:ascii="Trebuchet MS" w:eastAsiaTheme="minorEastAsia" w:hAnsi="Trebuchet MS" w:cs="Times New Roman"/>
          <w:lang w:eastAsia="en-GB"/>
        </w:rPr>
        <w:t>d floor rear extension. Refused 26/09/2017</w:t>
      </w:r>
    </w:p>
    <w:p w:rsidR="00C64AB9" w:rsidRPr="0049269A" w:rsidRDefault="00C64AB9" w:rsidP="003B77FA">
      <w:pPr>
        <w:autoSpaceDE w:val="0"/>
        <w:autoSpaceDN w:val="0"/>
        <w:spacing w:after="0" w:line="240" w:lineRule="auto"/>
        <w:rPr>
          <w:rFonts w:ascii="Trebuchet MS" w:eastAsiaTheme="minorEastAsia" w:hAnsi="Trebuchet MS" w:cs="Times New Roman"/>
          <w:lang w:eastAsia="en-GB"/>
        </w:rPr>
      </w:pPr>
      <w:r w:rsidRPr="0094398A">
        <w:rPr>
          <w:rFonts w:ascii="Trebuchet MS" w:eastAsiaTheme="minorEastAsia" w:hAnsi="Trebuchet MS" w:cs="Times New Roman"/>
          <w:lang w:eastAsia="en-GB"/>
        </w:rPr>
        <w:t xml:space="preserve">162055/HOU - </w:t>
      </w:r>
      <w:r w:rsidRPr="0094398A">
        <w:rPr>
          <w:rFonts w:ascii="Trebuchet MS" w:eastAsiaTheme="minorEastAsia" w:hAnsi="Trebuchet MS" w:cs="Times New Roman"/>
          <w:lang w:eastAsia="en-GB"/>
        </w:rPr>
        <w:t xml:space="preserve">Side porch and ground floor rear extension. </w:t>
      </w:r>
      <w:proofErr w:type="gramStart"/>
      <w:r w:rsidRPr="0094398A">
        <w:rPr>
          <w:rFonts w:ascii="Trebuchet MS" w:eastAsiaTheme="minorEastAsia" w:hAnsi="Trebuchet MS" w:cs="Times New Roman"/>
          <w:lang w:eastAsia="en-GB"/>
        </w:rPr>
        <w:t>Resubmission</w:t>
      </w:r>
      <w:r w:rsidRPr="0094398A">
        <w:rPr>
          <w:rFonts w:ascii="Trebuchet MS" w:eastAsiaTheme="minorEastAsia" w:hAnsi="Trebuchet MS" w:cs="Times New Roman"/>
          <w:lang w:eastAsia="en-GB"/>
        </w:rPr>
        <w:t xml:space="preserve"> </w:t>
      </w:r>
      <w:r w:rsidRPr="0094398A">
        <w:rPr>
          <w:rFonts w:ascii="Trebuchet MS" w:eastAsiaTheme="minorEastAsia" w:hAnsi="Trebuchet MS" w:cs="Times New Roman"/>
          <w:lang w:eastAsia="en-GB"/>
        </w:rPr>
        <w:t>of application 161221</w:t>
      </w:r>
      <w:r w:rsidRPr="0094398A">
        <w:rPr>
          <w:rFonts w:ascii="Trebuchet MS" w:eastAsiaTheme="minorEastAsia" w:hAnsi="Trebuchet MS" w:cs="Times New Roman"/>
          <w:lang w:eastAsia="en-GB"/>
        </w:rPr>
        <w:t>.</w:t>
      </w:r>
      <w:proofErr w:type="gramEnd"/>
      <w:r w:rsidRPr="0094398A">
        <w:rPr>
          <w:rFonts w:ascii="Trebuchet MS" w:eastAsiaTheme="minorEastAsia" w:hAnsi="Trebuchet MS" w:cs="Times New Roman"/>
          <w:lang w:eastAsia="en-GB"/>
        </w:rPr>
        <w:t xml:space="preserve"> Refused 21/02/2017</w:t>
      </w:r>
    </w:p>
    <w:p w:rsidR="0049269A" w:rsidRPr="0049269A" w:rsidRDefault="0049269A" w:rsidP="003B77FA">
      <w:pPr>
        <w:spacing w:after="0" w:line="240" w:lineRule="auto"/>
        <w:rPr>
          <w:rFonts w:ascii="Trebuchet MS" w:eastAsiaTheme="minorEastAsia" w:hAnsi="Trebuchet MS" w:cs="Times New Roman"/>
        </w:rPr>
      </w:pPr>
    </w:p>
    <w:p w:rsidR="0049269A" w:rsidRPr="0049269A" w:rsidRDefault="0049269A" w:rsidP="003B77FA">
      <w:pPr>
        <w:spacing w:after="0" w:line="240" w:lineRule="auto"/>
        <w:rPr>
          <w:rFonts w:ascii="Trebuchet MS" w:eastAsiaTheme="minorEastAsia" w:hAnsi="Trebuchet MS" w:cs="Courier New"/>
          <w:b/>
          <w:lang w:eastAsia="en-GB"/>
        </w:rPr>
      </w:pPr>
      <w:r w:rsidRPr="0049269A">
        <w:rPr>
          <w:rFonts w:ascii="Trebuchet MS" w:eastAsiaTheme="minorEastAsia" w:hAnsi="Trebuchet MS" w:cs="Courier New"/>
          <w:b/>
          <w:lang w:eastAsia="en-GB"/>
        </w:rPr>
        <w:t>Consultation Responses:</w:t>
      </w:r>
    </w:p>
    <w:p w:rsidR="00C64AB9" w:rsidRPr="0094398A" w:rsidRDefault="00C64AB9" w:rsidP="003B77FA">
      <w:pPr>
        <w:pStyle w:val="PlainText"/>
        <w:tabs>
          <w:tab w:val="left" w:pos="2906"/>
        </w:tabs>
        <w:rPr>
          <w:rFonts w:ascii="Trebuchet MS" w:hAnsi="Trebuchet MS"/>
          <w:color w:val="000000" w:themeColor="text1"/>
          <w:sz w:val="22"/>
          <w:szCs w:val="22"/>
        </w:rPr>
      </w:pPr>
      <w:r w:rsidRPr="0094398A">
        <w:rPr>
          <w:rFonts w:ascii="Trebuchet MS" w:hAnsi="Trebuchet MS"/>
          <w:color w:val="000000" w:themeColor="text1"/>
          <w:sz w:val="22"/>
          <w:szCs w:val="22"/>
        </w:rPr>
        <w:t xml:space="preserve">The properties at </w:t>
      </w:r>
      <w:r w:rsidR="006F36CA" w:rsidRPr="0094398A">
        <w:rPr>
          <w:rFonts w:ascii="Trebuchet MS" w:hAnsi="Trebuchet MS"/>
          <w:color w:val="000000" w:themeColor="text1"/>
          <w:sz w:val="22"/>
          <w:szCs w:val="22"/>
        </w:rPr>
        <w:t xml:space="preserve">23, </w:t>
      </w:r>
      <w:r w:rsidRPr="0094398A">
        <w:rPr>
          <w:rFonts w:ascii="Trebuchet MS" w:hAnsi="Trebuchet MS"/>
          <w:color w:val="000000" w:themeColor="text1"/>
          <w:sz w:val="22"/>
          <w:szCs w:val="22"/>
        </w:rPr>
        <w:t>27</w:t>
      </w:r>
      <w:r w:rsidR="006F36CA" w:rsidRPr="0094398A">
        <w:rPr>
          <w:rFonts w:ascii="Trebuchet MS" w:hAnsi="Trebuchet MS"/>
          <w:color w:val="000000" w:themeColor="text1"/>
          <w:sz w:val="22"/>
          <w:szCs w:val="22"/>
        </w:rPr>
        <w:t>, 40 and 42</w:t>
      </w:r>
      <w:r w:rsidRPr="0094398A">
        <w:rPr>
          <w:rFonts w:ascii="Trebuchet MS" w:hAnsi="Trebuchet MS"/>
          <w:color w:val="000000" w:themeColor="text1"/>
          <w:sz w:val="22"/>
          <w:szCs w:val="22"/>
        </w:rPr>
        <w:t xml:space="preserve"> Blenheim Road and 10 and 12 </w:t>
      </w:r>
      <w:proofErr w:type="spellStart"/>
      <w:r w:rsidRPr="0094398A">
        <w:rPr>
          <w:rFonts w:ascii="Trebuchet MS" w:hAnsi="Trebuchet MS"/>
          <w:color w:val="000000" w:themeColor="text1"/>
          <w:sz w:val="22"/>
          <w:szCs w:val="22"/>
        </w:rPr>
        <w:t>Kidmore</w:t>
      </w:r>
      <w:proofErr w:type="spellEnd"/>
      <w:r w:rsidRPr="0094398A">
        <w:rPr>
          <w:rFonts w:ascii="Trebuchet MS" w:hAnsi="Trebuchet MS"/>
          <w:color w:val="000000" w:themeColor="text1"/>
          <w:sz w:val="22"/>
          <w:szCs w:val="22"/>
        </w:rPr>
        <w:t xml:space="preserve"> Road were consulted and no comments have been received.</w:t>
      </w:r>
    </w:p>
    <w:p w:rsidR="0049269A" w:rsidRPr="0094398A" w:rsidRDefault="0049269A" w:rsidP="003B77FA">
      <w:pPr>
        <w:spacing w:after="0" w:line="240" w:lineRule="auto"/>
        <w:rPr>
          <w:rFonts w:ascii="Trebuchet MS" w:eastAsiaTheme="minorEastAsia" w:hAnsi="Trebuchet MS" w:cs="Courier New"/>
          <w:b/>
          <w:lang w:eastAsia="en-GB"/>
        </w:rPr>
      </w:pPr>
    </w:p>
    <w:p w:rsidR="003B77FA" w:rsidRDefault="006F36CA" w:rsidP="003B77FA">
      <w:pPr>
        <w:spacing w:after="0" w:line="240" w:lineRule="auto"/>
        <w:rPr>
          <w:rFonts w:ascii="Trebuchet MS" w:hAnsi="Trebuchet MS" w:cs="Trebuchet MS"/>
        </w:rPr>
      </w:pPr>
      <w:r w:rsidRPr="00D81740">
        <w:rPr>
          <w:rFonts w:ascii="Trebuchet MS" w:eastAsia="Times New Roman" w:hAnsi="Trebuchet MS" w:cs="Courier New"/>
          <w:color w:val="000000" w:themeColor="text1"/>
          <w:lang w:eastAsia="en-GB"/>
        </w:rPr>
        <w:t>The RBC Transport department was consulted and stated</w:t>
      </w:r>
      <w:r w:rsidR="003B77FA" w:rsidRPr="00D81740">
        <w:rPr>
          <w:rFonts w:ascii="Trebuchet MS" w:eastAsia="Times New Roman" w:hAnsi="Trebuchet MS" w:cs="Courier New"/>
          <w:color w:val="000000" w:themeColor="text1"/>
          <w:lang w:eastAsia="en-GB"/>
        </w:rPr>
        <w:t xml:space="preserve"> that they </w:t>
      </w:r>
      <w:r w:rsidR="003B77FA" w:rsidRPr="00D81740">
        <w:rPr>
          <w:rFonts w:ascii="Trebuchet MS" w:hAnsi="Trebuchet MS" w:cs="Trebuchet MS"/>
        </w:rPr>
        <w:t>had</w:t>
      </w:r>
      <w:r w:rsidR="003B77FA" w:rsidRPr="00D81740">
        <w:rPr>
          <w:rFonts w:ascii="Trebuchet MS" w:hAnsi="Trebuchet MS" w:cs="Trebuchet MS"/>
        </w:rPr>
        <w:t xml:space="preserve"> no objections to this </w:t>
      </w:r>
      <w:bookmarkStart w:id="0" w:name="_GoBack"/>
      <w:r w:rsidR="003B77FA" w:rsidRPr="00D81740">
        <w:rPr>
          <w:rFonts w:ascii="Trebuchet MS" w:hAnsi="Trebuchet MS" w:cs="Trebuchet MS"/>
        </w:rPr>
        <w:t>development as there is no off road parking associated with</w:t>
      </w:r>
      <w:r w:rsidR="003B77FA" w:rsidRPr="00ED2FF3">
        <w:rPr>
          <w:rFonts w:ascii="Trebuchet MS" w:hAnsi="Trebuchet MS" w:cs="Trebuchet MS"/>
        </w:rPr>
        <w:t xml:space="preserve"> this property</w:t>
      </w:r>
      <w:r w:rsidR="003B77FA">
        <w:rPr>
          <w:rFonts w:ascii="Trebuchet MS" w:hAnsi="Trebuchet MS" w:cs="Trebuchet MS"/>
        </w:rPr>
        <w:t xml:space="preserve"> and</w:t>
      </w:r>
      <w:r w:rsidR="003B77FA" w:rsidRPr="00ED2FF3">
        <w:rPr>
          <w:rFonts w:ascii="Trebuchet MS" w:hAnsi="Trebuchet MS" w:cs="Trebuchet MS"/>
        </w:rPr>
        <w:t xml:space="preserve"> therefore </w:t>
      </w:r>
      <w:r w:rsidR="003B77FA">
        <w:rPr>
          <w:rFonts w:ascii="Trebuchet MS" w:hAnsi="Trebuchet MS" w:cs="Trebuchet MS"/>
        </w:rPr>
        <w:t xml:space="preserve">there </w:t>
      </w:r>
      <w:bookmarkEnd w:id="0"/>
      <w:r w:rsidR="003B77FA">
        <w:rPr>
          <w:rFonts w:ascii="Trebuchet MS" w:hAnsi="Trebuchet MS" w:cs="Trebuchet MS"/>
        </w:rPr>
        <w:lastRenderedPageBreak/>
        <w:t xml:space="preserve">are </w:t>
      </w:r>
      <w:r w:rsidR="003B77FA">
        <w:rPr>
          <w:rFonts w:ascii="Trebuchet MS" w:hAnsi="Trebuchet MS" w:cs="Trebuchet MS"/>
        </w:rPr>
        <w:t>no change</w:t>
      </w:r>
      <w:r w:rsidR="003B77FA">
        <w:rPr>
          <w:rFonts w:ascii="Trebuchet MS" w:hAnsi="Trebuchet MS" w:cs="Trebuchet MS"/>
        </w:rPr>
        <w:t>s proposed</w:t>
      </w:r>
      <w:r w:rsidR="003B77FA">
        <w:rPr>
          <w:rFonts w:ascii="Trebuchet MS" w:hAnsi="Trebuchet MS" w:cs="Trebuchet MS"/>
        </w:rPr>
        <w:t xml:space="preserve"> to the </w:t>
      </w:r>
      <w:proofErr w:type="gramStart"/>
      <w:r w:rsidR="003B77FA">
        <w:rPr>
          <w:rFonts w:ascii="Trebuchet MS" w:hAnsi="Trebuchet MS" w:cs="Trebuchet MS"/>
        </w:rPr>
        <w:t xml:space="preserve">existing parking arrangements </w:t>
      </w:r>
      <w:r w:rsidR="003B77FA">
        <w:rPr>
          <w:rFonts w:ascii="Trebuchet MS" w:hAnsi="Trebuchet MS" w:cs="Trebuchet MS"/>
        </w:rPr>
        <w:t>n</w:t>
      </w:r>
      <w:r w:rsidR="003B77FA">
        <w:rPr>
          <w:rFonts w:ascii="Trebuchet MS" w:hAnsi="Trebuchet MS" w:cs="Trebuchet MS"/>
        </w:rPr>
        <w:t>or</w:t>
      </w:r>
      <w:proofErr w:type="gramEnd"/>
      <w:r w:rsidR="003B77FA">
        <w:rPr>
          <w:rFonts w:ascii="Trebuchet MS" w:hAnsi="Trebuchet MS" w:cs="Trebuchet MS"/>
        </w:rPr>
        <w:t xml:space="preserve"> </w:t>
      </w:r>
      <w:r w:rsidR="003B77FA">
        <w:rPr>
          <w:rFonts w:ascii="Trebuchet MS" w:hAnsi="Trebuchet MS" w:cs="Trebuchet MS"/>
        </w:rPr>
        <w:t xml:space="preserve">will the proposals </w:t>
      </w:r>
      <w:r w:rsidR="003B77FA">
        <w:rPr>
          <w:rFonts w:ascii="Trebuchet MS" w:hAnsi="Trebuchet MS" w:cs="Trebuchet MS"/>
        </w:rPr>
        <w:t xml:space="preserve">impact on other road users. </w:t>
      </w:r>
      <w:r w:rsidR="003B77FA">
        <w:rPr>
          <w:rFonts w:ascii="Trebuchet MS" w:hAnsi="Trebuchet MS" w:cs="Trebuchet MS"/>
        </w:rPr>
        <w:t>The following condition was suggested should approval be recommended.</w:t>
      </w:r>
    </w:p>
    <w:p w:rsidR="003B77FA" w:rsidRDefault="003B77FA" w:rsidP="003B77FA">
      <w:pPr>
        <w:spacing w:after="0" w:line="240" w:lineRule="auto"/>
        <w:rPr>
          <w:rFonts w:ascii="Trebuchet MS" w:hAnsi="Trebuchet MS" w:cs="Trebuchet MS"/>
        </w:rPr>
      </w:pPr>
    </w:p>
    <w:p w:rsidR="003B77FA" w:rsidRPr="00851663" w:rsidRDefault="003B77FA" w:rsidP="003B77FA">
      <w:pPr>
        <w:spacing w:after="0" w:line="240" w:lineRule="auto"/>
        <w:ind w:left="11" w:hanging="11"/>
        <w:jc w:val="both"/>
        <w:rPr>
          <w:rFonts w:ascii="Trebuchet MS" w:hAnsi="Trebuchet MS" w:cs="Arial"/>
          <w:b/>
          <w:u w:val="single"/>
        </w:rPr>
      </w:pPr>
      <w:r w:rsidRPr="00851663">
        <w:rPr>
          <w:rFonts w:ascii="Trebuchet MS" w:hAnsi="Trebuchet MS" w:cs="Arial"/>
          <w:b/>
          <w:u w:val="single"/>
        </w:rPr>
        <w:t>Highways</w:t>
      </w:r>
    </w:p>
    <w:p w:rsidR="003B77FA" w:rsidRPr="003B77FA" w:rsidRDefault="003B77FA" w:rsidP="003B77FA">
      <w:pPr>
        <w:spacing w:after="0" w:line="240" w:lineRule="auto"/>
        <w:ind w:left="11" w:hanging="11"/>
        <w:jc w:val="both"/>
        <w:rPr>
          <w:rFonts w:ascii="Trebuchet MS" w:hAnsi="Trebuchet MS" w:cs="Arial"/>
          <w:i/>
        </w:rPr>
      </w:pPr>
      <w:proofErr w:type="spellStart"/>
      <w:r w:rsidRPr="003B77FA">
        <w:rPr>
          <w:rFonts w:ascii="Trebuchet MS" w:hAnsi="Trebuchet MS" w:cs="Arial"/>
          <w:i/>
        </w:rPr>
        <w:t>i</w:t>
      </w:r>
      <w:proofErr w:type="spellEnd"/>
      <w:r w:rsidRPr="003B77FA">
        <w:rPr>
          <w:rFonts w:ascii="Trebuchet MS" w:hAnsi="Trebuchet MS" w:cs="Arial"/>
          <w:i/>
        </w:rPr>
        <w:t xml:space="preserve">) The attention of the applicant is drawn to Section 59 of the Highways Act 1980, which enables the Highway Authority to recover expenses due to damage caused by extraordinary traffic. </w:t>
      </w:r>
    </w:p>
    <w:p w:rsidR="003B77FA" w:rsidRPr="003B77FA" w:rsidRDefault="003B77FA" w:rsidP="003B77FA">
      <w:pPr>
        <w:spacing w:after="0" w:line="240" w:lineRule="auto"/>
        <w:ind w:left="11" w:hanging="11"/>
        <w:jc w:val="both"/>
        <w:rPr>
          <w:rFonts w:ascii="Trebuchet MS" w:hAnsi="Trebuchet MS" w:cs="Arial"/>
          <w:i/>
        </w:rPr>
      </w:pPr>
      <w:r w:rsidRPr="003B77FA">
        <w:rPr>
          <w:rFonts w:ascii="Trebuchet MS" w:hAnsi="Trebuchet MS" w:cs="Arial"/>
          <w:i/>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 </w:t>
      </w:r>
    </w:p>
    <w:p w:rsidR="006F36CA" w:rsidRPr="0049269A" w:rsidRDefault="006F36CA" w:rsidP="003B77FA">
      <w:pPr>
        <w:spacing w:after="0" w:line="240" w:lineRule="auto"/>
        <w:rPr>
          <w:rFonts w:ascii="Trebuchet MS" w:eastAsia="Times New Roman" w:hAnsi="Trebuchet MS" w:cs="Courier New"/>
          <w:color w:val="000000" w:themeColor="text1"/>
          <w:lang w:eastAsia="en-GB"/>
        </w:rPr>
      </w:pPr>
    </w:p>
    <w:p w:rsidR="0094398A" w:rsidRPr="0094398A" w:rsidRDefault="0094398A" w:rsidP="003B77FA">
      <w:pPr>
        <w:spacing w:after="0" w:line="240" w:lineRule="auto"/>
        <w:rPr>
          <w:rFonts w:ascii="Trebuchet MS" w:hAnsi="Trebuchet MS"/>
          <w:b/>
          <w:color w:val="000000" w:themeColor="text1"/>
        </w:rPr>
      </w:pPr>
      <w:r w:rsidRPr="0094398A">
        <w:rPr>
          <w:rFonts w:ascii="Trebuchet MS" w:hAnsi="Trebuchet MS"/>
          <w:b/>
          <w:color w:val="000000" w:themeColor="text1"/>
        </w:rPr>
        <w:t>Summary of discussions with applicant/agent:</w:t>
      </w:r>
    </w:p>
    <w:p w:rsidR="0094398A" w:rsidRPr="0094398A" w:rsidRDefault="0094398A" w:rsidP="003B77FA">
      <w:pPr>
        <w:pStyle w:val="PlainText"/>
        <w:rPr>
          <w:rFonts w:ascii="Trebuchet MS" w:eastAsiaTheme="minorEastAsia" w:hAnsi="Trebuchet MS" w:cs="Arial"/>
          <w:b/>
          <w:bCs/>
          <w:color w:val="000000" w:themeColor="text1"/>
          <w:sz w:val="22"/>
          <w:szCs w:val="22"/>
        </w:rPr>
      </w:pPr>
      <w:r w:rsidRPr="0094398A">
        <w:rPr>
          <w:rFonts w:ascii="Trebuchet MS" w:hAnsi="Trebuchet MS"/>
          <w:color w:val="000000" w:themeColor="text1"/>
          <w:sz w:val="22"/>
          <w:szCs w:val="22"/>
        </w:rPr>
        <w:t xml:space="preserve">On the </w:t>
      </w:r>
      <w:r>
        <w:rPr>
          <w:rFonts w:ascii="Trebuchet MS" w:hAnsi="Trebuchet MS"/>
          <w:color w:val="000000" w:themeColor="text1"/>
          <w:sz w:val="22"/>
          <w:szCs w:val="22"/>
        </w:rPr>
        <w:t>18</w:t>
      </w:r>
      <w:r w:rsidRPr="0094398A">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July the agent and applicant were</w:t>
      </w:r>
      <w:r w:rsidRPr="0094398A">
        <w:rPr>
          <w:rFonts w:ascii="Trebuchet MS" w:hAnsi="Trebuchet MS"/>
          <w:color w:val="000000" w:themeColor="text1"/>
          <w:sz w:val="22"/>
          <w:szCs w:val="22"/>
        </w:rPr>
        <w:t xml:space="preserve"> advised</w:t>
      </w:r>
      <w:r>
        <w:rPr>
          <w:rFonts w:ascii="Trebuchet MS" w:hAnsi="Trebuchet MS"/>
          <w:color w:val="000000" w:themeColor="text1"/>
          <w:sz w:val="22"/>
          <w:szCs w:val="22"/>
        </w:rPr>
        <w:t>, via email</w:t>
      </w:r>
      <w:r w:rsidRPr="0094398A">
        <w:rPr>
          <w:rFonts w:ascii="Trebuchet MS" w:hAnsi="Trebuchet MS"/>
          <w:color w:val="000000" w:themeColor="text1"/>
          <w:sz w:val="22"/>
          <w:szCs w:val="22"/>
        </w:rPr>
        <w:t xml:space="preserve"> that the case officer would likely recommend refusal of the application, as and it was considered that </w:t>
      </w:r>
      <w:r>
        <w:rPr>
          <w:rFonts w:ascii="Trebuchet MS" w:hAnsi="Trebuchet MS"/>
          <w:color w:val="000000" w:themeColor="text1"/>
          <w:sz w:val="22"/>
          <w:szCs w:val="22"/>
        </w:rPr>
        <w:t>the proposed element along the boundary with no.23 would still</w:t>
      </w:r>
      <w:r w:rsidRPr="0094398A">
        <w:rPr>
          <w:rFonts w:ascii="Trebuchet MS" w:hAnsi="Trebuchet MS"/>
          <w:color w:val="000000" w:themeColor="text1"/>
          <w:sz w:val="22"/>
          <w:szCs w:val="22"/>
        </w:rPr>
        <w:t xml:space="preserve"> cause unacceptable harm in terms of overbearing effects and loss of light to the occupiers of that property. The applicant was advised that pursuing the Householder Prior Approval scheme or </w:t>
      </w:r>
      <w:r>
        <w:rPr>
          <w:rFonts w:ascii="Trebuchet MS" w:hAnsi="Trebuchet MS"/>
          <w:color w:val="000000" w:themeColor="text1"/>
          <w:sz w:val="22"/>
          <w:szCs w:val="22"/>
        </w:rPr>
        <w:t>removing this element of the proposal would be likely to result</w:t>
      </w:r>
      <w:r w:rsidRPr="0094398A">
        <w:rPr>
          <w:rFonts w:ascii="Trebuchet MS" w:hAnsi="Trebuchet MS"/>
          <w:color w:val="000000" w:themeColor="text1"/>
          <w:sz w:val="22"/>
          <w:szCs w:val="22"/>
        </w:rPr>
        <w:t xml:space="preserve"> in a more positive outcome. On the </w:t>
      </w:r>
      <w:r>
        <w:rPr>
          <w:rFonts w:ascii="Trebuchet MS" w:hAnsi="Trebuchet MS"/>
          <w:color w:val="000000" w:themeColor="text1"/>
          <w:sz w:val="22"/>
          <w:szCs w:val="22"/>
        </w:rPr>
        <w:t>1</w:t>
      </w:r>
      <w:r w:rsidRPr="0094398A">
        <w:rPr>
          <w:rFonts w:ascii="Trebuchet MS" w:hAnsi="Trebuchet MS"/>
          <w:color w:val="000000" w:themeColor="text1"/>
          <w:sz w:val="22"/>
          <w:szCs w:val="22"/>
          <w:vertAlign w:val="superscript"/>
        </w:rPr>
        <w:t>st</w:t>
      </w:r>
      <w:r>
        <w:rPr>
          <w:rFonts w:ascii="Trebuchet MS" w:hAnsi="Trebuchet MS"/>
          <w:color w:val="000000" w:themeColor="text1"/>
          <w:sz w:val="22"/>
          <w:szCs w:val="22"/>
        </w:rPr>
        <w:t xml:space="preserve"> August, having received no response, the agent and applicant were emailed a second time and advised that the application would be refused the following day unless they wished to withdraw the application. No response to this email was received.</w:t>
      </w:r>
    </w:p>
    <w:p w:rsidR="0094398A" w:rsidRPr="0094398A" w:rsidRDefault="0094398A" w:rsidP="003B77FA">
      <w:pPr>
        <w:autoSpaceDE w:val="0"/>
        <w:autoSpaceDN w:val="0"/>
        <w:spacing w:after="0" w:line="240" w:lineRule="auto"/>
        <w:rPr>
          <w:rFonts w:ascii="Trebuchet MS" w:eastAsiaTheme="minorEastAsia" w:hAnsi="Trebuchet MS" w:cs="Arial"/>
          <w:b/>
          <w:bCs/>
          <w:color w:val="000000" w:themeColor="text1"/>
          <w:lang w:eastAsia="en-GB"/>
        </w:rPr>
      </w:pPr>
    </w:p>
    <w:p w:rsidR="0049269A" w:rsidRPr="0049269A" w:rsidRDefault="0049269A" w:rsidP="003B77FA">
      <w:pPr>
        <w:autoSpaceDE w:val="0"/>
        <w:autoSpaceDN w:val="0"/>
        <w:spacing w:after="0" w:line="240" w:lineRule="auto"/>
        <w:rPr>
          <w:rFonts w:ascii="Trebuchet MS" w:eastAsiaTheme="minorEastAsia" w:hAnsi="Trebuchet MS" w:cs="Arial"/>
          <w:b/>
          <w:bCs/>
          <w:color w:val="000000" w:themeColor="text1"/>
          <w:lang w:eastAsia="en-GB"/>
        </w:rPr>
      </w:pPr>
      <w:r w:rsidRPr="0049269A">
        <w:rPr>
          <w:rFonts w:ascii="Trebuchet MS" w:eastAsiaTheme="minorEastAsia" w:hAnsi="Trebuchet MS" w:cs="Arial"/>
          <w:b/>
          <w:bCs/>
          <w:color w:val="000000" w:themeColor="text1"/>
          <w:lang w:eastAsia="en-GB"/>
        </w:rPr>
        <w:t>Equality Act 2010:</w:t>
      </w:r>
    </w:p>
    <w:p w:rsidR="0049269A" w:rsidRPr="0049269A" w:rsidRDefault="0049269A" w:rsidP="003B77FA">
      <w:pPr>
        <w:autoSpaceDE w:val="0"/>
        <w:autoSpaceDN w:val="0"/>
        <w:spacing w:after="0" w:line="240" w:lineRule="auto"/>
        <w:rPr>
          <w:rFonts w:ascii="Trebuchet MS" w:eastAsiaTheme="minorEastAsia" w:hAnsi="Trebuchet MS" w:cs="Arial"/>
          <w:bCs/>
          <w:color w:val="000000" w:themeColor="text1"/>
          <w:lang w:eastAsia="en-GB"/>
        </w:rPr>
      </w:pPr>
      <w:r w:rsidRPr="0049269A">
        <w:rPr>
          <w:rFonts w:ascii="Trebuchet MS" w:eastAsiaTheme="minorEastAsia" w:hAnsi="Trebuchet MS" w:cs="Arial"/>
          <w:bCs/>
          <w:color w:val="000000" w:themeColor="text1"/>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p>
    <w:p w:rsidR="0049269A" w:rsidRPr="0049269A" w:rsidRDefault="0049269A" w:rsidP="003B77FA">
      <w:pPr>
        <w:spacing w:after="0" w:line="240" w:lineRule="auto"/>
        <w:rPr>
          <w:rFonts w:ascii="Trebuchet MS" w:eastAsia="Times New Roman" w:hAnsi="Trebuchet MS" w:cs="Courier New"/>
          <w:b/>
          <w:color w:val="000000" w:themeColor="text1"/>
          <w:lang w:eastAsia="en-GB"/>
        </w:rPr>
      </w:pPr>
      <w:r w:rsidRPr="0049269A">
        <w:rPr>
          <w:rFonts w:ascii="Trebuchet MS" w:eastAsia="Times New Roman" w:hAnsi="Trebuchet MS" w:cs="Courier New"/>
          <w:b/>
          <w:color w:val="000000" w:themeColor="text1"/>
          <w:lang w:eastAsia="en-GB"/>
        </w:rPr>
        <w:t xml:space="preserve">Relevant Planning Policy and Guidance   </w:t>
      </w:r>
    </w:p>
    <w:p w:rsidR="0049269A" w:rsidRPr="0049269A" w:rsidRDefault="0049269A" w:rsidP="003B77FA">
      <w:pPr>
        <w:autoSpaceDE w:val="0"/>
        <w:autoSpaceDN w:val="0"/>
        <w:spacing w:after="0" w:line="240" w:lineRule="auto"/>
        <w:jc w:val="both"/>
        <w:rPr>
          <w:rFonts w:ascii="Trebuchet MS" w:eastAsiaTheme="minorEastAsia" w:hAnsi="Trebuchet MS" w:cs="Times New Roman"/>
          <w:lang w:eastAsia="en-GB"/>
        </w:rPr>
      </w:pPr>
      <w:r w:rsidRPr="0049269A">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49269A" w:rsidRPr="0049269A" w:rsidRDefault="0049269A" w:rsidP="003B77FA">
      <w:pPr>
        <w:autoSpaceDE w:val="0"/>
        <w:autoSpaceDN w:val="0"/>
        <w:spacing w:after="0" w:line="240" w:lineRule="auto"/>
        <w:jc w:val="both"/>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jc w:val="both"/>
        <w:rPr>
          <w:rFonts w:ascii="Trebuchet MS" w:eastAsiaTheme="minorEastAsia" w:hAnsi="Trebuchet MS" w:cs="Times New Roman"/>
          <w:lang w:eastAsia="en-GB"/>
        </w:rPr>
      </w:pPr>
      <w:r w:rsidRPr="0049269A">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49269A" w:rsidRPr="0049269A" w:rsidRDefault="0049269A" w:rsidP="003B77FA">
      <w:pPr>
        <w:autoSpaceDE w:val="0"/>
        <w:autoSpaceDN w:val="0"/>
        <w:spacing w:after="0" w:line="240" w:lineRule="auto"/>
        <w:jc w:val="both"/>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jc w:val="both"/>
        <w:rPr>
          <w:rFonts w:ascii="Trebuchet MS" w:eastAsiaTheme="minorEastAsia" w:hAnsi="Trebuchet MS" w:cs="Times New Roman"/>
          <w:lang w:eastAsia="en-GB"/>
        </w:rPr>
      </w:pPr>
      <w:r w:rsidRPr="0049269A">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p>
    <w:p w:rsidR="0049269A" w:rsidRPr="0049269A" w:rsidRDefault="0049269A" w:rsidP="003B77FA">
      <w:pPr>
        <w:spacing w:after="0" w:line="240" w:lineRule="auto"/>
        <w:rPr>
          <w:rFonts w:ascii="Trebuchet MS" w:eastAsia="Times New Roman" w:hAnsi="Trebuchet MS" w:cs="Courier New"/>
          <w:color w:val="000000" w:themeColor="text1"/>
          <w:lang w:eastAsia="en-GB"/>
        </w:rPr>
      </w:pPr>
      <w:r w:rsidRPr="0049269A">
        <w:rPr>
          <w:rFonts w:ascii="Trebuchet MS" w:eastAsia="Times New Roman" w:hAnsi="Trebuchet MS" w:cs="Courier New"/>
          <w:color w:val="000000" w:themeColor="text1"/>
          <w:lang w:eastAsia="en-GB"/>
        </w:rPr>
        <w:t>Reading Borough Local Development Framework Core Strategy, 2008 (altered 2015)</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r w:rsidRPr="0049269A">
        <w:rPr>
          <w:rFonts w:ascii="Trebuchet MS" w:eastAsia="Times New Roman" w:hAnsi="Trebuchet MS" w:cs="Courier New"/>
          <w:color w:val="000000" w:themeColor="text1"/>
          <w:lang w:eastAsia="en-GB"/>
        </w:rPr>
        <w:t>CS7 (Design and the Public Realm)</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p>
    <w:p w:rsidR="0049269A" w:rsidRPr="0049269A" w:rsidRDefault="0049269A" w:rsidP="003B77FA">
      <w:pPr>
        <w:spacing w:after="0" w:line="240" w:lineRule="auto"/>
        <w:rPr>
          <w:rFonts w:ascii="Trebuchet MS" w:eastAsia="Times New Roman" w:hAnsi="Trebuchet MS" w:cs="Courier New"/>
          <w:color w:val="000000" w:themeColor="text1"/>
          <w:lang w:eastAsia="en-GB"/>
        </w:rPr>
      </w:pPr>
      <w:r w:rsidRPr="0049269A">
        <w:rPr>
          <w:rFonts w:ascii="Trebuchet MS" w:eastAsia="Times New Roman" w:hAnsi="Trebuchet MS" w:cs="Courier New"/>
          <w:color w:val="000000" w:themeColor="text1"/>
          <w:lang w:eastAsia="en-GB"/>
        </w:rPr>
        <w:t>Sites and Detailed Policies Document, Oct 2012 (altered 2015)</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r w:rsidRPr="0049269A">
        <w:rPr>
          <w:rFonts w:ascii="Trebuchet MS" w:eastAsia="Times New Roman" w:hAnsi="Trebuchet MS" w:cs="Courier New"/>
          <w:color w:val="000000" w:themeColor="text1"/>
          <w:lang w:eastAsia="en-GB"/>
        </w:rPr>
        <w:t xml:space="preserve">DM4: Safeguarding Amenity </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r w:rsidRPr="0049269A">
        <w:rPr>
          <w:rFonts w:ascii="Trebuchet MS" w:eastAsia="Times New Roman" w:hAnsi="Trebuchet MS" w:cs="Courier New"/>
          <w:color w:val="000000" w:themeColor="text1"/>
          <w:lang w:eastAsia="en-GB"/>
        </w:rPr>
        <w:t>DM9: House Extensions and Ancillary Accommodation</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p>
    <w:p w:rsidR="0049269A" w:rsidRPr="0049269A" w:rsidRDefault="0049269A" w:rsidP="003B77FA">
      <w:pPr>
        <w:spacing w:after="0" w:line="240" w:lineRule="auto"/>
        <w:rPr>
          <w:rFonts w:ascii="Trebuchet MS" w:eastAsia="Times New Roman" w:hAnsi="Trebuchet MS" w:cs="Courier New"/>
          <w:color w:val="000000" w:themeColor="text1"/>
          <w:lang w:eastAsia="en-GB"/>
        </w:rPr>
      </w:pPr>
      <w:r w:rsidRPr="0049269A">
        <w:rPr>
          <w:rFonts w:ascii="Trebuchet MS" w:eastAsia="Times New Roman" w:hAnsi="Trebuchet MS" w:cs="Courier New"/>
          <w:color w:val="000000" w:themeColor="text1"/>
          <w:lang w:eastAsia="en-GB"/>
        </w:rPr>
        <w:t>Supplementary Planning Guidance - A Design Guide to House Extensions (2003)</w:t>
      </w:r>
    </w:p>
    <w:p w:rsidR="0049269A" w:rsidRPr="0049269A" w:rsidRDefault="0049269A" w:rsidP="003B77FA">
      <w:pPr>
        <w:spacing w:after="0" w:line="240" w:lineRule="auto"/>
        <w:rPr>
          <w:rFonts w:ascii="Trebuchet MS" w:eastAsia="Times New Roman" w:hAnsi="Trebuchet MS" w:cs="Courier New"/>
          <w:color w:val="000000" w:themeColor="text1"/>
          <w:lang w:eastAsia="en-GB"/>
        </w:rPr>
      </w:pPr>
    </w:p>
    <w:p w:rsidR="0049269A" w:rsidRPr="0049269A" w:rsidRDefault="0049269A" w:rsidP="003B77FA">
      <w:pPr>
        <w:spacing w:after="0" w:line="240" w:lineRule="auto"/>
        <w:rPr>
          <w:rFonts w:ascii="Trebuchet MS" w:eastAsia="Times New Roman" w:hAnsi="Trebuchet MS" w:cs="Courier New"/>
          <w:b/>
          <w:color w:val="000000" w:themeColor="text1"/>
          <w:lang w:eastAsia="en-GB"/>
        </w:rPr>
      </w:pPr>
      <w:r w:rsidRPr="0049269A">
        <w:rPr>
          <w:rFonts w:ascii="Trebuchet MS" w:eastAsia="Times New Roman" w:hAnsi="Trebuchet MS" w:cs="Courier New"/>
          <w:b/>
          <w:color w:val="000000" w:themeColor="text1"/>
          <w:lang w:eastAsia="en-GB"/>
        </w:rPr>
        <w:t>Appraisal</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lang w:eastAsia="en-GB"/>
        </w:rPr>
        <w:t>The main issues are considered to be:</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lang w:eastAsia="en-GB"/>
        </w:rPr>
        <w:t>(</w:t>
      </w:r>
      <w:proofErr w:type="spellStart"/>
      <w:r w:rsidRPr="0049269A">
        <w:rPr>
          <w:rFonts w:ascii="Trebuchet MS" w:eastAsiaTheme="minorEastAsia" w:hAnsi="Trebuchet MS" w:cs="Times New Roman"/>
          <w:lang w:eastAsia="en-GB"/>
        </w:rPr>
        <w:t>i</w:t>
      </w:r>
      <w:proofErr w:type="spellEnd"/>
      <w:r w:rsidRPr="0049269A">
        <w:rPr>
          <w:rFonts w:ascii="Trebuchet MS" w:eastAsiaTheme="minorEastAsia" w:hAnsi="Trebuchet MS" w:cs="Times New Roman"/>
          <w:lang w:eastAsia="en-GB"/>
        </w:rPr>
        <w:t>) Impact on amenity and character of neighbouring properties</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lang w:eastAsia="en-GB"/>
        </w:rPr>
        <w:t>(ii) Impact on street scene</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lang w:eastAsia="en-GB"/>
        </w:rPr>
        <w:t>(iii) Materials</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rPr>
          <w:rFonts w:ascii="Trebuchet MS" w:eastAsiaTheme="minorEastAsia" w:hAnsi="Trebuchet MS" w:cs="Times New Roman"/>
          <w:u w:val="single"/>
          <w:lang w:eastAsia="en-GB"/>
        </w:rPr>
      </w:pPr>
      <w:r w:rsidRPr="0049269A">
        <w:rPr>
          <w:rFonts w:ascii="Trebuchet MS" w:eastAsiaTheme="minorEastAsia" w:hAnsi="Trebuchet MS" w:cs="Times New Roman"/>
          <w:u w:val="single"/>
          <w:lang w:eastAsia="en-GB"/>
        </w:rPr>
        <w:t>Impact on neighbouring properties</w:t>
      </w:r>
    </w:p>
    <w:p w:rsidR="006F36CA" w:rsidRPr="0094398A" w:rsidRDefault="0049269A" w:rsidP="003B77FA">
      <w:pPr>
        <w:spacing w:after="0" w:line="240" w:lineRule="auto"/>
        <w:rPr>
          <w:rFonts w:ascii="Trebuchet MS" w:eastAsia="Times New Roman" w:hAnsi="Trebuchet MS" w:cs="Courier New"/>
          <w:lang w:eastAsia="en-GB"/>
        </w:rPr>
      </w:pPr>
      <w:r w:rsidRPr="0049269A">
        <w:rPr>
          <w:rFonts w:ascii="Trebuchet MS" w:eastAsia="Times New Roman" w:hAnsi="Trebuchet MS" w:cs="Courier New"/>
          <w:lang w:eastAsia="en-GB"/>
        </w:rPr>
        <w:t>It is consider</w:t>
      </w:r>
      <w:r w:rsidR="006F36CA" w:rsidRPr="0094398A">
        <w:rPr>
          <w:rFonts w:ascii="Trebuchet MS" w:eastAsia="Times New Roman" w:hAnsi="Trebuchet MS" w:cs="Courier New"/>
          <w:lang w:eastAsia="en-GB"/>
        </w:rPr>
        <w:t xml:space="preserve">ed that by virtue of its depth </w:t>
      </w:r>
      <w:r w:rsidRPr="0049269A">
        <w:rPr>
          <w:rFonts w:ascii="Trebuchet MS" w:eastAsia="Times New Roman" w:hAnsi="Trebuchet MS" w:cs="Courier New"/>
          <w:lang w:eastAsia="en-GB"/>
        </w:rPr>
        <w:t>and location along the boundary with 23 Blenheim Road, the proposed rear extension</w:t>
      </w:r>
      <w:r w:rsidR="006F36CA" w:rsidRPr="0094398A">
        <w:rPr>
          <w:rFonts w:ascii="Trebuchet MS" w:eastAsia="Times New Roman" w:hAnsi="Trebuchet MS" w:cs="Courier New"/>
          <w:lang w:eastAsia="en-GB"/>
        </w:rPr>
        <w:t xml:space="preserve"> to the side of the existing two storey rear gable</w:t>
      </w:r>
      <w:r w:rsidRPr="0049269A">
        <w:rPr>
          <w:rFonts w:ascii="Trebuchet MS" w:eastAsia="Times New Roman" w:hAnsi="Trebuchet MS" w:cs="Courier New"/>
          <w:lang w:eastAsia="en-GB"/>
        </w:rPr>
        <w:t xml:space="preserve"> would cause unacceptable harm to the amenity of the occupiers of this property in terms of overbearing effects and loss of light. The proposed extension will extend for </w:t>
      </w:r>
      <w:r w:rsidR="006F36CA" w:rsidRPr="0094398A">
        <w:rPr>
          <w:rFonts w:ascii="Trebuchet MS" w:eastAsia="Times New Roman" w:hAnsi="Trebuchet MS" w:cs="Courier New"/>
          <w:lang w:eastAsia="en-GB"/>
        </w:rPr>
        <w:t>5.8</w:t>
      </w:r>
      <w:r w:rsidRPr="0049269A">
        <w:rPr>
          <w:rFonts w:ascii="Trebuchet MS" w:eastAsia="Times New Roman" w:hAnsi="Trebuchet MS" w:cs="Courier New"/>
          <w:lang w:eastAsia="en-GB"/>
        </w:rPr>
        <w:t xml:space="preserve">m along the boundary with this property at a height of </w:t>
      </w:r>
      <w:r w:rsidR="006F36CA" w:rsidRPr="0094398A">
        <w:rPr>
          <w:rFonts w:ascii="Trebuchet MS" w:eastAsia="Times New Roman" w:hAnsi="Trebuchet MS" w:cs="Courier New"/>
          <w:lang w:eastAsia="en-GB"/>
        </w:rPr>
        <w:t>2.7</w:t>
      </w:r>
      <w:r w:rsidRPr="0049269A">
        <w:rPr>
          <w:rFonts w:ascii="Trebuchet MS" w:eastAsia="Times New Roman" w:hAnsi="Trebuchet MS" w:cs="Courier New"/>
          <w:lang w:eastAsia="en-GB"/>
        </w:rPr>
        <w:t xml:space="preserve">m. </w:t>
      </w:r>
      <w:r w:rsidR="006F36CA" w:rsidRPr="0094398A">
        <w:rPr>
          <w:rFonts w:ascii="Trebuchet MS" w:eastAsia="Times New Roman" w:hAnsi="Trebuchet MS" w:cs="Courier New"/>
          <w:lang w:eastAsia="en-GB"/>
        </w:rPr>
        <w:t xml:space="preserve">Whilst this is a significant reduction in depth from the previous too proposals it is not considered that this overcomes the overbearing and light concerns. </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p>
    <w:p w:rsidR="0049269A" w:rsidRPr="0094398A" w:rsidRDefault="0049269A" w:rsidP="003B77FA">
      <w:pPr>
        <w:spacing w:after="0" w:line="240" w:lineRule="auto"/>
        <w:rPr>
          <w:rFonts w:ascii="Trebuchet MS" w:eastAsia="Times New Roman" w:hAnsi="Trebuchet MS" w:cs="Courier New"/>
          <w:lang w:eastAsia="en-GB"/>
        </w:rPr>
      </w:pPr>
      <w:r w:rsidRPr="0049269A">
        <w:rPr>
          <w:rFonts w:ascii="Trebuchet MS" w:eastAsia="Times New Roman" w:hAnsi="Trebuchet MS" w:cs="Courier New"/>
          <w:lang w:eastAsia="en-GB"/>
        </w:rPr>
        <w:t xml:space="preserve">No. 23 has one rear facing window on the rear elevation of the main house, in close proximity to the boundary, and 3 side facing windows and a glazed conservatory along which will face towards the proposed extension. </w:t>
      </w:r>
      <w:r w:rsidRPr="0049269A">
        <w:rPr>
          <w:rFonts w:ascii="Trebuchet MS" w:eastAsia="Times New Roman" w:hAnsi="Trebuchet MS" w:cs="Courier New"/>
          <w:color w:val="000000" w:themeColor="text1"/>
          <w:lang w:eastAsia="en-GB"/>
        </w:rPr>
        <w:t xml:space="preserve">Supplementary Planning Guidance - A Design Guide to House Extensions (2003) states that to protect light levels extensions should avoid infringing on an area measured at an angle of 45 degrees from the midpoint of the closest window to a habitable room in the neighbouring property. This has not been achieved in this instance and </w:t>
      </w:r>
      <w:r w:rsidRPr="0049269A">
        <w:rPr>
          <w:rFonts w:ascii="Trebuchet MS" w:eastAsia="Times New Roman" w:hAnsi="Trebuchet MS" w:cs="Courier New"/>
          <w:lang w:eastAsia="en-GB"/>
        </w:rPr>
        <w:t>the light levels to these windows are already reduced due to the orientation of the properties. It is therefore considered that the proposed extension would exacerbate an existing, less than ideal, situation with regards to light levels which would result in an unacceptable loss of light to the occupiers of 23 Blenheim Road. Although the proposed extension will resolve the current, undesirable, overlooking issues between the two properties, it is not considered that this is a sufficient reason to approve this application given the significant, new harmful effects which the proposal will introduce.</w:t>
      </w:r>
    </w:p>
    <w:p w:rsidR="006F36CA" w:rsidRPr="0094398A" w:rsidRDefault="006F36CA" w:rsidP="003B77FA">
      <w:pPr>
        <w:spacing w:after="0" w:line="240" w:lineRule="auto"/>
        <w:rPr>
          <w:rFonts w:ascii="Trebuchet MS" w:eastAsia="Times New Roman" w:hAnsi="Trebuchet MS" w:cs="Courier New"/>
          <w:lang w:eastAsia="en-GB"/>
        </w:rPr>
      </w:pPr>
    </w:p>
    <w:p w:rsidR="006F36CA" w:rsidRPr="0094398A" w:rsidRDefault="006F36CA" w:rsidP="003B77FA">
      <w:pPr>
        <w:spacing w:after="0" w:line="240" w:lineRule="auto"/>
        <w:rPr>
          <w:rFonts w:ascii="Trebuchet MS" w:eastAsia="Times New Roman" w:hAnsi="Trebuchet MS" w:cs="Courier New"/>
          <w:lang w:eastAsia="en-GB"/>
        </w:rPr>
      </w:pPr>
      <w:r w:rsidRPr="0094398A">
        <w:rPr>
          <w:rFonts w:ascii="Trebuchet MS" w:eastAsia="Times New Roman" w:hAnsi="Trebuchet MS" w:cs="Courier New"/>
          <w:lang w:eastAsia="en-GB"/>
        </w:rPr>
        <w:t xml:space="preserve">It is considered that, given the configuration of the existing properties, any extension located in </w:t>
      </w:r>
      <w:r w:rsidRPr="0094398A">
        <w:rPr>
          <w:rFonts w:ascii="Trebuchet MS" w:eastAsia="Times New Roman" w:hAnsi="Trebuchet MS" w:cs="Courier New"/>
          <w:lang w:eastAsia="en-GB"/>
        </w:rPr>
        <w:t xml:space="preserve">the position </w:t>
      </w:r>
      <w:r w:rsidRPr="0094398A">
        <w:rPr>
          <w:rFonts w:ascii="Trebuchet MS" w:eastAsia="Times New Roman" w:hAnsi="Trebuchet MS" w:cs="Courier New"/>
          <w:lang w:eastAsia="en-GB"/>
        </w:rPr>
        <w:t>between the existing rear gable and the boundary with no.23, would have a detrimental impact on</w:t>
      </w:r>
      <w:r w:rsidRPr="0094398A">
        <w:rPr>
          <w:rFonts w:ascii="Trebuchet MS" w:eastAsia="Times New Roman" w:hAnsi="Trebuchet MS" w:cs="Courier New"/>
          <w:lang w:eastAsia="en-GB"/>
        </w:rPr>
        <w:t xml:space="preserve"> the amenity of the occupiers of</w:t>
      </w:r>
      <w:r w:rsidRPr="0094398A">
        <w:rPr>
          <w:rFonts w:ascii="Trebuchet MS" w:eastAsia="Times New Roman" w:hAnsi="Trebuchet MS" w:cs="Courier New"/>
          <w:lang w:eastAsia="en-GB"/>
        </w:rPr>
        <w:t xml:space="preserve"> that property. As such it is considered that any extension proposed in this position that is greater in size to that allowed under permitted development should be refused due to harm to neighbour amenity</w:t>
      </w:r>
    </w:p>
    <w:p w:rsidR="006F36CA" w:rsidRPr="0094398A" w:rsidRDefault="006F36CA" w:rsidP="003B77FA">
      <w:pPr>
        <w:spacing w:after="0" w:line="240" w:lineRule="auto"/>
        <w:rPr>
          <w:rFonts w:ascii="Trebuchet MS" w:eastAsia="Times New Roman" w:hAnsi="Trebuchet MS" w:cs="Courier New"/>
          <w:lang w:eastAsia="en-GB"/>
        </w:rPr>
      </w:pPr>
    </w:p>
    <w:p w:rsidR="006F36CA" w:rsidRPr="0049269A" w:rsidRDefault="006F36CA" w:rsidP="003B77FA">
      <w:pPr>
        <w:spacing w:after="0" w:line="240" w:lineRule="auto"/>
        <w:rPr>
          <w:rFonts w:ascii="Trebuchet MS" w:eastAsia="Times New Roman" w:hAnsi="Trebuchet MS" w:cs="Courier New"/>
          <w:lang w:eastAsia="en-GB"/>
        </w:rPr>
      </w:pPr>
      <w:r w:rsidRPr="0094398A">
        <w:rPr>
          <w:rFonts w:ascii="Trebuchet MS" w:eastAsia="Times New Roman" w:hAnsi="Trebuchet MS" w:cs="Courier New"/>
          <w:lang w:eastAsia="en-GB"/>
        </w:rPr>
        <w:t>With regards to the proposed extension to replace th</w:t>
      </w:r>
      <w:r w:rsidR="00C436BE" w:rsidRPr="0094398A">
        <w:rPr>
          <w:rFonts w:ascii="Trebuchet MS" w:eastAsia="Times New Roman" w:hAnsi="Trebuchet MS" w:cs="Courier New"/>
          <w:lang w:eastAsia="en-GB"/>
        </w:rPr>
        <w:t xml:space="preserve">e existing conservatory </w:t>
      </w:r>
      <w:r w:rsidRPr="0094398A">
        <w:rPr>
          <w:rFonts w:ascii="Trebuchet MS" w:eastAsia="Times New Roman" w:hAnsi="Trebuchet MS" w:cs="Courier New"/>
          <w:lang w:eastAsia="en-GB"/>
        </w:rPr>
        <w:t xml:space="preserve">it is considered </w:t>
      </w:r>
      <w:r w:rsidR="00C436BE" w:rsidRPr="0094398A">
        <w:rPr>
          <w:rFonts w:ascii="Trebuchet MS" w:eastAsia="Times New Roman" w:hAnsi="Trebuchet MS" w:cs="Courier New"/>
          <w:lang w:eastAsia="en-GB"/>
        </w:rPr>
        <w:t xml:space="preserve">that it would contribute to a sense of enclosure to the side facing windows of no.23 and would cause a level of overshadowing to the rear facing windows of no.27. However, although the extension is to be of a more solid construction to the existing structure and will </w:t>
      </w:r>
      <w:proofErr w:type="spellStart"/>
      <w:r w:rsidR="00C436BE" w:rsidRPr="0094398A">
        <w:rPr>
          <w:rFonts w:ascii="Trebuchet MS" w:eastAsia="Times New Roman" w:hAnsi="Trebuchet MS" w:cs="Courier New"/>
          <w:lang w:eastAsia="en-GB"/>
        </w:rPr>
        <w:t>no</w:t>
      </w:r>
      <w:proofErr w:type="spellEnd"/>
      <w:r w:rsidR="00C436BE" w:rsidRPr="0094398A">
        <w:rPr>
          <w:rFonts w:ascii="Trebuchet MS" w:eastAsia="Times New Roman" w:hAnsi="Trebuchet MS" w:cs="Courier New"/>
          <w:lang w:eastAsia="en-GB"/>
        </w:rPr>
        <w:t xml:space="preserve"> have chamfered </w:t>
      </w:r>
      <w:proofErr w:type="spellStart"/>
      <w:r w:rsidR="00C436BE" w:rsidRPr="0094398A">
        <w:rPr>
          <w:rFonts w:ascii="Trebuchet MS" w:eastAsia="Times New Roman" w:hAnsi="Trebuchet MS" w:cs="Courier New"/>
          <w:lang w:eastAsia="en-GB"/>
        </w:rPr>
        <w:t>coners</w:t>
      </w:r>
      <w:proofErr w:type="spellEnd"/>
      <w:r w:rsidR="00C436BE" w:rsidRPr="0094398A">
        <w:rPr>
          <w:rFonts w:ascii="Trebuchet MS" w:eastAsia="Times New Roman" w:hAnsi="Trebuchet MS" w:cs="Courier New"/>
          <w:lang w:eastAsia="en-GB"/>
        </w:rPr>
        <w:t xml:space="preserve"> to reduce the bulk towards the rear</w:t>
      </w:r>
      <w:proofErr w:type="gramStart"/>
      <w:r w:rsidR="00C436BE" w:rsidRPr="0094398A">
        <w:rPr>
          <w:rFonts w:ascii="Trebuchet MS" w:eastAsia="Times New Roman" w:hAnsi="Trebuchet MS" w:cs="Courier New"/>
          <w:lang w:eastAsia="en-GB"/>
        </w:rPr>
        <w:t>,  it</w:t>
      </w:r>
      <w:proofErr w:type="gramEnd"/>
      <w:r w:rsidR="00C436BE" w:rsidRPr="0094398A">
        <w:rPr>
          <w:rFonts w:ascii="Trebuchet MS" w:eastAsia="Times New Roman" w:hAnsi="Trebuchet MS" w:cs="Courier New"/>
          <w:lang w:eastAsia="en-GB"/>
        </w:rPr>
        <w:t xml:space="preserve"> is no deeper than the existing conservatory and it will be lower in maximum height. On balance, it is not considered that this element would be markedly more harmful to the amenity of the neighbouring properties and as such this should not form a reason for refusal.</w:t>
      </w:r>
    </w:p>
    <w:p w:rsidR="0049269A" w:rsidRPr="0049269A" w:rsidRDefault="0049269A" w:rsidP="003B77FA">
      <w:pPr>
        <w:spacing w:after="0" w:line="240" w:lineRule="auto"/>
        <w:rPr>
          <w:rFonts w:ascii="Trebuchet MS" w:eastAsia="Times New Roman" w:hAnsi="Trebuchet MS" w:cs="Courier New"/>
          <w:lang w:eastAsia="en-GB"/>
        </w:rPr>
      </w:pPr>
    </w:p>
    <w:p w:rsidR="0049269A" w:rsidRPr="0049269A" w:rsidRDefault="0049269A" w:rsidP="003B77FA">
      <w:pPr>
        <w:spacing w:after="0" w:line="240" w:lineRule="auto"/>
        <w:rPr>
          <w:rFonts w:ascii="Trebuchet MS" w:eastAsia="Times New Roman" w:hAnsi="Trebuchet MS" w:cs="Courier New"/>
          <w:color w:val="000000" w:themeColor="text1"/>
          <w:lang w:eastAsia="en-GB"/>
        </w:rPr>
      </w:pPr>
      <w:r w:rsidRPr="0049269A">
        <w:rPr>
          <w:rFonts w:ascii="Trebuchet MS" w:eastAsia="Times New Roman" w:hAnsi="Trebuchet MS" w:cs="Courier New"/>
          <w:color w:val="000000" w:themeColor="text1"/>
          <w:lang w:eastAsia="en-GB"/>
        </w:rPr>
        <w:t>It is not considered that the proposed side porch would result in any harmful effects in terms of amenity.</w:t>
      </w:r>
    </w:p>
    <w:p w:rsidR="0049269A" w:rsidRPr="0049269A" w:rsidRDefault="0049269A" w:rsidP="003B77FA">
      <w:pPr>
        <w:spacing w:after="0" w:line="240" w:lineRule="auto"/>
        <w:rPr>
          <w:rFonts w:ascii="Trebuchet MS" w:eastAsia="Times New Roman" w:hAnsi="Trebuchet MS" w:cs="Courier New"/>
          <w:lang w:eastAsia="en-GB"/>
        </w:rPr>
      </w:pPr>
    </w:p>
    <w:p w:rsidR="0049269A" w:rsidRPr="0049269A" w:rsidRDefault="0049269A" w:rsidP="003B77FA">
      <w:pPr>
        <w:spacing w:after="0" w:line="240" w:lineRule="auto"/>
        <w:rPr>
          <w:rFonts w:ascii="Trebuchet MS" w:eastAsia="Times New Roman" w:hAnsi="Trebuchet MS" w:cs="Courier New"/>
          <w:color w:val="000000" w:themeColor="text1"/>
          <w:u w:val="single"/>
          <w:lang w:eastAsia="en-GB"/>
        </w:rPr>
      </w:pPr>
      <w:r w:rsidRPr="0049269A">
        <w:rPr>
          <w:rFonts w:ascii="Trebuchet MS" w:eastAsia="Times New Roman" w:hAnsi="Trebuchet MS" w:cs="Courier New"/>
          <w:color w:val="000000" w:themeColor="text1"/>
          <w:u w:val="single"/>
          <w:lang w:eastAsia="en-GB"/>
        </w:rPr>
        <w:t>Impact on Street Scene</w:t>
      </w:r>
    </w:p>
    <w:p w:rsidR="0049269A" w:rsidRPr="0094398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lang w:eastAsia="en-GB"/>
        </w:rPr>
        <w:t>Given the small scale of the side porch, its set back from the front elevation of the property and the fact that such an entrance is not uncommon for properties of this type, it is not consider to cause harm to the character of the street scene of Blenheim Road.</w:t>
      </w:r>
    </w:p>
    <w:p w:rsidR="00C436BE" w:rsidRPr="0094398A" w:rsidRDefault="00C436BE" w:rsidP="003B77FA">
      <w:pPr>
        <w:autoSpaceDE w:val="0"/>
        <w:autoSpaceDN w:val="0"/>
        <w:spacing w:after="0" w:line="240" w:lineRule="auto"/>
        <w:rPr>
          <w:rFonts w:ascii="Trebuchet MS" w:eastAsiaTheme="minorEastAsia" w:hAnsi="Trebuchet MS" w:cs="Times New Roman"/>
          <w:lang w:eastAsia="en-GB"/>
        </w:rPr>
      </w:pPr>
    </w:p>
    <w:p w:rsidR="00C436BE" w:rsidRPr="0049269A" w:rsidRDefault="00C436BE" w:rsidP="003B77FA">
      <w:pPr>
        <w:autoSpaceDE w:val="0"/>
        <w:autoSpaceDN w:val="0"/>
        <w:spacing w:after="0" w:line="240" w:lineRule="auto"/>
        <w:rPr>
          <w:rFonts w:ascii="Trebuchet MS" w:eastAsiaTheme="minorEastAsia" w:hAnsi="Trebuchet MS" w:cs="Times New Roman"/>
          <w:lang w:eastAsia="en-GB"/>
        </w:rPr>
      </w:pPr>
      <w:r w:rsidRPr="0094398A">
        <w:rPr>
          <w:rFonts w:ascii="Trebuchet MS" w:eastAsiaTheme="minorEastAsia" w:hAnsi="Trebuchet MS" w:cs="Times New Roman"/>
          <w:lang w:eastAsia="en-GB"/>
        </w:rPr>
        <w:t>The rear extensions will have no impact on the street scene.</w:t>
      </w:r>
    </w:p>
    <w:p w:rsidR="0049269A" w:rsidRPr="0049269A" w:rsidRDefault="0049269A" w:rsidP="003B77FA">
      <w:pPr>
        <w:autoSpaceDE w:val="0"/>
        <w:autoSpaceDN w:val="0"/>
        <w:spacing w:after="0" w:line="240" w:lineRule="auto"/>
        <w:rPr>
          <w:rFonts w:ascii="Trebuchet MS" w:eastAsiaTheme="minorEastAsia" w:hAnsi="Trebuchet MS" w:cs="Times New Roman"/>
          <w:color w:val="000000"/>
          <w:lang w:eastAsia="en-GB"/>
        </w:rPr>
      </w:pPr>
    </w:p>
    <w:p w:rsidR="0049269A" w:rsidRPr="0049269A" w:rsidRDefault="0049269A" w:rsidP="003B77FA">
      <w:pPr>
        <w:autoSpaceDE w:val="0"/>
        <w:autoSpaceDN w:val="0"/>
        <w:spacing w:after="0" w:line="240" w:lineRule="auto"/>
        <w:rPr>
          <w:rFonts w:ascii="Trebuchet MS" w:eastAsiaTheme="minorEastAsia" w:hAnsi="Trebuchet MS" w:cs="Times New Roman"/>
          <w:color w:val="000000"/>
          <w:u w:val="single"/>
          <w:lang w:eastAsia="en-GB"/>
        </w:rPr>
      </w:pPr>
      <w:r w:rsidRPr="0049269A">
        <w:rPr>
          <w:rFonts w:ascii="Trebuchet MS" w:eastAsiaTheme="minorEastAsia" w:hAnsi="Trebuchet MS" w:cs="Times New Roman"/>
          <w:color w:val="000000"/>
          <w:u w:val="single"/>
          <w:lang w:eastAsia="en-GB"/>
        </w:rPr>
        <w:t>Materials</w:t>
      </w:r>
    </w:p>
    <w:p w:rsidR="0049269A" w:rsidRPr="0049269A" w:rsidRDefault="0049269A" w:rsidP="003B77FA">
      <w:pPr>
        <w:autoSpaceDE w:val="0"/>
        <w:autoSpaceDN w:val="0"/>
        <w:spacing w:after="0" w:line="240" w:lineRule="auto"/>
        <w:rPr>
          <w:rFonts w:ascii="Trebuchet MS" w:eastAsiaTheme="minorEastAsia" w:hAnsi="Trebuchet MS" w:cs="Times New Roman"/>
          <w:color w:val="000000"/>
          <w:lang w:eastAsia="en-GB"/>
        </w:rPr>
      </w:pPr>
      <w:r w:rsidRPr="0049269A">
        <w:rPr>
          <w:rFonts w:ascii="Trebuchet MS" w:eastAsiaTheme="minorEastAsia" w:hAnsi="Trebuchet MS" w:cs="Times New Roman"/>
          <w:color w:val="000000"/>
          <w:lang w:eastAsia="en-GB"/>
        </w:rPr>
        <w:t>Were all other aspects of the scheme deemed to comply with the relevant policies, greater clarity would be required as to the materials to be used in the proposed extension</w:t>
      </w:r>
      <w:r w:rsidR="00C436BE" w:rsidRPr="0094398A">
        <w:rPr>
          <w:rFonts w:ascii="Trebuchet MS" w:eastAsiaTheme="minorEastAsia" w:hAnsi="Trebuchet MS" w:cs="Times New Roman"/>
          <w:color w:val="000000"/>
          <w:lang w:eastAsia="en-GB"/>
        </w:rPr>
        <w:t>s</w:t>
      </w:r>
      <w:r w:rsidRPr="0049269A">
        <w:rPr>
          <w:rFonts w:ascii="Trebuchet MS" w:eastAsiaTheme="minorEastAsia" w:hAnsi="Trebuchet MS" w:cs="Times New Roman"/>
          <w:color w:val="000000"/>
          <w:lang w:eastAsia="en-GB"/>
        </w:rPr>
        <w:t>. The colour of the proposed render would need to be specified. If such information were not provided a condition would be attached, should permission be granted, requiring that the materials used in the external appearance of the extension</w:t>
      </w:r>
      <w:r w:rsidR="00C436BE" w:rsidRPr="0094398A">
        <w:rPr>
          <w:rFonts w:ascii="Trebuchet MS" w:eastAsiaTheme="minorEastAsia" w:hAnsi="Trebuchet MS" w:cs="Times New Roman"/>
          <w:color w:val="000000"/>
          <w:lang w:eastAsia="en-GB"/>
        </w:rPr>
        <w:t>s</w:t>
      </w:r>
      <w:r w:rsidRPr="0049269A">
        <w:rPr>
          <w:rFonts w:ascii="Trebuchet MS" w:eastAsiaTheme="minorEastAsia" w:hAnsi="Trebuchet MS" w:cs="Times New Roman"/>
          <w:color w:val="000000"/>
          <w:lang w:eastAsia="en-GB"/>
        </w:rPr>
        <w:t xml:space="preserve"> match those of the existing </w:t>
      </w:r>
      <w:proofErr w:type="gramStart"/>
      <w:r w:rsidRPr="0049269A">
        <w:rPr>
          <w:rFonts w:ascii="Trebuchet MS" w:eastAsiaTheme="minorEastAsia" w:hAnsi="Trebuchet MS" w:cs="Times New Roman"/>
          <w:color w:val="000000"/>
          <w:lang w:eastAsia="en-GB"/>
        </w:rPr>
        <w:t>property.</w:t>
      </w:r>
      <w:proofErr w:type="gramEnd"/>
    </w:p>
    <w:p w:rsidR="0049269A" w:rsidRPr="0049269A" w:rsidRDefault="0049269A" w:rsidP="003B77FA">
      <w:pPr>
        <w:spacing w:after="0" w:line="240" w:lineRule="auto"/>
        <w:rPr>
          <w:rFonts w:ascii="Trebuchet MS" w:eastAsia="Times New Roman" w:hAnsi="Trebuchet MS" w:cs="Courier New"/>
          <w:color w:val="000000"/>
          <w:lang w:eastAsia="en-GB"/>
        </w:rPr>
      </w:pPr>
    </w:p>
    <w:p w:rsidR="0049269A" w:rsidRPr="0049269A" w:rsidRDefault="0049269A" w:rsidP="003B77FA">
      <w:pPr>
        <w:spacing w:after="0" w:line="240" w:lineRule="auto"/>
        <w:rPr>
          <w:rFonts w:ascii="Trebuchet MS" w:eastAsia="Times New Roman" w:hAnsi="Trebuchet MS" w:cs="Courier New"/>
          <w:color w:val="000000"/>
          <w:u w:val="single"/>
          <w:lang w:eastAsia="en-GB"/>
        </w:rPr>
      </w:pPr>
      <w:r w:rsidRPr="0049269A">
        <w:rPr>
          <w:rFonts w:ascii="Trebuchet MS" w:eastAsia="Times New Roman" w:hAnsi="Trebuchet MS" w:cs="Courier New"/>
          <w:color w:val="000000"/>
          <w:u w:val="single"/>
          <w:lang w:eastAsia="en-GB"/>
        </w:rPr>
        <w:t>Conclusion</w:t>
      </w:r>
    </w:p>
    <w:p w:rsidR="0049269A" w:rsidRPr="0049269A" w:rsidRDefault="0049269A" w:rsidP="003B77FA">
      <w:pPr>
        <w:spacing w:after="0" w:line="240" w:lineRule="auto"/>
        <w:rPr>
          <w:rFonts w:ascii="Trebuchet MS" w:eastAsia="Times New Roman" w:hAnsi="Trebuchet MS" w:cs="Courier New"/>
          <w:i/>
          <w:color w:val="000000" w:themeColor="text1"/>
          <w:lang w:eastAsia="en-GB"/>
        </w:rPr>
      </w:pPr>
      <w:r w:rsidRPr="0049269A">
        <w:rPr>
          <w:rFonts w:ascii="Trebuchet MS" w:eastAsia="Times New Roman" w:hAnsi="Trebuchet MS" w:cs="Courier New"/>
          <w:color w:val="000000"/>
          <w:lang w:eastAsia="en-GB"/>
        </w:rPr>
        <w:t>Due to the unacceptable impact on the amenity of the neighbouring property at 23 Blenheim Road, it is considered that this application should be refused.  Were</w:t>
      </w:r>
      <w:r w:rsidR="0094398A" w:rsidRPr="0094398A">
        <w:rPr>
          <w:rFonts w:ascii="Trebuchet MS" w:eastAsia="Times New Roman" w:hAnsi="Trebuchet MS" w:cs="Courier New"/>
          <w:color w:val="000000"/>
          <w:lang w:eastAsia="en-GB"/>
        </w:rPr>
        <w:t xml:space="preserve"> the proposed side </w:t>
      </w:r>
      <w:proofErr w:type="gramStart"/>
      <w:r w:rsidR="0094398A" w:rsidRPr="0094398A">
        <w:rPr>
          <w:rFonts w:ascii="Trebuchet MS" w:eastAsia="Times New Roman" w:hAnsi="Trebuchet MS" w:cs="Courier New"/>
          <w:color w:val="000000"/>
          <w:lang w:eastAsia="en-GB"/>
        </w:rPr>
        <w:t>extension  and</w:t>
      </w:r>
      <w:proofErr w:type="gramEnd"/>
      <w:r w:rsidR="0094398A" w:rsidRPr="0094398A">
        <w:rPr>
          <w:rFonts w:ascii="Trebuchet MS" w:eastAsia="Times New Roman" w:hAnsi="Trebuchet MS" w:cs="Courier New"/>
          <w:color w:val="000000"/>
          <w:lang w:eastAsia="en-GB"/>
        </w:rPr>
        <w:t xml:space="preserve"> rear extension to replace the conservatory to be considered in isolation they</w:t>
      </w:r>
      <w:r w:rsidRPr="0049269A">
        <w:rPr>
          <w:rFonts w:ascii="Trebuchet MS" w:eastAsia="Times New Roman" w:hAnsi="Trebuchet MS" w:cs="Courier New"/>
          <w:color w:val="000000"/>
          <w:lang w:eastAsia="en-GB"/>
        </w:rPr>
        <w:t xml:space="preserve"> would be considered acceptable if the materials were to match those of the existing property. The applicant is aware of these concerns, but has decided not to withdraw or amend the application.</w:t>
      </w:r>
    </w:p>
    <w:p w:rsidR="0049269A" w:rsidRPr="0049269A" w:rsidRDefault="0049269A" w:rsidP="003B77FA">
      <w:pPr>
        <w:autoSpaceDE w:val="0"/>
        <w:autoSpaceDN w:val="0"/>
        <w:spacing w:after="0" w:line="240" w:lineRule="auto"/>
        <w:rPr>
          <w:rFonts w:ascii="Times New Roman" w:eastAsiaTheme="minorEastAsia" w:hAnsi="Times New Roman" w:cs="Times New Roman"/>
          <w:lang w:eastAsia="en-GB"/>
        </w:rPr>
      </w:pPr>
    </w:p>
    <w:p w:rsidR="0049269A" w:rsidRPr="0049269A" w:rsidRDefault="0049269A" w:rsidP="003B77FA">
      <w:pPr>
        <w:autoSpaceDE w:val="0"/>
        <w:autoSpaceDN w:val="0"/>
        <w:spacing w:after="0" w:line="240" w:lineRule="auto"/>
        <w:rPr>
          <w:rFonts w:ascii="Trebuchet MS" w:eastAsiaTheme="minorEastAsia" w:hAnsi="Trebuchet MS" w:cs="Times New Roman"/>
          <w:b/>
          <w:bCs/>
          <w:color w:val="000000" w:themeColor="text1"/>
          <w:lang w:eastAsia="en-GB"/>
        </w:rPr>
      </w:pPr>
      <w:r w:rsidRPr="0049269A">
        <w:rPr>
          <w:rFonts w:ascii="Trebuchet MS" w:eastAsiaTheme="minorEastAsia" w:hAnsi="Trebuchet MS" w:cs="Times New Roman"/>
          <w:b/>
          <w:bCs/>
          <w:color w:val="000000" w:themeColor="text1"/>
          <w:lang w:eastAsia="en-GB"/>
        </w:rPr>
        <w:t xml:space="preserve">RECOMMENDATION:   </w:t>
      </w:r>
    </w:p>
    <w:p w:rsidR="0049269A" w:rsidRPr="0049269A" w:rsidRDefault="0049269A" w:rsidP="003B77FA">
      <w:pPr>
        <w:autoSpaceDE w:val="0"/>
        <w:autoSpaceDN w:val="0"/>
        <w:spacing w:after="0" w:line="240" w:lineRule="auto"/>
        <w:rPr>
          <w:rFonts w:ascii="Trebuchet MS" w:eastAsiaTheme="minorEastAsia" w:hAnsi="Trebuchet MS" w:cs="Trebuchet MS"/>
          <w:b/>
          <w:color w:val="000000" w:themeColor="text1"/>
          <w:lang w:eastAsia="en-GB"/>
        </w:rPr>
      </w:pPr>
      <w:r w:rsidRPr="0049269A">
        <w:rPr>
          <w:rFonts w:ascii="Trebuchet MS" w:eastAsiaTheme="minorEastAsia" w:hAnsi="Trebuchet MS" w:cs="Trebuchet MS"/>
          <w:b/>
          <w:i/>
          <w:color w:val="000000" w:themeColor="text1"/>
          <w:lang w:eastAsia="en-GB"/>
        </w:rPr>
        <w:t>REFUSE</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r w:rsidRPr="0049269A">
        <w:rPr>
          <w:rFonts w:ascii="Trebuchet MS" w:eastAsiaTheme="minorEastAsia" w:hAnsi="Trebuchet MS" w:cs="Times New Roman"/>
          <w:lang w:eastAsia="en-GB"/>
        </w:rPr>
        <w:t xml:space="preserve">By virtue of </w:t>
      </w:r>
      <w:r w:rsidR="0094398A" w:rsidRPr="0094398A">
        <w:rPr>
          <w:rFonts w:ascii="Trebuchet MS" w:eastAsiaTheme="minorEastAsia" w:hAnsi="Trebuchet MS" w:cs="Times New Roman"/>
          <w:lang w:eastAsia="en-GB"/>
        </w:rPr>
        <w:t>its depth</w:t>
      </w:r>
      <w:r w:rsidRPr="0049269A">
        <w:rPr>
          <w:rFonts w:ascii="Trebuchet MS" w:eastAsiaTheme="minorEastAsia" w:hAnsi="Trebuchet MS" w:cs="Times New Roman"/>
          <w:lang w:eastAsia="en-GB"/>
        </w:rPr>
        <w:t xml:space="preserve"> and proximity to the boundar</w:t>
      </w:r>
      <w:r w:rsidR="0094398A" w:rsidRPr="0094398A">
        <w:rPr>
          <w:rFonts w:ascii="Trebuchet MS" w:eastAsiaTheme="minorEastAsia" w:hAnsi="Trebuchet MS" w:cs="Times New Roman"/>
          <w:lang w:eastAsia="en-GB"/>
        </w:rPr>
        <w:t xml:space="preserve">y </w:t>
      </w:r>
      <w:r w:rsidRPr="0049269A">
        <w:rPr>
          <w:rFonts w:ascii="Trebuchet MS" w:eastAsiaTheme="minorEastAsia" w:hAnsi="Trebuchet MS" w:cs="Times New Roman"/>
          <w:lang w:eastAsia="en-GB"/>
        </w:rPr>
        <w:t xml:space="preserve">of </w:t>
      </w:r>
      <w:r w:rsidR="0094398A" w:rsidRPr="0094398A">
        <w:rPr>
          <w:rFonts w:ascii="Trebuchet MS" w:eastAsiaTheme="minorEastAsia" w:hAnsi="Trebuchet MS" w:cs="Times New Roman"/>
          <w:lang w:eastAsia="en-GB"/>
        </w:rPr>
        <w:t>the neighbouring property, 23 Blenheim Road,</w:t>
      </w:r>
      <w:r w:rsidRPr="0049269A">
        <w:rPr>
          <w:rFonts w:ascii="Trebuchet MS" w:eastAsiaTheme="minorEastAsia" w:hAnsi="Trebuchet MS" w:cs="Times New Roman"/>
          <w:lang w:eastAsia="en-GB"/>
        </w:rPr>
        <w:t xml:space="preserve"> it is considered that the proposed rear extension </w:t>
      </w:r>
      <w:r w:rsidR="0094398A" w:rsidRPr="0094398A">
        <w:rPr>
          <w:rFonts w:ascii="Trebuchet MS" w:eastAsiaTheme="minorEastAsia" w:hAnsi="Trebuchet MS" w:cs="Times New Roman"/>
          <w:lang w:eastAsia="en-GB"/>
        </w:rPr>
        <w:t xml:space="preserve">to the side of the existing rear gable </w:t>
      </w:r>
      <w:r w:rsidRPr="0049269A">
        <w:rPr>
          <w:rFonts w:ascii="Trebuchet MS" w:eastAsiaTheme="minorEastAsia" w:hAnsi="Trebuchet MS" w:cs="Times New Roman"/>
          <w:lang w:eastAsia="en-GB"/>
        </w:rPr>
        <w:t xml:space="preserve">would cause unacceptable harm to the amenity of </w:t>
      </w:r>
      <w:r w:rsidR="0094398A" w:rsidRPr="0094398A">
        <w:rPr>
          <w:rFonts w:ascii="Trebuchet MS" w:eastAsiaTheme="minorEastAsia" w:hAnsi="Trebuchet MS" w:cs="Times New Roman"/>
          <w:lang w:eastAsia="en-GB"/>
        </w:rPr>
        <w:t xml:space="preserve">the occupiers of that property, in terms of forming and overbearing feature and causing a loss of light. </w:t>
      </w:r>
      <w:r w:rsidRPr="0049269A">
        <w:rPr>
          <w:rFonts w:ascii="Trebuchet MS" w:eastAsiaTheme="minorEastAsia" w:hAnsi="Trebuchet MS" w:cs="Times New Roman"/>
          <w:lang w:eastAsia="en-GB"/>
        </w:rPr>
        <w:t>It is therefore considered that the</w:t>
      </w:r>
      <w:r w:rsidR="0049566D">
        <w:rPr>
          <w:rFonts w:ascii="Trebuchet MS" w:eastAsiaTheme="minorEastAsia" w:hAnsi="Trebuchet MS" w:cs="Times New Roman"/>
          <w:lang w:eastAsia="en-GB"/>
        </w:rPr>
        <w:t xml:space="preserve"> application should be refused as it is</w:t>
      </w:r>
      <w:r w:rsidRPr="0049269A">
        <w:rPr>
          <w:rFonts w:ascii="Trebuchet MS" w:eastAsiaTheme="minorEastAsia" w:hAnsi="Trebuchet MS" w:cs="Times New Roman"/>
          <w:lang w:eastAsia="en-GB"/>
        </w:rPr>
        <w:t xml:space="preserve"> contrary to Policy CS7 (Design and Public Realm) of the Reading Borough LDF Core Strategy (2008, as amended 2015) and policy DM4 (Safeguarding Amenity) of the Reading Borough LDF Sites and Detailed Policies Document (2012) and the Council's adopted Supplementary Planning Guidance, 'A Design Guide to House Extensions' (2003).</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rPr>
          <w:rFonts w:ascii="Trebuchet MS" w:eastAsiaTheme="minorEastAsia" w:hAnsi="Trebuchet MS" w:cs="Times New Roman"/>
          <w:u w:val="single"/>
          <w:lang w:eastAsia="en-GB"/>
        </w:rPr>
      </w:pPr>
      <w:proofErr w:type="spellStart"/>
      <w:r w:rsidRPr="0049269A">
        <w:rPr>
          <w:rFonts w:ascii="Trebuchet MS" w:eastAsiaTheme="minorEastAsia" w:hAnsi="Trebuchet MS" w:cs="Times New Roman"/>
          <w:u w:val="single"/>
          <w:lang w:eastAsia="en-GB"/>
        </w:rPr>
        <w:t>Informatives</w:t>
      </w:r>
      <w:proofErr w:type="spellEnd"/>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p>
    <w:p w:rsidR="0049269A" w:rsidRPr="0049269A" w:rsidRDefault="0049269A" w:rsidP="003B77FA">
      <w:pPr>
        <w:numPr>
          <w:ilvl w:val="0"/>
          <w:numId w:val="1"/>
        </w:numPr>
        <w:autoSpaceDE w:val="0"/>
        <w:autoSpaceDN w:val="0"/>
        <w:spacing w:after="0" w:line="240" w:lineRule="auto"/>
        <w:ind w:left="567" w:hanging="567"/>
        <w:contextualSpacing/>
        <w:rPr>
          <w:rFonts w:ascii="Trebuchet MS" w:eastAsiaTheme="minorEastAsia" w:hAnsi="Trebuchet MS" w:cs="Times New Roman"/>
          <w:lang w:eastAsia="en-GB"/>
        </w:rPr>
      </w:pPr>
      <w:r w:rsidRPr="0049269A">
        <w:rPr>
          <w:rFonts w:ascii="Trebuchet MS" w:eastAsiaTheme="minorEastAsia" w:hAnsi="Trebuchet MS" w:cs="Times New Roman"/>
          <w:lang w:eastAsia="en-GB"/>
        </w:rPr>
        <w:t>The plans considered in this planning application are as follows:</w:t>
      </w:r>
    </w:p>
    <w:p w:rsidR="0094398A" w:rsidRPr="0094398A" w:rsidRDefault="0094398A" w:rsidP="003B77FA">
      <w:pPr>
        <w:tabs>
          <w:tab w:val="left" w:pos="3034"/>
        </w:tabs>
        <w:spacing w:after="0" w:line="240" w:lineRule="auto"/>
        <w:ind w:left="567"/>
        <w:rPr>
          <w:rFonts w:ascii="Trebuchet MS" w:eastAsiaTheme="minorEastAsia" w:hAnsi="Trebuchet MS" w:cs="Courier New"/>
          <w:lang w:eastAsia="en-GB"/>
        </w:rPr>
      </w:pPr>
      <w:r w:rsidRPr="0094398A">
        <w:rPr>
          <w:rFonts w:ascii="Trebuchet MS" w:eastAsiaTheme="minorEastAsia" w:hAnsi="Trebuchet MS" w:cs="Courier New"/>
          <w:lang w:eastAsia="en-GB"/>
        </w:rPr>
        <w:t>Drawing No: 01 – Existing Plans and Elevations</w:t>
      </w:r>
    </w:p>
    <w:p w:rsidR="0094398A" w:rsidRPr="0094398A" w:rsidRDefault="0094398A" w:rsidP="003B77FA">
      <w:pPr>
        <w:tabs>
          <w:tab w:val="left" w:pos="3034"/>
        </w:tabs>
        <w:spacing w:after="0" w:line="240" w:lineRule="auto"/>
        <w:ind w:left="567"/>
        <w:rPr>
          <w:rFonts w:ascii="Trebuchet MS" w:eastAsiaTheme="minorEastAsia" w:hAnsi="Trebuchet MS" w:cs="Courier New"/>
          <w:lang w:eastAsia="en-GB"/>
        </w:rPr>
      </w:pPr>
      <w:r w:rsidRPr="0094398A">
        <w:rPr>
          <w:rFonts w:ascii="Trebuchet MS" w:eastAsiaTheme="minorEastAsia" w:hAnsi="Trebuchet MS" w:cs="Courier New"/>
          <w:lang w:eastAsia="en-GB"/>
        </w:rPr>
        <w:t>Drawing No: 02 A – Proposed Plans and Elevations</w:t>
      </w:r>
    </w:p>
    <w:p w:rsidR="0094398A" w:rsidRPr="0094398A" w:rsidRDefault="0094398A" w:rsidP="003B77FA">
      <w:pPr>
        <w:tabs>
          <w:tab w:val="left" w:pos="3034"/>
        </w:tabs>
        <w:spacing w:after="0" w:line="240" w:lineRule="auto"/>
        <w:ind w:left="567"/>
        <w:rPr>
          <w:rFonts w:ascii="Trebuchet MS" w:eastAsiaTheme="minorEastAsia" w:hAnsi="Trebuchet MS" w:cs="Courier New"/>
          <w:lang w:eastAsia="en-GB"/>
        </w:rPr>
      </w:pPr>
      <w:r w:rsidRPr="0094398A">
        <w:rPr>
          <w:rFonts w:ascii="Trebuchet MS" w:eastAsiaTheme="minorEastAsia" w:hAnsi="Trebuchet MS" w:cs="Courier New"/>
          <w:lang w:eastAsia="en-GB"/>
        </w:rPr>
        <w:t>Received 5</w:t>
      </w:r>
      <w:r w:rsidRPr="0094398A">
        <w:rPr>
          <w:rFonts w:ascii="Trebuchet MS" w:eastAsiaTheme="minorEastAsia" w:hAnsi="Trebuchet MS" w:cs="Courier New"/>
          <w:vertAlign w:val="superscript"/>
          <w:lang w:eastAsia="en-GB"/>
        </w:rPr>
        <w:t>th</w:t>
      </w:r>
      <w:r w:rsidRPr="0094398A">
        <w:rPr>
          <w:rFonts w:ascii="Trebuchet MS" w:eastAsiaTheme="minorEastAsia" w:hAnsi="Trebuchet MS" w:cs="Courier New"/>
          <w:lang w:eastAsia="en-GB"/>
        </w:rPr>
        <w:t xml:space="preserve"> June 2017</w:t>
      </w:r>
    </w:p>
    <w:p w:rsidR="0049269A" w:rsidRPr="0049269A" w:rsidRDefault="0049269A" w:rsidP="003B77FA">
      <w:pPr>
        <w:spacing w:after="0" w:line="240" w:lineRule="auto"/>
        <w:rPr>
          <w:rFonts w:ascii="Trebuchet MS" w:eastAsiaTheme="minorEastAsia" w:hAnsi="Trebuchet MS" w:cs="Times New Roman"/>
          <w:lang w:eastAsia="en-GB"/>
        </w:rPr>
      </w:pPr>
    </w:p>
    <w:p w:rsidR="0049269A" w:rsidRPr="0049269A" w:rsidRDefault="0049269A" w:rsidP="003B77FA">
      <w:pPr>
        <w:numPr>
          <w:ilvl w:val="0"/>
          <w:numId w:val="1"/>
        </w:numPr>
        <w:autoSpaceDE w:val="0"/>
        <w:autoSpaceDN w:val="0"/>
        <w:spacing w:after="0" w:line="240" w:lineRule="auto"/>
        <w:ind w:left="567" w:hanging="567"/>
        <w:contextualSpacing/>
        <w:rPr>
          <w:rFonts w:ascii="Trebuchet MS" w:eastAsiaTheme="minorEastAsia" w:hAnsi="Trebuchet MS" w:cs="Times New Roman"/>
          <w:lang w:eastAsia="en-GB"/>
        </w:rPr>
      </w:pPr>
      <w:r w:rsidRPr="0049269A">
        <w:rPr>
          <w:rFonts w:ascii="Trebuchet MS" w:eastAsiaTheme="minorEastAsia" w:hAnsi="Trebuchet MS" w:cs="Times New Roman"/>
          <w:lang w:eastAsia="en-GB"/>
        </w:rPr>
        <w:t xml:space="preserve">The Local Planning Authority has worked with the applicant in a positive and proactive manner. The </w:t>
      </w:r>
      <w:r w:rsidR="0094398A" w:rsidRPr="0094398A">
        <w:rPr>
          <w:rFonts w:ascii="Trebuchet MS" w:eastAsiaTheme="minorEastAsia" w:hAnsi="Trebuchet MS" w:cs="Times New Roman"/>
          <w:lang w:eastAsia="en-GB"/>
        </w:rPr>
        <w:t>agent and applicant were</w:t>
      </w:r>
      <w:r w:rsidRPr="0049269A">
        <w:rPr>
          <w:rFonts w:ascii="Trebuchet MS" w:eastAsiaTheme="minorEastAsia" w:hAnsi="Trebuchet MS" w:cs="Times New Roman"/>
          <w:lang w:eastAsia="en-GB"/>
        </w:rPr>
        <w:t xml:space="preserve"> made aware of the issues relating to the refusal of this application and advice was provided to overcome the issues raised.  The </w:t>
      </w:r>
      <w:r w:rsidR="0094398A" w:rsidRPr="0094398A">
        <w:rPr>
          <w:rFonts w:ascii="Trebuchet MS" w:eastAsiaTheme="minorEastAsia" w:hAnsi="Trebuchet MS" w:cs="Times New Roman"/>
          <w:lang w:eastAsia="en-GB"/>
        </w:rPr>
        <w:t xml:space="preserve">agent and </w:t>
      </w:r>
      <w:r w:rsidRPr="0049269A">
        <w:rPr>
          <w:rFonts w:ascii="Trebuchet MS" w:eastAsiaTheme="minorEastAsia" w:hAnsi="Trebuchet MS" w:cs="Times New Roman"/>
          <w:lang w:eastAsia="en-GB"/>
        </w:rPr>
        <w:t xml:space="preserve">applicant decided not to respond to the advice given and so </w:t>
      </w:r>
      <w:r w:rsidR="0094398A" w:rsidRPr="0094398A">
        <w:rPr>
          <w:rFonts w:ascii="Trebuchet MS" w:eastAsiaTheme="minorEastAsia" w:hAnsi="Trebuchet MS" w:cs="Times New Roman"/>
          <w:lang w:eastAsia="en-GB"/>
        </w:rPr>
        <w:t xml:space="preserve">it </w:t>
      </w:r>
      <w:r w:rsidRPr="0049269A">
        <w:rPr>
          <w:rFonts w:ascii="Trebuchet MS" w:eastAsiaTheme="minorEastAsia" w:hAnsi="Trebuchet MS" w:cs="Times New Roman"/>
          <w:lang w:eastAsia="en-GB"/>
        </w:rPr>
        <w:t>has not been possible to overcome these issues, hence the issuing of this notice of refusal of permission.</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p>
    <w:p w:rsidR="0049269A" w:rsidRPr="0049269A" w:rsidRDefault="0049269A" w:rsidP="003B77FA">
      <w:pPr>
        <w:numPr>
          <w:ilvl w:val="0"/>
          <w:numId w:val="1"/>
        </w:numPr>
        <w:autoSpaceDE w:val="0"/>
        <w:autoSpaceDN w:val="0"/>
        <w:spacing w:after="0" w:line="240" w:lineRule="auto"/>
        <w:ind w:left="567" w:hanging="567"/>
        <w:contextualSpacing/>
        <w:rPr>
          <w:rFonts w:ascii="Trebuchet MS" w:eastAsiaTheme="minorEastAsia" w:hAnsi="Trebuchet MS" w:cs="Times New Roman"/>
          <w:lang w:eastAsia="en-GB"/>
        </w:rPr>
      </w:pPr>
      <w:r w:rsidRPr="0049269A">
        <w:rPr>
          <w:rFonts w:ascii="Trebuchet MS" w:eastAsiaTheme="minorEastAsia" w:hAnsi="Trebuchet MS" w:cs="Times New Roman"/>
          <w:lang w:eastAsia="en-GB"/>
        </w:rPr>
        <w:t>This planning application was submitted without first having sought pre-application advice, which can often avoid the need to refuse planning permission.  The council's pre-application advice service is here:</w:t>
      </w:r>
    </w:p>
    <w:p w:rsidR="0049269A" w:rsidRPr="0049269A" w:rsidRDefault="0049269A" w:rsidP="003B77FA">
      <w:pPr>
        <w:autoSpaceDE w:val="0"/>
        <w:autoSpaceDN w:val="0"/>
        <w:spacing w:after="0" w:line="240" w:lineRule="auto"/>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ind w:left="567"/>
        <w:rPr>
          <w:rFonts w:ascii="Trebuchet MS" w:eastAsiaTheme="minorEastAsia" w:hAnsi="Trebuchet MS" w:cs="Times New Roman"/>
          <w:lang w:eastAsia="en-GB"/>
        </w:rPr>
      </w:pPr>
      <w:hyperlink r:id="rId7" w:history="1">
        <w:r w:rsidRPr="0094398A">
          <w:rPr>
            <w:rFonts w:ascii="Trebuchet MS" w:eastAsiaTheme="minorEastAsia" w:hAnsi="Trebuchet MS" w:cs="Times New Roman"/>
            <w:color w:val="0000FF" w:themeColor="hyperlink"/>
            <w:u w:val="single"/>
            <w:lang w:eastAsia="en-GB"/>
          </w:rPr>
          <w:t>http://www.reading.gov.uk/media/1190/Pre-Application-Enquiry-Form/pdf/Pre-app_1_Revised_Nov_2015.pdf</w:t>
        </w:r>
      </w:hyperlink>
    </w:p>
    <w:p w:rsidR="0049269A" w:rsidRPr="0049269A" w:rsidRDefault="0049269A" w:rsidP="003B77FA">
      <w:pPr>
        <w:autoSpaceDE w:val="0"/>
        <w:autoSpaceDN w:val="0"/>
        <w:spacing w:after="0" w:line="240" w:lineRule="auto"/>
        <w:ind w:left="567"/>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ind w:left="567"/>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ind w:left="567"/>
        <w:rPr>
          <w:rFonts w:ascii="Trebuchet MS" w:eastAsiaTheme="minorEastAsia" w:hAnsi="Trebuchet MS" w:cs="Times New Roman"/>
          <w:lang w:eastAsia="en-GB"/>
        </w:rPr>
      </w:pPr>
    </w:p>
    <w:p w:rsidR="0049269A" w:rsidRPr="0049269A" w:rsidRDefault="0049269A" w:rsidP="003B77FA">
      <w:pPr>
        <w:autoSpaceDE w:val="0"/>
        <w:autoSpaceDN w:val="0"/>
        <w:spacing w:after="0" w:line="240" w:lineRule="auto"/>
        <w:rPr>
          <w:rFonts w:ascii="Times New Roman" w:eastAsiaTheme="minorEastAsia" w:hAnsi="Times New Roman" w:cs="Times New Roman"/>
          <w:lang w:eastAsia="en-GB"/>
        </w:rPr>
      </w:pPr>
    </w:p>
    <w:p w:rsidR="0049269A" w:rsidRPr="0049269A" w:rsidRDefault="0049269A" w:rsidP="003B77FA">
      <w:pPr>
        <w:autoSpaceDE w:val="0"/>
        <w:autoSpaceDN w:val="0"/>
        <w:spacing w:after="0" w:line="240" w:lineRule="auto"/>
        <w:rPr>
          <w:rFonts w:ascii="Times New Roman" w:eastAsiaTheme="minorEastAsia" w:hAnsi="Times New Roman" w:cs="Times New Roman"/>
          <w:lang w:eastAsia="en-GB"/>
        </w:rPr>
      </w:pPr>
    </w:p>
    <w:p w:rsidR="004443B7" w:rsidRPr="0094398A" w:rsidRDefault="004443B7" w:rsidP="003B77FA">
      <w:pPr>
        <w:spacing w:after="0" w:line="240" w:lineRule="auto"/>
      </w:pPr>
    </w:p>
    <w:sectPr w:rsidR="004443B7" w:rsidRPr="0094398A"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69A" w:rsidRDefault="0049269A" w:rsidP="004E31E0">
      <w:pPr>
        <w:spacing w:after="0" w:line="240" w:lineRule="auto"/>
      </w:pPr>
      <w:r>
        <w:separator/>
      </w:r>
    </w:p>
  </w:endnote>
  <w:endnote w:type="continuationSeparator" w:id="0">
    <w:p w:rsidR="0049269A" w:rsidRDefault="0049269A"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69A" w:rsidRDefault="0049269A" w:rsidP="004E31E0">
      <w:pPr>
        <w:spacing w:after="0" w:line="240" w:lineRule="auto"/>
      </w:pPr>
      <w:r>
        <w:separator/>
      </w:r>
    </w:p>
  </w:footnote>
  <w:footnote w:type="continuationSeparator" w:id="0">
    <w:p w:rsidR="0049269A" w:rsidRDefault="0049269A"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E1A9B"/>
    <w:multiLevelType w:val="hybridMultilevel"/>
    <w:tmpl w:val="5636DAA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9269A"/>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B77FA"/>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9269A"/>
    <w:rsid w:val="0049566D"/>
    <w:rsid w:val="004A19F9"/>
    <w:rsid w:val="004A1B7E"/>
    <w:rsid w:val="004A6B7D"/>
    <w:rsid w:val="004B29B1"/>
    <w:rsid w:val="004D6927"/>
    <w:rsid w:val="004D7E14"/>
    <w:rsid w:val="004E31E0"/>
    <w:rsid w:val="004E7D94"/>
    <w:rsid w:val="004F3631"/>
    <w:rsid w:val="005070A5"/>
    <w:rsid w:val="005130F7"/>
    <w:rsid w:val="005456BA"/>
    <w:rsid w:val="00547260"/>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6C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98A"/>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36BE"/>
    <w:rsid w:val="00C46D82"/>
    <w:rsid w:val="00C57CC1"/>
    <w:rsid w:val="00C6418B"/>
    <w:rsid w:val="00C64AB9"/>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1740"/>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49269A"/>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49269A"/>
    <w:rPr>
      <w:rFonts w:ascii="Courier New" w:eastAsia="Times New Roman" w:hAnsi="Courier New" w:cs="Courier New"/>
      <w:sz w:val="20"/>
      <w:szCs w:val="20"/>
      <w:lang w:eastAsia="en-GB"/>
    </w:rPr>
  </w:style>
  <w:style w:type="paragraph" w:styleId="ListParagraph">
    <w:name w:val="List Paragraph"/>
    <w:basedOn w:val="Normal"/>
    <w:uiPriority w:val="34"/>
    <w:qFormat/>
    <w:rsid w:val="0049269A"/>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49269A"/>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eading.gov.uk/media/1190/Pre-Application-Enquiry-Form/pdf/Pre-app_1_Revised_Nov_2015.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4</Pages>
  <Words>1958</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4</cp:revision>
  <dcterms:created xsi:type="dcterms:W3CDTF">2017-08-02T09:29:00Z</dcterms:created>
  <dcterms:modified xsi:type="dcterms:W3CDTF">2017-08-02T10:54:00Z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2017-08-02T10:28:36Z</vt:filetime>
  </property>
</Properties>
</file>