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7EE" w:rsidRPr="005D4473"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 xml:space="preserve">Target Date: </w:t>
      </w:r>
      <w:r w:rsidR="00156722">
        <w:rPr>
          <w:rFonts w:ascii="Trebuchet MS" w:hAnsi="Trebuchet MS"/>
          <w:color w:val="000000" w:themeColor="text1"/>
          <w:sz w:val="24"/>
          <w:szCs w:val="24"/>
        </w:rPr>
        <w:t>03/02</w:t>
      </w:r>
      <w:r w:rsidRPr="00AD47EE">
        <w:rPr>
          <w:rFonts w:ascii="Trebuchet MS" w:hAnsi="Trebuchet MS"/>
          <w:color w:val="000000" w:themeColor="text1"/>
          <w:sz w:val="24"/>
          <w:szCs w:val="24"/>
        </w:rPr>
        <w:t>/2017</w:t>
      </w:r>
    </w:p>
    <w:p w:rsidR="00AD47EE" w:rsidRPr="005D4473" w:rsidRDefault="00AD47EE" w:rsidP="00AD47E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Pr="00AD47EE">
        <w:rPr>
          <w:rFonts w:ascii="Trebuchet MS" w:hAnsi="Trebuchet MS"/>
          <w:color w:val="000000" w:themeColor="text1"/>
          <w:sz w:val="24"/>
          <w:szCs w:val="24"/>
        </w:rPr>
        <w:t>162215/HOU</w:t>
      </w:r>
      <w:r w:rsidRPr="002D20A2">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AD47EE" w:rsidRPr="005D4473" w:rsidRDefault="00AD47EE" w:rsidP="00AD47E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28 </w:t>
      </w:r>
      <w:proofErr w:type="spellStart"/>
      <w:r>
        <w:rPr>
          <w:rFonts w:ascii="Trebuchet MS" w:hAnsi="Trebuchet MS"/>
          <w:color w:val="000000" w:themeColor="text1"/>
          <w:sz w:val="24"/>
          <w:szCs w:val="24"/>
        </w:rPr>
        <w:t>Piggotts</w:t>
      </w:r>
      <w:proofErr w:type="spellEnd"/>
      <w:r>
        <w:rPr>
          <w:rFonts w:ascii="Trebuchet MS" w:hAnsi="Trebuchet MS"/>
          <w:color w:val="000000" w:themeColor="text1"/>
          <w:sz w:val="24"/>
          <w:szCs w:val="24"/>
        </w:rPr>
        <w:t xml:space="preserve"> Road</w:t>
      </w:r>
    </w:p>
    <w:p w:rsidR="00156722" w:rsidRDefault="00AD47EE" w:rsidP="00AD47E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Proposal:</w:t>
      </w:r>
      <w:r w:rsidRPr="001A7E00">
        <w:rPr>
          <w:rFonts w:ascii="Trebuchet MS" w:hAnsi="Trebuchet MS"/>
          <w:color w:val="000000" w:themeColor="text1"/>
          <w:sz w:val="24"/>
          <w:szCs w:val="24"/>
        </w:rPr>
        <w:t xml:space="preserve"> </w:t>
      </w:r>
      <w:r w:rsidR="00156722">
        <w:rPr>
          <w:rFonts w:ascii="Trebuchet MS" w:hAnsi="Trebuchet MS"/>
          <w:color w:val="000000" w:themeColor="text1"/>
          <w:sz w:val="24"/>
          <w:szCs w:val="24"/>
        </w:rPr>
        <w:t>Single storey rear extensions</w:t>
      </w:r>
      <w:bookmarkStart w:id="0" w:name="_GoBack"/>
      <w:bookmarkEnd w:id="0"/>
    </w:p>
    <w:p w:rsidR="00AD47EE" w:rsidRPr="005D4473" w:rsidRDefault="00AD47EE" w:rsidP="00AD47EE">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447FE4">
        <w:rPr>
          <w:rFonts w:ascii="Trebuchet MS" w:hAnsi="Trebuchet MS"/>
          <w:color w:val="000000" w:themeColor="text1"/>
          <w:sz w:val="24"/>
          <w:szCs w:val="24"/>
        </w:rPr>
        <w:t>Heather Banks</w:t>
      </w:r>
    </w:p>
    <w:p w:rsidR="00AD47EE" w:rsidRPr="005D4473" w:rsidRDefault="00AD47EE" w:rsidP="00AD47EE">
      <w:pPr>
        <w:pStyle w:val="PlainText"/>
        <w:rPr>
          <w:rFonts w:ascii="Trebuchet MS" w:hAnsi="Trebuchet MS"/>
          <w:color w:val="000000" w:themeColor="text1"/>
          <w:sz w:val="24"/>
          <w:szCs w:val="24"/>
        </w:rPr>
      </w:pPr>
    </w:p>
    <w:p w:rsidR="00AD47EE" w:rsidRPr="005D4473"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AD47EE" w:rsidRDefault="00AD47EE" w:rsidP="00AD47EE">
      <w:pPr>
        <w:rPr>
          <w:rFonts w:ascii="Trebuchet MS" w:eastAsia="Times New Roman" w:hAnsi="Trebuchet MS"/>
          <w:color w:val="000000" w:themeColor="text1"/>
          <w:sz w:val="24"/>
          <w:szCs w:val="24"/>
          <w:lang w:val="en-US" w:eastAsia="en-US"/>
        </w:rPr>
      </w:pPr>
      <w:r>
        <w:rPr>
          <w:rFonts w:ascii="Trebuchet MS" w:eastAsia="Times New Roman" w:hAnsi="Trebuchet MS"/>
          <w:color w:val="000000" w:themeColor="text1"/>
          <w:sz w:val="24"/>
          <w:szCs w:val="24"/>
          <w:lang w:val="en-US" w:eastAsia="en-US"/>
        </w:rPr>
        <w:t xml:space="preserve">The application property is a mid-terrace, two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xml:space="preserve">, brick property with a two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xml:space="preserve"> gable to the rear. </w:t>
      </w:r>
      <w:r w:rsidR="00290058">
        <w:rPr>
          <w:rFonts w:ascii="Trebuchet MS" w:eastAsia="Times New Roman" w:hAnsi="Trebuchet MS"/>
          <w:color w:val="000000" w:themeColor="text1"/>
          <w:sz w:val="24"/>
          <w:szCs w:val="24"/>
          <w:lang w:val="en-US" w:eastAsia="en-US"/>
        </w:rPr>
        <w:t xml:space="preserve">To the rear of the two </w:t>
      </w:r>
      <w:proofErr w:type="spellStart"/>
      <w:r w:rsidR="00290058">
        <w:rPr>
          <w:rFonts w:ascii="Trebuchet MS" w:eastAsia="Times New Roman" w:hAnsi="Trebuchet MS"/>
          <w:color w:val="000000" w:themeColor="text1"/>
          <w:sz w:val="24"/>
          <w:szCs w:val="24"/>
          <w:lang w:val="en-US" w:eastAsia="en-US"/>
        </w:rPr>
        <w:t>storey</w:t>
      </w:r>
      <w:proofErr w:type="spellEnd"/>
      <w:r w:rsidR="00290058">
        <w:rPr>
          <w:rFonts w:ascii="Trebuchet MS" w:eastAsia="Times New Roman" w:hAnsi="Trebuchet MS"/>
          <w:color w:val="000000" w:themeColor="text1"/>
          <w:sz w:val="24"/>
          <w:szCs w:val="24"/>
          <w:lang w:val="en-US" w:eastAsia="en-US"/>
        </w:rPr>
        <w:t xml:space="preserve"> gable is a small single </w:t>
      </w:r>
      <w:proofErr w:type="spellStart"/>
      <w:r w:rsidR="00290058">
        <w:rPr>
          <w:rFonts w:ascii="Trebuchet MS" w:eastAsia="Times New Roman" w:hAnsi="Trebuchet MS"/>
          <w:color w:val="000000" w:themeColor="text1"/>
          <w:sz w:val="24"/>
          <w:szCs w:val="24"/>
          <w:lang w:val="en-US" w:eastAsia="en-US"/>
        </w:rPr>
        <w:t>storey</w:t>
      </w:r>
      <w:proofErr w:type="spellEnd"/>
      <w:r w:rsidR="00290058">
        <w:rPr>
          <w:rFonts w:ascii="Trebuchet MS" w:eastAsia="Times New Roman" w:hAnsi="Trebuchet MS"/>
          <w:color w:val="000000" w:themeColor="text1"/>
          <w:sz w:val="24"/>
          <w:szCs w:val="24"/>
          <w:lang w:val="en-US" w:eastAsia="en-US"/>
        </w:rPr>
        <w:t xml:space="preserve"> lean to. </w:t>
      </w:r>
      <w:r>
        <w:rPr>
          <w:rFonts w:ascii="Trebuchet MS" w:eastAsia="Times New Roman" w:hAnsi="Trebuchet MS"/>
          <w:color w:val="000000" w:themeColor="text1"/>
          <w:sz w:val="24"/>
          <w:szCs w:val="24"/>
          <w:lang w:val="en-US" w:eastAsia="en-US"/>
        </w:rPr>
        <w:t xml:space="preserve">The surrounding properties along the eastern side of </w:t>
      </w:r>
      <w:proofErr w:type="spellStart"/>
      <w:r>
        <w:rPr>
          <w:rFonts w:ascii="Trebuchet MS" w:eastAsia="Times New Roman" w:hAnsi="Trebuchet MS"/>
          <w:color w:val="000000" w:themeColor="text1"/>
          <w:sz w:val="24"/>
          <w:szCs w:val="24"/>
          <w:lang w:val="en-US" w:eastAsia="en-US"/>
        </w:rPr>
        <w:t>Piggotts</w:t>
      </w:r>
      <w:proofErr w:type="spellEnd"/>
      <w:r>
        <w:rPr>
          <w:rFonts w:ascii="Trebuchet MS" w:eastAsia="Times New Roman" w:hAnsi="Trebuchet MS"/>
          <w:color w:val="000000" w:themeColor="text1"/>
          <w:sz w:val="24"/>
          <w:szCs w:val="24"/>
          <w:lang w:val="en-US" w:eastAsia="en-US"/>
        </w:rPr>
        <w:t xml:space="preserve"> Road are of the same design as the application property and to the rear are </w:t>
      </w:r>
      <w:proofErr w:type="spellStart"/>
      <w:r>
        <w:rPr>
          <w:rFonts w:ascii="Trebuchet MS" w:eastAsia="Times New Roman" w:hAnsi="Trebuchet MS"/>
          <w:color w:val="000000" w:themeColor="text1"/>
          <w:sz w:val="24"/>
          <w:szCs w:val="24"/>
          <w:lang w:val="en-US" w:eastAsia="en-US"/>
        </w:rPr>
        <w:t>characterised</w:t>
      </w:r>
      <w:proofErr w:type="spellEnd"/>
      <w:r>
        <w:rPr>
          <w:rFonts w:ascii="Trebuchet MS" w:eastAsia="Times New Roman" w:hAnsi="Trebuchet MS"/>
          <w:color w:val="000000" w:themeColor="text1"/>
          <w:sz w:val="24"/>
          <w:szCs w:val="24"/>
          <w:lang w:val="en-US" w:eastAsia="en-US"/>
        </w:rPr>
        <w:t xml:space="preserve"> by the two </w:t>
      </w:r>
      <w:proofErr w:type="spellStart"/>
      <w:r>
        <w:rPr>
          <w:rFonts w:ascii="Trebuchet MS" w:eastAsia="Times New Roman" w:hAnsi="Trebuchet MS"/>
          <w:color w:val="000000" w:themeColor="text1"/>
          <w:sz w:val="24"/>
          <w:szCs w:val="24"/>
          <w:lang w:val="en-US" w:eastAsia="en-US"/>
        </w:rPr>
        <w:t>storey</w:t>
      </w:r>
      <w:proofErr w:type="spellEnd"/>
      <w:r>
        <w:rPr>
          <w:rFonts w:ascii="Trebuchet MS" w:eastAsia="Times New Roman" w:hAnsi="Trebuchet MS"/>
          <w:color w:val="000000" w:themeColor="text1"/>
          <w:sz w:val="24"/>
          <w:szCs w:val="24"/>
          <w:lang w:val="en-US" w:eastAsia="en-US"/>
        </w:rPr>
        <w:t xml:space="preserve"> gable and tunnel back feature.</w:t>
      </w:r>
      <w:r w:rsidR="00290058">
        <w:rPr>
          <w:rFonts w:ascii="Trebuchet MS" w:eastAsia="Times New Roman" w:hAnsi="Trebuchet MS"/>
          <w:color w:val="000000" w:themeColor="text1"/>
          <w:sz w:val="24"/>
          <w:szCs w:val="24"/>
          <w:lang w:val="en-US" w:eastAsia="en-US"/>
        </w:rPr>
        <w:t xml:space="preserve"> A number of these properties have been extended to the rear of the gable and/or the rear of the main properties. </w:t>
      </w:r>
    </w:p>
    <w:p w:rsidR="00AD47EE" w:rsidRDefault="00AD47EE" w:rsidP="00AD47EE">
      <w:pPr>
        <w:rPr>
          <w:rFonts w:ascii="Trebuchet MS" w:eastAsia="Times New Roman" w:hAnsi="Trebuchet MS"/>
          <w:color w:val="000000" w:themeColor="text1"/>
          <w:sz w:val="24"/>
          <w:szCs w:val="24"/>
          <w:lang w:val="en-US" w:eastAsia="en-US"/>
        </w:rPr>
      </w:pPr>
    </w:p>
    <w:p w:rsidR="00AD47EE" w:rsidRPr="005D4473"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AD47EE" w:rsidRDefault="00AD47EE" w:rsidP="00AD47EE">
      <w:pPr>
        <w:rPr>
          <w:rFonts w:ascii="Trebuchet MS" w:hAnsi="Trebuchet MS"/>
          <w:color w:val="000000" w:themeColor="text1"/>
          <w:sz w:val="24"/>
          <w:szCs w:val="24"/>
        </w:rPr>
      </w:pPr>
      <w:r>
        <w:rPr>
          <w:rFonts w:ascii="Trebuchet MS" w:hAnsi="Trebuchet MS"/>
          <w:color w:val="000000" w:themeColor="text1"/>
          <w:sz w:val="24"/>
          <w:szCs w:val="24"/>
        </w:rPr>
        <w:t xml:space="preserve">Planning permission is sought for the construction of a single storey rear extension. </w:t>
      </w:r>
    </w:p>
    <w:p w:rsidR="00290058" w:rsidRDefault="00290058" w:rsidP="00AD47EE">
      <w:pPr>
        <w:rPr>
          <w:rFonts w:ascii="Trebuchet MS" w:hAnsi="Trebuchet MS"/>
          <w:color w:val="000000" w:themeColor="text1"/>
          <w:sz w:val="24"/>
          <w:szCs w:val="24"/>
        </w:rPr>
      </w:pPr>
    </w:p>
    <w:p w:rsidR="00AD47EE" w:rsidRDefault="00AD47EE" w:rsidP="00D70C2E">
      <w:pPr>
        <w:rPr>
          <w:rFonts w:ascii="Trebuchet MS" w:hAnsi="Trebuchet MS"/>
          <w:color w:val="000000" w:themeColor="text1"/>
          <w:sz w:val="24"/>
          <w:szCs w:val="24"/>
        </w:rPr>
      </w:pPr>
      <w:r>
        <w:rPr>
          <w:rFonts w:ascii="Trebuchet MS" w:hAnsi="Trebuchet MS"/>
          <w:color w:val="000000" w:themeColor="text1"/>
          <w:sz w:val="24"/>
          <w:szCs w:val="24"/>
        </w:rPr>
        <w:t xml:space="preserve">It is proposed that </w:t>
      </w:r>
      <w:r w:rsidR="00290058">
        <w:rPr>
          <w:rFonts w:ascii="Trebuchet MS" w:hAnsi="Trebuchet MS"/>
          <w:color w:val="000000" w:themeColor="text1"/>
          <w:sz w:val="24"/>
          <w:szCs w:val="24"/>
        </w:rPr>
        <w:t>the rear ex</w:t>
      </w:r>
      <w:r w:rsidR="00B84587">
        <w:rPr>
          <w:rFonts w:ascii="Trebuchet MS" w:hAnsi="Trebuchet MS"/>
          <w:color w:val="000000" w:themeColor="text1"/>
          <w:sz w:val="24"/>
          <w:szCs w:val="24"/>
        </w:rPr>
        <w:t xml:space="preserve">tension will be a single storey and consist of two parts. The first will fill the gap between the existing rear gable and the boundary with 26 </w:t>
      </w:r>
      <w:proofErr w:type="spellStart"/>
      <w:r w:rsidR="00B84587">
        <w:rPr>
          <w:rFonts w:ascii="Trebuchet MS" w:hAnsi="Trebuchet MS"/>
          <w:color w:val="000000" w:themeColor="text1"/>
          <w:sz w:val="24"/>
          <w:szCs w:val="24"/>
        </w:rPr>
        <w:t>Piggotts</w:t>
      </w:r>
      <w:proofErr w:type="spellEnd"/>
      <w:r w:rsidR="00B84587">
        <w:rPr>
          <w:rFonts w:ascii="Trebuchet MS" w:hAnsi="Trebuchet MS"/>
          <w:color w:val="000000" w:themeColor="text1"/>
          <w:sz w:val="24"/>
          <w:szCs w:val="24"/>
        </w:rPr>
        <w:t xml:space="preserve"> </w:t>
      </w:r>
      <w:r w:rsidR="00D70C2E">
        <w:rPr>
          <w:rFonts w:ascii="Trebuchet MS" w:hAnsi="Trebuchet MS"/>
          <w:color w:val="000000" w:themeColor="text1"/>
          <w:sz w:val="24"/>
          <w:szCs w:val="24"/>
        </w:rPr>
        <w:t xml:space="preserve">Road, will have a </w:t>
      </w:r>
      <w:r w:rsidR="00A435F8">
        <w:rPr>
          <w:rFonts w:ascii="Trebuchet MS" w:hAnsi="Trebuchet MS"/>
          <w:color w:val="000000" w:themeColor="text1"/>
          <w:sz w:val="24"/>
          <w:szCs w:val="24"/>
        </w:rPr>
        <w:t>mono-pitch roof</w:t>
      </w:r>
      <w:r w:rsidR="00D70C2E">
        <w:rPr>
          <w:rFonts w:ascii="Trebuchet MS" w:hAnsi="Trebuchet MS"/>
          <w:color w:val="000000" w:themeColor="text1"/>
          <w:sz w:val="24"/>
          <w:szCs w:val="24"/>
        </w:rPr>
        <w:t xml:space="preserve"> and a depth of 3m. The second element will attach to the existing rear gable, have a flat roof and be of the same width as the gable. It will replace the existing lean to, extending 3m further to the rear than this structure; 3.9m from the rear of the two storey gable. This element will have one side facing window facing 26 </w:t>
      </w:r>
      <w:proofErr w:type="spellStart"/>
      <w:r w:rsidR="00D70C2E">
        <w:rPr>
          <w:rFonts w:ascii="Trebuchet MS" w:hAnsi="Trebuchet MS"/>
          <w:color w:val="000000" w:themeColor="text1"/>
          <w:sz w:val="24"/>
          <w:szCs w:val="24"/>
        </w:rPr>
        <w:t>Piggotts</w:t>
      </w:r>
      <w:proofErr w:type="spellEnd"/>
      <w:r w:rsidR="00D70C2E">
        <w:rPr>
          <w:rFonts w:ascii="Trebuchet MS" w:hAnsi="Trebuchet MS"/>
          <w:color w:val="000000" w:themeColor="text1"/>
          <w:sz w:val="24"/>
          <w:szCs w:val="24"/>
        </w:rPr>
        <w:t xml:space="preserve"> Rd. Both structures are to be clad in brick.</w:t>
      </w:r>
    </w:p>
    <w:p w:rsidR="00AD47EE" w:rsidRPr="005D4473" w:rsidRDefault="00AD47EE" w:rsidP="00AD47EE">
      <w:pPr>
        <w:rPr>
          <w:rFonts w:ascii="Trebuchet MS" w:hAnsi="Trebuchet MS"/>
          <w:color w:val="000000" w:themeColor="text1"/>
          <w:sz w:val="24"/>
          <w:szCs w:val="24"/>
        </w:rPr>
      </w:pPr>
    </w:p>
    <w:p w:rsidR="00AD47EE" w:rsidRPr="005D4473"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AD47EE" w:rsidRDefault="00AD47EE" w:rsidP="00AD47E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w:t>
      </w:r>
      <w:r w:rsidR="00290058">
        <w:rPr>
          <w:rFonts w:ascii="Trebuchet MS" w:hAnsi="Trebuchet MS"/>
          <w:color w:val="000000" w:themeColor="text1"/>
          <w:sz w:val="24"/>
          <w:szCs w:val="24"/>
        </w:rPr>
        <w:t>28</w:t>
      </w:r>
      <w:r w:rsidR="00290058" w:rsidRPr="00290058">
        <w:rPr>
          <w:rFonts w:ascii="Trebuchet MS" w:hAnsi="Trebuchet MS"/>
          <w:color w:val="000000" w:themeColor="text1"/>
          <w:sz w:val="24"/>
          <w:szCs w:val="24"/>
          <w:vertAlign w:val="superscript"/>
        </w:rPr>
        <w:t>th</w:t>
      </w:r>
      <w:r w:rsidR="00290058">
        <w:rPr>
          <w:rFonts w:ascii="Trebuchet MS" w:hAnsi="Trebuchet MS"/>
          <w:color w:val="000000" w:themeColor="text1"/>
          <w:sz w:val="24"/>
          <w:szCs w:val="24"/>
        </w:rPr>
        <w:t xml:space="preserve"> November 2016</w:t>
      </w:r>
    </w:p>
    <w:p w:rsidR="00290058" w:rsidRDefault="00290058" w:rsidP="00AD47EE">
      <w:pPr>
        <w:pStyle w:val="PlainText"/>
        <w:rPr>
          <w:rFonts w:ascii="Trebuchet MS" w:hAnsi="Trebuchet MS"/>
          <w:color w:val="000000" w:themeColor="text1"/>
          <w:sz w:val="24"/>
          <w:szCs w:val="24"/>
        </w:rPr>
      </w:pPr>
      <w:r>
        <w:rPr>
          <w:rFonts w:ascii="Trebuchet MS" w:hAnsi="Trebuchet MS"/>
          <w:color w:val="000000" w:themeColor="text1"/>
          <w:sz w:val="24"/>
          <w:szCs w:val="24"/>
        </w:rPr>
        <w:t>Location Plan</w:t>
      </w:r>
    </w:p>
    <w:p w:rsidR="00290058" w:rsidRDefault="00290058" w:rsidP="00AD47E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1176/1 – Ground floor plan and elevations and existing</w:t>
      </w:r>
    </w:p>
    <w:p w:rsidR="00290058" w:rsidRDefault="00290058" w:rsidP="00AD47E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1176/3 – Block Plan</w:t>
      </w:r>
    </w:p>
    <w:p w:rsidR="000C5368" w:rsidRDefault="000C5368" w:rsidP="00AD47EE">
      <w:pPr>
        <w:pStyle w:val="PlainText"/>
        <w:ind w:left="2552" w:hanging="2552"/>
        <w:rPr>
          <w:rFonts w:ascii="Trebuchet MS" w:hAnsi="Trebuchet MS"/>
          <w:color w:val="000000" w:themeColor="text1"/>
          <w:sz w:val="24"/>
          <w:szCs w:val="24"/>
        </w:rPr>
      </w:pPr>
    </w:p>
    <w:p w:rsidR="000C5368" w:rsidRDefault="000C5368" w:rsidP="000C5368">
      <w:pPr>
        <w:pStyle w:val="PlainText"/>
        <w:rPr>
          <w:rFonts w:ascii="Trebuchet MS" w:hAnsi="Trebuchet MS"/>
          <w:color w:val="000000" w:themeColor="text1"/>
          <w:sz w:val="24"/>
          <w:szCs w:val="24"/>
        </w:rPr>
      </w:pPr>
      <w:r>
        <w:rPr>
          <w:rFonts w:ascii="Trebuchet MS" w:hAnsi="Trebuchet MS"/>
          <w:color w:val="000000" w:themeColor="text1"/>
          <w:sz w:val="24"/>
          <w:szCs w:val="24"/>
        </w:rPr>
        <w:t>Drawing No: 1176/2/</w:t>
      </w:r>
      <w:r w:rsidR="00A435F8">
        <w:rPr>
          <w:rFonts w:ascii="Trebuchet MS" w:hAnsi="Trebuchet MS"/>
          <w:color w:val="000000" w:themeColor="text1"/>
          <w:sz w:val="24"/>
          <w:szCs w:val="24"/>
        </w:rPr>
        <w:t>b</w:t>
      </w:r>
      <w:r>
        <w:rPr>
          <w:rFonts w:ascii="Trebuchet MS" w:hAnsi="Trebuchet MS"/>
          <w:color w:val="000000" w:themeColor="text1"/>
          <w:sz w:val="24"/>
          <w:szCs w:val="24"/>
        </w:rPr>
        <w:t xml:space="preserve"> – Rear as Proposed</w:t>
      </w:r>
    </w:p>
    <w:p w:rsidR="000C5368" w:rsidRDefault="000C5368" w:rsidP="00AD47EE">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Received 2</w:t>
      </w:r>
      <w:r w:rsidR="00A435F8">
        <w:rPr>
          <w:rFonts w:ascii="Trebuchet MS" w:hAnsi="Trebuchet MS"/>
          <w:color w:val="000000" w:themeColor="text1"/>
          <w:sz w:val="24"/>
          <w:szCs w:val="24"/>
        </w:rPr>
        <w:t>7</w:t>
      </w:r>
      <w:r w:rsidRPr="000C5368">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January 2017</w:t>
      </w:r>
    </w:p>
    <w:p w:rsidR="00AD47EE" w:rsidRPr="005D4473" w:rsidRDefault="00AD47EE" w:rsidP="00AD47EE">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ab/>
      </w:r>
    </w:p>
    <w:p w:rsidR="00AD47EE"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AD47EE" w:rsidRDefault="00AD47EE" w:rsidP="00AD47EE">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AD47EE" w:rsidRDefault="00AD47EE" w:rsidP="00AD47EE">
      <w:pPr>
        <w:pStyle w:val="PlainText"/>
        <w:rPr>
          <w:rFonts w:ascii="Trebuchet MS" w:hAnsi="Trebuchet MS"/>
          <w:color w:val="000000" w:themeColor="text1"/>
          <w:sz w:val="24"/>
          <w:szCs w:val="24"/>
        </w:rPr>
      </w:pPr>
    </w:p>
    <w:p w:rsidR="00AD47EE" w:rsidRPr="005D4473"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AD47EE" w:rsidRDefault="00AD47EE" w:rsidP="00AD47EE">
      <w:pPr>
        <w:pStyle w:val="PlainText"/>
        <w:tabs>
          <w:tab w:val="left" w:pos="2906"/>
        </w:tabs>
        <w:rPr>
          <w:rFonts w:ascii="Trebuchet MS" w:hAnsi="Trebuchet MS"/>
          <w:color w:val="000000" w:themeColor="text1"/>
          <w:sz w:val="24"/>
          <w:szCs w:val="24"/>
        </w:rPr>
      </w:pPr>
      <w:r>
        <w:rPr>
          <w:rFonts w:ascii="Trebuchet MS" w:hAnsi="Trebuchet MS"/>
          <w:color w:val="000000" w:themeColor="text1"/>
          <w:sz w:val="24"/>
          <w:szCs w:val="24"/>
        </w:rPr>
        <w:t xml:space="preserve">The properties at </w:t>
      </w:r>
      <w:r w:rsidR="00290058">
        <w:rPr>
          <w:rFonts w:ascii="Trebuchet MS" w:hAnsi="Trebuchet MS"/>
          <w:color w:val="000000" w:themeColor="text1"/>
          <w:sz w:val="24"/>
          <w:szCs w:val="24"/>
        </w:rPr>
        <w:t xml:space="preserve">26 and 30 </w:t>
      </w:r>
      <w:proofErr w:type="spellStart"/>
      <w:r w:rsidR="00290058">
        <w:rPr>
          <w:rFonts w:ascii="Trebuchet MS" w:hAnsi="Trebuchet MS"/>
          <w:color w:val="000000" w:themeColor="text1"/>
          <w:sz w:val="24"/>
          <w:szCs w:val="24"/>
        </w:rPr>
        <w:t>Piggotts</w:t>
      </w:r>
      <w:proofErr w:type="spellEnd"/>
      <w:r w:rsidR="00290058">
        <w:rPr>
          <w:rFonts w:ascii="Trebuchet MS" w:hAnsi="Trebuchet MS"/>
          <w:color w:val="000000" w:themeColor="text1"/>
          <w:sz w:val="24"/>
          <w:szCs w:val="24"/>
        </w:rPr>
        <w:t xml:space="preserve"> Road </w:t>
      </w:r>
      <w:r>
        <w:rPr>
          <w:rFonts w:ascii="Trebuchet MS" w:hAnsi="Trebuchet MS"/>
          <w:color w:val="000000" w:themeColor="text1"/>
          <w:sz w:val="24"/>
          <w:szCs w:val="24"/>
        </w:rPr>
        <w:t xml:space="preserve">were consulted and </w:t>
      </w:r>
      <w:r w:rsidR="00B84587">
        <w:rPr>
          <w:rFonts w:ascii="Trebuchet MS" w:hAnsi="Trebuchet MS"/>
          <w:color w:val="000000" w:themeColor="text1"/>
          <w:sz w:val="24"/>
          <w:szCs w:val="24"/>
        </w:rPr>
        <w:t>2</w:t>
      </w:r>
      <w:r>
        <w:rPr>
          <w:rFonts w:ascii="Trebuchet MS" w:hAnsi="Trebuchet MS"/>
          <w:color w:val="000000" w:themeColor="text1"/>
          <w:sz w:val="24"/>
          <w:szCs w:val="24"/>
        </w:rPr>
        <w:t xml:space="preserve"> commen</w:t>
      </w:r>
      <w:r w:rsidR="00290058">
        <w:rPr>
          <w:rFonts w:ascii="Trebuchet MS" w:hAnsi="Trebuchet MS"/>
          <w:color w:val="000000" w:themeColor="text1"/>
          <w:sz w:val="24"/>
          <w:szCs w:val="24"/>
        </w:rPr>
        <w:t>t</w:t>
      </w:r>
      <w:r w:rsidR="00B84587">
        <w:rPr>
          <w:rFonts w:ascii="Trebuchet MS" w:hAnsi="Trebuchet MS"/>
          <w:color w:val="000000" w:themeColor="text1"/>
          <w:sz w:val="24"/>
          <w:szCs w:val="24"/>
        </w:rPr>
        <w:t>s</w:t>
      </w:r>
      <w:r>
        <w:rPr>
          <w:rFonts w:ascii="Trebuchet MS" w:hAnsi="Trebuchet MS"/>
          <w:color w:val="000000" w:themeColor="text1"/>
          <w:sz w:val="24"/>
          <w:szCs w:val="24"/>
        </w:rPr>
        <w:t xml:space="preserve"> ha</w:t>
      </w:r>
      <w:r w:rsidR="00B84587">
        <w:rPr>
          <w:rFonts w:ascii="Trebuchet MS" w:hAnsi="Trebuchet MS"/>
          <w:color w:val="000000" w:themeColor="text1"/>
          <w:sz w:val="24"/>
          <w:szCs w:val="24"/>
        </w:rPr>
        <w:t>ve</w:t>
      </w:r>
      <w:r>
        <w:rPr>
          <w:rFonts w:ascii="Trebuchet MS" w:hAnsi="Trebuchet MS"/>
          <w:color w:val="000000" w:themeColor="text1"/>
          <w:sz w:val="24"/>
          <w:szCs w:val="24"/>
        </w:rPr>
        <w:t xml:space="preserve"> been received.</w:t>
      </w:r>
      <w:r w:rsidR="00B84587">
        <w:rPr>
          <w:rFonts w:ascii="Trebuchet MS" w:hAnsi="Trebuchet MS"/>
          <w:color w:val="000000" w:themeColor="text1"/>
          <w:sz w:val="24"/>
          <w:szCs w:val="24"/>
        </w:rPr>
        <w:t xml:space="preserve"> (Please note that these comments were made before the revision of the scheme, when the extension was proposed to be the full width of the garden for a depth of 6.75m from the main house)</w:t>
      </w:r>
    </w:p>
    <w:p w:rsidR="00290058" w:rsidRDefault="00290058" w:rsidP="00AD47EE">
      <w:pPr>
        <w:pStyle w:val="PlainText"/>
        <w:tabs>
          <w:tab w:val="left" w:pos="2906"/>
        </w:tabs>
        <w:rPr>
          <w:rFonts w:ascii="Trebuchet MS" w:hAnsi="Trebuchet MS"/>
          <w:color w:val="000000" w:themeColor="text1"/>
          <w:sz w:val="24"/>
          <w:szCs w:val="24"/>
        </w:rPr>
      </w:pPr>
    </w:p>
    <w:p w:rsidR="00290058" w:rsidRDefault="00290058" w:rsidP="00AD47EE">
      <w:pPr>
        <w:pStyle w:val="PlainText"/>
        <w:tabs>
          <w:tab w:val="left" w:pos="2906"/>
        </w:tabs>
        <w:rPr>
          <w:rFonts w:ascii="Trebuchet MS" w:hAnsi="Trebuchet MS"/>
          <w:color w:val="000000" w:themeColor="text1"/>
          <w:sz w:val="24"/>
          <w:szCs w:val="24"/>
        </w:rPr>
      </w:pPr>
      <w:r>
        <w:rPr>
          <w:rFonts w:ascii="Trebuchet MS" w:hAnsi="Trebuchet MS"/>
          <w:color w:val="000000" w:themeColor="text1"/>
          <w:sz w:val="24"/>
          <w:szCs w:val="24"/>
        </w:rPr>
        <w:t>The comment</w:t>
      </w:r>
      <w:r w:rsidR="00B84587">
        <w:rPr>
          <w:rFonts w:ascii="Trebuchet MS" w:hAnsi="Trebuchet MS"/>
          <w:color w:val="000000" w:themeColor="text1"/>
          <w:sz w:val="24"/>
          <w:szCs w:val="24"/>
        </w:rPr>
        <w:t>s</w:t>
      </w:r>
      <w:r>
        <w:rPr>
          <w:rFonts w:ascii="Trebuchet MS" w:hAnsi="Trebuchet MS"/>
          <w:color w:val="000000" w:themeColor="text1"/>
          <w:sz w:val="24"/>
          <w:szCs w:val="24"/>
        </w:rPr>
        <w:t xml:space="preserve"> objected t</w:t>
      </w:r>
      <w:r w:rsidR="004745B1">
        <w:rPr>
          <w:rFonts w:ascii="Trebuchet MS" w:hAnsi="Trebuchet MS"/>
          <w:color w:val="000000" w:themeColor="text1"/>
          <w:sz w:val="24"/>
          <w:szCs w:val="24"/>
        </w:rPr>
        <w:t>o the proposal raising the following concerns:</w:t>
      </w:r>
    </w:p>
    <w:p w:rsidR="004745B1" w:rsidRDefault="004745B1" w:rsidP="00D97F50">
      <w:pPr>
        <w:pStyle w:val="PlainText"/>
        <w:numPr>
          <w:ilvl w:val="0"/>
          <w:numId w:val="2"/>
        </w:numPr>
        <w:tabs>
          <w:tab w:val="left" w:pos="2906"/>
        </w:tabs>
        <w:rPr>
          <w:rFonts w:ascii="Trebuchet MS" w:hAnsi="Trebuchet MS"/>
          <w:color w:val="000000" w:themeColor="text1"/>
          <w:sz w:val="24"/>
          <w:szCs w:val="24"/>
        </w:rPr>
      </w:pPr>
      <w:r>
        <w:rPr>
          <w:rFonts w:ascii="Trebuchet MS" w:hAnsi="Trebuchet MS"/>
          <w:color w:val="000000" w:themeColor="text1"/>
          <w:sz w:val="24"/>
          <w:szCs w:val="24"/>
        </w:rPr>
        <w:t xml:space="preserve">The extension would be out of keeping with the </w:t>
      </w:r>
      <w:r w:rsidR="00803CB3">
        <w:rPr>
          <w:rFonts w:ascii="Trebuchet MS" w:hAnsi="Trebuchet MS"/>
          <w:color w:val="000000" w:themeColor="text1"/>
          <w:sz w:val="24"/>
          <w:szCs w:val="24"/>
        </w:rPr>
        <w:t>surrounding</w:t>
      </w:r>
      <w:r>
        <w:rPr>
          <w:rFonts w:ascii="Trebuchet MS" w:hAnsi="Trebuchet MS"/>
          <w:color w:val="000000" w:themeColor="text1"/>
          <w:sz w:val="24"/>
          <w:szCs w:val="24"/>
        </w:rPr>
        <w:t xml:space="preserve"> properties as no </w:t>
      </w:r>
      <w:r w:rsidR="00D97F50">
        <w:rPr>
          <w:rFonts w:ascii="Trebuchet MS" w:hAnsi="Trebuchet MS"/>
          <w:color w:val="000000" w:themeColor="text1"/>
          <w:sz w:val="24"/>
          <w:szCs w:val="24"/>
        </w:rPr>
        <w:t>other extensions are as deep as that proposed.</w:t>
      </w:r>
    </w:p>
    <w:p w:rsidR="00D97F50" w:rsidRDefault="00D97F50" w:rsidP="00D97F50">
      <w:pPr>
        <w:pStyle w:val="PlainText"/>
        <w:numPr>
          <w:ilvl w:val="0"/>
          <w:numId w:val="2"/>
        </w:numPr>
        <w:tabs>
          <w:tab w:val="left" w:pos="2906"/>
        </w:tabs>
        <w:rPr>
          <w:rFonts w:ascii="Trebuchet MS" w:hAnsi="Trebuchet MS"/>
          <w:color w:val="000000" w:themeColor="text1"/>
          <w:sz w:val="24"/>
          <w:szCs w:val="24"/>
        </w:rPr>
      </w:pPr>
      <w:r>
        <w:rPr>
          <w:rFonts w:ascii="Trebuchet MS" w:hAnsi="Trebuchet MS"/>
          <w:color w:val="000000" w:themeColor="text1"/>
          <w:sz w:val="24"/>
          <w:szCs w:val="24"/>
        </w:rPr>
        <w:t>The movement of the toilet from the lean-to at the rear of the property may damage the Victorian sewage pipework</w:t>
      </w:r>
    </w:p>
    <w:p w:rsidR="00B84587" w:rsidRDefault="00B84587" w:rsidP="00D97F50">
      <w:pPr>
        <w:pStyle w:val="PlainText"/>
        <w:numPr>
          <w:ilvl w:val="0"/>
          <w:numId w:val="2"/>
        </w:numPr>
        <w:tabs>
          <w:tab w:val="left" w:pos="2906"/>
        </w:tabs>
        <w:rPr>
          <w:rFonts w:ascii="Trebuchet MS" w:hAnsi="Trebuchet MS"/>
          <w:color w:val="000000" w:themeColor="text1"/>
          <w:sz w:val="24"/>
          <w:szCs w:val="24"/>
        </w:rPr>
      </w:pPr>
      <w:r>
        <w:rPr>
          <w:rFonts w:ascii="Trebuchet MS" w:hAnsi="Trebuchet MS"/>
          <w:color w:val="000000" w:themeColor="text1"/>
          <w:sz w:val="24"/>
          <w:szCs w:val="24"/>
        </w:rPr>
        <w:lastRenderedPageBreak/>
        <w:t>A party wall agreement has not been signed with the neighbouring property.</w:t>
      </w:r>
    </w:p>
    <w:p w:rsidR="00D97F50" w:rsidRDefault="00D97F50" w:rsidP="00D97F50">
      <w:pPr>
        <w:pStyle w:val="PlainText"/>
        <w:numPr>
          <w:ilvl w:val="0"/>
          <w:numId w:val="2"/>
        </w:numPr>
        <w:tabs>
          <w:tab w:val="left" w:pos="2906"/>
        </w:tabs>
        <w:rPr>
          <w:rFonts w:ascii="Trebuchet MS" w:hAnsi="Trebuchet MS"/>
          <w:color w:val="000000" w:themeColor="text1"/>
          <w:sz w:val="24"/>
          <w:szCs w:val="24"/>
        </w:rPr>
      </w:pPr>
      <w:r>
        <w:rPr>
          <w:rFonts w:ascii="Trebuchet MS" w:hAnsi="Trebuchet MS"/>
          <w:color w:val="000000" w:themeColor="text1"/>
          <w:sz w:val="24"/>
          <w:szCs w:val="24"/>
        </w:rPr>
        <w:t>This area floods and the ground on which the extension is to sit should be used to take flood water.</w:t>
      </w:r>
    </w:p>
    <w:p w:rsidR="00B84587" w:rsidRDefault="00B84587" w:rsidP="00D97F50">
      <w:pPr>
        <w:pStyle w:val="PlainText"/>
        <w:numPr>
          <w:ilvl w:val="0"/>
          <w:numId w:val="2"/>
        </w:numPr>
        <w:tabs>
          <w:tab w:val="left" w:pos="2906"/>
        </w:tabs>
        <w:rPr>
          <w:rFonts w:ascii="Trebuchet MS" w:hAnsi="Trebuchet MS"/>
          <w:color w:val="000000" w:themeColor="text1"/>
          <w:sz w:val="24"/>
          <w:szCs w:val="24"/>
        </w:rPr>
      </w:pPr>
      <w:r>
        <w:rPr>
          <w:rFonts w:ascii="Trebuchet MS" w:hAnsi="Trebuchet MS"/>
          <w:color w:val="000000" w:themeColor="text1"/>
          <w:sz w:val="24"/>
          <w:szCs w:val="24"/>
        </w:rPr>
        <w:t xml:space="preserve">The extension would cause loss of light to and would be overbearing on the neighbouring property at 26 </w:t>
      </w:r>
      <w:proofErr w:type="spellStart"/>
      <w:r>
        <w:rPr>
          <w:rFonts w:ascii="Trebuchet MS" w:hAnsi="Trebuchet MS"/>
          <w:color w:val="000000" w:themeColor="text1"/>
          <w:sz w:val="24"/>
          <w:szCs w:val="24"/>
        </w:rPr>
        <w:t>Piggotts</w:t>
      </w:r>
      <w:proofErr w:type="spellEnd"/>
      <w:r>
        <w:rPr>
          <w:rFonts w:ascii="Trebuchet MS" w:hAnsi="Trebuchet MS"/>
          <w:color w:val="000000" w:themeColor="text1"/>
          <w:sz w:val="24"/>
          <w:szCs w:val="24"/>
        </w:rPr>
        <w:t xml:space="preserve"> Road</w:t>
      </w:r>
    </w:p>
    <w:p w:rsidR="00803CB3" w:rsidRDefault="00803CB3" w:rsidP="00803CB3">
      <w:pPr>
        <w:pStyle w:val="PlainText"/>
        <w:tabs>
          <w:tab w:val="left" w:pos="2906"/>
        </w:tabs>
        <w:ind w:left="720"/>
        <w:rPr>
          <w:rFonts w:ascii="Trebuchet MS" w:hAnsi="Trebuchet MS"/>
          <w:color w:val="000000" w:themeColor="text1"/>
          <w:sz w:val="24"/>
          <w:szCs w:val="24"/>
        </w:rPr>
      </w:pPr>
    </w:p>
    <w:p w:rsidR="00AD47EE" w:rsidRDefault="00D97F50" w:rsidP="00AD47EE">
      <w:pPr>
        <w:pStyle w:val="PlainText"/>
        <w:rPr>
          <w:rFonts w:ascii="Trebuchet MS" w:hAnsi="Trebuchet MS"/>
          <w:i/>
          <w:color w:val="000000" w:themeColor="text1"/>
          <w:sz w:val="24"/>
          <w:szCs w:val="24"/>
        </w:rPr>
      </w:pPr>
      <w:r w:rsidRPr="00803CB3">
        <w:rPr>
          <w:rFonts w:ascii="Trebuchet MS" w:hAnsi="Trebuchet MS"/>
          <w:i/>
          <w:color w:val="000000" w:themeColor="text1"/>
          <w:sz w:val="24"/>
          <w:szCs w:val="24"/>
        </w:rPr>
        <w:t>Case Officer Comments:</w:t>
      </w:r>
    </w:p>
    <w:p w:rsidR="00803CB3" w:rsidRDefault="00803CB3" w:rsidP="00803CB3">
      <w:pPr>
        <w:pStyle w:val="PlainText"/>
        <w:numPr>
          <w:ilvl w:val="0"/>
          <w:numId w:val="3"/>
        </w:numPr>
        <w:rPr>
          <w:rFonts w:ascii="Trebuchet MS" w:hAnsi="Trebuchet MS"/>
          <w:i/>
          <w:color w:val="000000" w:themeColor="text1"/>
          <w:sz w:val="24"/>
          <w:szCs w:val="24"/>
        </w:rPr>
      </w:pPr>
      <w:r>
        <w:rPr>
          <w:rFonts w:ascii="Trebuchet MS" w:hAnsi="Trebuchet MS"/>
          <w:i/>
          <w:color w:val="000000" w:themeColor="text1"/>
          <w:sz w:val="24"/>
          <w:szCs w:val="24"/>
        </w:rPr>
        <w:t>Although the proposed extension is larger than any other rear extension at the surrounding properties, it is not considered to cause sufficient harm to the character of the area to warrant refusal, given that it is single storey, to the rear of the property and to be clad in brick.</w:t>
      </w:r>
    </w:p>
    <w:p w:rsidR="00803CB3" w:rsidRDefault="00803CB3" w:rsidP="00803CB3">
      <w:pPr>
        <w:pStyle w:val="PlainText"/>
        <w:numPr>
          <w:ilvl w:val="0"/>
          <w:numId w:val="3"/>
        </w:numPr>
        <w:rPr>
          <w:rFonts w:ascii="Trebuchet MS" w:hAnsi="Trebuchet MS"/>
          <w:i/>
          <w:color w:val="000000" w:themeColor="text1"/>
          <w:sz w:val="24"/>
          <w:szCs w:val="24"/>
        </w:rPr>
      </w:pPr>
      <w:r>
        <w:rPr>
          <w:rFonts w:ascii="Trebuchet MS" w:hAnsi="Trebuchet MS"/>
          <w:i/>
          <w:color w:val="000000" w:themeColor="text1"/>
          <w:sz w:val="24"/>
          <w:szCs w:val="24"/>
        </w:rPr>
        <w:t>Sewage and drainage is not a consideration which can be taken into account under Planning. This is a Building Control Issue. Should planning permission be granted, Building Control approval will also need to be sought by the applicant</w:t>
      </w:r>
    </w:p>
    <w:p w:rsidR="00EA7721" w:rsidRDefault="00B84587" w:rsidP="00EA7721">
      <w:pPr>
        <w:pStyle w:val="PlainText"/>
        <w:numPr>
          <w:ilvl w:val="0"/>
          <w:numId w:val="3"/>
        </w:numPr>
        <w:rPr>
          <w:rFonts w:ascii="Trebuchet MS" w:hAnsi="Trebuchet MS"/>
          <w:i/>
          <w:color w:val="000000" w:themeColor="text1"/>
          <w:sz w:val="24"/>
          <w:szCs w:val="24"/>
        </w:rPr>
      </w:pPr>
      <w:r>
        <w:rPr>
          <w:rFonts w:ascii="Trebuchet MS" w:hAnsi="Trebuchet MS"/>
          <w:i/>
          <w:color w:val="000000" w:themeColor="text1"/>
          <w:sz w:val="24"/>
          <w:szCs w:val="24"/>
        </w:rPr>
        <w:t xml:space="preserve">Party Wall Agreements are a civil matter and not a planning matter. Should permission be granted for this development the applicant will be reminded of their responsibilities under the Party Wall Act through an informative but the presence of such an agreement is not a consideration in the determination of a planning application. Further </w:t>
      </w:r>
      <w:r w:rsidRPr="000C5368">
        <w:rPr>
          <w:rFonts w:ascii="Trebuchet MS" w:hAnsi="Trebuchet MS"/>
          <w:i/>
          <w:color w:val="000000" w:themeColor="text1"/>
          <w:sz w:val="24"/>
          <w:szCs w:val="24"/>
        </w:rPr>
        <w:t>information of the Party Wall Act and its impact on neighbouring properties can be found here:</w:t>
      </w:r>
      <w:r w:rsidR="00EA7721">
        <w:rPr>
          <w:rFonts w:ascii="Trebuchet MS" w:hAnsi="Trebuchet MS"/>
          <w:i/>
          <w:color w:val="000000" w:themeColor="text1"/>
          <w:sz w:val="24"/>
          <w:szCs w:val="24"/>
        </w:rPr>
        <w:t xml:space="preserve"> </w:t>
      </w:r>
    </w:p>
    <w:p w:rsidR="000C5368" w:rsidRPr="00EA7721" w:rsidRDefault="00156722" w:rsidP="000C5368">
      <w:pPr>
        <w:pStyle w:val="PlainText"/>
        <w:ind w:left="720"/>
        <w:rPr>
          <w:rFonts w:ascii="Trebuchet MS" w:hAnsi="Trebuchet MS"/>
          <w:i/>
          <w:color w:val="000000" w:themeColor="text1"/>
          <w:sz w:val="24"/>
          <w:szCs w:val="24"/>
        </w:rPr>
      </w:pPr>
      <w:hyperlink r:id="rId6" w:history="1">
        <w:r w:rsidR="000C5368" w:rsidRPr="007C7164">
          <w:rPr>
            <w:rStyle w:val="Hyperlink"/>
            <w:rFonts w:ascii="Trebuchet MS" w:hAnsi="Trebuchet MS"/>
            <w:i/>
            <w:sz w:val="24"/>
            <w:szCs w:val="24"/>
          </w:rPr>
          <w:t>https://www.gov.uk/government/uploads/system/uploads/attachment_data/file/523010/Party_Wall_etc__Act_1996_-_Explanatory_Booklet.pdf</w:t>
        </w:r>
      </w:hyperlink>
      <w:r w:rsidR="000C5368">
        <w:rPr>
          <w:rFonts w:ascii="Trebuchet MS" w:hAnsi="Trebuchet MS"/>
          <w:i/>
          <w:color w:val="000000" w:themeColor="text1"/>
          <w:sz w:val="24"/>
          <w:szCs w:val="24"/>
        </w:rPr>
        <w:t xml:space="preserve"> </w:t>
      </w:r>
    </w:p>
    <w:p w:rsidR="00B84587" w:rsidRDefault="00803CB3" w:rsidP="00B84587">
      <w:pPr>
        <w:pStyle w:val="PlainText"/>
        <w:numPr>
          <w:ilvl w:val="0"/>
          <w:numId w:val="3"/>
        </w:numPr>
        <w:rPr>
          <w:rFonts w:ascii="Trebuchet MS" w:hAnsi="Trebuchet MS"/>
          <w:i/>
          <w:color w:val="000000" w:themeColor="text1"/>
          <w:sz w:val="24"/>
          <w:szCs w:val="24"/>
        </w:rPr>
      </w:pPr>
      <w:r>
        <w:rPr>
          <w:rFonts w:ascii="Trebuchet MS" w:hAnsi="Trebuchet MS"/>
          <w:i/>
          <w:color w:val="000000" w:themeColor="text1"/>
          <w:sz w:val="24"/>
          <w:szCs w:val="24"/>
        </w:rPr>
        <w:t>A Flood Risk Assessment has been requested from the applicant to assess the impact of the proposal on the flood risk at the site and surrounding properties.</w:t>
      </w:r>
    </w:p>
    <w:p w:rsidR="00B84587" w:rsidRPr="00B84587" w:rsidRDefault="00B84587" w:rsidP="00B84587">
      <w:pPr>
        <w:pStyle w:val="PlainText"/>
        <w:numPr>
          <w:ilvl w:val="0"/>
          <w:numId w:val="3"/>
        </w:numPr>
        <w:rPr>
          <w:rFonts w:ascii="Trebuchet MS" w:hAnsi="Trebuchet MS"/>
          <w:i/>
          <w:color w:val="000000" w:themeColor="text1"/>
          <w:sz w:val="24"/>
          <w:szCs w:val="24"/>
        </w:rPr>
      </w:pPr>
      <w:r w:rsidRPr="00B84587">
        <w:rPr>
          <w:rFonts w:ascii="Trebuchet MS" w:hAnsi="Trebuchet MS"/>
          <w:i/>
          <w:color w:val="000000" w:themeColor="text1"/>
          <w:sz w:val="24"/>
          <w:szCs w:val="24"/>
        </w:rPr>
        <w:t xml:space="preserve">The agent has been advised that </w:t>
      </w:r>
      <w:r w:rsidRPr="00B84587">
        <w:rPr>
          <w:rFonts w:ascii="Trebuchet MS" w:hAnsi="Trebuchet MS"/>
          <w:i/>
          <w:sz w:val="24"/>
          <w:szCs w:val="24"/>
        </w:rPr>
        <w:t xml:space="preserve">that the concerns of overbearing and overshadowing on 26 </w:t>
      </w:r>
      <w:proofErr w:type="spellStart"/>
      <w:r w:rsidRPr="00B84587">
        <w:rPr>
          <w:rFonts w:ascii="Trebuchet MS" w:hAnsi="Trebuchet MS"/>
          <w:i/>
          <w:sz w:val="24"/>
          <w:szCs w:val="24"/>
        </w:rPr>
        <w:t>Piggotts</w:t>
      </w:r>
      <w:proofErr w:type="spellEnd"/>
      <w:r w:rsidRPr="00B84587">
        <w:rPr>
          <w:rFonts w:ascii="Trebuchet MS" w:hAnsi="Trebuchet MS"/>
          <w:i/>
          <w:sz w:val="24"/>
          <w:szCs w:val="24"/>
        </w:rPr>
        <w:t xml:space="preserve"> Road would not be adequately overcome by a rear extension which was greater than that possible under permitted development rights. The application has now been amended to reflect this.</w:t>
      </w:r>
    </w:p>
    <w:p w:rsidR="00D97F50" w:rsidRPr="005D4473" w:rsidRDefault="00D97F50" w:rsidP="00AD47EE">
      <w:pPr>
        <w:pStyle w:val="PlainText"/>
        <w:rPr>
          <w:rFonts w:ascii="Trebuchet MS" w:hAnsi="Trebuchet MS"/>
          <w:color w:val="000000" w:themeColor="text1"/>
          <w:sz w:val="24"/>
          <w:szCs w:val="24"/>
        </w:rPr>
      </w:pPr>
    </w:p>
    <w:p w:rsidR="00AD47EE" w:rsidRDefault="00AD47EE" w:rsidP="00AD47EE">
      <w:pPr>
        <w:rPr>
          <w:rFonts w:ascii="Trebuchet MS" w:hAnsi="Trebuchet MS"/>
          <w:b/>
          <w:color w:val="000000" w:themeColor="text1"/>
          <w:sz w:val="24"/>
          <w:szCs w:val="24"/>
        </w:rPr>
      </w:pPr>
      <w:r w:rsidRPr="005D4473">
        <w:rPr>
          <w:rFonts w:ascii="Trebuchet MS" w:hAnsi="Trebuchet MS"/>
          <w:b/>
          <w:color w:val="000000" w:themeColor="text1"/>
          <w:sz w:val="24"/>
          <w:szCs w:val="24"/>
        </w:rPr>
        <w:t>Summary of discussions with applicant</w:t>
      </w:r>
      <w:r>
        <w:rPr>
          <w:rFonts w:ascii="Trebuchet MS" w:hAnsi="Trebuchet MS"/>
          <w:b/>
          <w:color w:val="000000" w:themeColor="text1"/>
          <w:sz w:val="24"/>
          <w:szCs w:val="24"/>
        </w:rPr>
        <w:t>/agent</w:t>
      </w:r>
      <w:r w:rsidRPr="005D4473">
        <w:rPr>
          <w:rFonts w:ascii="Trebuchet MS" w:hAnsi="Trebuchet MS"/>
          <w:b/>
          <w:color w:val="000000" w:themeColor="text1"/>
          <w:sz w:val="24"/>
          <w:szCs w:val="24"/>
        </w:rPr>
        <w:t>:</w:t>
      </w:r>
    </w:p>
    <w:p w:rsidR="00AD47EE" w:rsidRPr="00D931D1" w:rsidRDefault="00AD47EE" w:rsidP="00AD47EE">
      <w:pPr>
        <w:pStyle w:val="PlainText"/>
        <w:rPr>
          <w:rFonts w:ascii="Trebuchet MS" w:hAnsi="Trebuchet MS"/>
          <w:color w:val="000000" w:themeColor="text1"/>
          <w:sz w:val="24"/>
          <w:szCs w:val="24"/>
        </w:rPr>
      </w:pPr>
      <w:r w:rsidRPr="00D931D1">
        <w:rPr>
          <w:rFonts w:ascii="Trebuchet MS" w:hAnsi="Trebuchet MS"/>
          <w:color w:val="000000" w:themeColor="text1"/>
          <w:sz w:val="24"/>
          <w:szCs w:val="24"/>
        </w:rPr>
        <w:t xml:space="preserve">On the </w:t>
      </w:r>
      <w:r w:rsidR="00803CB3">
        <w:rPr>
          <w:rFonts w:ascii="Trebuchet MS" w:hAnsi="Trebuchet MS"/>
          <w:color w:val="000000" w:themeColor="text1"/>
          <w:sz w:val="24"/>
          <w:szCs w:val="24"/>
        </w:rPr>
        <w:t>16</w:t>
      </w:r>
      <w:r w:rsidR="00803CB3" w:rsidRPr="00803CB3">
        <w:rPr>
          <w:rFonts w:ascii="Trebuchet MS" w:hAnsi="Trebuchet MS"/>
          <w:color w:val="000000" w:themeColor="text1"/>
          <w:sz w:val="24"/>
          <w:szCs w:val="24"/>
          <w:vertAlign w:val="superscript"/>
        </w:rPr>
        <w:t>th</w:t>
      </w:r>
      <w:r w:rsidR="00803CB3">
        <w:rPr>
          <w:rFonts w:ascii="Trebuchet MS" w:hAnsi="Trebuchet MS"/>
          <w:color w:val="000000" w:themeColor="text1"/>
          <w:sz w:val="24"/>
          <w:szCs w:val="24"/>
        </w:rPr>
        <w:t xml:space="preserve"> January the agent was advised that the application would be recommended for refusal as it was considered that the proposal would cause unacceptable harm to the amenity of 26 </w:t>
      </w:r>
      <w:proofErr w:type="spellStart"/>
      <w:r w:rsidR="00803CB3">
        <w:rPr>
          <w:rFonts w:ascii="Trebuchet MS" w:hAnsi="Trebuchet MS"/>
          <w:color w:val="000000" w:themeColor="text1"/>
          <w:sz w:val="24"/>
          <w:szCs w:val="24"/>
        </w:rPr>
        <w:t>Piggotts</w:t>
      </w:r>
      <w:proofErr w:type="spellEnd"/>
      <w:r w:rsidR="00803CB3">
        <w:rPr>
          <w:rFonts w:ascii="Trebuchet MS" w:hAnsi="Trebuchet MS"/>
          <w:color w:val="000000" w:themeColor="text1"/>
          <w:sz w:val="24"/>
          <w:szCs w:val="24"/>
        </w:rPr>
        <w:t xml:space="preserve"> Road. On the 23</w:t>
      </w:r>
      <w:r w:rsidR="00803CB3" w:rsidRPr="00803CB3">
        <w:rPr>
          <w:rFonts w:ascii="Trebuchet MS" w:hAnsi="Trebuchet MS"/>
          <w:color w:val="000000" w:themeColor="text1"/>
          <w:sz w:val="24"/>
          <w:szCs w:val="24"/>
          <w:vertAlign w:val="superscript"/>
        </w:rPr>
        <w:t>rd</w:t>
      </w:r>
      <w:r w:rsidR="00803CB3">
        <w:rPr>
          <w:rFonts w:ascii="Trebuchet MS" w:hAnsi="Trebuchet MS"/>
          <w:color w:val="000000" w:themeColor="text1"/>
          <w:sz w:val="24"/>
          <w:szCs w:val="24"/>
        </w:rPr>
        <w:t xml:space="preserve"> January an extension of time was agreed till the 3</w:t>
      </w:r>
      <w:r w:rsidR="00803CB3" w:rsidRPr="00803CB3">
        <w:rPr>
          <w:rFonts w:ascii="Trebuchet MS" w:hAnsi="Trebuchet MS"/>
          <w:color w:val="000000" w:themeColor="text1"/>
          <w:sz w:val="24"/>
          <w:szCs w:val="24"/>
          <w:vertAlign w:val="superscript"/>
        </w:rPr>
        <w:t>rd</w:t>
      </w:r>
      <w:r w:rsidR="00803CB3">
        <w:rPr>
          <w:rFonts w:ascii="Trebuchet MS" w:hAnsi="Trebuchet MS"/>
          <w:color w:val="000000" w:themeColor="text1"/>
          <w:sz w:val="24"/>
          <w:szCs w:val="24"/>
        </w:rPr>
        <w:t xml:space="preserve"> January to allow for a revised proposal of reduced depth and the submission of a Flood Risk Assessment. </w:t>
      </w:r>
      <w:r w:rsidR="00B84587">
        <w:rPr>
          <w:rFonts w:ascii="Trebuchet MS" w:hAnsi="Trebuchet MS"/>
          <w:color w:val="000000" w:themeColor="text1"/>
          <w:sz w:val="24"/>
          <w:szCs w:val="24"/>
        </w:rPr>
        <w:t xml:space="preserve">An amended scheme </w:t>
      </w:r>
      <w:r w:rsidR="00A435F8">
        <w:rPr>
          <w:rFonts w:ascii="Trebuchet MS" w:hAnsi="Trebuchet MS"/>
          <w:color w:val="000000" w:themeColor="text1"/>
          <w:sz w:val="24"/>
          <w:szCs w:val="24"/>
        </w:rPr>
        <w:t>and</w:t>
      </w:r>
      <w:r w:rsidR="00B84587">
        <w:rPr>
          <w:rFonts w:ascii="Trebuchet MS" w:hAnsi="Trebuchet MS"/>
          <w:color w:val="000000" w:themeColor="text1"/>
          <w:sz w:val="24"/>
          <w:szCs w:val="24"/>
        </w:rPr>
        <w:t xml:space="preserve"> Flood Risk Assessment was received on</w:t>
      </w:r>
      <w:r w:rsidR="00803CB3">
        <w:rPr>
          <w:rFonts w:ascii="Trebuchet MS" w:hAnsi="Trebuchet MS"/>
          <w:color w:val="000000" w:themeColor="text1"/>
          <w:sz w:val="24"/>
          <w:szCs w:val="24"/>
        </w:rPr>
        <w:t xml:space="preserve"> </w:t>
      </w:r>
      <w:r w:rsidR="00E4454C">
        <w:rPr>
          <w:rFonts w:ascii="Trebuchet MS" w:hAnsi="Trebuchet MS"/>
          <w:color w:val="000000" w:themeColor="text1"/>
          <w:sz w:val="24"/>
          <w:szCs w:val="24"/>
        </w:rPr>
        <w:t>27</w:t>
      </w:r>
      <w:r w:rsidR="00E4454C" w:rsidRPr="00E4454C">
        <w:rPr>
          <w:rFonts w:ascii="Trebuchet MS" w:hAnsi="Trebuchet MS"/>
          <w:color w:val="000000" w:themeColor="text1"/>
          <w:sz w:val="24"/>
          <w:szCs w:val="24"/>
          <w:vertAlign w:val="superscript"/>
        </w:rPr>
        <w:t>th</w:t>
      </w:r>
      <w:r w:rsidR="00E4454C">
        <w:rPr>
          <w:rFonts w:ascii="Trebuchet MS" w:hAnsi="Trebuchet MS"/>
          <w:color w:val="000000" w:themeColor="text1"/>
          <w:sz w:val="24"/>
          <w:szCs w:val="24"/>
        </w:rPr>
        <w:t xml:space="preserve"> January 2017.</w:t>
      </w:r>
    </w:p>
    <w:p w:rsidR="00AD47EE" w:rsidRPr="005D4473" w:rsidRDefault="00AD47EE" w:rsidP="00AD47EE">
      <w:pPr>
        <w:pStyle w:val="PlainText"/>
        <w:rPr>
          <w:rFonts w:ascii="Trebuchet MS" w:hAnsi="Trebuchet MS"/>
          <w:color w:val="000000" w:themeColor="text1"/>
          <w:sz w:val="24"/>
          <w:szCs w:val="24"/>
        </w:rPr>
      </w:pPr>
    </w:p>
    <w:p w:rsidR="00AD47EE" w:rsidRPr="005D4473" w:rsidRDefault="00AD47EE" w:rsidP="00AD47EE">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AD47EE" w:rsidRPr="005D4473" w:rsidRDefault="00AD47EE" w:rsidP="00AD47EE">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D47EE" w:rsidRDefault="00AD47EE" w:rsidP="00AD47EE">
      <w:pPr>
        <w:pStyle w:val="PlainText"/>
        <w:rPr>
          <w:rFonts w:ascii="Trebuchet MS" w:hAnsi="Trebuchet MS"/>
          <w:color w:val="000000" w:themeColor="text1"/>
          <w:sz w:val="24"/>
          <w:szCs w:val="24"/>
        </w:rPr>
      </w:pPr>
    </w:p>
    <w:p w:rsidR="00A435F8" w:rsidRDefault="00A435F8" w:rsidP="00AD47EE">
      <w:pPr>
        <w:pStyle w:val="PlainText"/>
        <w:rPr>
          <w:rFonts w:ascii="Trebuchet MS" w:hAnsi="Trebuchet MS"/>
          <w:color w:val="000000" w:themeColor="text1"/>
          <w:sz w:val="24"/>
          <w:szCs w:val="24"/>
        </w:rPr>
      </w:pPr>
    </w:p>
    <w:p w:rsidR="00A435F8" w:rsidRDefault="00A435F8" w:rsidP="00AD47EE">
      <w:pPr>
        <w:pStyle w:val="PlainText"/>
        <w:rPr>
          <w:rFonts w:ascii="Trebuchet MS" w:hAnsi="Trebuchet MS"/>
          <w:color w:val="000000" w:themeColor="text1"/>
          <w:sz w:val="24"/>
          <w:szCs w:val="24"/>
        </w:rPr>
      </w:pPr>
    </w:p>
    <w:p w:rsidR="00AD47EE" w:rsidRPr="003078F5" w:rsidRDefault="00AD47EE" w:rsidP="00AD47E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AD47EE" w:rsidRPr="003078F5" w:rsidRDefault="00AD47EE" w:rsidP="00AD47EE">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AD47EE" w:rsidRPr="003078F5" w:rsidRDefault="00AD47EE" w:rsidP="00AD47EE">
      <w:pPr>
        <w:jc w:val="both"/>
        <w:rPr>
          <w:rFonts w:ascii="Trebuchet MS" w:hAnsi="Trebuchet MS"/>
          <w:sz w:val="24"/>
          <w:szCs w:val="24"/>
        </w:rPr>
      </w:pPr>
    </w:p>
    <w:p w:rsidR="00AD47EE" w:rsidRPr="003078F5" w:rsidRDefault="00AD47EE" w:rsidP="00AD47EE">
      <w:pPr>
        <w:jc w:val="both"/>
        <w:rPr>
          <w:rFonts w:ascii="Trebuchet MS" w:hAnsi="Trebuchet MS"/>
          <w:sz w:val="24"/>
          <w:szCs w:val="24"/>
        </w:rPr>
      </w:pPr>
      <w:r w:rsidRPr="003078F5">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AD47EE" w:rsidRPr="003078F5" w:rsidRDefault="00AD47EE" w:rsidP="00AD47EE">
      <w:pPr>
        <w:jc w:val="both"/>
        <w:rPr>
          <w:rFonts w:ascii="Trebuchet MS" w:hAnsi="Trebuchet MS"/>
          <w:sz w:val="24"/>
          <w:szCs w:val="24"/>
        </w:rPr>
      </w:pPr>
    </w:p>
    <w:p w:rsidR="00AD47EE" w:rsidRPr="003078F5" w:rsidRDefault="00AD47EE" w:rsidP="00AD47EE">
      <w:pPr>
        <w:jc w:val="both"/>
        <w:rPr>
          <w:rFonts w:ascii="Trebuchet MS" w:hAnsi="Trebuchet MS"/>
          <w:sz w:val="24"/>
          <w:szCs w:val="24"/>
        </w:rPr>
      </w:pPr>
      <w:r w:rsidRPr="003078F5">
        <w:rPr>
          <w:rFonts w:ascii="Trebuchet MS" w:hAnsi="Trebuchet MS"/>
          <w:sz w:val="24"/>
          <w:szCs w:val="24"/>
        </w:rPr>
        <w:t>Accordingly, the National Planning Policy Framework and the following development plan policies and supplementary planning guidance are relevant:</w:t>
      </w:r>
    </w:p>
    <w:p w:rsidR="00AD47EE" w:rsidRPr="00465B76" w:rsidRDefault="00AD47EE" w:rsidP="00AD47EE">
      <w:pPr>
        <w:pStyle w:val="PlainText"/>
        <w:rPr>
          <w:rFonts w:ascii="Trebuchet MS" w:hAnsi="Trebuchet MS"/>
          <w:color w:val="000000" w:themeColor="text1"/>
          <w:sz w:val="24"/>
          <w:szCs w:val="24"/>
        </w:rPr>
      </w:pP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AD47EE" w:rsidRDefault="00870D18" w:rsidP="00AD47EE">
      <w:pPr>
        <w:pStyle w:val="PlainText"/>
        <w:rPr>
          <w:rFonts w:ascii="Trebuchet MS" w:hAnsi="Trebuchet MS"/>
          <w:color w:val="000000" w:themeColor="text1"/>
          <w:sz w:val="24"/>
          <w:szCs w:val="24"/>
        </w:rPr>
      </w:pPr>
      <w:r>
        <w:rPr>
          <w:rFonts w:ascii="Trebuchet MS" w:hAnsi="Trebuchet MS"/>
          <w:color w:val="000000" w:themeColor="text1"/>
          <w:sz w:val="24"/>
          <w:szCs w:val="24"/>
        </w:rPr>
        <w:t>CS35 (Flooding)</w:t>
      </w:r>
    </w:p>
    <w:p w:rsidR="00870D18" w:rsidRPr="00465B76" w:rsidRDefault="00870D18" w:rsidP="00AD47EE">
      <w:pPr>
        <w:pStyle w:val="PlainText"/>
        <w:rPr>
          <w:rFonts w:ascii="Trebuchet MS" w:hAnsi="Trebuchet MS"/>
          <w:color w:val="000000" w:themeColor="text1"/>
          <w:sz w:val="24"/>
          <w:szCs w:val="24"/>
        </w:rPr>
      </w:pP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AD47EE" w:rsidRDefault="00AD47EE" w:rsidP="00AD47EE">
      <w:pPr>
        <w:pStyle w:val="PlainText"/>
        <w:rPr>
          <w:rFonts w:ascii="Trebuchet MS" w:hAnsi="Trebuchet MS"/>
          <w:color w:val="000000" w:themeColor="text1"/>
          <w:sz w:val="24"/>
          <w:szCs w:val="24"/>
        </w:rPr>
      </w:pPr>
    </w:p>
    <w:p w:rsidR="00AD47EE" w:rsidRPr="00465B76" w:rsidRDefault="00AD47EE" w:rsidP="00AD47EE">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AD47EE" w:rsidRPr="00EA7721" w:rsidRDefault="00AD47EE" w:rsidP="00AD47EE">
      <w:pPr>
        <w:pStyle w:val="PlainText"/>
        <w:rPr>
          <w:rFonts w:ascii="Trebuchet MS" w:hAnsi="Trebuchet MS"/>
          <w:color w:val="000000" w:themeColor="text1"/>
          <w:sz w:val="24"/>
          <w:szCs w:val="24"/>
        </w:rPr>
      </w:pPr>
    </w:p>
    <w:p w:rsidR="00AD47EE" w:rsidRPr="00EA7721" w:rsidRDefault="00AD47EE" w:rsidP="00AD47EE">
      <w:pPr>
        <w:pStyle w:val="PlainText"/>
        <w:rPr>
          <w:rFonts w:ascii="Trebuchet MS" w:hAnsi="Trebuchet MS"/>
          <w:b/>
          <w:color w:val="000000" w:themeColor="text1"/>
          <w:sz w:val="24"/>
          <w:szCs w:val="24"/>
        </w:rPr>
      </w:pPr>
      <w:r w:rsidRPr="00EA7721">
        <w:rPr>
          <w:rFonts w:ascii="Trebuchet MS" w:hAnsi="Trebuchet MS"/>
          <w:b/>
          <w:color w:val="000000" w:themeColor="text1"/>
          <w:sz w:val="24"/>
          <w:szCs w:val="24"/>
        </w:rPr>
        <w:t>Appraisal</w:t>
      </w:r>
    </w:p>
    <w:p w:rsidR="00EA7721" w:rsidRPr="00EA7721" w:rsidRDefault="00EA7721" w:rsidP="00EA7721">
      <w:pPr>
        <w:ind w:firstLine="567"/>
        <w:rPr>
          <w:rFonts w:ascii="Trebuchet MS" w:hAnsi="Trebuchet MS"/>
          <w:sz w:val="24"/>
          <w:szCs w:val="24"/>
        </w:rPr>
      </w:pPr>
      <w:r w:rsidRPr="00EA7721">
        <w:rPr>
          <w:rFonts w:ascii="Trebuchet MS" w:hAnsi="Trebuchet MS"/>
          <w:sz w:val="24"/>
          <w:szCs w:val="24"/>
        </w:rPr>
        <w:t>DM9 states: An extension to a house will be acceptable where it:</w:t>
      </w:r>
    </w:p>
    <w:p w:rsidR="00EA7721" w:rsidRPr="00EA7721" w:rsidRDefault="00EA7721" w:rsidP="00EA7721">
      <w:pPr>
        <w:rPr>
          <w:rFonts w:ascii="Trebuchet MS" w:hAnsi="Trebuchet MS"/>
          <w:sz w:val="24"/>
          <w:szCs w:val="24"/>
        </w:rPr>
      </w:pPr>
    </w:p>
    <w:p w:rsidR="00EA7721" w:rsidRPr="00EA7721" w:rsidRDefault="00EA7721" w:rsidP="00EA7721">
      <w:pPr>
        <w:numPr>
          <w:ilvl w:val="0"/>
          <w:numId w:val="6"/>
        </w:numPr>
        <w:ind w:left="567" w:hanging="567"/>
        <w:contextualSpacing/>
        <w:rPr>
          <w:rFonts w:ascii="Trebuchet MS" w:hAnsi="Trebuchet MS"/>
          <w:sz w:val="24"/>
          <w:szCs w:val="24"/>
          <w:u w:val="single"/>
        </w:rPr>
      </w:pPr>
      <w:r w:rsidRPr="00EA7721">
        <w:rPr>
          <w:rFonts w:ascii="Trebuchet MS" w:hAnsi="Trebuchet MS"/>
          <w:sz w:val="24"/>
          <w:szCs w:val="24"/>
          <w:u w:val="single"/>
        </w:rPr>
        <w:t>Respects the character of the house in terms of scale, location, materials and design;</w:t>
      </w:r>
    </w:p>
    <w:p w:rsidR="00EA7721" w:rsidRPr="00EA7721" w:rsidRDefault="00EA7721" w:rsidP="00EA7721">
      <w:pPr>
        <w:ind w:left="720"/>
        <w:rPr>
          <w:rFonts w:ascii="Trebuchet MS" w:hAnsi="Trebuchet MS"/>
          <w:sz w:val="24"/>
          <w:szCs w:val="24"/>
        </w:rPr>
      </w:pPr>
    </w:p>
    <w:p w:rsidR="00EA7721" w:rsidRPr="00EA7721" w:rsidRDefault="00EA7721" w:rsidP="00EA7721">
      <w:pPr>
        <w:ind w:firstLine="360"/>
        <w:rPr>
          <w:rFonts w:ascii="Trebuchet MS" w:hAnsi="Trebuchet MS"/>
          <w:sz w:val="24"/>
          <w:szCs w:val="24"/>
        </w:rPr>
      </w:pPr>
      <w:r w:rsidRPr="00EA7721">
        <w:rPr>
          <w:rFonts w:ascii="Trebuchet MS" w:hAnsi="Trebuchet MS"/>
          <w:sz w:val="24"/>
          <w:szCs w:val="24"/>
        </w:rPr>
        <w:t>To assess this, the following has been considered – would the proposal:</w:t>
      </w:r>
    </w:p>
    <w:p w:rsidR="00EA7721" w:rsidRPr="00EA7721" w:rsidRDefault="00EA7721" w:rsidP="00EA7721">
      <w:pPr>
        <w:numPr>
          <w:ilvl w:val="0"/>
          <w:numId w:val="5"/>
        </w:numPr>
        <w:contextualSpacing/>
        <w:rPr>
          <w:rFonts w:ascii="Trebuchet MS" w:hAnsi="Trebuchet MS"/>
          <w:i/>
          <w:sz w:val="24"/>
          <w:szCs w:val="24"/>
        </w:rPr>
      </w:pPr>
      <w:r w:rsidRPr="00EA7721">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Pr="00EA7721">
        <w:rPr>
          <w:rFonts w:ascii="Trebuchet MS" w:hAnsi="Trebuchet MS"/>
          <w:i/>
          <w:sz w:val="24"/>
          <w:szCs w:val="24"/>
        </w:rPr>
        <w:t xml:space="preserve">No. </w:t>
      </w:r>
      <w:r w:rsidR="00915769">
        <w:rPr>
          <w:rFonts w:ascii="Trebuchet MS" w:hAnsi="Trebuchet MS"/>
          <w:i/>
          <w:sz w:val="24"/>
          <w:szCs w:val="24"/>
        </w:rPr>
        <w:t>Although the flat roof element to the rear of the existing two storey gable is somewhat out of character with the original property in terms of its roof form, given its location to the rear of the property and its single storey nature it is not considered harmful enough to warrant a refusal.</w:t>
      </w:r>
    </w:p>
    <w:p w:rsidR="00EA7721" w:rsidRPr="00EA7721" w:rsidRDefault="00EA7721" w:rsidP="00EA7721">
      <w:pPr>
        <w:numPr>
          <w:ilvl w:val="0"/>
          <w:numId w:val="5"/>
        </w:numPr>
        <w:contextualSpacing/>
        <w:rPr>
          <w:rFonts w:ascii="Trebuchet MS" w:hAnsi="Trebuchet MS"/>
          <w:sz w:val="24"/>
          <w:szCs w:val="24"/>
        </w:rPr>
      </w:pPr>
      <w:r w:rsidRPr="00EA7721">
        <w:rPr>
          <w:rFonts w:ascii="Trebuchet MS" w:hAnsi="Trebuchet MS"/>
          <w:bCs/>
          <w:sz w:val="24"/>
          <w:szCs w:val="24"/>
        </w:rPr>
        <w:t xml:space="preserve">reduce the amount of usable amenity space for the property to an unacceptable degree; </w:t>
      </w:r>
      <w:r w:rsidRPr="00EA7721">
        <w:rPr>
          <w:rFonts w:ascii="Trebuchet MS" w:hAnsi="Trebuchet MS"/>
          <w:i/>
          <w:sz w:val="24"/>
          <w:szCs w:val="24"/>
        </w:rPr>
        <w:t>No.</w:t>
      </w:r>
    </w:p>
    <w:p w:rsidR="00EA7721" w:rsidRPr="00EA7721" w:rsidRDefault="00EA7721" w:rsidP="00EA7721">
      <w:pPr>
        <w:numPr>
          <w:ilvl w:val="0"/>
          <w:numId w:val="5"/>
        </w:numPr>
        <w:contextualSpacing/>
        <w:rPr>
          <w:rFonts w:ascii="Trebuchet MS" w:hAnsi="Trebuchet MS"/>
          <w:sz w:val="24"/>
          <w:szCs w:val="24"/>
        </w:rPr>
      </w:pPr>
      <w:r w:rsidRPr="00EA7721">
        <w:rPr>
          <w:rFonts w:ascii="Trebuchet MS" w:hAnsi="Trebuchet MS"/>
          <w:bCs/>
          <w:sz w:val="24"/>
          <w:szCs w:val="24"/>
        </w:rPr>
        <w:t xml:space="preserve">require the loss of trees in the garden or put significant trees at risk; </w:t>
      </w:r>
      <w:r w:rsidRPr="00EA7721">
        <w:rPr>
          <w:rFonts w:ascii="Trebuchet MS" w:hAnsi="Trebuchet MS"/>
          <w:i/>
          <w:sz w:val="24"/>
          <w:szCs w:val="24"/>
        </w:rPr>
        <w:t>No.</w:t>
      </w:r>
    </w:p>
    <w:p w:rsidR="00EA7721" w:rsidRPr="00EA7721" w:rsidRDefault="00EA7721" w:rsidP="00EA7721">
      <w:pPr>
        <w:ind w:left="360"/>
        <w:rPr>
          <w:rFonts w:ascii="Trebuchet MS" w:hAnsi="Trebuchet MS"/>
          <w:i/>
          <w:sz w:val="24"/>
          <w:szCs w:val="24"/>
        </w:rPr>
      </w:pPr>
    </w:p>
    <w:p w:rsidR="00EA7721" w:rsidRPr="00EA7721" w:rsidRDefault="00EA7721" w:rsidP="00EA7721">
      <w:pPr>
        <w:numPr>
          <w:ilvl w:val="0"/>
          <w:numId w:val="6"/>
        </w:numPr>
        <w:ind w:left="567" w:hanging="567"/>
        <w:contextualSpacing/>
        <w:rPr>
          <w:rFonts w:ascii="Trebuchet MS" w:hAnsi="Trebuchet MS"/>
          <w:sz w:val="24"/>
          <w:szCs w:val="24"/>
          <w:u w:val="single"/>
        </w:rPr>
      </w:pPr>
      <w:r w:rsidRPr="00EA7721">
        <w:rPr>
          <w:rFonts w:ascii="Trebuchet MS" w:hAnsi="Trebuchet MS"/>
          <w:sz w:val="24"/>
          <w:szCs w:val="24"/>
          <w:u w:val="single"/>
        </w:rPr>
        <w:t xml:space="preserve">Respects the character and pattern of neighbouring properties and the street as a whole in terms of scale, location, materials and design, and any </w:t>
      </w:r>
      <w:r w:rsidRPr="00EA7721">
        <w:rPr>
          <w:rFonts w:ascii="Trebuchet MS" w:hAnsi="Trebuchet MS"/>
          <w:sz w:val="24"/>
          <w:szCs w:val="24"/>
          <w:u w:val="single"/>
        </w:rPr>
        <w:lastRenderedPageBreak/>
        <w:t>important existing building line; Respects neighbour’s amenities and does not present a large blank façade to public areas.</w:t>
      </w:r>
    </w:p>
    <w:p w:rsidR="00EA7721" w:rsidRPr="00EA7721" w:rsidRDefault="00EA7721" w:rsidP="00EA7721">
      <w:pPr>
        <w:ind w:left="567"/>
        <w:contextualSpacing/>
        <w:rPr>
          <w:rFonts w:ascii="Trebuchet MS" w:hAnsi="Trebuchet MS"/>
          <w:sz w:val="24"/>
          <w:szCs w:val="24"/>
          <w:u w:val="single"/>
        </w:rPr>
      </w:pPr>
    </w:p>
    <w:p w:rsidR="00EA7721" w:rsidRPr="00EA7721" w:rsidRDefault="00EA7721" w:rsidP="00EA7721">
      <w:pPr>
        <w:ind w:firstLine="360"/>
        <w:rPr>
          <w:rFonts w:ascii="Trebuchet MS" w:hAnsi="Trebuchet MS"/>
          <w:sz w:val="24"/>
          <w:szCs w:val="24"/>
        </w:rPr>
      </w:pPr>
      <w:r w:rsidRPr="00EA7721">
        <w:rPr>
          <w:rFonts w:ascii="Trebuchet MS" w:hAnsi="Trebuchet MS"/>
          <w:sz w:val="24"/>
          <w:szCs w:val="24"/>
        </w:rPr>
        <w:t>To assess this, the following has been considered – would the proposal:</w:t>
      </w:r>
    </w:p>
    <w:p w:rsidR="002F0C69" w:rsidRPr="002F0C69" w:rsidRDefault="00EA7721" w:rsidP="002F0C69">
      <w:pPr>
        <w:numPr>
          <w:ilvl w:val="0"/>
          <w:numId w:val="4"/>
        </w:numPr>
        <w:contextualSpacing/>
        <w:rPr>
          <w:rFonts w:ascii="Trebuchet MS" w:hAnsi="Trebuchet MS"/>
          <w:i/>
          <w:sz w:val="24"/>
          <w:szCs w:val="24"/>
        </w:rPr>
      </w:pPr>
      <w:r w:rsidRPr="002F0C69">
        <w:rPr>
          <w:rFonts w:ascii="Trebuchet MS" w:hAnsi="Trebuchet MS"/>
          <w:bCs/>
          <w:sz w:val="24"/>
          <w:szCs w:val="24"/>
        </w:rPr>
        <w:t>significantly reduce the amount of daylight and sunlight enjo</w:t>
      </w:r>
      <w:r w:rsidR="002F0C69" w:rsidRPr="002F0C69">
        <w:rPr>
          <w:rFonts w:ascii="Trebuchet MS" w:hAnsi="Trebuchet MS"/>
          <w:bCs/>
          <w:sz w:val="24"/>
          <w:szCs w:val="24"/>
        </w:rPr>
        <w:t xml:space="preserve">yed by neighbouring properties; </w:t>
      </w:r>
      <w:r w:rsidR="002F0C69" w:rsidRPr="002F0C69">
        <w:rPr>
          <w:rFonts w:ascii="Trebuchet MS" w:hAnsi="Trebuchet MS"/>
          <w:bCs/>
          <w:i/>
          <w:sz w:val="24"/>
          <w:szCs w:val="24"/>
        </w:rPr>
        <w:t xml:space="preserve">The </w:t>
      </w:r>
      <w:r w:rsidR="00A435F8">
        <w:rPr>
          <w:rFonts w:ascii="Trebuchet MS" w:hAnsi="Trebuchet MS"/>
          <w:bCs/>
          <w:i/>
          <w:sz w:val="24"/>
          <w:szCs w:val="24"/>
        </w:rPr>
        <w:t>mono-pitch roof</w:t>
      </w:r>
      <w:r w:rsidR="002F0C69" w:rsidRPr="002F0C69">
        <w:rPr>
          <w:rFonts w:ascii="Trebuchet MS" w:hAnsi="Trebuchet MS"/>
          <w:bCs/>
          <w:i/>
          <w:sz w:val="24"/>
          <w:szCs w:val="24"/>
        </w:rPr>
        <w:t xml:space="preserve"> element of the proposal</w:t>
      </w:r>
      <w:r w:rsidR="00A435F8">
        <w:rPr>
          <w:rFonts w:ascii="Trebuchet MS" w:hAnsi="Trebuchet MS"/>
          <w:bCs/>
          <w:i/>
          <w:sz w:val="24"/>
          <w:szCs w:val="24"/>
        </w:rPr>
        <w:t>,</w:t>
      </w:r>
      <w:r w:rsidR="002F0C69" w:rsidRPr="002F0C69">
        <w:rPr>
          <w:rFonts w:ascii="Trebuchet MS" w:hAnsi="Trebuchet MS"/>
          <w:bCs/>
          <w:i/>
          <w:sz w:val="24"/>
          <w:szCs w:val="24"/>
        </w:rPr>
        <w:t xml:space="preserve"> which has a depth of 3m along the boundary with 26 </w:t>
      </w:r>
      <w:proofErr w:type="spellStart"/>
      <w:r w:rsidR="002F0C69" w:rsidRPr="002F0C69">
        <w:rPr>
          <w:rFonts w:ascii="Trebuchet MS" w:hAnsi="Trebuchet MS"/>
          <w:bCs/>
          <w:i/>
          <w:sz w:val="24"/>
          <w:szCs w:val="24"/>
        </w:rPr>
        <w:t>Piggotts</w:t>
      </w:r>
      <w:proofErr w:type="spellEnd"/>
      <w:r w:rsidR="002F0C69" w:rsidRPr="002F0C69">
        <w:rPr>
          <w:rFonts w:ascii="Trebuchet MS" w:hAnsi="Trebuchet MS"/>
          <w:bCs/>
          <w:i/>
          <w:sz w:val="24"/>
          <w:szCs w:val="24"/>
        </w:rPr>
        <w:t xml:space="preserve"> Road</w:t>
      </w:r>
      <w:r w:rsidR="00A435F8">
        <w:rPr>
          <w:rFonts w:ascii="Trebuchet MS" w:hAnsi="Trebuchet MS"/>
          <w:bCs/>
          <w:i/>
          <w:sz w:val="24"/>
          <w:szCs w:val="24"/>
        </w:rPr>
        <w:t>,</w:t>
      </w:r>
      <w:r w:rsidR="002F0C69" w:rsidRPr="002F0C69">
        <w:rPr>
          <w:rFonts w:ascii="Trebuchet MS" w:hAnsi="Trebuchet MS"/>
          <w:bCs/>
          <w:i/>
          <w:sz w:val="24"/>
          <w:szCs w:val="24"/>
        </w:rPr>
        <w:t xml:space="preserve"> is likely to reduce light levels at this property to some degree. However, given that this element will not exceed that which would be considered to be permitted development it is considered unreasonable to refuse the application on this point.</w:t>
      </w:r>
      <w:r w:rsidR="002F0C69">
        <w:rPr>
          <w:rFonts w:ascii="Trebuchet MS" w:hAnsi="Trebuchet MS"/>
          <w:bCs/>
          <w:i/>
          <w:sz w:val="24"/>
          <w:szCs w:val="24"/>
        </w:rPr>
        <w:t xml:space="preserve"> </w:t>
      </w:r>
      <w:r w:rsidR="002F0C69" w:rsidRPr="002F0C69">
        <w:rPr>
          <w:rFonts w:ascii="Trebuchet MS" w:hAnsi="Trebuchet MS"/>
          <w:bCs/>
          <w:i/>
          <w:sz w:val="24"/>
          <w:szCs w:val="24"/>
        </w:rPr>
        <w:t xml:space="preserve">The flat roof element will extend for 3.9m along the boundary with 30 </w:t>
      </w:r>
      <w:proofErr w:type="spellStart"/>
      <w:r w:rsidR="002F0C69" w:rsidRPr="002F0C69">
        <w:rPr>
          <w:rFonts w:ascii="Trebuchet MS" w:hAnsi="Trebuchet MS"/>
          <w:bCs/>
          <w:i/>
          <w:sz w:val="24"/>
          <w:szCs w:val="24"/>
        </w:rPr>
        <w:t>Piggotts</w:t>
      </w:r>
      <w:proofErr w:type="spellEnd"/>
      <w:r w:rsidR="002F0C69" w:rsidRPr="002F0C69">
        <w:rPr>
          <w:rFonts w:ascii="Trebuchet MS" w:hAnsi="Trebuchet MS"/>
          <w:bCs/>
          <w:i/>
          <w:sz w:val="24"/>
          <w:szCs w:val="24"/>
        </w:rPr>
        <w:t xml:space="preserve"> Road. It is not considered that this will significantly reduce light levels a</w:t>
      </w:r>
      <w:r w:rsidR="00A435F8">
        <w:rPr>
          <w:rFonts w:ascii="Trebuchet MS" w:hAnsi="Trebuchet MS"/>
          <w:bCs/>
          <w:i/>
          <w:sz w:val="24"/>
          <w:szCs w:val="24"/>
        </w:rPr>
        <w:t>t</w:t>
      </w:r>
      <w:r w:rsidR="002F0C69" w:rsidRPr="002F0C69">
        <w:rPr>
          <w:rFonts w:ascii="Trebuchet MS" w:hAnsi="Trebuchet MS"/>
          <w:bCs/>
          <w:i/>
          <w:sz w:val="24"/>
          <w:szCs w:val="24"/>
        </w:rPr>
        <w:t xml:space="preserve"> either neighbouring property given the separation distance from no.26 and the fact that the closest rear facing window at no.30 serves a toilet (not a habitable room).</w:t>
      </w:r>
    </w:p>
    <w:p w:rsidR="00EA7721" w:rsidRPr="00EA7721" w:rsidRDefault="00EA7721" w:rsidP="00EA7721">
      <w:pPr>
        <w:numPr>
          <w:ilvl w:val="0"/>
          <w:numId w:val="4"/>
        </w:numPr>
        <w:contextualSpacing/>
        <w:rPr>
          <w:rFonts w:ascii="Trebuchet MS" w:hAnsi="Trebuchet MS"/>
          <w:sz w:val="24"/>
          <w:szCs w:val="24"/>
        </w:rPr>
      </w:pPr>
      <w:r w:rsidRPr="00EA7721">
        <w:rPr>
          <w:rFonts w:ascii="Trebuchet MS" w:hAnsi="Trebuchet MS"/>
          <w:bCs/>
          <w:sz w:val="24"/>
          <w:szCs w:val="24"/>
        </w:rPr>
        <w:t>invade the privacy of neighbouring properties through overlooking from windows or balconies;</w:t>
      </w:r>
      <w:r w:rsidRPr="00EA7721">
        <w:rPr>
          <w:rFonts w:ascii="Trebuchet MS" w:hAnsi="Trebuchet MS"/>
          <w:sz w:val="24"/>
          <w:szCs w:val="24"/>
        </w:rPr>
        <w:t xml:space="preserve"> </w:t>
      </w:r>
      <w:r w:rsidR="00707129" w:rsidRPr="00707129">
        <w:rPr>
          <w:rFonts w:ascii="Trebuchet MS" w:hAnsi="Trebuchet MS"/>
          <w:i/>
          <w:sz w:val="24"/>
          <w:szCs w:val="24"/>
        </w:rPr>
        <w:t xml:space="preserve">No. </w:t>
      </w:r>
      <w:r w:rsidR="002F0C69" w:rsidRPr="00707129">
        <w:rPr>
          <w:rFonts w:ascii="Trebuchet MS" w:hAnsi="Trebuchet MS"/>
          <w:i/>
          <w:sz w:val="24"/>
          <w:szCs w:val="24"/>
        </w:rPr>
        <w:t xml:space="preserve">There </w:t>
      </w:r>
      <w:r w:rsidR="002F0C69">
        <w:rPr>
          <w:rFonts w:ascii="Trebuchet MS" w:hAnsi="Trebuchet MS"/>
          <w:i/>
          <w:sz w:val="24"/>
          <w:szCs w:val="24"/>
        </w:rPr>
        <w:t xml:space="preserve">is one side facing window proposed to the flat roof element of the extension. </w:t>
      </w:r>
      <w:r w:rsidR="00707129">
        <w:rPr>
          <w:rFonts w:ascii="Trebuchet MS" w:hAnsi="Trebuchet MS"/>
          <w:i/>
          <w:sz w:val="24"/>
          <w:szCs w:val="24"/>
        </w:rPr>
        <w:t xml:space="preserve">However given that it is at ground floor level </w:t>
      </w:r>
      <w:r w:rsidR="00A435F8">
        <w:rPr>
          <w:rFonts w:ascii="Trebuchet MS" w:hAnsi="Trebuchet MS"/>
          <w:i/>
          <w:sz w:val="24"/>
          <w:szCs w:val="24"/>
        </w:rPr>
        <w:t xml:space="preserve">and is to be obscure glazed </w:t>
      </w:r>
      <w:r w:rsidR="00707129">
        <w:rPr>
          <w:rFonts w:ascii="Trebuchet MS" w:hAnsi="Trebuchet MS"/>
          <w:i/>
          <w:sz w:val="24"/>
          <w:szCs w:val="24"/>
        </w:rPr>
        <w:t>it is not considered that it will invade the privacy of neighbouring properties</w:t>
      </w:r>
    </w:p>
    <w:p w:rsidR="00EA7721" w:rsidRPr="00EA7721" w:rsidRDefault="00EA7721" w:rsidP="00EA7721">
      <w:pPr>
        <w:numPr>
          <w:ilvl w:val="0"/>
          <w:numId w:val="4"/>
        </w:numPr>
        <w:contextualSpacing/>
        <w:rPr>
          <w:rFonts w:ascii="Trebuchet MS" w:hAnsi="Trebuchet MS"/>
          <w:sz w:val="24"/>
          <w:szCs w:val="24"/>
        </w:rPr>
      </w:pPr>
      <w:r w:rsidRPr="00EA7721">
        <w:rPr>
          <w:rFonts w:ascii="Trebuchet MS" w:hAnsi="Trebuchet MS"/>
          <w:bCs/>
          <w:sz w:val="24"/>
          <w:szCs w:val="24"/>
        </w:rPr>
        <w:t>detract from the character of neighbouring properties through siting, excessive bulk, ill-matching materials or inconsistent design;</w:t>
      </w:r>
      <w:r w:rsidRPr="00EA7721">
        <w:rPr>
          <w:rFonts w:ascii="Trebuchet MS" w:hAnsi="Trebuchet MS"/>
          <w:sz w:val="24"/>
          <w:szCs w:val="24"/>
        </w:rPr>
        <w:t xml:space="preserve"> </w:t>
      </w:r>
      <w:r w:rsidRPr="00EA7721">
        <w:rPr>
          <w:rFonts w:ascii="Trebuchet MS" w:hAnsi="Trebuchet MS"/>
          <w:i/>
          <w:sz w:val="24"/>
          <w:szCs w:val="24"/>
        </w:rPr>
        <w:t>No.</w:t>
      </w:r>
      <w:r w:rsidR="00707129">
        <w:rPr>
          <w:rFonts w:ascii="Trebuchet MS" w:hAnsi="Trebuchet MS"/>
          <w:i/>
          <w:sz w:val="24"/>
          <w:szCs w:val="24"/>
        </w:rPr>
        <w:t xml:space="preserve"> Although the flat roofed element is somewhat at odds with the character of neighbouring properties, given that it is to the rear of the properties, is single storey and there are other examples of flat roof rear extensions along this terrace, it is not considered that this would warrant a refusal.</w:t>
      </w:r>
    </w:p>
    <w:p w:rsidR="00EA7721" w:rsidRPr="00EA7721" w:rsidRDefault="00EA7721" w:rsidP="00EA7721">
      <w:pPr>
        <w:numPr>
          <w:ilvl w:val="0"/>
          <w:numId w:val="4"/>
        </w:numPr>
        <w:contextualSpacing/>
        <w:rPr>
          <w:rFonts w:ascii="Trebuchet MS" w:hAnsi="Trebuchet MS"/>
          <w:sz w:val="24"/>
          <w:szCs w:val="24"/>
        </w:rPr>
      </w:pPr>
      <w:r w:rsidRPr="00EA7721">
        <w:rPr>
          <w:rFonts w:ascii="Trebuchet MS" w:hAnsi="Trebuchet MS"/>
          <w:bCs/>
          <w:sz w:val="24"/>
          <w:szCs w:val="24"/>
        </w:rPr>
        <w:t>detract from the appearance of the street or area by using ill-matched materials, glazing and detailing;</w:t>
      </w:r>
      <w:r w:rsidRPr="00EA7721">
        <w:rPr>
          <w:rFonts w:ascii="Trebuchet MS" w:hAnsi="Trebuchet MS"/>
          <w:sz w:val="24"/>
          <w:szCs w:val="24"/>
        </w:rPr>
        <w:t xml:space="preserve"> </w:t>
      </w:r>
      <w:r w:rsidRPr="00EA7721">
        <w:rPr>
          <w:rFonts w:ascii="Trebuchet MS" w:hAnsi="Trebuchet MS"/>
          <w:i/>
          <w:sz w:val="24"/>
          <w:szCs w:val="24"/>
        </w:rPr>
        <w:t xml:space="preserve">No. </w:t>
      </w:r>
    </w:p>
    <w:p w:rsidR="00EA7721" w:rsidRPr="00EA7721" w:rsidRDefault="00EA7721" w:rsidP="00EA7721">
      <w:pPr>
        <w:ind w:left="720"/>
        <w:contextualSpacing/>
        <w:rPr>
          <w:rFonts w:ascii="Trebuchet MS" w:hAnsi="Trebuchet MS"/>
          <w:sz w:val="24"/>
          <w:szCs w:val="24"/>
        </w:rPr>
      </w:pPr>
    </w:p>
    <w:p w:rsidR="00EA7721" w:rsidRPr="00EA7721" w:rsidRDefault="00EA7721" w:rsidP="00EA7721">
      <w:pPr>
        <w:ind w:left="360"/>
        <w:jc w:val="both"/>
        <w:rPr>
          <w:rFonts w:ascii="Trebuchet MS" w:hAnsi="Trebuchet MS"/>
          <w:color w:val="000000"/>
          <w:sz w:val="24"/>
          <w:szCs w:val="24"/>
        </w:rPr>
      </w:pPr>
      <w:r w:rsidRPr="00EA7721">
        <w:rPr>
          <w:rFonts w:ascii="Trebuchet MS" w:hAnsi="Trebuchet MS"/>
          <w:color w:val="000000"/>
          <w:sz w:val="24"/>
          <w:szCs w:val="24"/>
        </w:rPr>
        <w:t xml:space="preserve">DM4: Safeguarding Amenity states an extension to a house will be acceptable where it will not cause a significant detrimental impact to the living environment of existing or new residential properties.  </w:t>
      </w:r>
    </w:p>
    <w:p w:rsidR="00EA7721" w:rsidRPr="00EA7721" w:rsidRDefault="00EA7721" w:rsidP="00EA7721">
      <w:pPr>
        <w:ind w:left="360"/>
        <w:jc w:val="both"/>
        <w:rPr>
          <w:rFonts w:ascii="Trebuchet MS" w:hAnsi="Trebuchet MS"/>
          <w:color w:val="000000"/>
          <w:sz w:val="24"/>
          <w:szCs w:val="24"/>
        </w:rPr>
      </w:pPr>
      <w:r w:rsidRPr="00EA7721">
        <w:rPr>
          <w:rFonts w:ascii="Trebuchet MS" w:hAnsi="Trebuchet MS"/>
          <w:color w:val="000000"/>
          <w:sz w:val="24"/>
          <w:szCs w:val="24"/>
        </w:rPr>
        <w:t>To assess this, the following has been considered – would the proposal cause a significant detrimental impact to the living environment of existing or new residential properties in terms of:</w:t>
      </w:r>
    </w:p>
    <w:p w:rsidR="00EA7721" w:rsidRPr="00EA7721" w:rsidRDefault="00EA7721" w:rsidP="00EA7721">
      <w:pPr>
        <w:numPr>
          <w:ilvl w:val="0"/>
          <w:numId w:val="7"/>
        </w:numPr>
        <w:contextualSpacing/>
        <w:jc w:val="both"/>
        <w:rPr>
          <w:rFonts w:ascii="Trebuchet MS" w:hAnsi="Trebuchet MS"/>
          <w:color w:val="000000"/>
          <w:sz w:val="24"/>
          <w:szCs w:val="24"/>
        </w:rPr>
      </w:pPr>
      <w:r w:rsidRPr="00EA7721">
        <w:rPr>
          <w:rFonts w:ascii="Trebuchet MS" w:hAnsi="Trebuchet MS"/>
          <w:color w:val="000000"/>
          <w:sz w:val="24"/>
          <w:szCs w:val="24"/>
        </w:rPr>
        <w:t xml:space="preserve">Privacy and overlooking; </w:t>
      </w:r>
      <w:r w:rsidR="00707129" w:rsidRPr="00707129">
        <w:rPr>
          <w:rFonts w:ascii="Trebuchet MS" w:hAnsi="Trebuchet MS"/>
          <w:i/>
          <w:sz w:val="24"/>
          <w:szCs w:val="24"/>
        </w:rPr>
        <w:t xml:space="preserve">There </w:t>
      </w:r>
      <w:r w:rsidR="00707129">
        <w:rPr>
          <w:rFonts w:ascii="Trebuchet MS" w:hAnsi="Trebuchet MS"/>
          <w:i/>
          <w:sz w:val="24"/>
          <w:szCs w:val="24"/>
        </w:rPr>
        <w:t xml:space="preserve">is one side facing window proposed to the flat roof element of the extension. It is </w:t>
      </w:r>
      <w:r w:rsidR="00A435F8">
        <w:rPr>
          <w:rFonts w:ascii="Trebuchet MS" w:hAnsi="Trebuchet MS"/>
          <w:i/>
          <w:sz w:val="24"/>
          <w:szCs w:val="24"/>
        </w:rPr>
        <w:t xml:space="preserve">proposed that this </w:t>
      </w:r>
      <w:proofErr w:type="spellStart"/>
      <w:r w:rsidR="00A435F8">
        <w:rPr>
          <w:rFonts w:ascii="Trebuchet MS" w:hAnsi="Trebuchet MS"/>
          <w:i/>
          <w:sz w:val="24"/>
          <w:szCs w:val="24"/>
        </w:rPr>
        <w:t>wondow</w:t>
      </w:r>
      <w:proofErr w:type="spellEnd"/>
      <w:r w:rsidR="00A435F8">
        <w:rPr>
          <w:rFonts w:ascii="Trebuchet MS" w:hAnsi="Trebuchet MS"/>
          <w:i/>
          <w:sz w:val="24"/>
          <w:szCs w:val="24"/>
        </w:rPr>
        <w:t xml:space="preserve"> is to be obscure glazed and it is suggested </w:t>
      </w:r>
      <w:r w:rsidR="00707129">
        <w:rPr>
          <w:rFonts w:ascii="Trebuchet MS" w:hAnsi="Trebuchet MS"/>
          <w:i/>
          <w:sz w:val="24"/>
          <w:szCs w:val="24"/>
        </w:rPr>
        <w:t>that a condition be attac</w:t>
      </w:r>
      <w:r w:rsidR="00A435F8">
        <w:rPr>
          <w:rFonts w:ascii="Trebuchet MS" w:hAnsi="Trebuchet MS"/>
          <w:i/>
          <w:sz w:val="24"/>
          <w:szCs w:val="24"/>
        </w:rPr>
        <w:t>hed securing this so as</w:t>
      </w:r>
      <w:r w:rsidR="00707129">
        <w:rPr>
          <w:rFonts w:ascii="Trebuchet MS" w:hAnsi="Trebuchet MS"/>
          <w:i/>
          <w:sz w:val="24"/>
          <w:szCs w:val="24"/>
        </w:rPr>
        <w:t xml:space="preserve"> to protect the amenity of future occupiers of the application property.</w:t>
      </w:r>
    </w:p>
    <w:p w:rsidR="00EA7721" w:rsidRPr="00707129" w:rsidRDefault="00EA7721" w:rsidP="00EA7721">
      <w:pPr>
        <w:numPr>
          <w:ilvl w:val="0"/>
          <w:numId w:val="4"/>
        </w:numPr>
        <w:contextualSpacing/>
        <w:rPr>
          <w:rFonts w:ascii="Trebuchet MS" w:hAnsi="Trebuchet MS"/>
          <w:b/>
          <w:bCs/>
          <w:i/>
          <w:color w:val="000000"/>
          <w:sz w:val="24"/>
          <w:szCs w:val="24"/>
        </w:rPr>
      </w:pPr>
      <w:r w:rsidRPr="00EA7721">
        <w:rPr>
          <w:rFonts w:ascii="Trebuchet MS" w:hAnsi="Trebuchet MS"/>
          <w:color w:val="000000"/>
          <w:sz w:val="24"/>
          <w:szCs w:val="24"/>
        </w:rPr>
        <w:t xml:space="preserve">Access to sunlight and daylight; </w:t>
      </w:r>
      <w:r w:rsidR="00707129" w:rsidRPr="00707129">
        <w:rPr>
          <w:rFonts w:ascii="Trebuchet MS" w:hAnsi="Trebuchet MS"/>
          <w:bCs/>
          <w:i/>
          <w:color w:val="000000"/>
          <w:sz w:val="24"/>
          <w:szCs w:val="24"/>
        </w:rPr>
        <w:t xml:space="preserve">Although there will be some reduction in light levels to 26 </w:t>
      </w:r>
      <w:proofErr w:type="spellStart"/>
      <w:r w:rsidR="00707129" w:rsidRPr="00707129">
        <w:rPr>
          <w:rFonts w:ascii="Trebuchet MS" w:hAnsi="Trebuchet MS"/>
          <w:bCs/>
          <w:i/>
          <w:color w:val="000000"/>
          <w:sz w:val="24"/>
          <w:szCs w:val="24"/>
        </w:rPr>
        <w:t>Piggotts</w:t>
      </w:r>
      <w:proofErr w:type="spellEnd"/>
      <w:r w:rsidR="00707129" w:rsidRPr="00707129">
        <w:rPr>
          <w:rFonts w:ascii="Trebuchet MS" w:hAnsi="Trebuchet MS"/>
          <w:bCs/>
          <w:i/>
          <w:color w:val="000000"/>
          <w:sz w:val="24"/>
          <w:szCs w:val="24"/>
        </w:rPr>
        <w:t xml:space="preserve"> Road, given that the element of the extension running along this boundary is no larger than would be considered permitted development it is considered unreasonable to refuse this application on such grounds.</w:t>
      </w:r>
    </w:p>
    <w:p w:rsidR="00EA7721" w:rsidRPr="00707129" w:rsidRDefault="00EA7721" w:rsidP="00EA7721">
      <w:pPr>
        <w:numPr>
          <w:ilvl w:val="0"/>
          <w:numId w:val="7"/>
        </w:numPr>
        <w:jc w:val="both"/>
        <w:rPr>
          <w:rFonts w:ascii="Trebuchet MS" w:hAnsi="Trebuchet MS"/>
          <w:i/>
          <w:color w:val="000000"/>
          <w:sz w:val="24"/>
          <w:szCs w:val="24"/>
        </w:rPr>
      </w:pPr>
      <w:r w:rsidRPr="00EA7721">
        <w:rPr>
          <w:rFonts w:ascii="Trebuchet MS" w:hAnsi="Trebuchet MS"/>
          <w:color w:val="000000"/>
          <w:sz w:val="24"/>
          <w:szCs w:val="24"/>
        </w:rPr>
        <w:t xml:space="preserve">Visual dominance and overbearing effects of a development; </w:t>
      </w:r>
      <w:r w:rsidR="00707129" w:rsidRPr="00707129">
        <w:rPr>
          <w:rFonts w:ascii="Trebuchet MS" w:hAnsi="Trebuchet MS"/>
          <w:i/>
          <w:color w:val="000000"/>
          <w:sz w:val="24"/>
          <w:szCs w:val="24"/>
        </w:rPr>
        <w:t xml:space="preserve">Neither element of the proposal will extend for more than 3m further than the part of the neighbouring property to which they are to be joined, and both elements will be single storey. It is therefore considered that there will not </w:t>
      </w:r>
      <w:r w:rsidR="00707129" w:rsidRPr="00707129">
        <w:rPr>
          <w:rFonts w:ascii="Trebuchet MS" w:hAnsi="Trebuchet MS"/>
          <w:i/>
          <w:color w:val="000000"/>
          <w:sz w:val="24"/>
          <w:szCs w:val="24"/>
        </w:rPr>
        <w:lastRenderedPageBreak/>
        <w:t>be a significant detrimental impact to the neighbouring properties in terms of visual dominance.</w:t>
      </w:r>
    </w:p>
    <w:p w:rsidR="00EA7721" w:rsidRPr="00EA7721" w:rsidRDefault="00EA7721" w:rsidP="00EA7721">
      <w:pPr>
        <w:numPr>
          <w:ilvl w:val="0"/>
          <w:numId w:val="7"/>
        </w:numPr>
        <w:contextualSpacing/>
        <w:jc w:val="both"/>
        <w:rPr>
          <w:rFonts w:ascii="Trebuchet MS" w:hAnsi="Trebuchet MS"/>
          <w:color w:val="000000"/>
          <w:sz w:val="24"/>
          <w:szCs w:val="24"/>
        </w:rPr>
      </w:pPr>
      <w:r w:rsidRPr="00EA7721">
        <w:rPr>
          <w:rFonts w:ascii="Trebuchet MS" w:hAnsi="Trebuchet MS"/>
          <w:color w:val="000000"/>
          <w:sz w:val="24"/>
          <w:szCs w:val="24"/>
        </w:rPr>
        <w:t xml:space="preserve">Noise and disturbance; </w:t>
      </w:r>
      <w:r w:rsidRPr="00707129">
        <w:rPr>
          <w:rFonts w:ascii="Trebuchet MS" w:hAnsi="Trebuchet MS"/>
          <w:bCs/>
          <w:i/>
          <w:color w:val="000000"/>
          <w:sz w:val="24"/>
          <w:szCs w:val="24"/>
        </w:rPr>
        <w:t>NO</w:t>
      </w:r>
    </w:p>
    <w:p w:rsidR="00EA7721" w:rsidRPr="00EA7721" w:rsidRDefault="00EA7721" w:rsidP="00EA7721">
      <w:pPr>
        <w:numPr>
          <w:ilvl w:val="0"/>
          <w:numId w:val="7"/>
        </w:numPr>
        <w:jc w:val="both"/>
        <w:rPr>
          <w:rFonts w:ascii="Trebuchet MS" w:hAnsi="Trebuchet MS"/>
          <w:color w:val="000000"/>
          <w:sz w:val="24"/>
          <w:szCs w:val="24"/>
        </w:rPr>
      </w:pPr>
      <w:r w:rsidRPr="00EA7721">
        <w:rPr>
          <w:rFonts w:ascii="Trebuchet MS" w:hAnsi="Trebuchet MS"/>
          <w:color w:val="000000"/>
          <w:sz w:val="24"/>
          <w:szCs w:val="24"/>
        </w:rPr>
        <w:t xml:space="preserve">Artificial lighting; </w:t>
      </w:r>
      <w:r w:rsidRPr="00707129">
        <w:rPr>
          <w:rFonts w:ascii="Trebuchet MS" w:hAnsi="Trebuchet MS"/>
          <w:bCs/>
          <w:i/>
          <w:color w:val="000000"/>
          <w:sz w:val="24"/>
          <w:szCs w:val="24"/>
        </w:rPr>
        <w:t>NO</w:t>
      </w:r>
    </w:p>
    <w:p w:rsidR="00EA7721" w:rsidRPr="00EA7721" w:rsidRDefault="00EA7721" w:rsidP="00EA7721">
      <w:pPr>
        <w:numPr>
          <w:ilvl w:val="0"/>
          <w:numId w:val="7"/>
        </w:numPr>
        <w:jc w:val="both"/>
        <w:rPr>
          <w:rFonts w:ascii="Trebuchet MS" w:hAnsi="Trebuchet MS"/>
          <w:color w:val="000000"/>
          <w:sz w:val="24"/>
          <w:szCs w:val="24"/>
        </w:rPr>
      </w:pPr>
      <w:r w:rsidRPr="00EA7721">
        <w:rPr>
          <w:rFonts w:ascii="Trebuchet MS" w:hAnsi="Trebuchet MS"/>
          <w:color w:val="000000"/>
          <w:sz w:val="24"/>
          <w:szCs w:val="24"/>
        </w:rPr>
        <w:t xml:space="preserve">Vibration; </w:t>
      </w:r>
      <w:r w:rsidRPr="00707129">
        <w:rPr>
          <w:rFonts w:ascii="Trebuchet MS" w:hAnsi="Trebuchet MS"/>
          <w:bCs/>
          <w:i/>
          <w:color w:val="000000"/>
          <w:sz w:val="24"/>
          <w:szCs w:val="24"/>
        </w:rPr>
        <w:t>NO</w:t>
      </w:r>
    </w:p>
    <w:p w:rsidR="00EA7721" w:rsidRPr="00EA7721" w:rsidRDefault="00EA7721" w:rsidP="00EA7721">
      <w:pPr>
        <w:numPr>
          <w:ilvl w:val="0"/>
          <w:numId w:val="7"/>
        </w:numPr>
        <w:jc w:val="both"/>
        <w:rPr>
          <w:rFonts w:ascii="Trebuchet MS" w:hAnsi="Trebuchet MS"/>
          <w:color w:val="000000"/>
          <w:sz w:val="24"/>
          <w:szCs w:val="24"/>
        </w:rPr>
      </w:pPr>
      <w:r w:rsidRPr="00EA7721">
        <w:rPr>
          <w:rFonts w:ascii="Trebuchet MS" w:hAnsi="Trebuchet MS"/>
          <w:color w:val="000000"/>
          <w:sz w:val="24"/>
          <w:szCs w:val="24"/>
        </w:rPr>
        <w:t xml:space="preserve">Dust and fume; </w:t>
      </w:r>
      <w:r w:rsidRPr="00707129">
        <w:rPr>
          <w:rFonts w:ascii="Trebuchet MS" w:hAnsi="Trebuchet MS"/>
          <w:bCs/>
          <w:i/>
          <w:color w:val="000000"/>
          <w:sz w:val="24"/>
          <w:szCs w:val="24"/>
        </w:rPr>
        <w:t>NO</w:t>
      </w:r>
    </w:p>
    <w:p w:rsidR="00EA7721" w:rsidRPr="00EA7721" w:rsidRDefault="00EA7721" w:rsidP="00EA7721">
      <w:pPr>
        <w:numPr>
          <w:ilvl w:val="0"/>
          <w:numId w:val="7"/>
        </w:numPr>
        <w:jc w:val="both"/>
        <w:rPr>
          <w:rFonts w:ascii="Trebuchet MS" w:hAnsi="Trebuchet MS"/>
          <w:color w:val="000000"/>
          <w:sz w:val="24"/>
          <w:szCs w:val="24"/>
        </w:rPr>
      </w:pPr>
      <w:r w:rsidRPr="00EA7721">
        <w:rPr>
          <w:rFonts w:ascii="Trebuchet MS" w:hAnsi="Trebuchet MS"/>
          <w:color w:val="000000"/>
          <w:sz w:val="24"/>
          <w:szCs w:val="24"/>
        </w:rPr>
        <w:t xml:space="preserve">Smell; </w:t>
      </w:r>
      <w:r w:rsidRPr="00707129">
        <w:rPr>
          <w:rFonts w:ascii="Trebuchet MS" w:hAnsi="Trebuchet MS"/>
          <w:bCs/>
          <w:i/>
          <w:color w:val="000000"/>
          <w:sz w:val="24"/>
          <w:szCs w:val="24"/>
        </w:rPr>
        <w:t>NO</w:t>
      </w:r>
    </w:p>
    <w:p w:rsidR="00EA7721" w:rsidRPr="00EA7721" w:rsidRDefault="00EA7721" w:rsidP="00AD47EE">
      <w:pPr>
        <w:spacing w:line="23" w:lineRule="atLeast"/>
        <w:rPr>
          <w:rFonts w:ascii="Trebuchet MS" w:hAnsi="Trebuchet MS"/>
          <w:sz w:val="24"/>
          <w:szCs w:val="24"/>
        </w:rPr>
      </w:pPr>
    </w:p>
    <w:p w:rsidR="00EA7721" w:rsidRPr="00870D18" w:rsidRDefault="00870D18" w:rsidP="00AD47EE">
      <w:pPr>
        <w:spacing w:line="23" w:lineRule="atLeast"/>
        <w:rPr>
          <w:rFonts w:ascii="Trebuchet MS" w:hAnsi="Trebuchet MS"/>
          <w:sz w:val="24"/>
          <w:u w:val="single"/>
        </w:rPr>
      </w:pPr>
      <w:r w:rsidRPr="00870D18">
        <w:rPr>
          <w:rFonts w:ascii="Trebuchet MS" w:hAnsi="Trebuchet MS"/>
          <w:sz w:val="24"/>
          <w:u w:val="single"/>
        </w:rPr>
        <w:t>Flooding</w:t>
      </w:r>
    </w:p>
    <w:p w:rsidR="00A435F8" w:rsidRDefault="00A435F8" w:rsidP="00A435F8">
      <w:pPr>
        <w:pStyle w:val="PlainText"/>
        <w:rPr>
          <w:rFonts w:ascii="Trebuchet MS" w:hAnsi="Trebuchet MS"/>
          <w:color w:val="000000" w:themeColor="text1"/>
          <w:sz w:val="24"/>
          <w:szCs w:val="24"/>
        </w:rPr>
      </w:pPr>
      <w:r w:rsidRPr="00B707B9">
        <w:rPr>
          <w:rFonts w:ascii="Trebuchet MS" w:hAnsi="Trebuchet MS"/>
          <w:color w:val="000000" w:themeColor="text1"/>
          <w:sz w:val="24"/>
          <w:szCs w:val="24"/>
        </w:rPr>
        <w:t>The application property sits in Flood Zone 3 and the Reading Borough Council, Strategic Flood Risk Assessment (2009) shows, in figure 8, that the site has a 1 in 100 year floor depth of between 0.3m and 1m</w:t>
      </w:r>
      <w:r>
        <w:rPr>
          <w:rFonts w:ascii="Trebuchet MS" w:hAnsi="Trebuchet MS"/>
          <w:color w:val="000000" w:themeColor="text1"/>
          <w:sz w:val="24"/>
          <w:szCs w:val="24"/>
        </w:rPr>
        <w:t>. The risk of flooding from surfa</w:t>
      </w:r>
      <w:r w:rsidR="00A36BAE">
        <w:rPr>
          <w:rFonts w:ascii="Trebuchet MS" w:hAnsi="Trebuchet MS"/>
          <w:color w:val="000000" w:themeColor="text1"/>
          <w:sz w:val="24"/>
          <w:szCs w:val="24"/>
        </w:rPr>
        <w:t>ce water is considered to be medium</w:t>
      </w:r>
      <w:r>
        <w:rPr>
          <w:rFonts w:ascii="Trebuchet MS" w:hAnsi="Trebuchet MS"/>
          <w:color w:val="000000" w:themeColor="text1"/>
          <w:sz w:val="24"/>
          <w:szCs w:val="24"/>
        </w:rPr>
        <w:t xml:space="preserve"> by the Environment Agency. </w:t>
      </w:r>
      <w:r w:rsidR="006E5EA2">
        <w:rPr>
          <w:rFonts w:ascii="Trebuchet MS" w:hAnsi="Trebuchet MS"/>
          <w:color w:val="000000" w:themeColor="text1"/>
          <w:sz w:val="24"/>
          <w:szCs w:val="24"/>
        </w:rPr>
        <w:t xml:space="preserve">It is proposed the </w:t>
      </w:r>
      <w:r w:rsidR="006E5EA2" w:rsidRPr="006E5EA2">
        <w:rPr>
          <w:rFonts w:ascii="Trebuchet MS" w:hAnsi="Trebuchet MS"/>
          <w:color w:val="000000" w:themeColor="text1"/>
          <w:sz w:val="24"/>
          <w:szCs w:val="24"/>
        </w:rPr>
        <w:t xml:space="preserve">floor level of the extensions will be no lower than the existing property. </w:t>
      </w:r>
      <w:r w:rsidRPr="006E5EA2">
        <w:rPr>
          <w:rFonts w:ascii="Trebuchet MS" w:hAnsi="Trebuchet MS"/>
          <w:color w:val="000000" w:themeColor="text1"/>
          <w:sz w:val="24"/>
          <w:szCs w:val="24"/>
        </w:rPr>
        <w:t>Flood resilience and resistance measures which have been included in this scheme are:</w:t>
      </w:r>
    </w:p>
    <w:p w:rsidR="006E5EA2" w:rsidRPr="006E5EA2" w:rsidRDefault="006E5EA2" w:rsidP="00A435F8">
      <w:pPr>
        <w:pStyle w:val="PlainText"/>
        <w:rPr>
          <w:rFonts w:ascii="Trebuchet MS" w:hAnsi="Trebuchet MS"/>
          <w:color w:val="000000" w:themeColor="text1"/>
          <w:sz w:val="24"/>
          <w:szCs w:val="24"/>
        </w:rPr>
      </w:pP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 xml:space="preserve">Dense concrete blockwork beneath ground level is to be sealed with </w:t>
      </w:r>
      <w:proofErr w:type="spellStart"/>
      <w:r w:rsidRPr="006E5EA2">
        <w:rPr>
          <w:rFonts w:ascii="Trebuchet MS" w:hAnsi="Trebuchet MS" w:cs="Arial"/>
          <w:sz w:val="20"/>
          <w:szCs w:val="20"/>
        </w:rPr>
        <w:t>Bitumastic</w:t>
      </w:r>
      <w:proofErr w:type="spellEnd"/>
      <w:r w:rsidRPr="006E5EA2">
        <w:rPr>
          <w:rFonts w:ascii="Trebuchet MS" w:hAnsi="Trebuchet MS" w:cs="Arial"/>
          <w:sz w:val="20"/>
          <w:szCs w:val="20"/>
        </w:rPr>
        <w:t xml:space="preserve"> or similar impermeable solution to deter water movement from the ground into the wall construction;. A min.150mm thick suspended reinforced concrete floor construction is considered acceptable as long as corrosion is deterred by min.75mm concrete cover.</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The ground floor will be protected by an impermeable polythene membrane of at least 1200ga. with mastic taped joints or min.300mm laps.</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To minimise the effect of flooding thermal insulation in the ground floor and wall cavity will be of a closed-cell expanded polyurethane type in lieu of mineral fibre.</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 xml:space="preserve">Robust impermeable floor finishes and </w:t>
      </w:r>
      <w:proofErr w:type="spellStart"/>
      <w:r w:rsidRPr="006E5EA2">
        <w:rPr>
          <w:rFonts w:ascii="Trebuchet MS" w:hAnsi="Trebuchet MS" w:cs="Arial"/>
          <w:sz w:val="20"/>
          <w:szCs w:val="20"/>
        </w:rPr>
        <w:t>skirtings</w:t>
      </w:r>
      <w:proofErr w:type="spellEnd"/>
      <w:r w:rsidRPr="006E5EA2">
        <w:rPr>
          <w:rFonts w:ascii="Trebuchet MS" w:hAnsi="Trebuchet MS" w:cs="Arial"/>
          <w:sz w:val="20"/>
          <w:szCs w:val="20"/>
        </w:rPr>
        <w:t xml:space="preserve"> with water-resistant grouting on a bed of sand/cement render will be used as they will withstand exposure to floodwater. </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Ferrous materials will be avoided in underfloor services.</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Good quality bricks to be used for the external leaf of the cavity walls, with engineering brickwork used up to nom.600mm above floor level to increase resistance to water ingress.</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Lime plaster/render to internal walls is to be used to reduce floodwater leakage into the building, to be separated from finishes above flood level by a dado rail.</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Low level ventilation to be achieved by using telescopic airbricks to deter water ingress into the building;</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Appliances to be fitted above floor level.</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Electrical points to be located above floodwater and fed from drops from ring mains at first floor level</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Non-return valves are to be</w:t>
      </w:r>
      <w:r w:rsidR="006E5EA2" w:rsidRPr="006E5EA2">
        <w:rPr>
          <w:rFonts w:ascii="Trebuchet MS" w:hAnsi="Trebuchet MS" w:cs="Arial"/>
          <w:sz w:val="20"/>
          <w:szCs w:val="20"/>
        </w:rPr>
        <w:t xml:space="preserve"> </w:t>
      </w:r>
      <w:r w:rsidRPr="006E5EA2">
        <w:rPr>
          <w:rFonts w:ascii="Trebuchet MS" w:hAnsi="Trebuchet MS" w:cs="Arial"/>
          <w:sz w:val="20"/>
          <w:szCs w:val="20"/>
        </w:rPr>
        <w:t>installed in the drainage system to prevent back-flow;</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Utility meters to be located above predicted flood level.</w:t>
      </w:r>
    </w:p>
    <w:p w:rsidR="00A36BAE" w:rsidRPr="006E5EA2" w:rsidRDefault="00A36BAE" w:rsidP="00A36BAE">
      <w:pPr>
        <w:pStyle w:val="BodyText"/>
        <w:numPr>
          <w:ilvl w:val="0"/>
          <w:numId w:val="11"/>
        </w:numPr>
        <w:rPr>
          <w:rFonts w:ascii="Trebuchet MS" w:hAnsi="Trebuchet MS" w:cs="Arial"/>
          <w:sz w:val="20"/>
          <w:szCs w:val="20"/>
        </w:rPr>
      </w:pPr>
      <w:r w:rsidRPr="006E5EA2">
        <w:rPr>
          <w:rFonts w:ascii="Trebuchet MS" w:hAnsi="Trebuchet MS" w:cs="Arial"/>
          <w:sz w:val="20"/>
          <w:szCs w:val="20"/>
        </w:rPr>
        <w:t>A soakaway will be constructed within the rear garden; sited at least 5m from any building.</w:t>
      </w:r>
    </w:p>
    <w:p w:rsidR="00A435F8" w:rsidRPr="006E5EA2" w:rsidRDefault="00A435F8" w:rsidP="00A435F8">
      <w:pPr>
        <w:pStyle w:val="PlainText"/>
        <w:rPr>
          <w:rFonts w:ascii="Trebuchet MS" w:hAnsi="Trebuchet MS"/>
          <w:color w:val="000000" w:themeColor="text1"/>
          <w:sz w:val="24"/>
          <w:szCs w:val="24"/>
        </w:rPr>
      </w:pPr>
    </w:p>
    <w:p w:rsidR="00EA7721" w:rsidRPr="006E5EA2" w:rsidRDefault="00A435F8" w:rsidP="006E5EA2">
      <w:pPr>
        <w:pStyle w:val="PlainText"/>
        <w:rPr>
          <w:rFonts w:ascii="Trebuchet MS" w:hAnsi="Trebuchet MS"/>
          <w:color w:val="000000" w:themeColor="text1"/>
          <w:sz w:val="24"/>
          <w:szCs w:val="24"/>
        </w:rPr>
      </w:pPr>
      <w:r w:rsidRPr="006E5EA2">
        <w:rPr>
          <w:rFonts w:ascii="Trebuchet MS" w:hAnsi="Trebuchet MS"/>
          <w:color w:val="000000" w:themeColor="text1"/>
          <w:sz w:val="24"/>
          <w:szCs w:val="24"/>
        </w:rPr>
        <w:t>It is considered that these</w:t>
      </w:r>
      <w:r>
        <w:rPr>
          <w:rFonts w:ascii="Trebuchet MS" w:hAnsi="Trebuchet MS"/>
          <w:color w:val="000000" w:themeColor="text1"/>
          <w:sz w:val="24"/>
          <w:szCs w:val="24"/>
        </w:rPr>
        <w:t xml:space="preserve"> measures have appropriately addressed the flood risk at the site and made appropriate efforts to ensure that the risk is not unduly increased either at the site or neighbouring properties.</w:t>
      </w:r>
      <w:r w:rsidR="00387041">
        <w:rPr>
          <w:rFonts w:ascii="Trebuchet MS" w:hAnsi="Trebuchet MS"/>
          <w:color w:val="000000" w:themeColor="text1"/>
          <w:sz w:val="24"/>
          <w:szCs w:val="24"/>
        </w:rPr>
        <w:t xml:space="preserve"> The FRA will be secured via condition. </w:t>
      </w:r>
    </w:p>
    <w:p w:rsidR="00EA7721" w:rsidRDefault="00EA7721" w:rsidP="00AD47EE">
      <w:pPr>
        <w:spacing w:line="23" w:lineRule="atLeast"/>
        <w:rPr>
          <w:rFonts w:ascii="Trebuchet MS" w:hAnsi="Trebuchet MS"/>
          <w:sz w:val="24"/>
        </w:rPr>
      </w:pPr>
    </w:p>
    <w:p w:rsidR="00AD47EE" w:rsidRPr="000E48E0" w:rsidRDefault="00AD47EE" w:rsidP="00AD47EE">
      <w:pPr>
        <w:pStyle w:val="PlainText"/>
        <w:rPr>
          <w:rFonts w:ascii="Trebuchet MS" w:hAnsi="Trebuchet MS"/>
          <w:color w:val="000000"/>
          <w:sz w:val="24"/>
          <w:szCs w:val="24"/>
          <w:u w:val="single"/>
        </w:rPr>
      </w:pPr>
      <w:r w:rsidRPr="000E48E0">
        <w:rPr>
          <w:rFonts w:ascii="Trebuchet MS" w:hAnsi="Trebuchet MS"/>
          <w:color w:val="000000"/>
          <w:sz w:val="24"/>
          <w:szCs w:val="24"/>
          <w:u w:val="single"/>
        </w:rPr>
        <w:t>Conclusion</w:t>
      </w:r>
    </w:p>
    <w:p w:rsidR="00707129" w:rsidRPr="00707129" w:rsidRDefault="00707129" w:rsidP="00707129">
      <w:pPr>
        <w:jc w:val="both"/>
        <w:rPr>
          <w:rFonts w:ascii="Trebuchet MS" w:hAnsi="Trebuchet MS"/>
          <w:bCs/>
          <w:sz w:val="24"/>
          <w:szCs w:val="24"/>
        </w:rPr>
      </w:pPr>
      <w:r w:rsidRPr="000E48E0">
        <w:rPr>
          <w:rFonts w:ascii="Trebuchet MS" w:hAnsi="Trebuchet MS"/>
          <w:bCs/>
          <w:sz w:val="24"/>
          <w:szCs w:val="24"/>
        </w:rPr>
        <w:t xml:space="preserve">The proposed development would not </w:t>
      </w:r>
      <w:r w:rsidR="000E48E0" w:rsidRPr="000E48E0">
        <w:rPr>
          <w:rFonts w:ascii="Trebuchet MS" w:hAnsi="Trebuchet MS"/>
          <w:bCs/>
          <w:sz w:val="24"/>
          <w:szCs w:val="24"/>
        </w:rPr>
        <w:t>cause unacceptable harm to</w:t>
      </w:r>
      <w:r w:rsidRPr="000E48E0">
        <w:rPr>
          <w:rFonts w:ascii="Trebuchet MS" w:hAnsi="Trebuchet MS"/>
          <w:bCs/>
          <w:sz w:val="24"/>
          <w:szCs w:val="24"/>
        </w:rPr>
        <w:t xml:space="preserve"> the character or appearance of</w:t>
      </w:r>
      <w:r w:rsidRPr="00707129">
        <w:rPr>
          <w:rFonts w:ascii="Trebuchet MS" w:hAnsi="Trebuchet MS"/>
          <w:bCs/>
          <w:sz w:val="24"/>
          <w:szCs w:val="24"/>
        </w:rPr>
        <w:t xml:space="preserve"> the site or its surroundings and would not have a</w:t>
      </w:r>
      <w:r w:rsidR="000E48E0">
        <w:rPr>
          <w:rFonts w:ascii="Trebuchet MS" w:hAnsi="Trebuchet MS"/>
          <w:bCs/>
          <w:sz w:val="24"/>
          <w:szCs w:val="24"/>
        </w:rPr>
        <w:t>n unacceptable</w:t>
      </w:r>
      <w:r w:rsidRPr="00707129">
        <w:rPr>
          <w:rFonts w:ascii="Trebuchet MS" w:hAnsi="Trebuchet MS"/>
          <w:bCs/>
          <w:sz w:val="24"/>
          <w:szCs w:val="24"/>
        </w:rPr>
        <w:t xml:space="preserve"> detrimental impact on the appearance of the original building or neighbouring properties or amenity. </w:t>
      </w:r>
      <w:r w:rsidR="006E5EA2">
        <w:rPr>
          <w:rFonts w:ascii="Trebuchet MS" w:hAnsi="Trebuchet MS"/>
          <w:bCs/>
          <w:sz w:val="24"/>
          <w:szCs w:val="24"/>
        </w:rPr>
        <w:t>It is also considered that the proposal will not unduly increase the flood risk at the site or neighbouring properties.</w:t>
      </w:r>
      <w:r w:rsidRPr="00707129">
        <w:rPr>
          <w:rFonts w:ascii="Trebuchet MS" w:hAnsi="Trebuchet MS"/>
          <w:bCs/>
          <w:sz w:val="24"/>
          <w:szCs w:val="24"/>
        </w:rPr>
        <w:t xml:space="preserve"> As such the proposed works are considered to be in accordance with the above relevant policies and permission can be granted. </w:t>
      </w:r>
    </w:p>
    <w:p w:rsidR="00707129" w:rsidRPr="00AD47EE" w:rsidRDefault="00707129" w:rsidP="00AD47EE">
      <w:pPr>
        <w:pStyle w:val="PlainText"/>
        <w:rPr>
          <w:rFonts w:ascii="Trebuchet MS" w:hAnsi="Trebuchet MS"/>
          <w:color w:val="000000"/>
          <w:sz w:val="24"/>
          <w:szCs w:val="24"/>
          <w:highlight w:val="yellow"/>
          <w:u w:val="single"/>
        </w:rPr>
      </w:pPr>
    </w:p>
    <w:p w:rsidR="00AD47EE" w:rsidRDefault="00AD47EE" w:rsidP="00AD47EE"/>
    <w:p w:rsidR="00AD47EE" w:rsidRDefault="00AD47EE" w:rsidP="00AD47EE">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AD47EE" w:rsidRDefault="00707129" w:rsidP="00AD47EE">
      <w:pPr>
        <w:rPr>
          <w:rFonts w:ascii="Trebuchet MS" w:hAnsi="Trebuchet MS" w:cs="Trebuchet MS"/>
          <w:b/>
          <w:i/>
          <w:color w:val="000000" w:themeColor="text1"/>
          <w:sz w:val="24"/>
          <w:szCs w:val="24"/>
        </w:rPr>
      </w:pPr>
      <w:r>
        <w:rPr>
          <w:rFonts w:ascii="Trebuchet MS" w:hAnsi="Trebuchet MS" w:cs="Trebuchet MS"/>
          <w:b/>
          <w:i/>
          <w:color w:val="000000" w:themeColor="text1"/>
          <w:sz w:val="24"/>
          <w:szCs w:val="24"/>
        </w:rPr>
        <w:t>Grant</w:t>
      </w:r>
    </w:p>
    <w:p w:rsidR="000C5368" w:rsidRDefault="000C5368" w:rsidP="000C5368">
      <w:pPr>
        <w:ind w:left="709" w:hanging="709"/>
        <w:rPr>
          <w:rFonts w:ascii="Trebuchet MS" w:hAnsi="Trebuchet MS"/>
          <w:sz w:val="24"/>
          <w:szCs w:val="24"/>
        </w:rPr>
      </w:pPr>
    </w:p>
    <w:p w:rsidR="000C5368" w:rsidRPr="000C5368" w:rsidRDefault="000C5368" w:rsidP="000C5368">
      <w:pPr>
        <w:pStyle w:val="ListParagraph"/>
        <w:numPr>
          <w:ilvl w:val="0"/>
          <w:numId w:val="9"/>
        </w:numPr>
        <w:ind w:left="709" w:hanging="709"/>
        <w:rPr>
          <w:rFonts w:ascii="Trebuchet MS" w:eastAsia="Times New Roman" w:hAnsi="Trebuchet MS" w:cs="Courier New"/>
          <w:sz w:val="24"/>
          <w:szCs w:val="24"/>
        </w:rPr>
      </w:pPr>
      <w:r w:rsidRPr="000C5368">
        <w:rPr>
          <w:rFonts w:ascii="Trebuchet MS" w:eastAsia="Times New Roman" w:hAnsi="Trebuchet MS" w:cs="Trebuchet MS"/>
          <w:sz w:val="24"/>
          <w:szCs w:val="24"/>
        </w:rPr>
        <w:t>The permission relates only to the following plans and drawings:</w:t>
      </w:r>
      <w:r w:rsidRPr="000C5368">
        <w:rPr>
          <w:rFonts w:ascii="Trebuchet MS" w:eastAsia="Times New Roman" w:hAnsi="Trebuchet MS" w:cs="Courier New"/>
          <w:sz w:val="24"/>
          <w:szCs w:val="24"/>
        </w:rPr>
        <w:t xml:space="preserve"> </w:t>
      </w: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Location Plan</w:t>
      </w: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1176/1 – Ground floor plan and elevations and existing</w:t>
      </w: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1176/3 – Block Plan</w:t>
      </w: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Received 28</w:t>
      </w:r>
      <w:r w:rsidRPr="000C5368">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2016</w:t>
      </w:r>
    </w:p>
    <w:p w:rsidR="000C5368" w:rsidRDefault="000C5368" w:rsidP="000C5368">
      <w:pPr>
        <w:pStyle w:val="PlainText"/>
        <w:ind w:left="720"/>
        <w:rPr>
          <w:rFonts w:ascii="Trebuchet MS" w:hAnsi="Trebuchet MS"/>
          <w:color w:val="000000" w:themeColor="text1"/>
          <w:sz w:val="24"/>
          <w:szCs w:val="24"/>
        </w:rPr>
      </w:pP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Drawing No: 1176/2/</w:t>
      </w:r>
      <w:r w:rsidR="006E5EA2">
        <w:rPr>
          <w:rFonts w:ascii="Trebuchet MS" w:hAnsi="Trebuchet MS"/>
          <w:color w:val="000000" w:themeColor="text1"/>
          <w:sz w:val="24"/>
          <w:szCs w:val="24"/>
        </w:rPr>
        <w:t>b</w:t>
      </w:r>
      <w:r>
        <w:rPr>
          <w:rFonts w:ascii="Trebuchet MS" w:hAnsi="Trebuchet MS"/>
          <w:color w:val="000000" w:themeColor="text1"/>
          <w:sz w:val="24"/>
          <w:szCs w:val="24"/>
        </w:rPr>
        <w:t xml:space="preserve"> – Rear as Proposed</w:t>
      </w:r>
    </w:p>
    <w:p w:rsidR="000C5368" w:rsidRDefault="000C5368" w:rsidP="000C5368">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Received 2</w:t>
      </w:r>
      <w:r w:rsidR="006E5EA2">
        <w:rPr>
          <w:rFonts w:ascii="Trebuchet MS" w:hAnsi="Trebuchet MS"/>
          <w:color w:val="000000" w:themeColor="text1"/>
          <w:sz w:val="24"/>
          <w:szCs w:val="24"/>
        </w:rPr>
        <w:t>7</w:t>
      </w:r>
      <w:r w:rsidRPr="000C5368">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January 2017</w:t>
      </w:r>
    </w:p>
    <w:p w:rsidR="000C5368" w:rsidRPr="000C5368" w:rsidRDefault="000C5368" w:rsidP="000C5368">
      <w:pPr>
        <w:ind w:left="709" w:hanging="709"/>
        <w:rPr>
          <w:rFonts w:ascii="Trebuchet MS" w:eastAsia="Times New Roman" w:hAnsi="Trebuchet MS" w:cs="Courier New"/>
          <w:sz w:val="24"/>
          <w:szCs w:val="24"/>
        </w:rPr>
      </w:pPr>
    </w:p>
    <w:p w:rsidR="000C5368" w:rsidRPr="000C5368" w:rsidRDefault="000C5368" w:rsidP="000C5368">
      <w:pPr>
        <w:ind w:left="709"/>
        <w:jc w:val="both"/>
        <w:rPr>
          <w:rFonts w:ascii="Trebuchet MS" w:hAnsi="Trebuchet MS"/>
          <w:sz w:val="24"/>
          <w:szCs w:val="24"/>
        </w:rPr>
      </w:pPr>
      <w:r w:rsidRPr="000C5368">
        <w:rPr>
          <w:rFonts w:ascii="Trebuchet MS" w:hAnsi="Trebuchet MS"/>
          <w:sz w:val="24"/>
          <w:szCs w:val="24"/>
        </w:rPr>
        <w:t>Reason: To clarify which plans have been approved.</w:t>
      </w:r>
    </w:p>
    <w:p w:rsidR="00AD47EE" w:rsidRPr="000C5368" w:rsidRDefault="00AD47EE" w:rsidP="000C5368">
      <w:pPr>
        <w:ind w:left="709" w:hanging="709"/>
        <w:rPr>
          <w:rFonts w:ascii="Trebuchet MS" w:hAnsi="Trebuchet MS"/>
          <w:sz w:val="24"/>
          <w:szCs w:val="24"/>
        </w:rPr>
      </w:pPr>
    </w:p>
    <w:p w:rsidR="000C5368" w:rsidRDefault="000C5368" w:rsidP="000C5368">
      <w:pPr>
        <w:pStyle w:val="ListParagraph"/>
        <w:numPr>
          <w:ilvl w:val="0"/>
          <w:numId w:val="9"/>
        </w:numPr>
        <w:ind w:left="709" w:hanging="709"/>
        <w:rPr>
          <w:rFonts w:ascii="Trebuchet MS" w:hAnsi="Trebuchet MS"/>
          <w:sz w:val="24"/>
          <w:szCs w:val="24"/>
        </w:rPr>
      </w:pPr>
      <w:r>
        <w:rPr>
          <w:rFonts w:ascii="Trebuchet MS" w:hAnsi="Trebuchet MS"/>
          <w:sz w:val="24"/>
          <w:szCs w:val="24"/>
        </w:rPr>
        <w:t>The window</w:t>
      </w:r>
      <w:r w:rsidRPr="000C5368">
        <w:rPr>
          <w:rFonts w:ascii="Trebuchet MS" w:hAnsi="Trebuchet MS"/>
          <w:sz w:val="24"/>
          <w:szCs w:val="24"/>
        </w:rPr>
        <w:t xml:space="preserve"> to the north facing </w:t>
      </w:r>
      <w:r>
        <w:rPr>
          <w:rFonts w:ascii="Trebuchet MS" w:hAnsi="Trebuchet MS"/>
          <w:sz w:val="24"/>
          <w:szCs w:val="24"/>
        </w:rPr>
        <w:t>ground floor</w:t>
      </w:r>
      <w:r w:rsidRPr="000C5368">
        <w:rPr>
          <w:rFonts w:ascii="Trebuchet MS" w:hAnsi="Trebuchet MS"/>
          <w:sz w:val="24"/>
          <w:szCs w:val="24"/>
        </w:rPr>
        <w:t xml:space="preserve"> side elevation hereby permitted, shall be obscure glazed and non-opening up to 1.7m in height above the internal floor level and thereafter maintained as such.  </w:t>
      </w:r>
    </w:p>
    <w:p w:rsidR="000C5368" w:rsidRPr="000C5368" w:rsidRDefault="000C5368" w:rsidP="000C5368">
      <w:pPr>
        <w:pStyle w:val="ListParagraph"/>
        <w:ind w:left="709"/>
        <w:rPr>
          <w:rFonts w:ascii="Trebuchet MS" w:hAnsi="Trebuchet MS"/>
          <w:sz w:val="24"/>
          <w:szCs w:val="24"/>
        </w:rPr>
      </w:pPr>
    </w:p>
    <w:p w:rsidR="000C5368" w:rsidRPr="000C5368" w:rsidRDefault="000C5368" w:rsidP="000C5368">
      <w:pPr>
        <w:ind w:left="709"/>
        <w:rPr>
          <w:rFonts w:ascii="Trebuchet MS" w:hAnsi="Trebuchet MS"/>
          <w:sz w:val="24"/>
          <w:szCs w:val="24"/>
        </w:rPr>
      </w:pPr>
      <w:r w:rsidRPr="000C5368">
        <w:rPr>
          <w:rFonts w:ascii="Trebuchet MS" w:hAnsi="Trebuchet MS"/>
          <w:sz w:val="24"/>
          <w:szCs w:val="24"/>
        </w:rPr>
        <w:t>Reason: in the interests of privacy, in accordance with Policy DM4 (Safeguarding Amenity) of the Sites and Detailed Policies Documents (2012).</w:t>
      </w:r>
    </w:p>
    <w:p w:rsidR="00AD47EE" w:rsidRPr="000C5368" w:rsidRDefault="00AD47EE" w:rsidP="000C5368">
      <w:pPr>
        <w:rPr>
          <w:rFonts w:ascii="Trebuchet MS" w:hAnsi="Trebuchet MS"/>
          <w:sz w:val="24"/>
          <w:szCs w:val="24"/>
        </w:rPr>
      </w:pPr>
    </w:p>
    <w:p w:rsidR="00AD47EE" w:rsidRDefault="00AD47EE" w:rsidP="00387041">
      <w:pPr>
        <w:rPr>
          <w:rFonts w:ascii="Trebuchet MS" w:hAnsi="Trebuchet MS"/>
          <w:sz w:val="24"/>
          <w:szCs w:val="24"/>
        </w:rPr>
      </w:pPr>
    </w:p>
    <w:p w:rsidR="00387041" w:rsidRPr="00387041" w:rsidRDefault="00387041" w:rsidP="00387041">
      <w:pPr>
        <w:pStyle w:val="Default"/>
        <w:numPr>
          <w:ilvl w:val="0"/>
          <w:numId w:val="9"/>
        </w:numPr>
        <w:jc w:val="both"/>
        <w:rPr>
          <w:sz w:val="22"/>
          <w:szCs w:val="22"/>
        </w:rPr>
      </w:pPr>
      <w:r w:rsidRPr="00387041">
        <w:rPr>
          <w:sz w:val="22"/>
          <w:szCs w:val="22"/>
        </w:rPr>
        <w:t>The development permitted by this planning permission shall only be carried out in accordance with the approved Flood Risk Assessment (FRA)</w:t>
      </w:r>
      <w:r>
        <w:rPr>
          <w:sz w:val="22"/>
          <w:szCs w:val="22"/>
        </w:rPr>
        <w:t xml:space="preserve"> by</w:t>
      </w:r>
      <w:r>
        <w:rPr>
          <w:rFonts w:ascii="Swis721 Blk BT" w:hAnsi="Swis721 Blk BT" w:cs="Times New Roman"/>
          <w:color w:val="auto"/>
          <w:sz w:val="32"/>
        </w:rPr>
        <w:t xml:space="preserve"> </w:t>
      </w:r>
      <w:r w:rsidRPr="00387041">
        <w:rPr>
          <w:sz w:val="22"/>
          <w:szCs w:val="22"/>
        </w:rPr>
        <w:t xml:space="preserve">M D </w:t>
      </w:r>
      <w:proofErr w:type="spellStart"/>
      <w:r w:rsidRPr="00387041">
        <w:rPr>
          <w:sz w:val="22"/>
          <w:szCs w:val="22"/>
        </w:rPr>
        <w:t>Howlett</w:t>
      </w:r>
      <w:proofErr w:type="spellEnd"/>
      <w:r w:rsidRPr="00387041">
        <w:rPr>
          <w:sz w:val="22"/>
          <w:szCs w:val="22"/>
        </w:rPr>
        <w:t xml:space="preserve"> Associates Ltd, including the flooding </w:t>
      </w:r>
      <w:r w:rsidRPr="00387041">
        <w:rPr>
          <w:color w:val="000000" w:themeColor="text1"/>
          <w:sz w:val="22"/>
          <w:szCs w:val="22"/>
        </w:rPr>
        <w:t>resilience and resistance</w:t>
      </w:r>
      <w:r>
        <w:rPr>
          <w:color w:val="000000" w:themeColor="text1"/>
          <w:sz w:val="22"/>
          <w:szCs w:val="22"/>
        </w:rPr>
        <w:t xml:space="preserve"> measures specified.</w:t>
      </w:r>
    </w:p>
    <w:p w:rsidR="00387041" w:rsidRPr="00387041" w:rsidRDefault="00387041" w:rsidP="00387041">
      <w:pPr>
        <w:pStyle w:val="Default"/>
        <w:ind w:left="720"/>
        <w:jc w:val="both"/>
        <w:rPr>
          <w:sz w:val="22"/>
          <w:szCs w:val="22"/>
        </w:rPr>
      </w:pPr>
    </w:p>
    <w:p w:rsidR="00387041" w:rsidRPr="00387041" w:rsidRDefault="00387041" w:rsidP="00387041">
      <w:pPr>
        <w:pStyle w:val="Default"/>
        <w:ind w:left="720"/>
        <w:jc w:val="both"/>
        <w:rPr>
          <w:sz w:val="22"/>
          <w:szCs w:val="22"/>
        </w:rPr>
      </w:pPr>
      <w:r w:rsidRPr="00387041">
        <w:rPr>
          <w:bCs/>
          <w:sz w:val="22"/>
          <w:szCs w:val="22"/>
        </w:rPr>
        <w:t xml:space="preserve">Reason: </w:t>
      </w:r>
      <w:r w:rsidRPr="00387041">
        <w:rPr>
          <w:sz w:val="22"/>
          <w:szCs w:val="22"/>
        </w:rPr>
        <w:t>To reduce the risk of flooding to the proposed development and future occupants and to reduce the risk of flooding to the proposed development and future occupants, in accordance with Policy CS35 of the Reading Borough LDF Core Strategy 2008 (Altered 2015).</w:t>
      </w:r>
    </w:p>
    <w:p w:rsidR="00387041" w:rsidRPr="00387041" w:rsidRDefault="00387041" w:rsidP="00387041">
      <w:pPr>
        <w:pStyle w:val="ListParagraph"/>
        <w:rPr>
          <w:rFonts w:ascii="Trebuchet MS" w:hAnsi="Trebuchet MS"/>
          <w:sz w:val="24"/>
          <w:szCs w:val="24"/>
        </w:rPr>
      </w:pPr>
    </w:p>
    <w:p w:rsidR="00AD47EE" w:rsidRDefault="00AD47EE" w:rsidP="00AD47EE"/>
    <w:p w:rsidR="00AD47EE" w:rsidRDefault="00AD47EE" w:rsidP="00AD47EE"/>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wis721 Blk BT">
    <w:altName w:val="Arial Black"/>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071C7"/>
    <w:multiLevelType w:val="hybridMultilevel"/>
    <w:tmpl w:val="BEB47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CB0270"/>
    <w:multiLevelType w:val="hybridMultilevel"/>
    <w:tmpl w:val="91085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42237FD8"/>
    <w:multiLevelType w:val="hybridMultilevel"/>
    <w:tmpl w:val="117E6784"/>
    <w:lvl w:ilvl="0" w:tplc="243A3CC0">
      <w:start w:val="3"/>
      <w:numFmt w:val="decimal"/>
      <w:lvlText w:val="%1."/>
      <w:lvlJc w:val="left"/>
      <w:pPr>
        <w:ind w:left="644" w:hanging="360"/>
      </w:pPr>
      <w:rPr>
        <w:rFonts w:cs="Trebuchet M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4A6C4558"/>
    <w:multiLevelType w:val="hybridMultilevel"/>
    <w:tmpl w:val="15328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48D603D"/>
    <w:multiLevelType w:val="hybridMultilevel"/>
    <w:tmpl w:val="A71A02D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nsid w:val="5BDE1A6C"/>
    <w:multiLevelType w:val="hybridMultilevel"/>
    <w:tmpl w:val="2E5E4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75F63C90"/>
    <w:multiLevelType w:val="hybridMultilevel"/>
    <w:tmpl w:val="52D2D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5"/>
  </w:num>
  <w:num w:numId="2">
    <w:abstractNumId w:val="9"/>
  </w:num>
  <w:num w:numId="3">
    <w:abstractNumId w:val="4"/>
  </w:num>
  <w:num w:numId="4">
    <w:abstractNumId w:val="2"/>
  </w:num>
  <w:num w:numId="5">
    <w:abstractNumId w:val="8"/>
  </w:num>
  <w:num w:numId="6">
    <w:abstractNumId w:val="10"/>
  </w:num>
  <w:num w:numId="7">
    <w:abstractNumId w:val="6"/>
  </w:num>
  <w:num w:numId="8">
    <w:abstractNumId w:val="3"/>
  </w:num>
  <w:num w:numId="9">
    <w:abstractNumId w:val="7"/>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AD47EE"/>
    <w:rsid w:val="000121C8"/>
    <w:rsid w:val="000200B0"/>
    <w:rsid w:val="00033072"/>
    <w:rsid w:val="00037CA6"/>
    <w:rsid w:val="000510E2"/>
    <w:rsid w:val="000535AD"/>
    <w:rsid w:val="00066A32"/>
    <w:rsid w:val="00086765"/>
    <w:rsid w:val="000917B5"/>
    <w:rsid w:val="00097EA0"/>
    <w:rsid w:val="000A506E"/>
    <w:rsid w:val="000C51B5"/>
    <w:rsid w:val="000C5368"/>
    <w:rsid w:val="000C75E1"/>
    <w:rsid w:val="000D706C"/>
    <w:rsid w:val="000E0A40"/>
    <w:rsid w:val="000E48E0"/>
    <w:rsid w:val="000F059F"/>
    <w:rsid w:val="000F1AD2"/>
    <w:rsid w:val="000F36B0"/>
    <w:rsid w:val="001115A8"/>
    <w:rsid w:val="00123B5F"/>
    <w:rsid w:val="0014432F"/>
    <w:rsid w:val="00156722"/>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90058"/>
    <w:rsid w:val="002A1872"/>
    <w:rsid w:val="002B4AFE"/>
    <w:rsid w:val="002B4E76"/>
    <w:rsid w:val="002D3877"/>
    <w:rsid w:val="002D5359"/>
    <w:rsid w:val="002E07C6"/>
    <w:rsid w:val="002E2C66"/>
    <w:rsid w:val="002E514C"/>
    <w:rsid w:val="002E6B84"/>
    <w:rsid w:val="002F0C69"/>
    <w:rsid w:val="002F288D"/>
    <w:rsid w:val="00303ADA"/>
    <w:rsid w:val="00307110"/>
    <w:rsid w:val="00323C05"/>
    <w:rsid w:val="00345957"/>
    <w:rsid w:val="00352BB7"/>
    <w:rsid w:val="0035353F"/>
    <w:rsid w:val="003573B4"/>
    <w:rsid w:val="00363B0E"/>
    <w:rsid w:val="00373401"/>
    <w:rsid w:val="003753CA"/>
    <w:rsid w:val="00387041"/>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745B1"/>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5EA2"/>
    <w:rsid w:val="006E73BA"/>
    <w:rsid w:val="006F3BC7"/>
    <w:rsid w:val="00700AA8"/>
    <w:rsid w:val="00707129"/>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03CB3"/>
    <w:rsid w:val="0081214B"/>
    <w:rsid w:val="00814D71"/>
    <w:rsid w:val="008175E0"/>
    <w:rsid w:val="008214A9"/>
    <w:rsid w:val="008263E4"/>
    <w:rsid w:val="00831ECD"/>
    <w:rsid w:val="00850F08"/>
    <w:rsid w:val="00851DF5"/>
    <w:rsid w:val="00853236"/>
    <w:rsid w:val="0085334D"/>
    <w:rsid w:val="008546E0"/>
    <w:rsid w:val="00855507"/>
    <w:rsid w:val="00865E55"/>
    <w:rsid w:val="00870D18"/>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15769"/>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36BAE"/>
    <w:rsid w:val="00A4051C"/>
    <w:rsid w:val="00A43053"/>
    <w:rsid w:val="00A435F8"/>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D47EE"/>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4587"/>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0C2E"/>
    <w:rsid w:val="00D71922"/>
    <w:rsid w:val="00D77139"/>
    <w:rsid w:val="00D87379"/>
    <w:rsid w:val="00D97F50"/>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454C"/>
    <w:rsid w:val="00E47AE9"/>
    <w:rsid w:val="00E6138D"/>
    <w:rsid w:val="00E62F1D"/>
    <w:rsid w:val="00E62F9B"/>
    <w:rsid w:val="00E672BA"/>
    <w:rsid w:val="00E7372E"/>
    <w:rsid w:val="00E77B36"/>
    <w:rsid w:val="00E82D7F"/>
    <w:rsid w:val="00E90764"/>
    <w:rsid w:val="00E91D90"/>
    <w:rsid w:val="00E97F55"/>
    <w:rsid w:val="00EA51CC"/>
    <w:rsid w:val="00EA7721"/>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7E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AD47E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AD47EE"/>
    <w:rPr>
      <w:rFonts w:ascii="Courier New" w:eastAsia="Times New Roman" w:hAnsi="Courier New" w:cs="Courier New"/>
      <w:sz w:val="20"/>
      <w:szCs w:val="20"/>
      <w:lang w:eastAsia="en-GB"/>
    </w:rPr>
  </w:style>
  <w:style w:type="paragraph" w:styleId="ListParagraph">
    <w:name w:val="List Paragraph"/>
    <w:basedOn w:val="Normal"/>
    <w:uiPriority w:val="34"/>
    <w:qFormat/>
    <w:rsid w:val="00AD47EE"/>
    <w:pPr>
      <w:ind w:left="720"/>
      <w:contextualSpacing/>
    </w:pPr>
  </w:style>
  <w:style w:type="character" w:styleId="Hyperlink">
    <w:name w:val="Hyperlink"/>
    <w:basedOn w:val="DefaultParagraphFont"/>
    <w:uiPriority w:val="99"/>
    <w:unhideWhenUsed/>
    <w:rsid w:val="00AD47EE"/>
    <w:rPr>
      <w:color w:val="0000FF" w:themeColor="hyperlink"/>
      <w:u w:val="single"/>
    </w:rPr>
  </w:style>
  <w:style w:type="paragraph" w:styleId="BodyText">
    <w:name w:val="Body Text"/>
    <w:basedOn w:val="Normal"/>
    <w:link w:val="BodyTextChar"/>
    <w:semiHidden/>
    <w:rsid w:val="00A36BAE"/>
    <w:pPr>
      <w:autoSpaceDE/>
      <w:autoSpaceDN/>
    </w:pPr>
    <w:rPr>
      <w:rFonts w:eastAsia="Times New Roman"/>
      <w:sz w:val="22"/>
      <w:szCs w:val="24"/>
      <w:lang w:eastAsia="en-US"/>
    </w:rPr>
  </w:style>
  <w:style w:type="character" w:customStyle="1" w:styleId="BodyTextChar">
    <w:name w:val="Body Text Char"/>
    <w:basedOn w:val="DefaultParagraphFont"/>
    <w:link w:val="BodyText"/>
    <w:semiHidden/>
    <w:rsid w:val="00A36BAE"/>
    <w:rPr>
      <w:rFonts w:ascii="Times New Roman" w:eastAsia="Times New Roman" w:hAnsi="Times New Roman" w:cs="Times New Roman"/>
      <w:szCs w:val="24"/>
    </w:rPr>
  </w:style>
  <w:style w:type="paragraph" w:customStyle="1" w:styleId="Default">
    <w:name w:val="Default"/>
    <w:rsid w:val="00387041"/>
    <w:pPr>
      <w:autoSpaceDE w:val="0"/>
      <w:autoSpaceDN w:val="0"/>
      <w:adjustRightInd w:val="0"/>
      <w:spacing w:after="0" w:line="240" w:lineRule="auto"/>
    </w:pPr>
    <w:rPr>
      <w:rFonts w:ascii="Trebuchet MS" w:eastAsia="Times New Roman"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uploads/system/uploads/attachment_data/file/523010/Party_Wall_etc__Act_1996_-_Explanatory_Booklet.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7A886360</Template>
  <TotalTime>440</TotalTime>
  <Pages>6</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8</cp:revision>
  <dcterms:created xsi:type="dcterms:W3CDTF">2017-01-23T11:37:00Z</dcterms:created>
  <dcterms:modified xsi:type="dcterms:W3CDTF">2017-02-03T14:40:00Z</dcterms:modified>
</cp:coreProperties>
</file>