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5963" w:rsidRPr="00790719" w:rsidRDefault="00FC5963" w:rsidP="00FC5963">
      <w:pPr>
        <w:rPr>
          <w:rFonts w:cs="Courier New"/>
          <w:b/>
          <w:color w:val="000000"/>
          <w:szCs w:val="24"/>
          <w:lang w:eastAsia="en-GB"/>
        </w:rPr>
      </w:pPr>
      <w:r w:rsidRPr="00790719">
        <w:rPr>
          <w:rFonts w:cs="Courier New"/>
          <w:b/>
          <w:color w:val="000000"/>
          <w:szCs w:val="24"/>
          <w:lang w:eastAsia="en-GB"/>
        </w:rPr>
        <w:t xml:space="preserve">DELEGATED APPLICATION REPORT </w:t>
      </w:r>
      <w:r w:rsidRPr="00790719">
        <w:rPr>
          <w:rFonts w:cs="Courier New"/>
          <w:b/>
          <w:color w:val="000000"/>
          <w:szCs w:val="24"/>
          <w:lang w:eastAsia="en-GB"/>
        </w:rPr>
        <w:tab/>
      </w:r>
      <w:r w:rsidRPr="00790719">
        <w:rPr>
          <w:rFonts w:cs="Courier New"/>
          <w:b/>
          <w:color w:val="000000"/>
          <w:szCs w:val="24"/>
          <w:lang w:eastAsia="en-GB"/>
        </w:rPr>
        <w:tab/>
      </w:r>
      <w:r w:rsidRPr="00790719">
        <w:rPr>
          <w:rFonts w:cs="Courier New"/>
          <w:b/>
          <w:color w:val="000000"/>
          <w:szCs w:val="24"/>
          <w:lang w:eastAsia="en-GB"/>
        </w:rPr>
        <w:tab/>
        <w:t xml:space="preserve">Target Date: </w:t>
      </w:r>
      <w:r w:rsidRPr="00FC5963">
        <w:rPr>
          <w:rFonts w:cs="Courier New"/>
          <w:color w:val="000000"/>
          <w:szCs w:val="24"/>
          <w:lang w:eastAsia="en-GB"/>
        </w:rPr>
        <w:t>02/03/2017</w:t>
      </w:r>
    </w:p>
    <w:p w:rsidR="00FC5963" w:rsidRPr="00790719" w:rsidRDefault="00FC5963" w:rsidP="00FC5963">
      <w:pPr>
        <w:rPr>
          <w:rFonts w:cs="Courier New"/>
          <w:b/>
          <w:color w:val="000000"/>
          <w:szCs w:val="24"/>
          <w:lang w:eastAsia="en-GB"/>
        </w:rPr>
      </w:pPr>
    </w:p>
    <w:p w:rsidR="00FC5963" w:rsidRPr="00790719" w:rsidRDefault="00FC5963" w:rsidP="00FC5963">
      <w:pPr>
        <w:rPr>
          <w:rFonts w:cs="Courier New"/>
          <w:color w:val="000000"/>
          <w:szCs w:val="24"/>
          <w:lang w:eastAsia="en-GB"/>
        </w:rPr>
      </w:pPr>
      <w:r>
        <w:rPr>
          <w:rFonts w:cs="Courier New"/>
          <w:b/>
          <w:color w:val="000000"/>
          <w:szCs w:val="24"/>
          <w:lang w:eastAsia="en-GB"/>
        </w:rPr>
        <w:t xml:space="preserve">Application No: </w:t>
      </w:r>
      <w:r w:rsidRPr="00FC5963">
        <w:rPr>
          <w:rFonts w:cs="Courier New"/>
          <w:color w:val="000000"/>
          <w:szCs w:val="24"/>
          <w:lang w:eastAsia="en-GB"/>
        </w:rPr>
        <w:t>170093/HPA</w:t>
      </w:r>
      <w:r w:rsidRPr="00082F20">
        <w:rPr>
          <w:rFonts w:cs="Courier New"/>
          <w:color w:val="000000"/>
          <w:szCs w:val="24"/>
          <w:lang w:eastAsia="en-GB"/>
        </w:rPr>
        <w:tab/>
      </w:r>
      <w:r w:rsidRPr="00790719">
        <w:rPr>
          <w:rFonts w:cs="Courier New"/>
          <w:color w:val="000000"/>
          <w:szCs w:val="24"/>
          <w:lang w:eastAsia="en-GB"/>
        </w:rPr>
        <w:tab/>
      </w:r>
      <w:r w:rsidRPr="00790719">
        <w:rPr>
          <w:rFonts w:cs="Courier New"/>
          <w:color w:val="000000"/>
          <w:szCs w:val="24"/>
          <w:lang w:eastAsia="en-GB"/>
        </w:rPr>
        <w:tab/>
      </w:r>
      <w:r w:rsidRPr="00790719">
        <w:rPr>
          <w:rFonts w:cs="Courier New"/>
          <w:color w:val="000000"/>
          <w:szCs w:val="24"/>
          <w:lang w:eastAsia="en-GB"/>
        </w:rPr>
        <w:tab/>
      </w:r>
      <w:r w:rsidRPr="00790719">
        <w:rPr>
          <w:rFonts w:cs="Courier New"/>
          <w:color w:val="000000"/>
          <w:szCs w:val="24"/>
          <w:lang w:eastAsia="en-GB"/>
        </w:rPr>
        <w:tab/>
      </w:r>
    </w:p>
    <w:p w:rsidR="00FC5963" w:rsidRPr="00B5412C" w:rsidRDefault="00FC5963" w:rsidP="00FC5963">
      <w:pPr>
        <w:rPr>
          <w:rFonts w:cs="Courier New"/>
          <w:color w:val="000000"/>
          <w:szCs w:val="24"/>
          <w:lang w:eastAsia="en-GB"/>
        </w:rPr>
      </w:pPr>
      <w:r w:rsidRPr="00790719">
        <w:rPr>
          <w:rFonts w:cs="Courier New"/>
          <w:b/>
          <w:color w:val="000000"/>
          <w:szCs w:val="24"/>
          <w:lang w:eastAsia="en-GB"/>
        </w:rPr>
        <w:t>Address:</w:t>
      </w:r>
      <w:r>
        <w:rPr>
          <w:rFonts w:cs="Courier New"/>
          <w:b/>
          <w:color w:val="000000"/>
          <w:szCs w:val="24"/>
          <w:lang w:eastAsia="en-GB"/>
        </w:rPr>
        <w:t xml:space="preserve"> </w:t>
      </w:r>
      <w:r w:rsidRPr="00FC5963">
        <w:rPr>
          <w:rFonts w:cs="Courier New"/>
          <w:color w:val="000000"/>
          <w:szCs w:val="24"/>
          <w:lang w:eastAsia="en-GB"/>
        </w:rPr>
        <w:t>64 Liverpool Road</w:t>
      </w:r>
    </w:p>
    <w:p w:rsidR="00FC5963" w:rsidRPr="00D65988" w:rsidRDefault="00FC5963" w:rsidP="00FC5963">
      <w:pPr>
        <w:rPr>
          <w:rFonts w:cs="Courier New"/>
          <w:color w:val="000000"/>
          <w:szCs w:val="24"/>
          <w:lang w:eastAsia="en-GB"/>
        </w:rPr>
      </w:pPr>
      <w:r w:rsidRPr="00790719">
        <w:rPr>
          <w:rFonts w:cs="Courier New"/>
          <w:b/>
          <w:color w:val="000000"/>
          <w:szCs w:val="24"/>
          <w:lang w:eastAsia="en-GB"/>
        </w:rPr>
        <w:t xml:space="preserve">Proposal: </w:t>
      </w:r>
      <w:r w:rsidR="00B36546" w:rsidRPr="00B36546">
        <w:rPr>
          <w:rFonts w:cs="Courier New"/>
          <w:color w:val="000000"/>
          <w:szCs w:val="24"/>
          <w:lang w:eastAsia="en-GB"/>
        </w:rPr>
        <w:t>Single storey rear extension</w:t>
      </w:r>
    </w:p>
    <w:p w:rsidR="00FC5963" w:rsidRPr="00790719" w:rsidRDefault="00FC5963" w:rsidP="00FC5963">
      <w:pPr>
        <w:rPr>
          <w:rFonts w:cs="Courier New"/>
          <w:color w:val="000000"/>
          <w:szCs w:val="24"/>
          <w:lang w:eastAsia="en-GB"/>
        </w:rPr>
      </w:pPr>
      <w:r w:rsidRPr="00790719">
        <w:rPr>
          <w:rFonts w:cs="Courier New"/>
          <w:b/>
          <w:color w:val="000000"/>
          <w:szCs w:val="24"/>
          <w:lang w:eastAsia="en-GB"/>
        </w:rPr>
        <w:t xml:space="preserve">Case officer: </w:t>
      </w:r>
      <w:r>
        <w:rPr>
          <w:rFonts w:cs="Courier New"/>
          <w:color w:val="000000"/>
          <w:szCs w:val="24"/>
          <w:lang w:eastAsia="en-GB"/>
        </w:rPr>
        <w:t>Heather Banks</w:t>
      </w:r>
    </w:p>
    <w:p w:rsidR="00FC5963" w:rsidRPr="00790719" w:rsidRDefault="00FC5963" w:rsidP="00FC5963">
      <w:pPr>
        <w:rPr>
          <w:color w:val="000000"/>
          <w:szCs w:val="24"/>
        </w:rPr>
      </w:pPr>
    </w:p>
    <w:p w:rsidR="00FC5963" w:rsidRPr="003220C9" w:rsidRDefault="00FC5963" w:rsidP="00FC5963">
      <w:pPr>
        <w:pStyle w:val="Heading3"/>
        <w:rPr>
          <w:color w:val="000000"/>
          <w:sz w:val="24"/>
          <w:szCs w:val="24"/>
          <w:u w:val="single"/>
        </w:rPr>
      </w:pPr>
      <w:r w:rsidRPr="003220C9">
        <w:rPr>
          <w:color w:val="000000"/>
          <w:sz w:val="24"/>
          <w:szCs w:val="24"/>
          <w:u w:val="single"/>
        </w:rPr>
        <w:t>INTRODUCTION</w:t>
      </w:r>
    </w:p>
    <w:p w:rsidR="00FC5963" w:rsidRDefault="00FC5963" w:rsidP="00FC5963">
      <w:pPr>
        <w:jc w:val="both"/>
        <w:rPr>
          <w:szCs w:val="24"/>
        </w:rPr>
      </w:pPr>
    </w:p>
    <w:p w:rsidR="00FC5963" w:rsidRPr="00654758" w:rsidRDefault="00FC5963" w:rsidP="00FC5963">
      <w:pPr>
        <w:spacing w:after="120"/>
        <w:jc w:val="both"/>
        <w:rPr>
          <w:szCs w:val="24"/>
        </w:rPr>
      </w:pPr>
      <w:r w:rsidRPr="00654758">
        <w:rPr>
          <w:szCs w:val="24"/>
        </w:rPr>
        <w:t>Under Class A, Part 1, of Schedule 2 to the Town and Country Planning (General Permitted Development) (England) Order 2015</w:t>
      </w:r>
      <w:r>
        <w:rPr>
          <w:szCs w:val="24"/>
        </w:rPr>
        <w:t xml:space="preserve"> (“the 2015 Order”), as amended,</w:t>
      </w:r>
      <w:r w:rsidRPr="00654758">
        <w:rPr>
          <w:szCs w:val="24"/>
        </w:rPr>
        <w:t xml:space="preserve"> the following is allowed:</w:t>
      </w:r>
    </w:p>
    <w:p w:rsidR="00FC5963" w:rsidRPr="00DF56C8" w:rsidRDefault="00FC5963" w:rsidP="00FC5963">
      <w:pPr>
        <w:spacing w:after="120"/>
        <w:jc w:val="both"/>
        <w:rPr>
          <w:i/>
          <w:color w:val="000000"/>
          <w:szCs w:val="24"/>
        </w:rPr>
      </w:pPr>
      <w:proofErr w:type="gramStart"/>
      <w:r w:rsidRPr="00DF56C8">
        <w:rPr>
          <w:i/>
          <w:color w:val="000000"/>
          <w:szCs w:val="24"/>
        </w:rPr>
        <w:t xml:space="preserve">A single storey extension, beyond the rear wall of a </w:t>
      </w:r>
      <w:r>
        <w:rPr>
          <w:i/>
          <w:color w:val="000000"/>
          <w:szCs w:val="24"/>
        </w:rPr>
        <w:t>terraced property</w:t>
      </w:r>
      <w:r w:rsidRPr="00DF56C8">
        <w:rPr>
          <w:i/>
          <w:color w:val="000000"/>
          <w:szCs w:val="24"/>
        </w:rPr>
        <w:t xml:space="preserve">, between </w:t>
      </w:r>
      <w:r>
        <w:rPr>
          <w:i/>
          <w:color w:val="000000"/>
          <w:szCs w:val="24"/>
        </w:rPr>
        <w:t>3m and 6m</w:t>
      </w:r>
      <w:r w:rsidRPr="00DF56C8">
        <w:rPr>
          <w:i/>
          <w:color w:val="000000"/>
          <w:szCs w:val="24"/>
        </w:rPr>
        <w:t xml:space="preserve"> in depth, and up to 4m in height.</w:t>
      </w:r>
      <w:proofErr w:type="gramEnd"/>
    </w:p>
    <w:p w:rsidR="00FC5963" w:rsidRDefault="00FC5963" w:rsidP="00FC5963">
      <w:pPr>
        <w:jc w:val="both"/>
        <w:rPr>
          <w:color w:val="000000"/>
          <w:szCs w:val="24"/>
        </w:rPr>
      </w:pPr>
      <w:proofErr w:type="gramStart"/>
      <w:r>
        <w:rPr>
          <w:color w:val="000000"/>
          <w:szCs w:val="24"/>
        </w:rPr>
        <w:t>provided</w:t>
      </w:r>
      <w:proofErr w:type="gramEnd"/>
      <w:r>
        <w:rPr>
          <w:color w:val="000000"/>
          <w:szCs w:val="24"/>
        </w:rPr>
        <w:t xml:space="preserve"> the development is not excluded by virtue of the criteria in Paragraph A.1 of the 2015 Order. </w:t>
      </w:r>
    </w:p>
    <w:p w:rsidR="00FC5963" w:rsidRDefault="00FC5963" w:rsidP="00FC5963">
      <w:pPr>
        <w:jc w:val="both"/>
        <w:rPr>
          <w:color w:val="000000"/>
          <w:szCs w:val="24"/>
        </w:rPr>
      </w:pPr>
    </w:p>
    <w:p w:rsidR="00FC5963" w:rsidRPr="005B7EFA" w:rsidRDefault="00FC5963" w:rsidP="00FC5963">
      <w:pPr>
        <w:jc w:val="both"/>
        <w:rPr>
          <w:color w:val="4F81BD"/>
          <w:szCs w:val="24"/>
        </w:rPr>
      </w:pPr>
      <w:r w:rsidRPr="000510BC">
        <w:rPr>
          <w:color w:val="000000"/>
          <w:szCs w:val="24"/>
        </w:rPr>
        <w:t>The application site is not within a Conservation Area nor have PD rights been withdrawn or restricted by way of a direction made under Article 4 or condition attached to an express planning permission.</w:t>
      </w:r>
      <w:r w:rsidRPr="005B7EFA">
        <w:rPr>
          <w:color w:val="4F81BD"/>
          <w:szCs w:val="24"/>
        </w:rPr>
        <w:t xml:space="preserve">  </w:t>
      </w:r>
    </w:p>
    <w:p w:rsidR="00FC5963" w:rsidRDefault="00FC5963" w:rsidP="00FC5963"/>
    <w:p w:rsidR="00FC5963" w:rsidRPr="003220C9" w:rsidRDefault="00FC5963" w:rsidP="00FC5963">
      <w:pPr>
        <w:rPr>
          <w:u w:val="single"/>
        </w:rPr>
      </w:pPr>
      <w:r w:rsidRPr="003220C9">
        <w:rPr>
          <w:b/>
          <w:u w:val="single"/>
        </w:rPr>
        <w:t>PROPOSAL</w:t>
      </w:r>
    </w:p>
    <w:p w:rsidR="00FC5963" w:rsidRDefault="00FC5963" w:rsidP="00FC5963">
      <w:pPr>
        <w:jc w:val="both"/>
        <w:rPr>
          <w:color w:val="000000"/>
          <w:szCs w:val="24"/>
        </w:rPr>
      </w:pPr>
    </w:p>
    <w:p w:rsidR="00FC5963" w:rsidRPr="005B6F17" w:rsidRDefault="00FC5963" w:rsidP="00FC5963">
      <w:r>
        <w:t>The proposal falls to be considered under Paragraph A.1 (g) and accordingly Condition A4 applies.</w:t>
      </w:r>
    </w:p>
    <w:p w:rsidR="00FC5963" w:rsidRDefault="00FC5963" w:rsidP="00FC5963">
      <w:pPr>
        <w:jc w:val="both"/>
        <w:rPr>
          <w:color w:val="000000"/>
          <w:szCs w:val="24"/>
        </w:rPr>
      </w:pPr>
    </w:p>
    <w:p w:rsidR="00FC5963" w:rsidRPr="00790719" w:rsidRDefault="00FC5963" w:rsidP="00FC5963">
      <w:pPr>
        <w:jc w:val="both"/>
        <w:rPr>
          <w:color w:val="000000"/>
          <w:szCs w:val="24"/>
        </w:rPr>
      </w:pPr>
      <w:r w:rsidRPr="00790719">
        <w:rPr>
          <w:color w:val="000000"/>
          <w:szCs w:val="24"/>
        </w:rPr>
        <w:t>The agent has provided information on the proposed rear extension.  The extension would:</w:t>
      </w:r>
    </w:p>
    <w:p w:rsidR="00FC5963" w:rsidRPr="005D3A3E" w:rsidRDefault="00FC5963" w:rsidP="00FC5963">
      <w:pPr>
        <w:pStyle w:val="ListParagraph"/>
        <w:numPr>
          <w:ilvl w:val="0"/>
          <w:numId w:val="1"/>
        </w:numPr>
      </w:pPr>
      <w:r>
        <w:rPr>
          <w:color w:val="000000"/>
          <w:szCs w:val="24"/>
        </w:rPr>
        <w:t>E</w:t>
      </w:r>
      <w:r w:rsidRPr="00790719">
        <w:rPr>
          <w:color w:val="000000"/>
          <w:szCs w:val="24"/>
        </w:rPr>
        <w:t>xtend beyond the rear wall of the original dwelling by</w:t>
      </w:r>
      <w:r>
        <w:rPr>
          <w:color w:val="000000"/>
          <w:szCs w:val="24"/>
        </w:rPr>
        <w:t xml:space="preserve"> </w:t>
      </w:r>
      <w:r w:rsidR="00144940">
        <w:rPr>
          <w:color w:val="000000"/>
          <w:szCs w:val="24"/>
        </w:rPr>
        <w:t>3</w:t>
      </w:r>
      <w:r w:rsidR="00B36546">
        <w:rPr>
          <w:color w:val="000000"/>
          <w:szCs w:val="24"/>
        </w:rPr>
        <w:t>m</w:t>
      </w:r>
    </w:p>
    <w:p w:rsidR="00FC5963" w:rsidRPr="005D3A3E" w:rsidRDefault="00FC5963" w:rsidP="00FC5963">
      <w:pPr>
        <w:pStyle w:val="ListParagraph"/>
        <w:numPr>
          <w:ilvl w:val="0"/>
          <w:numId w:val="1"/>
        </w:numPr>
      </w:pPr>
      <w:r>
        <w:rPr>
          <w:color w:val="000000"/>
          <w:szCs w:val="24"/>
        </w:rPr>
        <w:t xml:space="preserve">Have a maximum height of </w:t>
      </w:r>
      <w:r w:rsidR="00B36546">
        <w:rPr>
          <w:color w:val="000000"/>
          <w:szCs w:val="24"/>
        </w:rPr>
        <w:t>3.2m</w:t>
      </w:r>
    </w:p>
    <w:p w:rsidR="00FC5963" w:rsidRPr="005D3A3E" w:rsidRDefault="00FC5963" w:rsidP="00FC5963">
      <w:pPr>
        <w:pStyle w:val="ListParagraph"/>
        <w:numPr>
          <w:ilvl w:val="0"/>
          <w:numId w:val="1"/>
        </w:numPr>
      </w:pPr>
      <w:r>
        <w:rPr>
          <w:color w:val="000000"/>
          <w:szCs w:val="24"/>
        </w:rPr>
        <w:t xml:space="preserve">Have an eaves height of </w:t>
      </w:r>
      <w:r w:rsidR="00B36546">
        <w:rPr>
          <w:color w:val="000000"/>
          <w:szCs w:val="24"/>
        </w:rPr>
        <w:t>3m</w:t>
      </w:r>
    </w:p>
    <w:p w:rsidR="00FC5963" w:rsidRDefault="00FC5963" w:rsidP="00FC5963"/>
    <w:p w:rsidR="00FC5963" w:rsidRDefault="00FC5963" w:rsidP="00FC5963">
      <w:r w:rsidRPr="00B36546">
        <w:t xml:space="preserve">The extension will </w:t>
      </w:r>
      <w:r w:rsidR="00B36546" w:rsidRPr="00B36546">
        <w:t xml:space="preserve">be the same width as the existing two storey rear gable at the property; 3m. The roof of the extension is to match that of the rear extension to the neighbouring property, 62 Liverpool Road, although </w:t>
      </w:r>
      <w:r w:rsidR="00144940">
        <w:t>depth of the extension at no.62 is 0.4m deeper than that proposed</w:t>
      </w:r>
      <w:r w:rsidR="00B36546" w:rsidRPr="00B36546">
        <w:t>.</w:t>
      </w:r>
      <w:r w:rsidR="00B36546">
        <w:t xml:space="preserve"> One side facing and one rear facing window are proposed to the extension</w:t>
      </w:r>
    </w:p>
    <w:p w:rsidR="00FC5963" w:rsidRDefault="00FC5963" w:rsidP="00FC5963"/>
    <w:p w:rsidR="00FC5963" w:rsidRPr="003220C9" w:rsidRDefault="00FC5963" w:rsidP="00FC5963">
      <w:pPr>
        <w:rPr>
          <w:b/>
          <w:u w:val="single"/>
        </w:rPr>
      </w:pPr>
      <w:r w:rsidRPr="003220C9">
        <w:rPr>
          <w:b/>
          <w:u w:val="single"/>
        </w:rPr>
        <w:t>PLANS SUBMITTED</w:t>
      </w:r>
    </w:p>
    <w:p w:rsidR="00FC5963" w:rsidRDefault="00FC5963" w:rsidP="00FC5963">
      <w:pPr>
        <w:jc w:val="both"/>
        <w:rPr>
          <w:color w:val="000000"/>
          <w:szCs w:val="24"/>
        </w:rPr>
      </w:pPr>
    </w:p>
    <w:p w:rsidR="00FC5963" w:rsidRDefault="00FC5963" w:rsidP="00FC5963">
      <w:pPr>
        <w:jc w:val="both"/>
        <w:rPr>
          <w:color w:val="000000"/>
          <w:szCs w:val="24"/>
        </w:rPr>
      </w:pPr>
      <w:r w:rsidRPr="00790719">
        <w:rPr>
          <w:color w:val="000000"/>
          <w:szCs w:val="24"/>
        </w:rPr>
        <w:t>The agent submitted the following drawing received on</w:t>
      </w:r>
      <w:r>
        <w:rPr>
          <w:color w:val="000000"/>
          <w:szCs w:val="24"/>
        </w:rPr>
        <w:t xml:space="preserve"> </w:t>
      </w:r>
      <w:r w:rsidR="00B36546">
        <w:rPr>
          <w:color w:val="000000"/>
          <w:szCs w:val="24"/>
        </w:rPr>
        <w:t>20</w:t>
      </w:r>
      <w:r w:rsidR="00B36546" w:rsidRPr="00B36546">
        <w:rPr>
          <w:color w:val="000000"/>
          <w:szCs w:val="24"/>
          <w:vertAlign w:val="superscript"/>
        </w:rPr>
        <w:t>th</w:t>
      </w:r>
      <w:r w:rsidR="00B36546">
        <w:rPr>
          <w:color w:val="000000"/>
          <w:szCs w:val="24"/>
        </w:rPr>
        <w:t xml:space="preserve"> January 2017:</w:t>
      </w:r>
    </w:p>
    <w:p w:rsidR="00B36546" w:rsidRDefault="00B36546" w:rsidP="00FC5963">
      <w:pPr>
        <w:jc w:val="both"/>
        <w:rPr>
          <w:color w:val="000000"/>
          <w:szCs w:val="24"/>
        </w:rPr>
      </w:pPr>
      <w:r>
        <w:rPr>
          <w:color w:val="000000"/>
          <w:szCs w:val="24"/>
        </w:rPr>
        <w:t>Drawing No: MK02:002 – Site Location Plan</w:t>
      </w:r>
    </w:p>
    <w:p w:rsidR="00B36546" w:rsidRDefault="00B36546" w:rsidP="00FC5963">
      <w:pPr>
        <w:jc w:val="both"/>
        <w:rPr>
          <w:color w:val="000000"/>
          <w:szCs w:val="24"/>
        </w:rPr>
      </w:pPr>
      <w:r>
        <w:rPr>
          <w:color w:val="000000"/>
          <w:szCs w:val="24"/>
        </w:rPr>
        <w:t>Drawing No: MK02:004 – Existing Elevations</w:t>
      </w:r>
    </w:p>
    <w:p w:rsidR="00B36546" w:rsidRDefault="00B36546" w:rsidP="00FC5963">
      <w:pPr>
        <w:jc w:val="both"/>
        <w:rPr>
          <w:color w:val="000000"/>
          <w:szCs w:val="24"/>
        </w:rPr>
      </w:pPr>
    </w:p>
    <w:p w:rsidR="00B36546" w:rsidRDefault="00B36546" w:rsidP="00FC5963">
      <w:pPr>
        <w:jc w:val="both"/>
        <w:rPr>
          <w:color w:val="000000"/>
          <w:szCs w:val="24"/>
        </w:rPr>
      </w:pPr>
      <w:r>
        <w:rPr>
          <w:color w:val="000000"/>
          <w:szCs w:val="24"/>
        </w:rPr>
        <w:t xml:space="preserve">And the following, received </w:t>
      </w:r>
      <w:r w:rsidR="00144940">
        <w:rPr>
          <w:color w:val="000000"/>
          <w:szCs w:val="24"/>
        </w:rPr>
        <w:t>28</w:t>
      </w:r>
      <w:r w:rsidR="00144940" w:rsidRPr="00144940">
        <w:rPr>
          <w:color w:val="000000"/>
          <w:szCs w:val="24"/>
          <w:vertAlign w:val="superscript"/>
        </w:rPr>
        <w:t>th</w:t>
      </w:r>
      <w:r w:rsidR="00144940">
        <w:rPr>
          <w:color w:val="000000"/>
          <w:szCs w:val="24"/>
        </w:rPr>
        <w:t xml:space="preserve"> February 2017</w:t>
      </w:r>
      <w:r>
        <w:rPr>
          <w:color w:val="000000"/>
          <w:szCs w:val="24"/>
        </w:rPr>
        <w:t>:</w:t>
      </w:r>
    </w:p>
    <w:p w:rsidR="00B36546" w:rsidRDefault="00B36546" w:rsidP="00FC5963">
      <w:pPr>
        <w:jc w:val="both"/>
        <w:rPr>
          <w:color w:val="000000"/>
          <w:szCs w:val="24"/>
        </w:rPr>
      </w:pPr>
      <w:r>
        <w:rPr>
          <w:color w:val="000000"/>
          <w:szCs w:val="24"/>
        </w:rPr>
        <w:t>Drawing No: MK0</w:t>
      </w:r>
      <w:r w:rsidR="00144940">
        <w:rPr>
          <w:color w:val="000000"/>
          <w:szCs w:val="24"/>
        </w:rPr>
        <w:t xml:space="preserve">2:001 </w:t>
      </w:r>
      <w:proofErr w:type="spellStart"/>
      <w:r w:rsidR="00144940">
        <w:rPr>
          <w:color w:val="000000"/>
          <w:szCs w:val="24"/>
        </w:rPr>
        <w:t>rev.A</w:t>
      </w:r>
      <w:proofErr w:type="spellEnd"/>
      <w:r w:rsidR="00144940">
        <w:rPr>
          <w:color w:val="000000"/>
          <w:szCs w:val="24"/>
        </w:rPr>
        <w:t xml:space="preserve"> – Site Block Plan</w:t>
      </w:r>
    </w:p>
    <w:p w:rsidR="00144940" w:rsidRDefault="00144940" w:rsidP="00FC5963">
      <w:pPr>
        <w:jc w:val="both"/>
        <w:rPr>
          <w:color w:val="000000"/>
          <w:szCs w:val="24"/>
        </w:rPr>
      </w:pPr>
      <w:r>
        <w:rPr>
          <w:color w:val="000000"/>
          <w:szCs w:val="24"/>
        </w:rPr>
        <w:t>Drawing No: MK02:</w:t>
      </w:r>
      <w:proofErr w:type="gramStart"/>
      <w:r>
        <w:rPr>
          <w:color w:val="000000"/>
          <w:szCs w:val="24"/>
        </w:rPr>
        <w:t xml:space="preserve">003 </w:t>
      </w:r>
      <w:proofErr w:type="spellStart"/>
      <w:r>
        <w:rPr>
          <w:color w:val="000000"/>
          <w:szCs w:val="24"/>
        </w:rPr>
        <w:t>rev.A</w:t>
      </w:r>
      <w:proofErr w:type="spellEnd"/>
      <w:r>
        <w:rPr>
          <w:color w:val="000000"/>
          <w:szCs w:val="24"/>
        </w:rPr>
        <w:t xml:space="preserve"> – Existing and Proposed Floor Plans</w:t>
      </w:r>
      <w:proofErr w:type="gramEnd"/>
    </w:p>
    <w:p w:rsidR="00144940" w:rsidRDefault="00144940" w:rsidP="00FC5963">
      <w:pPr>
        <w:jc w:val="both"/>
        <w:rPr>
          <w:color w:val="000000"/>
          <w:szCs w:val="24"/>
        </w:rPr>
      </w:pPr>
      <w:r>
        <w:rPr>
          <w:color w:val="000000"/>
          <w:szCs w:val="24"/>
        </w:rPr>
        <w:t>Drawing No: MK02:</w:t>
      </w:r>
      <w:proofErr w:type="gramStart"/>
      <w:r>
        <w:rPr>
          <w:color w:val="000000"/>
          <w:szCs w:val="24"/>
        </w:rPr>
        <w:t xml:space="preserve">005 </w:t>
      </w:r>
      <w:proofErr w:type="spellStart"/>
      <w:r>
        <w:rPr>
          <w:color w:val="000000"/>
          <w:szCs w:val="24"/>
        </w:rPr>
        <w:t>rev.B</w:t>
      </w:r>
      <w:proofErr w:type="spellEnd"/>
      <w:r>
        <w:rPr>
          <w:color w:val="000000"/>
          <w:szCs w:val="24"/>
        </w:rPr>
        <w:t xml:space="preserve"> – Proposed Elevations</w:t>
      </w:r>
      <w:proofErr w:type="gramEnd"/>
    </w:p>
    <w:p w:rsidR="00FC5963" w:rsidRDefault="00FC5963" w:rsidP="00FC5963"/>
    <w:p w:rsidR="00FC5963" w:rsidRPr="00B36546" w:rsidRDefault="00FC5963" w:rsidP="00FC5963">
      <w:pPr>
        <w:jc w:val="both"/>
        <w:rPr>
          <w:b/>
          <w:bCs/>
          <w:color w:val="000000"/>
          <w:szCs w:val="24"/>
          <w:u w:val="single"/>
        </w:rPr>
      </w:pPr>
      <w:r w:rsidRPr="00B36546">
        <w:rPr>
          <w:b/>
          <w:bCs/>
          <w:color w:val="000000"/>
          <w:szCs w:val="24"/>
          <w:u w:val="single"/>
        </w:rPr>
        <w:lastRenderedPageBreak/>
        <w:t>PLANNING HISTORY</w:t>
      </w:r>
    </w:p>
    <w:p w:rsidR="00FC5963" w:rsidRDefault="00FC5963" w:rsidP="00FC5963">
      <w:pPr>
        <w:rPr>
          <w:color w:val="000000"/>
          <w:szCs w:val="24"/>
        </w:rPr>
      </w:pPr>
      <w:r w:rsidRPr="00B36546">
        <w:rPr>
          <w:color w:val="000000"/>
          <w:szCs w:val="24"/>
        </w:rPr>
        <w:t>None</w:t>
      </w:r>
    </w:p>
    <w:p w:rsidR="00FC5963" w:rsidRPr="005B7EFA" w:rsidRDefault="00FC5963" w:rsidP="00FC5963">
      <w:pPr>
        <w:rPr>
          <w:color w:val="000000"/>
          <w:szCs w:val="24"/>
        </w:rPr>
      </w:pPr>
    </w:p>
    <w:p w:rsidR="00FC5963" w:rsidRPr="00AB7F9E" w:rsidRDefault="00FC5963" w:rsidP="00FC5963">
      <w:pPr>
        <w:jc w:val="both"/>
        <w:rPr>
          <w:b/>
          <w:color w:val="000000"/>
          <w:szCs w:val="24"/>
          <w:u w:val="single"/>
        </w:rPr>
      </w:pPr>
      <w:r w:rsidRPr="00AB7F9E">
        <w:rPr>
          <w:b/>
          <w:color w:val="000000"/>
          <w:szCs w:val="24"/>
          <w:u w:val="single"/>
        </w:rPr>
        <w:t>NOTIFICATION</w:t>
      </w:r>
    </w:p>
    <w:p w:rsidR="00FC5963" w:rsidRPr="005B7EFA" w:rsidRDefault="00FC5963" w:rsidP="00FC5963">
      <w:pPr>
        <w:jc w:val="both"/>
        <w:rPr>
          <w:b/>
          <w:color w:val="000000"/>
          <w:szCs w:val="24"/>
        </w:rPr>
      </w:pPr>
    </w:p>
    <w:p w:rsidR="00FC5963" w:rsidRDefault="00FC5963" w:rsidP="00FC5963">
      <w:pPr>
        <w:jc w:val="both"/>
        <w:rPr>
          <w:color w:val="000000"/>
          <w:szCs w:val="24"/>
        </w:rPr>
      </w:pPr>
      <w:r w:rsidRPr="003B5F4E">
        <w:rPr>
          <w:color w:val="000000"/>
          <w:szCs w:val="24"/>
        </w:rPr>
        <w:t>In accordance with the relevant provision of the GPDO 2015 Order, the LPA notified</w:t>
      </w:r>
      <w:r>
        <w:rPr>
          <w:color w:val="000000"/>
          <w:szCs w:val="24"/>
        </w:rPr>
        <w:t xml:space="preserve"> </w:t>
      </w:r>
      <w:r w:rsidRPr="00AB7F9E">
        <w:rPr>
          <w:szCs w:val="24"/>
        </w:rPr>
        <w:t xml:space="preserve">on </w:t>
      </w:r>
      <w:r>
        <w:rPr>
          <w:szCs w:val="24"/>
        </w:rPr>
        <w:t>17</w:t>
      </w:r>
      <w:r w:rsidRPr="00254A25">
        <w:rPr>
          <w:szCs w:val="24"/>
          <w:vertAlign w:val="superscript"/>
        </w:rPr>
        <w:t>th</w:t>
      </w:r>
      <w:r>
        <w:rPr>
          <w:szCs w:val="24"/>
        </w:rPr>
        <w:t xml:space="preserve"> January 2017</w:t>
      </w:r>
      <w:r w:rsidRPr="00AB7F9E">
        <w:rPr>
          <w:szCs w:val="24"/>
        </w:rPr>
        <w:t xml:space="preserve"> the adjoining owners and occupiers</w:t>
      </w:r>
      <w:r>
        <w:rPr>
          <w:color w:val="FF0000"/>
          <w:szCs w:val="24"/>
        </w:rPr>
        <w:t xml:space="preserve"> </w:t>
      </w:r>
      <w:r w:rsidRPr="005B7EFA">
        <w:rPr>
          <w:color w:val="000000"/>
          <w:szCs w:val="24"/>
        </w:rPr>
        <w:t xml:space="preserve">at </w:t>
      </w:r>
      <w:r>
        <w:rPr>
          <w:color w:val="000000"/>
          <w:szCs w:val="24"/>
        </w:rPr>
        <w:t>62 and 66 Liverpool Road,</w:t>
      </w:r>
      <w:r w:rsidRPr="00790719">
        <w:rPr>
          <w:color w:val="000000"/>
          <w:szCs w:val="24"/>
        </w:rPr>
        <w:t xml:space="preserve"> </w:t>
      </w:r>
      <w:r w:rsidRPr="00AB7F9E">
        <w:rPr>
          <w:szCs w:val="24"/>
        </w:rPr>
        <w:t xml:space="preserve">providing a period of 21-days for representations to be made. </w:t>
      </w:r>
      <w:r w:rsidRPr="005B7EFA">
        <w:rPr>
          <w:color w:val="000000"/>
          <w:szCs w:val="24"/>
        </w:rPr>
        <w:t xml:space="preserve">The 21 day </w:t>
      </w:r>
      <w:r>
        <w:rPr>
          <w:color w:val="000000"/>
          <w:szCs w:val="24"/>
        </w:rPr>
        <w:t>consultation period ex</w:t>
      </w:r>
      <w:r w:rsidRPr="00144940">
        <w:rPr>
          <w:color w:val="000000"/>
          <w:szCs w:val="24"/>
        </w:rPr>
        <w:t>pired on 7</w:t>
      </w:r>
      <w:r w:rsidRPr="00144940">
        <w:rPr>
          <w:color w:val="000000"/>
          <w:szCs w:val="24"/>
          <w:vertAlign w:val="superscript"/>
        </w:rPr>
        <w:t>th</w:t>
      </w:r>
      <w:r w:rsidRPr="00144940">
        <w:rPr>
          <w:color w:val="000000"/>
          <w:szCs w:val="24"/>
        </w:rPr>
        <w:t xml:space="preserve"> February. One letter of representation has been received.</w:t>
      </w:r>
    </w:p>
    <w:p w:rsidR="00B36546" w:rsidRDefault="00B36546" w:rsidP="00FC5963">
      <w:pPr>
        <w:jc w:val="both"/>
        <w:rPr>
          <w:color w:val="000000"/>
          <w:szCs w:val="24"/>
        </w:rPr>
      </w:pPr>
    </w:p>
    <w:p w:rsidR="00FC5963" w:rsidRPr="005B7EFA" w:rsidRDefault="00FC5963" w:rsidP="00FC5963">
      <w:pPr>
        <w:jc w:val="both"/>
        <w:rPr>
          <w:color w:val="000000"/>
          <w:szCs w:val="24"/>
        </w:rPr>
      </w:pPr>
      <w:r>
        <w:rPr>
          <w:color w:val="000000"/>
          <w:szCs w:val="24"/>
        </w:rPr>
        <w:t xml:space="preserve">The letter of representation raises concerns that </w:t>
      </w:r>
      <w:r w:rsidR="00B36546">
        <w:rPr>
          <w:color w:val="000000"/>
          <w:szCs w:val="24"/>
        </w:rPr>
        <w:t>the extension encroaches on the land of the neighbouring property 62 Liverpool Road and also suggests that the extension match the depth of the extension at no.62 in the interests of aesthetic conformity and to prevent loss of light to the bathroom window to the rear of the extension at no. 62.</w:t>
      </w:r>
    </w:p>
    <w:p w:rsidR="00FC5963" w:rsidRPr="00FC5F9B" w:rsidRDefault="00FC5963" w:rsidP="00FC5963">
      <w:pPr>
        <w:jc w:val="both"/>
        <w:rPr>
          <w:color w:val="FF0000"/>
          <w:szCs w:val="24"/>
        </w:rPr>
      </w:pPr>
      <w:r w:rsidRPr="00FC5F9B">
        <w:rPr>
          <w:color w:val="FF0000"/>
          <w:szCs w:val="24"/>
        </w:rPr>
        <w:t xml:space="preserve">  </w:t>
      </w:r>
    </w:p>
    <w:p w:rsidR="00FC5963" w:rsidRDefault="00FC5963" w:rsidP="00FC5963">
      <w:pPr>
        <w:jc w:val="both"/>
        <w:rPr>
          <w:b/>
          <w:color w:val="000000"/>
          <w:szCs w:val="24"/>
          <w:u w:val="single"/>
        </w:rPr>
      </w:pPr>
      <w:r w:rsidRPr="00B26DBB">
        <w:rPr>
          <w:b/>
          <w:color w:val="000000"/>
          <w:szCs w:val="24"/>
          <w:u w:val="single"/>
        </w:rPr>
        <w:t xml:space="preserve">Policies </w:t>
      </w:r>
    </w:p>
    <w:p w:rsidR="00FC5963" w:rsidRPr="00B26DBB" w:rsidRDefault="00FC5963" w:rsidP="00FC5963">
      <w:pPr>
        <w:jc w:val="both"/>
        <w:rPr>
          <w:b/>
          <w:color w:val="000000"/>
          <w:szCs w:val="24"/>
          <w:u w:val="single"/>
        </w:rPr>
      </w:pPr>
    </w:p>
    <w:p w:rsidR="00FC5963" w:rsidRPr="003078F5" w:rsidRDefault="00FC5963" w:rsidP="00FC5963">
      <w:pPr>
        <w:jc w:val="both"/>
        <w:rPr>
          <w:szCs w:val="24"/>
        </w:rPr>
      </w:pPr>
      <w:r w:rsidRPr="003078F5">
        <w:rPr>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FC5963" w:rsidRPr="003078F5" w:rsidRDefault="00FC5963" w:rsidP="00FC5963">
      <w:pPr>
        <w:jc w:val="both"/>
        <w:rPr>
          <w:szCs w:val="24"/>
        </w:rPr>
      </w:pPr>
    </w:p>
    <w:p w:rsidR="00FC5963" w:rsidRPr="003078F5" w:rsidRDefault="00FC5963" w:rsidP="00FC5963">
      <w:pPr>
        <w:jc w:val="both"/>
        <w:rPr>
          <w:szCs w:val="24"/>
        </w:rPr>
      </w:pPr>
      <w:r w:rsidRPr="003078F5">
        <w:rPr>
          <w:szCs w:val="24"/>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FC5963" w:rsidRPr="003078F5" w:rsidRDefault="00FC5963" w:rsidP="00FC5963">
      <w:pPr>
        <w:jc w:val="both"/>
        <w:rPr>
          <w:szCs w:val="24"/>
        </w:rPr>
      </w:pPr>
    </w:p>
    <w:p w:rsidR="00FC5963" w:rsidRPr="003078F5" w:rsidRDefault="00FC5963" w:rsidP="00FC5963">
      <w:pPr>
        <w:jc w:val="both"/>
        <w:rPr>
          <w:szCs w:val="24"/>
        </w:rPr>
      </w:pPr>
      <w:r w:rsidRPr="003078F5">
        <w:rPr>
          <w:szCs w:val="24"/>
        </w:rPr>
        <w:t>Accordingly, the National Planning Policy Framework and the following development plan policies and supplementary planning guidance are relevant:</w:t>
      </w:r>
    </w:p>
    <w:p w:rsidR="00FC5963" w:rsidRPr="00465B76" w:rsidRDefault="00FC5963" w:rsidP="00FC5963">
      <w:pPr>
        <w:pStyle w:val="PlainText"/>
        <w:rPr>
          <w:rFonts w:ascii="Trebuchet MS" w:hAnsi="Trebuchet MS"/>
          <w:color w:val="000000" w:themeColor="text1"/>
          <w:sz w:val="24"/>
          <w:szCs w:val="24"/>
        </w:rPr>
      </w:pPr>
    </w:p>
    <w:p w:rsidR="00FC5963" w:rsidRPr="00465B76" w:rsidRDefault="00FC5963" w:rsidP="00FC5963">
      <w:pPr>
        <w:pStyle w:val="PlainText"/>
        <w:rPr>
          <w:rFonts w:ascii="Trebuchet MS" w:hAnsi="Trebuchet MS"/>
          <w:color w:val="000000" w:themeColor="text1"/>
          <w:sz w:val="24"/>
          <w:szCs w:val="24"/>
        </w:rPr>
      </w:pPr>
      <w:r w:rsidRPr="00465B76">
        <w:rPr>
          <w:rFonts w:ascii="Trebuchet MS" w:hAnsi="Trebuchet MS"/>
          <w:color w:val="000000" w:themeColor="text1"/>
          <w:sz w:val="24"/>
          <w:szCs w:val="24"/>
        </w:rPr>
        <w:t>Sites and Detailed Policies Document, Oct 2012 (altered 2015)</w:t>
      </w:r>
    </w:p>
    <w:p w:rsidR="00FC5963" w:rsidRPr="00465B76" w:rsidRDefault="00FC5963" w:rsidP="00FC5963">
      <w:pPr>
        <w:pStyle w:val="PlainText"/>
        <w:rPr>
          <w:rFonts w:ascii="Trebuchet MS" w:hAnsi="Trebuchet MS"/>
          <w:color w:val="000000" w:themeColor="text1"/>
          <w:sz w:val="24"/>
          <w:szCs w:val="24"/>
        </w:rPr>
      </w:pPr>
      <w:r w:rsidRPr="00465B76">
        <w:rPr>
          <w:rFonts w:ascii="Trebuchet MS" w:hAnsi="Trebuchet MS"/>
          <w:color w:val="000000" w:themeColor="text1"/>
          <w:sz w:val="24"/>
          <w:szCs w:val="24"/>
        </w:rPr>
        <w:t xml:space="preserve">DM4: Safeguarding Amenity </w:t>
      </w:r>
    </w:p>
    <w:p w:rsidR="00FC5963" w:rsidRPr="00465B76" w:rsidRDefault="00FC5963" w:rsidP="00FC5963">
      <w:pPr>
        <w:pStyle w:val="PlainText"/>
        <w:rPr>
          <w:rFonts w:ascii="Trebuchet MS" w:hAnsi="Trebuchet MS"/>
          <w:color w:val="000000" w:themeColor="text1"/>
          <w:sz w:val="24"/>
          <w:szCs w:val="24"/>
        </w:rPr>
      </w:pPr>
      <w:r w:rsidRPr="00465B76">
        <w:rPr>
          <w:rFonts w:ascii="Trebuchet MS" w:hAnsi="Trebuchet MS"/>
          <w:color w:val="000000" w:themeColor="text1"/>
          <w:sz w:val="24"/>
          <w:szCs w:val="24"/>
        </w:rPr>
        <w:t>DM9: House Extensions and Ancillary Accommodation</w:t>
      </w:r>
    </w:p>
    <w:p w:rsidR="00FC5963" w:rsidRPr="00134AA5" w:rsidRDefault="00FC5963" w:rsidP="00FC5963">
      <w:pPr>
        <w:jc w:val="both"/>
        <w:rPr>
          <w:color w:val="000000"/>
          <w:szCs w:val="24"/>
        </w:rPr>
      </w:pPr>
    </w:p>
    <w:p w:rsidR="00FC5963" w:rsidRPr="00134AA5" w:rsidRDefault="00FC5963" w:rsidP="00FC5963">
      <w:pPr>
        <w:jc w:val="both"/>
        <w:rPr>
          <w:b/>
          <w:color w:val="000000"/>
          <w:szCs w:val="24"/>
          <w:u w:val="single"/>
        </w:rPr>
      </w:pPr>
      <w:r>
        <w:rPr>
          <w:b/>
          <w:color w:val="000000"/>
          <w:szCs w:val="24"/>
          <w:u w:val="single"/>
        </w:rPr>
        <w:t>Appraisal</w:t>
      </w:r>
    </w:p>
    <w:p w:rsidR="00FC5963" w:rsidRPr="00134AA5" w:rsidRDefault="00FC5963" w:rsidP="00FC5963">
      <w:pPr>
        <w:jc w:val="both"/>
        <w:rPr>
          <w:b/>
          <w:color w:val="000000"/>
          <w:szCs w:val="24"/>
          <w:u w:val="single"/>
        </w:rPr>
      </w:pPr>
    </w:p>
    <w:p w:rsidR="00FC5963" w:rsidRDefault="00FC5963" w:rsidP="00FC5963">
      <w:pPr>
        <w:rPr>
          <w:rFonts w:cs="Arial"/>
          <w:bCs/>
          <w:color w:val="000000"/>
        </w:rPr>
      </w:pPr>
      <w:r w:rsidRPr="00250AC7">
        <w:rPr>
          <w:rFonts w:cs="Arial"/>
          <w:color w:val="000000"/>
        </w:rPr>
        <w:t>The proposed development has been assessed</w:t>
      </w:r>
      <w:r>
        <w:rPr>
          <w:rFonts w:cs="Arial"/>
          <w:color w:val="000000"/>
        </w:rPr>
        <w:t xml:space="preserve"> under</w:t>
      </w:r>
      <w:r w:rsidRPr="00250AC7">
        <w:rPr>
          <w:rFonts w:cs="Arial"/>
          <w:color w:val="000000"/>
        </w:rPr>
        <w:t xml:space="preserve"> </w:t>
      </w:r>
      <w:r w:rsidRPr="00134AA5">
        <w:rPr>
          <w:color w:val="000000"/>
          <w:szCs w:val="24"/>
        </w:rPr>
        <w:t>Class A, Part 1, of Schedule 2 to the Town and Country Planning (General Permitted Development) (England) Order 2015 (“the 2015 Order”)</w:t>
      </w:r>
      <w:r w:rsidRPr="00250AC7">
        <w:rPr>
          <w:color w:val="000000"/>
          <w:szCs w:val="24"/>
        </w:rPr>
        <w:t>, as amended</w:t>
      </w:r>
      <w:r w:rsidRPr="00250AC7">
        <w:rPr>
          <w:rFonts w:cs="Arial"/>
          <w:bCs/>
          <w:color w:val="000000"/>
        </w:rPr>
        <w:t>.  In accordance with this legislation neighbours have bee</w:t>
      </w:r>
      <w:r>
        <w:rPr>
          <w:rFonts w:cs="Arial"/>
          <w:bCs/>
          <w:color w:val="000000"/>
        </w:rPr>
        <w:t>n consulted on this proposal an</w:t>
      </w:r>
      <w:r w:rsidR="008D6E33">
        <w:rPr>
          <w:rFonts w:cs="Arial"/>
          <w:bCs/>
          <w:color w:val="000000"/>
        </w:rPr>
        <w:t>d an</w:t>
      </w:r>
      <w:r>
        <w:rPr>
          <w:rFonts w:cs="Arial"/>
          <w:bCs/>
          <w:color w:val="000000"/>
        </w:rPr>
        <w:t xml:space="preserve"> objection</w:t>
      </w:r>
      <w:r w:rsidRPr="00250AC7">
        <w:rPr>
          <w:rFonts w:cs="Arial"/>
          <w:bCs/>
          <w:color w:val="000000"/>
        </w:rPr>
        <w:t xml:space="preserve"> ha</w:t>
      </w:r>
      <w:r>
        <w:rPr>
          <w:rFonts w:cs="Arial"/>
          <w:bCs/>
          <w:color w:val="000000"/>
        </w:rPr>
        <w:t>s</w:t>
      </w:r>
      <w:r w:rsidRPr="00250AC7">
        <w:rPr>
          <w:rFonts w:cs="Arial"/>
          <w:bCs/>
          <w:color w:val="000000"/>
        </w:rPr>
        <w:t xml:space="preserve"> been received.  Prior approval of the Local Planning Authority is </w:t>
      </w:r>
      <w:r>
        <w:rPr>
          <w:rFonts w:cs="Arial"/>
          <w:bCs/>
          <w:color w:val="000000"/>
        </w:rPr>
        <w:t xml:space="preserve">therefore </w:t>
      </w:r>
      <w:r w:rsidRPr="00250AC7">
        <w:rPr>
          <w:rFonts w:cs="Arial"/>
          <w:bCs/>
          <w:color w:val="000000"/>
        </w:rPr>
        <w:t>required as to the impact of the proposed development on the amenity of adjoining premises.</w:t>
      </w:r>
    </w:p>
    <w:p w:rsidR="00FC5963" w:rsidRDefault="00FC5963" w:rsidP="00FC5963">
      <w:pPr>
        <w:rPr>
          <w:rFonts w:cs="Arial"/>
          <w:bCs/>
          <w:color w:val="000000"/>
        </w:rPr>
      </w:pPr>
    </w:p>
    <w:p w:rsidR="00FC5963" w:rsidRDefault="008D6E33" w:rsidP="00FC5963">
      <w:pPr>
        <w:rPr>
          <w:rFonts w:cs="Arial"/>
          <w:bCs/>
          <w:color w:val="000000"/>
        </w:rPr>
      </w:pPr>
      <w:r w:rsidRPr="00144940">
        <w:rPr>
          <w:rFonts w:cs="Arial"/>
          <w:bCs/>
          <w:color w:val="000000"/>
        </w:rPr>
        <w:t>A site visit was undertaken on 15</w:t>
      </w:r>
      <w:r w:rsidRPr="00144940">
        <w:rPr>
          <w:rFonts w:cs="Arial"/>
          <w:bCs/>
          <w:color w:val="000000"/>
          <w:vertAlign w:val="superscript"/>
        </w:rPr>
        <w:t>th</w:t>
      </w:r>
      <w:r w:rsidRPr="00144940">
        <w:rPr>
          <w:rFonts w:cs="Arial"/>
          <w:bCs/>
          <w:color w:val="000000"/>
        </w:rPr>
        <w:t xml:space="preserve"> February 2017.</w:t>
      </w:r>
    </w:p>
    <w:p w:rsidR="00FC5963" w:rsidRDefault="00FC5963" w:rsidP="00FC5963">
      <w:pPr>
        <w:rPr>
          <w:rFonts w:cs="Arial"/>
          <w:bCs/>
          <w:color w:val="000000"/>
        </w:rPr>
      </w:pPr>
    </w:p>
    <w:p w:rsidR="0019620A" w:rsidRDefault="00AF48EC" w:rsidP="00FC5963">
      <w:pPr>
        <w:rPr>
          <w:color w:val="000000" w:themeColor="text1"/>
          <w:szCs w:val="24"/>
        </w:rPr>
      </w:pPr>
      <w:r>
        <w:rPr>
          <w:rFonts w:cs="Arial"/>
          <w:bCs/>
          <w:color w:val="000000"/>
        </w:rPr>
        <w:t xml:space="preserve">Originally a 4m deep extension was proposed under this application. It was </w:t>
      </w:r>
      <w:r w:rsidRPr="00AF48EC">
        <w:rPr>
          <w:rFonts w:cs="Arial"/>
          <w:bCs/>
          <w:color w:val="000000" w:themeColor="text1"/>
        </w:rPr>
        <w:t xml:space="preserve">considered that this </w:t>
      </w:r>
      <w:r w:rsidRPr="00AF48EC">
        <w:rPr>
          <w:color w:val="000000" w:themeColor="text1"/>
          <w:szCs w:val="24"/>
        </w:rPr>
        <w:t xml:space="preserve">would cause unacceptable harm to the amenity of 66 Liverpool Road in terms of light levels reaching the </w:t>
      </w:r>
      <w:r>
        <w:rPr>
          <w:color w:val="000000" w:themeColor="text1"/>
          <w:szCs w:val="24"/>
        </w:rPr>
        <w:t xml:space="preserve">rear facing </w:t>
      </w:r>
      <w:r w:rsidRPr="00AF48EC">
        <w:rPr>
          <w:color w:val="000000" w:themeColor="text1"/>
          <w:szCs w:val="24"/>
        </w:rPr>
        <w:t>livi</w:t>
      </w:r>
      <w:r w:rsidR="0019620A">
        <w:rPr>
          <w:color w:val="000000" w:themeColor="text1"/>
          <w:szCs w:val="24"/>
        </w:rPr>
        <w:t>ng room window of this property and should be refused.</w:t>
      </w:r>
    </w:p>
    <w:p w:rsidR="0019620A" w:rsidRDefault="0019620A" w:rsidP="00FC5963">
      <w:pPr>
        <w:rPr>
          <w:color w:val="000000" w:themeColor="text1"/>
          <w:szCs w:val="24"/>
        </w:rPr>
      </w:pPr>
    </w:p>
    <w:p w:rsidR="00FC5963" w:rsidRDefault="0019620A" w:rsidP="00FC5963">
      <w:pPr>
        <w:rPr>
          <w:color w:val="000000" w:themeColor="text1"/>
          <w:szCs w:val="24"/>
        </w:rPr>
      </w:pPr>
      <w:r>
        <w:rPr>
          <w:color w:val="000000" w:themeColor="text1"/>
          <w:szCs w:val="24"/>
        </w:rPr>
        <w:t xml:space="preserve">The drawings have since been amended to propose a 3m deep extension. </w:t>
      </w:r>
      <w:r w:rsidR="00AF48EC">
        <w:rPr>
          <w:color w:val="000000" w:themeColor="text1"/>
          <w:szCs w:val="24"/>
        </w:rPr>
        <w:t xml:space="preserve">Given the tunnel back nature of the original properties, with two storey rear gables, it is considered that the light levels reaching the living room window at no.66 have already </w:t>
      </w:r>
      <w:r>
        <w:rPr>
          <w:color w:val="000000" w:themeColor="text1"/>
          <w:szCs w:val="24"/>
        </w:rPr>
        <w:t xml:space="preserve">been </w:t>
      </w:r>
      <w:r w:rsidR="00AF48EC">
        <w:rPr>
          <w:color w:val="000000" w:themeColor="text1"/>
          <w:szCs w:val="24"/>
        </w:rPr>
        <w:t>inhibited</w:t>
      </w:r>
      <w:r>
        <w:rPr>
          <w:color w:val="000000" w:themeColor="text1"/>
          <w:szCs w:val="24"/>
        </w:rPr>
        <w:t xml:space="preserve"> to some extent by the original property. It is therefore considered that any extension in the proposed location would further reduce the light levels reaching the rear facing window at no.66. However, considering that a 3m deep extension of the proposed design in this location would be considered to be permitted development, and would therefore not require planning permission, it is considered unreasonable to refuse this application for this reason.</w:t>
      </w:r>
    </w:p>
    <w:p w:rsidR="0019620A" w:rsidRDefault="0019620A" w:rsidP="00FC5963">
      <w:pPr>
        <w:rPr>
          <w:color w:val="000000" w:themeColor="text1"/>
          <w:szCs w:val="24"/>
        </w:rPr>
      </w:pPr>
    </w:p>
    <w:p w:rsidR="0019620A" w:rsidRDefault="0019620A" w:rsidP="00FC5963">
      <w:pPr>
        <w:rPr>
          <w:rFonts w:cs="Arial"/>
          <w:bCs/>
          <w:color w:val="000000"/>
        </w:rPr>
      </w:pPr>
      <w:r>
        <w:rPr>
          <w:color w:val="000000" w:themeColor="text1"/>
          <w:szCs w:val="24"/>
        </w:rPr>
        <w:t>It is not considered that the proposal would raise any other issues of amenity with the neighbouring properties.</w:t>
      </w:r>
    </w:p>
    <w:p w:rsidR="008D6E33" w:rsidRDefault="008D6E33" w:rsidP="00FC5963">
      <w:pPr>
        <w:rPr>
          <w:rFonts w:cs="Arial"/>
          <w:bCs/>
          <w:color w:val="000000"/>
        </w:rPr>
      </w:pPr>
    </w:p>
    <w:p w:rsidR="009E49C7" w:rsidRPr="00A863E2" w:rsidRDefault="008D6E33" w:rsidP="009E49C7">
      <w:pPr>
        <w:spacing w:after="200" w:line="276" w:lineRule="auto"/>
        <w:rPr>
          <w:rStyle w:val="Hyperlink"/>
        </w:rPr>
      </w:pPr>
      <w:r w:rsidRPr="009E49C7">
        <w:rPr>
          <w:rFonts w:cs="Arial"/>
          <w:bCs/>
          <w:color w:val="000000"/>
        </w:rPr>
        <w:t>With regards to the concern raised to the potential encroachment of the proposed extension onto the curtilage of 62 Liverpool Road, it is considered that the submitted plans do not show any encroachment over the boundary line. Boundary disputes and party wall</w:t>
      </w:r>
      <w:r w:rsidR="009E49C7" w:rsidRPr="009E49C7">
        <w:rPr>
          <w:rFonts w:cs="Arial"/>
          <w:bCs/>
          <w:color w:val="000000"/>
        </w:rPr>
        <w:t xml:space="preserve"> issues are considered to be a </w:t>
      </w:r>
      <w:r w:rsidR="009E49C7" w:rsidRPr="009E49C7">
        <w:rPr>
          <w:color w:val="000000" w:themeColor="text1"/>
          <w:szCs w:val="24"/>
        </w:rPr>
        <w:t>civil matter and not a planning matter. If the occupiers of the property at 62 Liverpool Road dispute the location of the boundary as shown on the submitted drawings for this application this should be pursued through the courts and is not an issue which can be resolved under this application. Should the prior approval of the Local Planning Authority be granted for this application the developer will be</w:t>
      </w:r>
      <w:r w:rsidR="009E49C7">
        <w:rPr>
          <w:color w:val="000000" w:themeColor="text1"/>
          <w:szCs w:val="24"/>
        </w:rPr>
        <w:t xml:space="preserve"> reminded via an informative that the prior approval</w:t>
      </w:r>
      <w:r w:rsidR="009E49C7" w:rsidRPr="008B54AA">
        <w:t xml:space="preserve"> does not confer any right of access onto land that is not under the developer's control. </w:t>
      </w:r>
      <w:r w:rsidR="009E49C7">
        <w:t>They will also be reminded to</w:t>
      </w:r>
      <w:r w:rsidR="009E49C7" w:rsidRPr="008B54AA">
        <w:t xml:space="preserve"> be mindful of the obligations and requirements of the Party Wall Act (1996) details of which can be found at: </w:t>
      </w:r>
      <w:hyperlink r:id="rId6" w:history="1">
        <w:r w:rsidR="009E49C7" w:rsidRPr="008B54AA">
          <w:rPr>
            <w:rStyle w:val="Hyperlink"/>
          </w:rPr>
          <w:t>http://www.communities.gov.uk/publications/planningandbuilding/partywall</w:t>
        </w:r>
      </w:hyperlink>
    </w:p>
    <w:p w:rsidR="008D6E33" w:rsidRPr="00250AC7" w:rsidRDefault="0019620A" w:rsidP="00FC5963">
      <w:pPr>
        <w:rPr>
          <w:rFonts w:cs="Arial"/>
          <w:bCs/>
          <w:color w:val="000000"/>
        </w:rPr>
      </w:pPr>
      <w:r>
        <w:rPr>
          <w:rFonts w:cs="Arial"/>
          <w:bCs/>
          <w:color w:val="000000"/>
        </w:rPr>
        <w:t>In conclusion it is considered that the Prior Approval of the Local Planning Authority should be granted for this application.</w:t>
      </w:r>
    </w:p>
    <w:p w:rsidR="00FC5963" w:rsidRDefault="00FC5963" w:rsidP="00FC5963">
      <w:pPr>
        <w:jc w:val="both"/>
        <w:rPr>
          <w:szCs w:val="24"/>
        </w:rPr>
      </w:pPr>
    </w:p>
    <w:p w:rsidR="00FC5963" w:rsidRPr="00134AA5" w:rsidRDefault="00FC5963" w:rsidP="00FC5963">
      <w:pPr>
        <w:jc w:val="both"/>
        <w:rPr>
          <w:color w:val="000000"/>
          <w:szCs w:val="24"/>
          <w:u w:val="single"/>
        </w:rPr>
      </w:pPr>
      <w:r w:rsidRPr="00134AA5">
        <w:rPr>
          <w:color w:val="000000"/>
          <w:szCs w:val="24"/>
          <w:u w:val="single"/>
        </w:rPr>
        <w:t>Equalities Impact</w:t>
      </w:r>
    </w:p>
    <w:p w:rsidR="00FC5963" w:rsidRPr="00134AA5" w:rsidRDefault="00FC5963" w:rsidP="00FC5963">
      <w:pPr>
        <w:jc w:val="both"/>
        <w:rPr>
          <w:color w:val="000000"/>
          <w:szCs w:val="24"/>
        </w:rPr>
      </w:pPr>
      <w:r w:rsidRPr="00134AA5">
        <w:rPr>
          <w:color w:val="000000"/>
          <w:szCs w:val="24"/>
        </w:rPr>
        <w:t>In determining this application, the Local Planning Authority has had regard to its obligations under the Equality Act 2010.  The key equalities protected characteristics include age, disability, gender reassignment, marriage and civil partnership, pregnancy and maternity, race, religion or belief, gender, and sexual orientation.</w:t>
      </w:r>
    </w:p>
    <w:p w:rsidR="00FC5963" w:rsidRPr="00134AA5" w:rsidRDefault="00FC5963" w:rsidP="00FC5963">
      <w:pPr>
        <w:jc w:val="both"/>
        <w:rPr>
          <w:color w:val="000000"/>
          <w:szCs w:val="24"/>
        </w:rPr>
      </w:pPr>
    </w:p>
    <w:p w:rsidR="00FC5963" w:rsidRPr="00134AA5" w:rsidRDefault="00FC5963" w:rsidP="00FC5963">
      <w:pPr>
        <w:jc w:val="both"/>
        <w:rPr>
          <w:color w:val="000000"/>
          <w:szCs w:val="24"/>
        </w:rPr>
      </w:pPr>
      <w:r w:rsidRPr="00134AA5">
        <w:rPr>
          <w:color w:val="000000"/>
          <w:szCs w:val="24"/>
        </w:rPr>
        <w:t>In terms of the key equalities protected characteristics it is considered there would be no significant adverse impacts as a result of the development.</w:t>
      </w:r>
    </w:p>
    <w:p w:rsidR="00FC5963" w:rsidRDefault="00FC5963" w:rsidP="00FC5963">
      <w:pPr>
        <w:jc w:val="both"/>
        <w:rPr>
          <w:color w:val="000000"/>
          <w:szCs w:val="24"/>
        </w:rPr>
      </w:pPr>
    </w:p>
    <w:p w:rsidR="0019620A" w:rsidRPr="00134AA5" w:rsidRDefault="0019620A" w:rsidP="00FC5963">
      <w:pPr>
        <w:jc w:val="both"/>
        <w:rPr>
          <w:color w:val="000000"/>
          <w:szCs w:val="24"/>
        </w:rPr>
      </w:pPr>
      <w:bookmarkStart w:id="0" w:name="_GoBack"/>
      <w:bookmarkEnd w:id="0"/>
    </w:p>
    <w:p w:rsidR="00FC5963" w:rsidRPr="009E49C7" w:rsidRDefault="00FC5963" w:rsidP="00FC5963">
      <w:pPr>
        <w:jc w:val="both"/>
        <w:rPr>
          <w:color w:val="000000"/>
          <w:szCs w:val="24"/>
          <w:u w:val="single"/>
        </w:rPr>
      </w:pPr>
      <w:r w:rsidRPr="009E49C7">
        <w:rPr>
          <w:color w:val="000000"/>
          <w:szCs w:val="24"/>
          <w:u w:val="single"/>
        </w:rPr>
        <w:t>Discussions with applicant</w:t>
      </w:r>
    </w:p>
    <w:p w:rsidR="00FC5963" w:rsidRPr="00AF48EC" w:rsidRDefault="009E49C7" w:rsidP="00FC5963">
      <w:pPr>
        <w:rPr>
          <w:color w:val="000000" w:themeColor="text1"/>
        </w:rPr>
      </w:pPr>
      <w:r w:rsidRPr="009E49C7">
        <w:t>On the 31</w:t>
      </w:r>
      <w:r w:rsidRPr="009E49C7">
        <w:rPr>
          <w:vertAlign w:val="superscript"/>
        </w:rPr>
        <w:t>st</w:t>
      </w:r>
      <w:r w:rsidRPr="009E49C7">
        <w:t xml:space="preserve"> January the agent was informed that the dimensions shown on the proposed elevations which had been submitted were misleading. An amended drawing was submitted later in the day. On the 1</w:t>
      </w:r>
      <w:r w:rsidRPr="009E49C7">
        <w:rPr>
          <w:vertAlign w:val="superscript"/>
        </w:rPr>
        <w:t>st</w:t>
      </w:r>
      <w:r w:rsidRPr="009E49C7">
        <w:t xml:space="preserve"> February the agent was advised </w:t>
      </w:r>
      <w:r w:rsidRPr="00AF48EC">
        <w:t xml:space="preserve">that a neighbouring property had submitted a comment regarding the proposal and I </w:t>
      </w:r>
      <w:r w:rsidRPr="00AF48EC">
        <w:rPr>
          <w:color w:val="000000" w:themeColor="text1"/>
        </w:rPr>
        <w:t>site visit would therefore be required. A site visit was carried out on the 15</w:t>
      </w:r>
      <w:r w:rsidRPr="00AF48EC">
        <w:rPr>
          <w:color w:val="000000" w:themeColor="text1"/>
          <w:vertAlign w:val="superscript"/>
        </w:rPr>
        <w:t>th</w:t>
      </w:r>
      <w:r w:rsidRPr="00AF48EC">
        <w:rPr>
          <w:color w:val="000000" w:themeColor="text1"/>
        </w:rPr>
        <w:t xml:space="preserve"> February 2017.</w:t>
      </w:r>
      <w:r w:rsidR="00144940" w:rsidRPr="00AF48EC">
        <w:rPr>
          <w:color w:val="000000" w:themeColor="text1"/>
        </w:rPr>
        <w:t xml:space="preserve"> On the </w:t>
      </w:r>
      <w:r w:rsidR="00AF48EC" w:rsidRPr="00AF48EC">
        <w:rPr>
          <w:color w:val="000000" w:themeColor="text1"/>
        </w:rPr>
        <w:t>22</w:t>
      </w:r>
      <w:r w:rsidR="00AF48EC" w:rsidRPr="00AF48EC">
        <w:rPr>
          <w:color w:val="000000" w:themeColor="text1"/>
          <w:vertAlign w:val="superscript"/>
        </w:rPr>
        <w:t>nd</w:t>
      </w:r>
      <w:r w:rsidR="00144940" w:rsidRPr="00AF48EC">
        <w:rPr>
          <w:color w:val="000000" w:themeColor="text1"/>
        </w:rPr>
        <w:t xml:space="preserve"> February the agent was advised that</w:t>
      </w:r>
      <w:r w:rsidR="00AF48EC" w:rsidRPr="00AF48EC">
        <w:rPr>
          <w:color w:val="000000" w:themeColor="text1"/>
          <w:szCs w:val="24"/>
        </w:rPr>
        <w:t xml:space="preserve"> it was </w:t>
      </w:r>
      <w:r w:rsidR="00AF48EC" w:rsidRPr="00AF48EC">
        <w:rPr>
          <w:color w:val="000000" w:themeColor="text1"/>
          <w:szCs w:val="24"/>
        </w:rPr>
        <w:t>considered that the depth of the proposed extension would cause unacceptable harm to the amenity of 66 Liverpool Road in terms of light levels reaching the living room window of this property.</w:t>
      </w:r>
      <w:r w:rsidR="00AF48EC" w:rsidRPr="00AF48EC">
        <w:rPr>
          <w:color w:val="000000" w:themeColor="text1"/>
          <w:szCs w:val="24"/>
        </w:rPr>
        <w:t xml:space="preserve"> The agent was advised that given that the layout of the original property was already harmful to the light levels reaching the living room window at no.66, any extension greater than the 3m depth possible under permitted development would not be considered acceptable in this location. </w:t>
      </w:r>
      <w:r w:rsidR="00ED7667" w:rsidRPr="00AF48EC">
        <w:rPr>
          <w:color w:val="000000" w:themeColor="text1"/>
        </w:rPr>
        <w:t>Amended drawings</w:t>
      </w:r>
      <w:r w:rsidR="00AF48EC" w:rsidRPr="00AF48EC">
        <w:rPr>
          <w:color w:val="000000" w:themeColor="text1"/>
        </w:rPr>
        <w:t>, showing an extension of depth 3m</w:t>
      </w:r>
      <w:r w:rsidR="00ED7667" w:rsidRPr="00AF48EC">
        <w:rPr>
          <w:color w:val="000000" w:themeColor="text1"/>
        </w:rPr>
        <w:t xml:space="preserve"> were received on the 28</w:t>
      </w:r>
      <w:r w:rsidR="00ED7667" w:rsidRPr="00AF48EC">
        <w:rPr>
          <w:color w:val="000000" w:themeColor="text1"/>
          <w:vertAlign w:val="superscript"/>
        </w:rPr>
        <w:t>th</w:t>
      </w:r>
      <w:r w:rsidR="00ED7667" w:rsidRPr="00AF48EC">
        <w:rPr>
          <w:color w:val="000000" w:themeColor="text1"/>
        </w:rPr>
        <w:t xml:space="preserve"> February.</w:t>
      </w:r>
    </w:p>
    <w:p w:rsidR="00FC5963" w:rsidRPr="00FC5963" w:rsidRDefault="00FC5963" w:rsidP="00FC5963">
      <w:pPr>
        <w:rPr>
          <w:highlight w:val="yellow"/>
        </w:rPr>
      </w:pPr>
    </w:p>
    <w:p w:rsidR="00FC5963" w:rsidRPr="00134AA5" w:rsidRDefault="00FC5963" w:rsidP="00FC5963">
      <w:pPr>
        <w:jc w:val="both"/>
        <w:rPr>
          <w:color w:val="000000"/>
          <w:szCs w:val="24"/>
        </w:rPr>
      </w:pPr>
      <w:r w:rsidRPr="009E49C7">
        <w:rPr>
          <w:color w:val="000000"/>
          <w:szCs w:val="24"/>
        </w:rPr>
        <w:t>Officers have worked positively and proactively to consider this proposal within the prescribed timetable.</w:t>
      </w:r>
    </w:p>
    <w:p w:rsidR="00FC5963" w:rsidRPr="00134AA5" w:rsidRDefault="00FC5963" w:rsidP="00FC5963">
      <w:pPr>
        <w:jc w:val="both"/>
        <w:rPr>
          <w:color w:val="000000"/>
          <w:szCs w:val="24"/>
        </w:rPr>
      </w:pPr>
    </w:p>
    <w:p w:rsidR="00FC5963" w:rsidRPr="00FE38F2" w:rsidRDefault="00FC5963" w:rsidP="00FC5963">
      <w:pPr>
        <w:jc w:val="both"/>
        <w:rPr>
          <w:b/>
          <w:color w:val="000000"/>
          <w:szCs w:val="24"/>
        </w:rPr>
      </w:pPr>
      <w:r w:rsidRPr="00FE38F2">
        <w:rPr>
          <w:b/>
          <w:color w:val="000000"/>
          <w:szCs w:val="24"/>
        </w:rPr>
        <w:t>Recommendation</w:t>
      </w:r>
    </w:p>
    <w:p w:rsidR="00FC5963" w:rsidRDefault="00FC5963" w:rsidP="00FC5963">
      <w:r>
        <w:t>Grant Prior Approval</w:t>
      </w:r>
    </w:p>
    <w:p w:rsidR="00FC5963" w:rsidRDefault="00FC5963" w:rsidP="00FC5963"/>
    <w:p w:rsidR="00FC5963" w:rsidRDefault="00FC5963" w:rsidP="00FC5963">
      <w:pPr>
        <w:rPr>
          <w:color w:val="000000"/>
          <w:szCs w:val="24"/>
        </w:rPr>
      </w:pPr>
      <w:r w:rsidRPr="00250AC7">
        <w:rPr>
          <w:color w:val="000000"/>
          <w:szCs w:val="24"/>
        </w:rPr>
        <w:t xml:space="preserve">The proposed rear extension is not considered to </w:t>
      </w:r>
      <w:r w:rsidR="0019620A">
        <w:rPr>
          <w:color w:val="000000"/>
          <w:szCs w:val="24"/>
        </w:rPr>
        <w:t>have an unacceptable impact on the</w:t>
      </w:r>
      <w:r w:rsidRPr="00250AC7">
        <w:rPr>
          <w:color w:val="000000"/>
          <w:szCs w:val="24"/>
        </w:rPr>
        <w:t xml:space="preserve"> amenity of adjoining properties and Prior Approval is therefore granted under</w:t>
      </w:r>
      <w:r w:rsidRPr="00FE38F2">
        <w:rPr>
          <w:color w:val="000000"/>
          <w:szCs w:val="24"/>
        </w:rPr>
        <w:t xml:space="preserve"> </w:t>
      </w:r>
      <w:r w:rsidRPr="00134AA5">
        <w:rPr>
          <w:color w:val="000000"/>
          <w:szCs w:val="24"/>
        </w:rPr>
        <w:t>Class A, Part 1, of Schedule 2 to the Town and Country Planning (General Permitted Development) (England) Order 2015 (“the 2015 Order”)</w:t>
      </w:r>
      <w:r w:rsidRPr="00250AC7">
        <w:rPr>
          <w:color w:val="000000"/>
          <w:szCs w:val="24"/>
        </w:rPr>
        <w:t>, as amended</w:t>
      </w:r>
      <w:r>
        <w:rPr>
          <w:color w:val="000000"/>
          <w:szCs w:val="24"/>
        </w:rPr>
        <w:t xml:space="preserve"> 2016.</w:t>
      </w:r>
    </w:p>
    <w:p w:rsidR="00FC5963" w:rsidRDefault="00FC5963" w:rsidP="00FC5963">
      <w:pPr>
        <w:rPr>
          <w:color w:val="000000"/>
          <w:szCs w:val="24"/>
        </w:rPr>
      </w:pPr>
    </w:p>
    <w:p w:rsidR="00ED7667" w:rsidRDefault="00FC5963" w:rsidP="00ED7667">
      <w:pPr>
        <w:jc w:val="both"/>
        <w:rPr>
          <w:color w:val="000000"/>
          <w:szCs w:val="24"/>
        </w:rPr>
      </w:pPr>
      <w:r w:rsidRPr="009E49C7">
        <w:rPr>
          <w:color w:val="000000"/>
          <w:szCs w:val="24"/>
        </w:rPr>
        <w:t xml:space="preserve">Consideration was given to the following information received by the Local Planning Authority on </w:t>
      </w:r>
      <w:r w:rsidR="00ED7667">
        <w:rPr>
          <w:color w:val="000000"/>
          <w:szCs w:val="24"/>
        </w:rPr>
        <w:t>20</w:t>
      </w:r>
      <w:r w:rsidR="00ED7667" w:rsidRPr="00B36546">
        <w:rPr>
          <w:color w:val="000000"/>
          <w:szCs w:val="24"/>
          <w:vertAlign w:val="superscript"/>
        </w:rPr>
        <w:t>th</w:t>
      </w:r>
      <w:r w:rsidR="00ED7667">
        <w:rPr>
          <w:color w:val="000000"/>
          <w:szCs w:val="24"/>
        </w:rPr>
        <w:t xml:space="preserve"> January 2017:</w:t>
      </w:r>
    </w:p>
    <w:p w:rsidR="00ED7667" w:rsidRDefault="00ED7667" w:rsidP="00ED7667">
      <w:pPr>
        <w:jc w:val="both"/>
        <w:rPr>
          <w:color w:val="000000"/>
          <w:szCs w:val="24"/>
        </w:rPr>
      </w:pPr>
      <w:r>
        <w:rPr>
          <w:color w:val="000000"/>
          <w:szCs w:val="24"/>
        </w:rPr>
        <w:t>Drawing No: MK02:002 – Site Location Plan</w:t>
      </w:r>
    </w:p>
    <w:p w:rsidR="00ED7667" w:rsidRDefault="00ED7667" w:rsidP="00ED7667">
      <w:pPr>
        <w:jc w:val="both"/>
        <w:rPr>
          <w:color w:val="000000"/>
          <w:szCs w:val="24"/>
        </w:rPr>
      </w:pPr>
      <w:r>
        <w:rPr>
          <w:color w:val="000000"/>
          <w:szCs w:val="24"/>
        </w:rPr>
        <w:t>Drawing No: MK02:004 – Existing Elevations</w:t>
      </w:r>
    </w:p>
    <w:p w:rsidR="00ED7667" w:rsidRDefault="00ED7667" w:rsidP="00ED7667">
      <w:pPr>
        <w:jc w:val="both"/>
        <w:rPr>
          <w:color w:val="000000"/>
          <w:szCs w:val="24"/>
        </w:rPr>
      </w:pPr>
    </w:p>
    <w:p w:rsidR="00ED7667" w:rsidRDefault="00ED7667" w:rsidP="00ED7667">
      <w:pPr>
        <w:jc w:val="both"/>
        <w:rPr>
          <w:color w:val="000000"/>
          <w:szCs w:val="24"/>
        </w:rPr>
      </w:pPr>
      <w:r>
        <w:rPr>
          <w:color w:val="000000"/>
          <w:szCs w:val="24"/>
        </w:rPr>
        <w:t>And the following, received 28</w:t>
      </w:r>
      <w:r w:rsidRPr="00144940">
        <w:rPr>
          <w:color w:val="000000"/>
          <w:szCs w:val="24"/>
          <w:vertAlign w:val="superscript"/>
        </w:rPr>
        <w:t>th</w:t>
      </w:r>
      <w:r>
        <w:rPr>
          <w:color w:val="000000"/>
          <w:szCs w:val="24"/>
        </w:rPr>
        <w:t xml:space="preserve"> February 2017:</w:t>
      </w:r>
    </w:p>
    <w:p w:rsidR="00ED7667" w:rsidRDefault="00ED7667" w:rsidP="00ED7667">
      <w:pPr>
        <w:jc w:val="both"/>
        <w:rPr>
          <w:color w:val="000000"/>
          <w:szCs w:val="24"/>
        </w:rPr>
      </w:pPr>
      <w:r>
        <w:rPr>
          <w:color w:val="000000"/>
          <w:szCs w:val="24"/>
        </w:rPr>
        <w:t xml:space="preserve">Drawing No: MK02:001 </w:t>
      </w:r>
      <w:proofErr w:type="spellStart"/>
      <w:r>
        <w:rPr>
          <w:color w:val="000000"/>
          <w:szCs w:val="24"/>
        </w:rPr>
        <w:t>rev.A</w:t>
      </w:r>
      <w:proofErr w:type="spellEnd"/>
      <w:r>
        <w:rPr>
          <w:color w:val="000000"/>
          <w:szCs w:val="24"/>
        </w:rPr>
        <w:t xml:space="preserve"> – Site Block Plan</w:t>
      </w:r>
    </w:p>
    <w:p w:rsidR="00ED7667" w:rsidRDefault="00ED7667" w:rsidP="00ED7667">
      <w:pPr>
        <w:jc w:val="both"/>
        <w:rPr>
          <w:color w:val="000000"/>
          <w:szCs w:val="24"/>
        </w:rPr>
      </w:pPr>
      <w:r>
        <w:rPr>
          <w:color w:val="000000"/>
          <w:szCs w:val="24"/>
        </w:rPr>
        <w:t>Drawing No: MK02:</w:t>
      </w:r>
      <w:proofErr w:type="gramStart"/>
      <w:r>
        <w:rPr>
          <w:color w:val="000000"/>
          <w:szCs w:val="24"/>
        </w:rPr>
        <w:t xml:space="preserve">003 </w:t>
      </w:r>
      <w:proofErr w:type="spellStart"/>
      <w:r>
        <w:rPr>
          <w:color w:val="000000"/>
          <w:szCs w:val="24"/>
        </w:rPr>
        <w:t>rev.A</w:t>
      </w:r>
      <w:proofErr w:type="spellEnd"/>
      <w:r>
        <w:rPr>
          <w:color w:val="000000"/>
          <w:szCs w:val="24"/>
        </w:rPr>
        <w:t xml:space="preserve"> – Existing and Proposed Floor Plans</w:t>
      </w:r>
      <w:proofErr w:type="gramEnd"/>
    </w:p>
    <w:p w:rsidR="00ED7667" w:rsidRDefault="00ED7667" w:rsidP="00ED7667">
      <w:pPr>
        <w:jc w:val="both"/>
        <w:rPr>
          <w:color w:val="000000"/>
          <w:szCs w:val="24"/>
        </w:rPr>
      </w:pPr>
      <w:r>
        <w:rPr>
          <w:color w:val="000000"/>
          <w:szCs w:val="24"/>
        </w:rPr>
        <w:t>Drawing No: MK02:</w:t>
      </w:r>
      <w:proofErr w:type="gramStart"/>
      <w:r>
        <w:rPr>
          <w:color w:val="000000"/>
          <w:szCs w:val="24"/>
        </w:rPr>
        <w:t xml:space="preserve">005 </w:t>
      </w:r>
      <w:proofErr w:type="spellStart"/>
      <w:r>
        <w:rPr>
          <w:color w:val="000000"/>
          <w:szCs w:val="24"/>
        </w:rPr>
        <w:t>rev.B</w:t>
      </w:r>
      <w:proofErr w:type="spellEnd"/>
      <w:r>
        <w:rPr>
          <w:color w:val="000000"/>
          <w:szCs w:val="24"/>
        </w:rPr>
        <w:t xml:space="preserve"> – Proposed Elevations</w:t>
      </w:r>
      <w:proofErr w:type="gramEnd"/>
    </w:p>
    <w:p w:rsidR="00FC5963" w:rsidRDefault="00FC5963" w:rsidP="00FC5963">
      <w:pPr>
        <w:jc w:val="both"/>
        <w:rPr>
          <w:color w:val="000000"/>
          <w:szCs w:val="24"/>
        </w:rPr>
      </w:pPr>
    </w:p>
    <w:p w:rsidR="00FC5963" w:rsidRDefault="00FC5963" w:rsidP="00FC5963"/>
    <w:p w:rsidR="00FC5963" w:rsidRPr="000510BC" w:rsidRDefault="00FC5963" w:rsidP="00FC5963"/>
    <w:p w:rsidR="00FC5963" w:rsidRDefault="00FC5963" w:rsidP="00FC5963"/>
    <w:p w:rsidR="00FC5963" w:rsidRDefault="00FC5963" w:rsidP="00FC5963"/>
    <w:p w:rsidR="00FC5963" w:rsidRDefault="00FC5963" w:rsidP="00FC5963"/>
    <w:p w:rsidR="00FC5963" w:rsidRDefault="00FC5963" w:rsidP="00FC5963"/>
    <w:p w:rsidR="00FC5963" w:rsidRDefault="00FC5963" w:rsidP="00FC5963"/>
    <w:p w:rsidR="004443B7" w:rsidRDefault="004443B7"/>
    <w:sectPr w:rsidR="004443B7" w:rsidSect="00DF56C8">
      <w:type w:val="continuous"/>
      <w:pgSz w:w="11906" w:h="16838" w:code="9"/>
      <w:pgMar w:top="1440" w:right="1440" w:bottom="1440" w:left="144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221ED"/>
    <w:multiLevelType w:val="hybridMultilevel"/>
    <w:tmpl w:val="B9488F0E"/>
    <w:lvl w:ilvl="0" w:tplc="7FDCBD2C">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7FFB1766"/>
    <w:multiLevelType w:val="hybridMultilevel"/>
    <w:tmpl w:val="26BA23B4"/>
    <w:lvl w:ilvl="0" w:tplc="F9C250FA">
      <w:start w:val="1"/>
      <w:numFmt w:val="upperLetter"/>
      <w:lvlText w:val="%1."/>
      <w:lvlJc w:val="left"/>
      <w:pPr>
        <w:ind w:left="1080" w:hanging="720"/>
      </w:pPr>
      <w:rPr>
        <w:rFonts w:hint="default"/>
      </w:rPr>
    </w:lvl>
    <w:lvl w:ilvl="1" w:tplc="FB4ACA68">
      <w:start w:val="1"/>
      <w:numFmt w:val="decimal"/>
      <w:lvlText w:val="%2."/>
      <w:lvlJc w:val="left"/>
      <w:pPr>
        <w:ind w:left="1440" w:hanging="360"/>
      </w:pPr>
      <w:rPr>
        <w:rFonts w:eastAsiaTheme="minorEastAsia" w:cs="Trebuchet M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savePreviewPicture/>
  <w:compat>
    <w:compatSetting w:name="compatibilityMode" w:uri="http://schemas.microsoft.com/office/word" w:val="12"/>
  </w:compat>
  <w:rsids>
    <w:rsidRoot w:val="00FC5963"/>
    <w:rsid w:val="000121C8"/>
    <w:rsid w:val="000200B0"/>
    <w:rsid w:val="00033072"/>
    <w:rsid w:val="00037CA6"/>
    <w:rsid w:val="000510E2"/>
    <w:rsid w:val="000535AD"/>
    <w:rsid w:val="00066A32"/>
    <w:rsid w:val="00086765"/>
    <w:rsid w:val="000917B5"/>
    <w:rsid w:val="00097EA0"/>
    <w:rsid w:val="000A506E"/>
    <w:rsid w:val="000C51B5"/>
    <w:rsid w:val="000C75E1"/>
    <w:rsid w:val="000D706C"/>
    <w:rsid w:val="000E0A40"/>
    <w:rsid w:val="000F059F"/>
    <w:rsid w:val="000F1AD2"/>
    <w:rsid w:val="000F36B0"/>
    <w:rsid w:val="001115A8"/>
    <w:rsid w:val="00123B5F"/>
    <w:rsid w:val="0014432F"/>
    <w:rsid w:val="00144940"/>
    <w:rsid w:val="001677DF"/>
    <w:rsid w:val="00186AE1"/>
    <w:rsid w:val="0019620A"/>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93E"/>
    <w:rsid w:val="00471F79"/>
    <w:rsid w:val="004741D3"/>
    <w:rsid w:val="00487B13"/>
    <w:rsid w:val="004A19F9"/>
    <w:rsid w:val="004A1B7E"/>
    <w:rsid w:val="004A6B7D"/>
    <w:rsid w:val="004B29B1"/>
    <w:rsid w:val="004D6927"/>
    <w:rsid w:val="004D7E14"/>
    <w:rsid w:val="004E7D94"/>
    <w:rsid w:val="004F3631"/>
    <w:rsid w:val="005070A5"/>
    <w:rsid w:val="005130F7"/>
    <w:rsid w:val="005456BA"/>
    <w:rsid w:val="00563012"/>
    <w:rsid w:val="00566087"/>
    <w:rsid w:val="00567D5A"/>
    <w:rsid w:val="00574BFD"/>
    <w:rsid w:val="00584242"/>
    <w:rsid w:val="00596D06"/>
    <w:rsid w:val="005A08BD"/>
    <w:rsid w:val="005A3777"/>
    <w:rsid w:val="005B0C4E"/>
    <w:rsid w:val="005B5DD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3B84"/>
    <w:rsid w:val="006C4BFF"/>
    <w:rsid w:val="006C4E1F"/>
    <w:rsid w:val="006D6D99"/>
    <w:rsid w:val="006E5526"/>
    <w:rsid w:val="006E73BA"/>
    <w:rsid w:val="006F3B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481F"/>
    <w:rsid w:val="0079526C"/>
    <w:rsid w:val="00796532"/>
    <w:rsid w:val="007A6E0D"/>
    <w:rsid w:val="007B2248"/>
    <w:rsid w:val="007B4A66"/>
    <w:rsid w:val="007C196B"/>
    <w:rsid w:val="007C3A01"/>
    <w:rsid w:val="007D2234"/>
    <w:rsid w:val="007D7EF4"/>
    <w:rsid w:val="007E2AF3"/>
    <w:rsid w:val="007E78A8"/>
    <w:rsid w:val="007F5728"/>
    <w:rsid w:val="0081214B"/>
    <w:rsid w:val="00814D71"/>
    <w:rsid w:val="008175E0"/>
    <w:rsid w:val="008214A9"/>
    <w:rsid w:val="008263E4"/>
    <w:rsid w:val="00831ECD"/>
    <w:rsid w:val="00845FB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D6E33"/>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7628"/>
    <w:rsid w:val="009B65D3"/>
    <w:rsid w:val="009B6E33"/>
    <w:rsid w:val="009C418F"/>
    <w:rsid w:val="009C60F3"/>
    <w:rsid w:val="009C7542"/>
    <w:rsid w:val="009D3F87"/>
    <w:rsid w:val="009D5E54"/>
    <w:rsid w:val="009E20AB"/>
    <w:rsid w:val="009E49C7"/>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70EF6"/>
    <w:rsid w:val="00A7131B"/>
    <w:rsid w:val="00A7443D"/>
    <w:rsid w:val="00AB45E1"/>
    <w:rsid w:val="00AB5D5F"/>
    <w:rsid w:val="00AC306E"/>
    <w:rsid w:val="00AC642A"/>
    <w:rsid w:val="00AE3EA3"/>
    <w:rsid w:val="00AF48EC"/>
    <w:rsid w:val="00AF5594"/>
    <w:rsid w:val="00AF644C"/>
    <w:rsid w:val="00B066A7"/>
    <w:rsid w:val="00B07F0A"/>
    <w:rsid w:val="00B171F1"/>
    <w:rsid w:val="00B313D8"/>
    <w:rsid w:val="00B32BE9"/>
    <w:rsid w:val="00B33778"/>
    <w:rsid w:val="00B35FCA"/>
    <w:rsid w:val="00B36546"/>
    <w:rsid w:val="00B4590B"/>
    <w:rsid w:val="00B5156D"/>
    <w:rsid w:val="00B650D8"/>
    <w:rsid w:val="00B6660E"/>
    <w:rsid w:val="00B67D25"/>
    <w:rsid w:val="00B70C74"/>
    <w:rsid w:val="00B7143D"/>
    <w:rsid w:val="00B7653B"/>
    <w:rsid w:val="00B7794A"/>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7F55"/>
    <w:rsid w:val="00EA51CC"/>
    <w:rsid w:val="00EC3E31"/>
    <w:rsid w:val="00EC4B99"/>
    <w:rsid w:val="00EC5BCA"/>
    <w:rsid w:val="00ED4078"/>
    <w:rsid w:val="00ED7586"/>
    <w:rsid w:val="00ED7667"/>
    <w:rsid w:val="00EE19DA"/>
    <w:rsid w:val="00EE1DD0"/>
    <w:rsid w:val="00EE4F57"/>
    <w:rsid w:val="00EF514F"/>
    <w:rsid w:val="00EF6BFE"/>
    <w:rsid w:val="00F00F40"/>
    <w:rsid w:val="00F06FF5"/>
    <w:rsid w:val="00F0778B"/>
    <w:rsid w:val="00F162D6"/>
    <w:rsid w:val="00F26BD0"/>
    <w:rsid w:val="00F56D81"/>
    <w:rsid w:val="00F604AF"/>
    <w:rsid w:val="00F66F08"/>
    <w:rsid w:val="00F715D1"/>
    <w:rsid w:val="00F77844"/>
    <w:rsid w:val="00F81C93"/>
    <w:rsid w:val="00F87814"/>
    <w:rsid w:val="00FA0B72"/>
    <w:rsid w:val="00FA3277"/>
    <w:rsid w:val="00FA4BAB"/>
    <w:rsid w:val="00FA7BE2"/>
    <w:rsid w:val="00FB29A8"/>
    <w:rsid w:val="00FC5963"/>
    <w:rsid w:val="00FC66BD"/>
    <w:rsid w:val="00FC763D"/>
    <w:rsid w:val="00FC7A72"/>
    <w:rsid w:val="00FD4C8C"/>
    <w:rsid w:val="00FD5C7D"/>
    <w:rsid w:val="00FE0E0E"/>
    <w:rsid w:val="00FE618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963"/>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FC5963"/>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C5963"/>
    <w:rPr>
      <w:rFonts w:ascii="Trebuchet MS" w:eastAsia="Times New Roman" w:hAnsi="Trebuchet MS" w:cs="Times New Roman"/>
      <w:b/>
      <w:bCs/>
      <w:szCs w:val="20"/>
    </w:rPr>
  </w:style>
  <w:style w:type="paragraph" w:styleId="ListParagraph">
    <w:name w:val="List Paragraph"/>
    <w:basedOn w:val="Normal"/>
    <w:uiPriority w:val="34"/>
    <w:qFormat/>
    <w:rsid w:val="00FC5963"/>
    <w:pPr>
      <w:ind w:left="720"/>
      <w:contextualSpacing/>
    </w:pPr>
  </w:style>
  <w:style w:type="paragraph" w:styleId="PlainText">
    <w:name w:val="Plain Text"/>
    <w:basedOn w:val="Normal"/>
    <w:link w:val="PlainTextChar"/>
    <w:rsid w:val="00FC5963"/>
    <w:rPr>
      <w:rFonts w:ascii="Courier New" w:hAnsi="Courier New" w:cs="Courier New"/>
      <w:sz w:val="20"/>
      <w:lang w:eastAsia="en-GB"/>
    </w:rPr>
  </w:style>
  <w:style w:type="character" w:customStyle="1" w:styleId="PlainTextChar">
    <w:name w:val="Plain Text Char"/>
    <w:basedOn w:val="DefaultParagraphFont"/>
    <w:link w:val="PlainText"/>
    <w:rsid w:val="00FC5963"/>
    <w:rPr>
      <w:rFonts w:ascii="Courier New" w:eastAsia="Times New Roman" w:hAnsi="Courier New" w:cs="Courier New"/>
      <w:sz w:val="20"/>
      <w:szCs w:val="20"/>
      <w:lang w:eastAsia="en-GB"/>
    </w:rPr>
  </w:style>
  <w:style w:type="character" w:styleId="Hyperlink">
    <w:name w:val="Hyperlink"/>
    <w:rsid w:val="009E49C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mmunities.gov.uk/publications/planningandbuilding/partywal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4</Pages>
  <Words>1357</Words>
  <Characters>7737</Characters>
  <Application>Microsoft Office Word</Application>
  <DocSecurity>0</DocSecurity>
  <Lines>64</Lines>
  <Paragraphs>18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INTRODUCTION</vt:lpstr>
    </vt:vector>
  </TitlesOfParts>
  <Company>Reading Borough Council</Company>
  <LinksUpToDate>false</LinksUpToDate>
  <CharactersWithSpaces>9076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3</cp:revision>
  <dcterms:created xsi:type="dcterms:W3CDTF">2017-01-31T17:36:00Z</dcterms:created>
  <dcterms:modified xsi:type="dcterms:W3CDTF">2017-03-01T11:44:00Z</dcterms:modified>
</cp:coreProperties>
</file>