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8E3" w:rsidRPr="0070654A" w:rsidRDefault="008018E3" w:rsidP="008018E3">
      <w:pPr>
        <w:spacing w:after="0" w:line="240" w:lineRule="auto"/>
        <w:rPr>
          <w:rFonts w:ascii="Arial" w:eastAsia="Times New Roman" w:hAnsi="Arial" w:cs="Arial"/>
          <w:b/>
          <w:sz w:val="24"/>
          <w:szCs w:val="24"/>
          <w:lang w:eastAsia="en-GB"/>
        </w:rPr>
      </w:pPr>
      <w:r w:rsidRPr="0070654A">
        <w:rPr>
          <w:rFonts w:ascii="Arial" w:eastAsia="Times New Roman" w:hAnsi="Arial" w:cs="Arial"/>
          <w:b/>
          <w:sz w:val="24"/>
          <w:szCs w:val="24"/>
          <w:lang w:eastAsia="en-GB"/>
        </w:rPr>
        <w:t>DELEGATED APPLICATIO</w:t>
      </w:r>
      <w:r w:rsidR="000D3B86" w:rsidRPr="0070654A">
        <w:rPr>
          <w:rFonts w:ascii="Arial" w:eastAsia="Times New Roman" w:hAnsi="Arial" w:cs="Arial"/>
          <w:b/>
          <w:sz w:val="24"/>
          <w:szCs w:val="24"/>
          <w:lang w:eastAsia="en-GB"/>
        </w:rPr>
        <w:t xml:space="preserve">N REPORT - Application No: </w:t>
      </w:r>
      <w:r w:rsidR="006316DC" w:rsidRPr="0070654A">
        <w:rPr>
          <w:rFonts w:ascii="Arial" w:eastAsia="Times New Roman" w:hAnsi="Arial" w:cs="Arial"/>
          <w:b/>
          <w:sz w:val="24"/>
          <w:szCs w:val="24"/>
          <w:lang w:eastAsia="en-GB"/>
        </w:rPr>
        <w:t>170105/HOU</w:t>
      </w:r>
    </w:p>
    <w:p w:rsidR="008018E3" w:rsidRPr="0070654A" w:rsidRDefault="006E6FE3" w:rsidP="008018E3">
      <w:pPr>
        <w:spacing w:after="0" w:line="240" w:lineRule="auto"/>
        <w:rPr>
          <w:rFonts w:ascii="Arial" w:eastAsia="Times New Roman" w:hAnsi="Arial" w:cs="Arial"/>
          <w:sz w:val="24"/>
          <w:szCs w:val="24"/>
          <w:lang w:eastAsia="en-GB"/>
        </w:rPr>
      </w:pPr>
      <w:r w:rsidRPr="0070654A">
        <w:rPr>
          <w:rFonts w:ascii="Arial" w:eastAsia="Times New Roman" w:hAnsi="Arial" w:cs="Arial"/>
          <w:b/>
          <w:sz w:val="24"/>
          <w:szCs w:val="24"/>
          <w:lang w:eastAsia="en-GB"/>
        </w:rPr>
        <w:t xml:space="preserve">Address: </w:t>
      </w:r>
      <w:r w:rsidR="006316DC" w:rsidRPr="0070654A">
        <w:rPr>
          <w:rFonts w:ascii="Arial" w:eastAsia="Times New Roman" w:hAnsi="Arial" w:cs="Arial"/>
          <w:b/>
          <w:sz w:val="24"/>
          <w:szCs w:val="24"/>
          <w:lang w:eastAsia="en-GB"/>
        </w:rPr>
        <w:t xml:space="preserve">7 Montague Street </w:t>
      </w:r>
      <w:r w:rsidR="003435F7" w:rsidRPr="0070654A">
        <w:rPr>
          <w:rFonts w:ascii="Arial" w:eastAsia="Times New Roman" w:hAnsi="Arial" w:cs="Arial"/>
          <w:b/>
          <w:sz w:val="24"/>
          <w:szCs w:val="24"/>
          <w:lang w:eastAsia="en-GB"/>
        </w:rPr>
        <w:t xml:space="preserve"> </w:t>
      </w:r>
    </w:p>
    <w:p w:rsidR="006316DC" w:rsidRPr="0070654A" w:rsidRDefault="008018E3" w:rsidP="006316DC">
      <w:pPr>
        <w:autoSpaceDE w:val="0"/>
        <w:autoSpaceDN w:val="0"/>
        <w:spacing w:after="0" w:line="240" w:lineRule="auto"/>
        <w:rPr>
          <w:rFonts w:ascii="Arial" w:eastAsiaTheme="minorEastAsia" w:hAnsi="Arial" w:cs="Arial"/>
          <w:sz w:val="24"/>
          <w:szCs w:val="24"/>
          <w:lang w:eastAsia="en-GB"/>
        </w:rPr>
      </w:pPr>
      <w:r w:rsidRPr="0070654A">
        <w:rPr>
          <w:rFonts w:ascii="Arial" w:eastAsiaTheme="minorEastAsia" w:hAnsi="Arial" w:cs="Arial"/>
          <w:b/>
          <w:sz w:val="24"/>
          <w:szCs w:val="24"/>
          <w:lang w:eastAsia="en-GB"/>
        </w:rPr>
        <w:t xml:space="preserve">Proposal: </w:t>
      </w:r>
      <w:r w:rsidR="006316DC" w:rsidRPr="0070654A">
        <w:rPr>
          <w:rFonts w:ascii="Arial" w:eastAsiaTheme="minorEastAsia" w:hAnsi="Arial" w:cs="Arial"/>
          <w:sz w:val="24"/>
          <w:szCs w:val="24"/>
          <w:lang w:eastAsia="en-GB"/>
        </w:rPr>
        <w:t>Single storey rear extension following demolition of existing</w:t>
      </w:r>
    </w:p>
    <w:p w:rsidR="008018E3" w:rsidRPr="0070654A" w:rsidRDefault="0030491A" w:rsidP="006316DC">
      <w:pPr>
        <w:autoSpaceDE w:val="0"/>
        <w:autoSpaceDN w:val="0"/>
        <w:spacing w:after="0" w:line="240" w:lineRule="auto"/>
        <w:rPr>
          <w:rFonts w:ascii="Arial" w:eastAsia="Times New Roman" w:hAnsi="Arial" w:cs="Arial"/>
          <w:sz w:val="24"/>
          <w:szCs w:val="24"/>
          <w:lang w:eastAsia="en-GB"/>
        </w:rPr>
      </w:pPr>
      <w:r w:rsidRPr="0070654A">
        <w:rPr>
          <w:rFonts w:ascii="Arial" w:eastAsiaTheme="minorEastAsia" w:hAnsi="Arial" w:cs="Arial"/>
          <w:sz w:val="24"/>
          <w:szCs w:val="24"/>
          <w:lang w:eastAsia="en-GB"/>
        </w:rPr>
        <w:t>extension</w:t>
      </w:r>
      <w:r w:rsidR="006316DC" w:rsidRPr="0070654A">
        <w:rPr>
          <w:rFonts w:ascii="Arial" w:eastAsiaTheme="minorEastAsia" w:hAnsi="Arial" w:cs="Arial"/>
          <w:sz w:val="24"/>
          <w:szCs w:val="24"/>
          <w:lang w:eastAsia="en-GB"/>
        </w:rPr>
        <w:t xml:space="preserve"> and two velux rooflights in the front and rear roof slope</w:t>
      </w:r>
    </w:p>
    <w:p w:rsidR="006E6FE3" w:rsidRPr="0070654A" w:rsidRDefault="008018E3" w:rsidP="008018E3">
      <w:pPr>
        <w:spacing w:after="0" w:line="240" w:lineRule="auto"/>
        <w:rPr>
          <w:rFonts w:ascii="Arial" w:eastAsia="Times New Roman" w:hAnsi="Arial" w:cs="Arial"/>
          <w:sz w:val="24"/>
          <w:szCs w:val="24"/>
          <w:lang w:eastAsia="en-GB"/>
        </w:rPr>
      </w:pPr>
      <w:r w:rsidRPr="0070654A">
        <w:rPr>
          <w:rFonts w:ascii="Arial" w:eastAsia="Times New Roman" w:hAnsi="Arial" w:cs="Arial"/>
          <w:b/>
          <w:sz w:val="24"/>
          <w:szCs w:val="24"/>
          <w:lang w:eastAsia="en-GB"/>
        </w:rPr>
        <w:t xml:space="preserve">Case officer: </w:t>
      </w:r>
      <w:r w:rsidR="006E6FE3" w:rsidRPr="0070654A">
        <w:rPr>
          <w:rFonts w:ascii="Arial" w:eastAsia="Times New Roman" w:hAnsi="Arial" w:cs="Arial"/>
          <w:sz w:val="24"/>
          <w:szCs w:val="24"/>
          <w:lang w:eastAsia="en-GB"/>
        </w:rPr>
        <w:t xml:space="preserve">Jasmine Singh </w:t>
      </w:r>
    </w:p>
    <w:p w:rsidR="008018E3" w:rsidRPr="0070654A" w:rsidRDefault="008018E3" w:rsidP="008018E3">
      <w:pPr>
        <w:spacing w:after="0" w:line="240" w:lineRule="auto"/>
        <w:rPr>
          <w:rFonts w:ascii="Arial" w:eastAsia="Times New Roman" w:hAnsi="Arial" w:cs="Arial"/>
          <w:sz w:val="24"/>
          <w:szCs w:val="24"/>
          <w:lang w:eastAsia="en-GB"/>
        </w:rPr>
      </w:pPr>
    </w:p>
    <w:p w:rsidR="006316DC" w:rsidRPr="0070654A" w:rsidRDefault="008018E3" w:rsidP="009F6CF8">
      <w:pPr>
        <w:spacing w:after="0" w:line="240" w:lineRule="auto"/>
        <w:rPr>
          <w:rFonts w:ascii="Arial" w:eastAsia="Times New Roman" w:hAnsi="Arial" w:cs="Arial"/>
          <w:sz w:val="24"/>
          <w:szCs w:val="24"/>
          <w:lang w:eastAsia="en-GB"/>
        </w:rPr>
      </w:pPr>
      <w:r w:rsidRPr="0070654A">
        <w:rPr>
          <w:rFonts w:ascii="Arial" w:eastAsia="Times New Roman" w:hAnsi="Arial" w:cs="Arial"/>
          <w:b/>
          <w:sz w:val="24"/>
          <w:szCs w:val="24"/>
          <w:lang w:eastAsia="en-GB"/>
        </w:rPr>
        <w:t xml:space="preserve">Site Description and Surrounding Area: </w:t>
      </w:r>
      <w:r w:rsidRPr="0070654A">
        <w:rPr>
          <w:rFonts w:ascii="Arial" w:hAnsi="Arial" w:cs="Arial"/>
          <w:sz w:val="24"/>
          <w:szCs w:val="24"/>
        </w:rPr>
        <w:t xml:space="preserve">The application </w:t>
      </w:r>
      <w:r w:rsidR="006316DC" w:rsidRPr="0070654A">
        <w:rPr>
          <w:rFonts w:ascii="Arial" w:hAnsi="Arial" w:cs="Arial"/>
          <w:sz w:val="24"/>
          <w:szCs w:val="24"/>
        </w:rPr>
        <w:t>relates to a two storey terraced dwelling located in the conservation area</w:t>
      </w:r>
      <w:r w:rsidR="00592D6C" w:rsidRPr="0070654A">
        <w:rPr>
          <w:rFonts w:ascii="Arial" w:hAnsi="Arial" w:cs="Arial"/>
          <w:sz w:val="24"/>
          <w:szCs w:val="24"/>
        </w:rPr>
        <w:t xml:space="preserve"> known as</w:t>
      </w:r>
      <w:r w:rsidR="006316DC" w:rsidRPr="0070654A">
        <w:rPr>
          <w:rFonts w:ascii="Arial" w:hAnsi="Arial" w:cs="Arial"/>
          <w:sz w:val="24"/>
          <w:szCs w:val="24"/>
        </w:rPr>
        <w:t xml:space="preserve"> </w:t>
      </w:r>
      <w:r w:rsidR="00592D6C" w:rsidRPr="0070654A">
        <w:rPr>
          <w:rFonts w:ascii="Arial" w:hAnsi="Arial" w:cs="Arial"/>
          <w:sz w:val="24"/>
          <w:szCs w:val="24"/>
        </w:rPr>
        <w:t>‘</w:t>
      </w:r>
      <w:r w:rsidR="006316DC" w:rsidRPr="0070654A">
        <w:rPr>
          <w:rFonts w:ascii="Arial" w:hAnsi="Arial" w:cs="Arial"/>
          <w:sz w:val="24"/>
          <w:szCs w:val="24"/>
        </w:rPr>
        <w:t>Eldon Square</w:t>
      </w:r>
      <w:r w:rsidR="00592D6C" w:rsidRPr="0070654A">
        <w:rPr>
          <w:rFonts w:ascii="Arial" w:hAnsi="Arial" w:cs="Arial"/>
          <w:sz w:val="24"/>
          <w:szCs w:val="24"/>
        </w:rPr>
        <w:t>’</w:t>
      </w:r>
      <w:r w:rsidR="006316DC" w:rsidRPr="0070654A">
        <w:rPr>
          <w:rFonts w:ascii="Arial" w:hAnsi="Arial" w:cs="Arial"/>
          <w:sz w:val="24"/>
          <w:szCs w:val="24"/>
        </w:rPr>
        <w:t>. It was designated in 1972 and extended in 1982 by the addition of Watlington Street, to the west, and Eldon Street, Victoria Street and Montague Street, to the east.</w:t>
      </w:r>
    </w:p>
    <w:p w:rsidR="006316DC" w:rsidRPr="0070654A" w:rsidRDefault="006316DC" w:rsidP="009F6CF8">
      <w:pPr>
        <w:spacing w:after="0" w:line="240" w:lineRule="auto"/>
        <w:rPr>
          <w:rFonts w:ascii="Arial" w:hAnsi="Arial" w:cs="Arial"/>
          <w:sz w:val="24"/>
          <w:szCs w:val="24"/>
        </w:rPr>
      </w:pPr>
    </w:p>
    <w:p w:rsidR="000A128E" w:rsidRPr="0070654A" w:rsidRDefault="00442285" w:rsidP="00442285">
      <w:pPr>
        <w:autoSpaceDE w:val="0"/>
        <w:autoSpaceDN w:val="0"/>
        <w:spacing w:after="0" w:line="240" w:lineRule="auto"/>
        <w:rPr>
          <w:rFonts w:ascii="Arial" w:eastAsia="Times New Roman" w:hAnsi="Arial" w:cs="Arial"/>
          <w:sz w:val="24"/>
          <w:szCs w:val="24"/>
          <w:lang w:eastAsia="en-GB"/>
        </w:rPr>
      </w:pPr>
      <w:r w:rsidRPr="0070654A">
        <w:rPr>
          <w:rFonts w:ascii="Arial" w:hAnsi="Arial" w:cs="Arial"/>
          <w:sz w:val="24"/>
          <w:szCs w:val="24"/>
        </w:rPr>
        <w:t>P</w:t>
      </w:r>
      <w:r w:rsidR="009F6CF8" w:rsidRPr="0070654A">
        <w:rPr>
          <w:rFonts w:ascii="Arial" w:eastAsia="Times New Roman" w:hAnsi="Arial" w:cs="Arial"/>
          <w:b/>
          <w:sz w:val="24"/>
          <w:szCs w:val="24"/>
          <w:lang w:eastAsia="en-GB"/>
        </w:rPr>
        <w:t>roposal:</w:t>
      </w:r>
      <w:r w:rsidR="009F6CF8" w:rsidRPr="0070654A">
        <w:rPr>
          <w:rFonts w:ascii="Arial" w:eastAsia="Times New Roman" w:hAnsi="Arial" w:cs="Arial"/>
          <w:sz w:val="24"/>
          <w:szCs w:val="24"/>
          <w:lang w:eastAsia="en-GB"/>
        </w:rPr>
        <w:t xml:space="preserve"> The </w:t>
      </w:r>
      <w:r w:rsidR="009505FC" w:rsidRPr="0070654A">
        <w:rPr>
          <w:rFonts w:ascii="Arial" w:eastAsia="Times New Roman" w:hAnsi="Arial" w:cs="Arial"/>
          <w:sz w:val="24"/>
          <w:szCs w:val="24"/>
          <w:lang w:eastAsia="en-GB"/>
        </w:rPr>
        <w:t>application proposes</w:t>
      </w:r>
      <w:r w:rsidR="00837F88" w:rsidRPr="0070654A">
        <w:rPr>
          <w:rFonts w:ascii="Arial" w:eastAsia="Times New Roman" w:hAnsi="Arial" w:cs="Arial"/>
          <w:sz w:val="24"/>
          <w:szCs w:val="24"/>
          <w:lang w:eastAsia="en-GB"/>
        </w:rPr>
        <w:t xml:space="preserve"> </w:t>
      </w:r>
      <w:r w:rsidR="006E4269" w:rsidRPr="0070654A">
        <w:rPr>
          <w:rFonts w:ascii="Arial" w:eastAsia="Times New Roman" w:hAnsi="Arial" w:cs="Arial"/>
          <w:sz w:val="24"/>
          <w:szCs w:val="24"/>
          <w:lang w:eastAsia="en-GB"/>
        </w:rPr>
        <w:t xml:space="preserve">the </w:t>
      </w:r>
      <w:r w:rsidR="009505FC" w:rsidRPr="0070654A">
        <w:rPr>
          <w:rFonts w:ascii="Arial" w:eastAsia="Times New Roman" w:hAnsi="Arial" w:cs="Arial"/>
          <w:sz w:val="24"/>
          <w:szCs w:val="24"/>
          <w:lang w:eastAsia="en-GB"/>
        </w:rPr>
        <w:t xml:space="preserve">erection </w:t>
      </w:r>
      <w:r w:rsidR="006E4269" w:rsidRPr="0070654A">
        <w:rPr>
          <w:rFonts w:ascii="Arial" w:eastAsia="Times New Roman" w:hAnsi="Arial" w:cs="Arial"/>
          <w:sz w:val="24"/>
          <w:szCs w:val="24"/>
          <w:lang w:eastAsia="en-GB"/>
        </w:rPr>
        <w:t xml:space="preserve">of a </w:t>
      </w:r>
      <w:r w:rsidR="009505FC" w:rsidRPr="0070654A">
        <w:rPr>
          <w:rFonts w:ascii="Arial" w:eastAsia="Times New Roman" w:hAnsi="Arial" w:cs="Arial"/>
          <w:sz w:val="24"/>
          <w:szCs w:val="24"/>
          <w:lang w:eastAsia="en-GB"/>
        </w:rPr>
        <w:t>single</w:t>
      </w:r>
      <w:r w:rsidR="006E4269" w:rsidRPr="0070654A">
        <w:rPr>
          <w:rFonts w:ascii="Arial" w:eastAsia="Times New Roman" w:hAnsi="Arial" w:cs="Arial"/>
          <w:sz w:val="24"/>
          <w:szCs w:val="24"/>
          <w:lang w:eastAsia="en-GB"/>
        </w:rPr>
        <w:t xml:space="preserve"> </w:t>
      </w:r>
      <w:r w:rsidR="006316DC" w:rsidRPr="0070654A">
        <w:rPr>
          <w:rFonts w:ascii="Arial" w:eastAsia="Times New Roman" w:hAnsi="Arial" w:cs="Arial"/>
          <w:sz w:val="24"/>
          <w:szCs w:val="24"/>
          <w:lang w:eastAsia="en-GB"/>
        </w:rPr>
        <w:t>storey rear</w:t>
      </w:r>
      <w:r w:rsidR="009505FC" w:rsidRPr="0070654A">
        <w:rPr>
          <w:rFonts w:ascii="Arial" w:eastAsia="Times New Roman" w:hAnsi="Arial" w:cs="Arial"/>
          <w:sz w:val="24"/>
          <w:szCs w:val="24"/>
          <w:lang w:eastAsia="en-GB"/>
        </w:rPr>
        <w:t xml:space="preserve"> extension measur</w:t>
      </w:r>
      <w:r w:rsidR="006E4269" w:rsidRPr="0070654A">
        <w:rPr>
          <w:rFonts w:ascii="Arial" w:eastAsia="Times New Roman" w:hAnsi="Arial" w:cs="Arial"/>
          <w:sz w:val="24"/>
          <w:szCs w:val="24"/>
          <w:lang w:eastAsia="en-GB"/>
        </w:rPr>
        <w:t>ing</w:t>
      </w:r>
      <w:r w:rsidR="009505FC" w:rsidRPr="0070654A">
        <w:rPr>
          <w:rFonts w:ascii="Arial" w:eastAsia="Times New Roman" w:hAnsi="Arial" w:cs="Arial"/>
          <w:sz w:val="24"/>
          <w:szCs w:val="24"/>
          <w:lang w:eastAsia="en-GB"/>
        </w:rPr>
        <w:t xml:space="preserve"> </w:t>
      </w:r>
      <w:r w:rsidR="006316DC" w:rsidRPr="0070654A">
        <w:rPr>
          <w:rFonts w:ascii="Arial" w:eastAsia="Times New Roman" w:hAnsi="Arial" w:cs="Arial"/>
          <w:sz w:val="24"/>
          <w:szCs w:val="24"/>
          <w:lang w:eastAsia="en-GB"/>
        </w:rPr>
        <w:t xml:space="preserve">3m in depth following demolition of the existing extension. The extension would contain flat roof. The fenestration pattern includes rear openings with </w:t>
      </w:r>
      <w:proofErr w:type="spellStart"/>
      <w:r w:rsidR="006316DC" w:rsidRPr="0070654A">
        <w:rPr>
          <w:rFonts w:ascii="Arial" w:eastAsia="Times New Roman" w:hAnsi="Arial" w:cs="Arial"/>
          <w:sz w:val="24"/>
          <w:szCs w:val="24"/>
          <w:lang w:eastAsia="en-GB"/>
        </w:rPr>
        <w:t>Upvc</w:t>
      </w:r>
      <w:proofErr w:type="spellEnd"/>
      <w:r w:rsidR="006316DC" w:rsidRPr="0070654A">
        <w:rPr>
          <w:rFonts w:ascii="Arial" w:eastAsia="Times New Roman" w:hAnsi="Arial" w:cs="Arial"/>
          <w:sz w:val="24"/>
          <w:szCs w:val="24"/>
          <w:lang w:eastAsia="en-GB"/>
        </w:rPr>
        <w:t xml:space="preserve"> windows frames. The proposed materials of the extension would match the host dwelling. </w:t>
      </w:r>
    </w:p>
    <w:p w:rsidR="006316DC" w:rsidRPr="0070654A" w:rsidRDefault="006316DC" w:rsidP="00442285">
      <w:pPr>
        <w:autoSpaceDE w:val="0"/>
        <w:autoSpaceDN w:val="0"/>
        <w:spacing w:after="0" w:line="240" w:lineRule="auto"/>
        <w:rPr>
          <w:rFonts w:ascii="Arial" w:eastAsia="Times New Roman" w:hAnsi="Arial" w:cs="Arial"/>
          <w:sz w:val="24"/>
          <w:szCs w:val="24"/>
          <w:lang w:eastAsia="en-GB"/>
        </w:rPr>
      </w:pPr>
    </w:p>
    <w:p w:rsidR="003E17D9" w:rsidRPr="0070654A" w:rsidRDefault="0030491A" w:rsidP="0030491A">
      <w:pPr>
        <w:autoSpaceDE w:val="0"/>
        <w:autoSpaceDN w:val="0"/>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The</w:t>
      </w:r>
      <w:r w:rsidR="006316DC" w:rsidRPr="0070654A">
        <w:rPr>
          <w:rFonts w:ascii="Arial" w:eastAsia="Times New Roman" w:hAnsi="Arial" w:cs="Arial"/>
          <w:sz w:val="24"/>
          <w:szCs w:val="24"/>
          <w:lang w:eastAsia="en-GB"/>
        </w:rPr>
        <w:t xml:space="preserve"> initial scheme </w:t>
      </w:r>
      <w:r w:rsidRPr="0070654A">
        <w:rPr>
          <w:rFonts w:ascii="Arial" w:eastAsia="Times New Roman" w:hAnsi="Arial" w:cs="Arial"/>
          <w:sz w:val="24"/>
          <w:szCs w:val="24"/>
          <w:lang w:eastAsia="en-GB"/>
        </w:rPr>
        <w:t xml:space="preserve">included erection of the flat roof rear dormer extending across the full width of the </w:t>
      </w:r>
      <w:r w:rsidR="00D231F4">
        <w:rPr>
          <w:rFonts w:ascii="Arial" w:eastAsia="Times New Roman" w:hAnsi="Arial" w:cs="Arial"/>
          <w:sz w:val="24"/>
          <w:szCs w:val="24"/>
          <w:lang w:eastAsia="en-GB"/>
        </w:rPr>
        <w:t xml:space="preserve">rear </w:t>
      </w:r>
      <w:r w:rsidRPr="0070654A">
        <w:rPr>
          <w:rFonts w:ascii="Arial" w:eastAsia="Times New Roman" w:hAnsi="Arial" w:cs="Arial"/>
          <w:sz w:val="24"/>
          <w:szCs w:val="24"/>
          <w:lang w:eastAsia="en-GB"/>
        </w:rPr>
        <w:t>roof slope. The scheme was revised to provide two small scale dormers. Based on the character of the area the applicant was advised to omit the dormers fr</w:t>
      </w:r>
      <w:r w:rsidR="00D231F4">
        <w:rPr>
          <w:rFonts w:ascii="Arial" w:eastAsia="Times New Roman" w:hAnsi="Arial" w:cs="Arial"/>
          <w:sz w:val="24"/>
          <w:szCs w:val="24"/>
          <w:lang w:eastAsia="en-GB"/>
        </w:rPr>
        <w:t>om this proposal. Further</w:t>
      </w:r>
      <w:r w:rsidRPr="0070654A">
        <w:rPr>
          <w:rFonts w:ascii="Arial" w:eastAsia="Times New Roman" w:hAnsi="Arial" w:cs="Arial"/>
          <w:sz w:val="24"/>
          <w:szCs w:val="24"/>
          <w:lang w:eastAsia="en-GB"/>
        </w:rPr>
        <w:t xml:space="preserve"> revised plans were received on the </w:t>
      </w:r>
      <w:r w:rsidR="00592D6C" w:rsidRPr="0070654A">
        <w:rPr>
          <w:rFonts w:ascii="Arial" w:eastAsia="Times New Roman" w:hAnsi="Arial" w:cs="Arial"/>
          <w:sz w:val="24"/>
          <w:szCs w:val="24"/>
          <w:lang w:eastAsia="en-GB"/>
        </w:rPr>
        <w:t>31/3/2107, which i</w:t>
      </w:r>
      <w:r w:rsidRPr="0070654A">
        <w:rPr>
          <w:rFonts w:ascii="Arial" w:eastAsia="Times New Roman" w:hAnsi="Arial" w:cs="Arial"/>
          <w:sz w:val="24"/>
          <w:szCs w:val="24"/>
          <w:lang w:eastAsia="en-GB"/>
        </w:rPr>
        <w:t xml:space="preserve">ncludes single rear extension and roof lights in the front and rear roof slope. </w:t>
      </w:r>
    </w:p>
    <w:p w:rsidR="0030491A" w:rsidRPr="0070654A" w:rsidRDefault="0030491A" w:rsidP="0030491A">
      <w:pPr>
        <w:autoSpaceDE w:val="0"/>
        <w:autoSpaceDN w:val="0"/>
        <w:spacing w:after="0" w:line="240" w:lineRule="auto"/>
        <w:rPr>
          <w:rFonts w:ascii="Arial" w:eastAsia="Times New Roman" w:hAnsi="Arial" w:cs="Arial"/>
          <w:sz w:val="24"/>
          <w:szCs w:val="24"/>
          <w:lang w:eastAsia="en-GB"/>
        </w:rPr>
      </w:pPr>
    </w:p>
    <w:p w:rsidR="000D3B86" w:rsidRPr="0070654A" w:rsidRDefault="0030491A" w:rsidP="000D3B86">
      <w:pPr>
        <w:spacing w:after="0" w:line="240" w:lineRule="auto"/>
        <w:rPr>
          <w:rFonts w:ascii="Arial" w:eastAsia="Times New Roman" w:hAnsi="Arial" w:cs="Arial"/>
          <w:b/>
          <w:sz w:val="24"/>
          <w:szCs w:val="24"/>
          <w:lang w:eastAsia="en-GB"/>
        </w:rPr>
      </w:pPr>
      <w:r w:rsidRPr="0070654A">
        <w:rPr>
          <w:rFonts w:ascii="Arial" w:eastAsia="Times New Roman" w:hAnsi="Arial" w:cs="Arial"/>
          <w:b/>
          <w:sz w:val="24"/>
          <w:szCs w:val="24"/>
          <w:lang w:eastAsia="en-GB"/>
        </w:rPr>
        <w:t>Following plans received on 25</w:t>
      </w:r>
      <w:r w:rsidRPr="0070654A">
        <w:rPr>
          <w:rFonts w:ascii="Arial" w:eastAsia="Times New Roman" w:hAnsi="Arial" w:cs="Arial"/>
          <w:b/>
          <w:sz w:val="24"/>
          <w:szCs w:val="24"/>
          <w:vertAlign w:val="superscript"/>
          <w:lang w:eastAsia="en-GB"/>
        </w:rPr>
        <w:t>th</w:t>
      </w:r>
      <w:r w:rsidRPr="0070654A">
        <w:rPr>
          <w:rFonts w:ascii="Arial" w:eastAsia="Times New Roman" w:hAnsi="Arial" w:cs="Arial"/>
          <w:b/>
          <w:sz w:val="24"/>
          <w:szCs w:val="24"/>
          <w:lang w:eastAsia="en-GB"/>
        </w:rPr>
        <w:t xml:space="preserve"> January 2017</w:t>
      </w:r>
      <w:r w:rsidR="00346E59" w:rsidRPr="0070654A">
        <w:rPr>
          <w:rFonts w:ascii="Arial" w:eastAsia="Times New Roman" w:hAnsi="Arial" w:cs="Arial"/>
          <w:b/>
          <w:sz w:val="24"/>
          <w:szCs w:val="24"/>
          <w:lang w:eastAsia="en-GB"/>
        </w:rPr>
        <w:t>:</w:t>
      </w:r>
    </w:p>
    <w:p w:rsidR="0030491A" w:rsidRPr="0070654A" w:rsidRDefault="00D262EF" w:rsidP="00D03202">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Site plan </w:t>
      </w:r>
    </w:p>
    <w:p w:rsidR="00D262EF" w:rsidRPr="0070654A" w:rsidRDefault="00D262EF" w:rsidP="00D03202">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Location plan </w:t>
      </w:r>
    </w:p>
    <w:p w:rsidR="0070654A" w:rsidRPr="0070654A" w:rsidRDefault="0070654A" w:rsidP="00D03202">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Design &amp; Access statement </w:t>
      </w:r>
    </w:p>
    <w:p w:rsidR="0030491A" w:rsidRPr="0070654A" w:rsidRDefault="0030491A" w:rsidP="00D03202">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Existing elevations and plans: RBC/MS-02</w:t>
      </w:r>
    </w:p>
    <w:p w:rsidR="00D262EF" w:rsidRPr="0070654A" w:rsidRDefault="0030491A" w:rsidP="00D03202">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Proposed elevations and plans: RBC/MS-03R1( Received on 31</w:t>
      </w:r>
      <w:r w:rsidR="007803E2" w:rsidRPr="0070654A">
        <w:rPr>
          <w:rFonts w:ascii="Arial" w:eastAsia="Times New Roman" w:hAnsi="Arial" w:cs="Arial"/>
          <w:sz w:val="24"/>
          <w:szCs w:val="24"/>
          <w:lang w:eastAsia="en-GB"/>
        </w:rPr>
        <w:t>/3/2017)</w:t>
      </w:r>
    </w:p>
    <w:p w:rsidR="007803E2" w:rsidRPr="0070654A" w:rsidRDefault="007803E2" w:rsidP="00D03202">
      <w:pPr>
        <w:spacing w:after="0" w:line="240" w:lineRule="auto"/>
        <w:rPr>
          <w:rFonts w:ascii="Arial" w:eastAsia="Times New Roman" w:hAnsi="Arial" w:cs="Arial"/>
          <w:sz w:val="24"/>
          <w:szCs w:val="24"/>
          <w:lang w:eastAsia="en-GB"/>
        </w:rPr>
      </w:pPr>
    </w:p>
    <w:p w:rsidR="00D03202" w:rsidRPr="0070654A" w:rsidRDefault="00D03202" w:rsidP="00D03202">
      <w:pPr>
        <w:spacing w:after="0" w:line="240" w:lineRule="auto"/>
        <w:rPr>
          <w:rFonts w:ascii="Arial" w:eastAsia="Times New Roman" w:hAnsi="Arial" w:cs="Arial"/>
          <w:b/>
          <w:sz w:val="24"/>
          <w:szCs w:val="24"/>
          <w:lang w:eastAsia="en-GB"/>
        </w:rPr>
      </w:pPr>
      <w:r w:rsidRPr="0070654A">
        <w:rPr>
          <w:rFonts w:ascii="Arial" w:eastAsia="Times New Roman" w:hAnsi="Arial" w:cs="Arial"/>
          <w:b/>
          <w:sz w:val="24"/>
          <w:szCs w:val="24"/>
          <w:lang w:eastAsia="en-GB"/>
        </w:rPr>
        <w:t>Relevant Planning History:</w:t>
      </w:r>
    </w:p>
    <w:p w:rsidR="00D03202" w:rsidRPr="0070654A" w:rsidRDefault="00D03202" w:rsidP="00D03202">
      <w:pPr>
        <w:pStyle w:val="NoSpacing"/>
        <w:rPr>
          <w:rFonts w:ascii="Arial" w:hAnsi="Arial" w:cs="Arial"/>
          <w:sz w:val="24"/>
          <w:szCs w:val="24"/>
        </w:rPr>
      </w:pPr>
      <w:r w:rsidRPr="0070654A">
        <w:rPr>
          <w:rFonts w:ascii="Arial" w:hAnsi="Arial" w:cs="Arial"/>
          <w:sz w:val="24"/>
          <w:szCs w:val="24"/>
        </w:rPr>
        <w:t>No relevant planning history.</w:t>
      </w:r>
    </w:p>
    <w:p w:rsidR="00D03202" w:rsidRPr="0070654A" w:rsidRDefault="00D03202" w:rsidP="00D03202">
      <w:pPr>
        <w:pStyle w:val="NoSpacing"/>
        <w:rPr>
          <w:rFonts w:ascii="Arial" w:hAnsi="Arial" w:cs="Arial"/>
          <w:sz w:val="24"/>
          <w:szCs w:val="24"/>
        </w:rPr>
      </w:pPr>
    </w:p>
    <w:p w:rsidR="007D759C" w:rsidRPr="0070654A" w:rsidRDefault="00D03202" w:rsidP="000C67DD">
      <w:pPr>
        <w:spacing w:after="0" w:line="240" w:lineRule="auto"/>
        <w:rPr>
          <w:rFonts w:ascii="Arial" w:eastAsia="Times New Roman" w:hAnsi="Arial" w:cs="Arial"/>
          <w:b/>
          <w:sz w:val="24"/>
          <w:szCs w:val="24"/>
          <w:lang w:eastAsia="en-GB"/>
        </w:rPr>
      </w:pPr>
      <w:r w:rsidRPr="0070654A">
        <w:rPr>
          <w:rFonts w:ascii="Arial" w:eastAsia="Times New Roman" w:hAnsi="Arial" w:cs="Arial"/>
          <w:b/>
          <w:sz w:val="24"/>
          <w:szCs w:val="24"/>
          <w:lang w:eastAsia="en-GB"/>
        </w:rPr>
        <w:t>Consultation Responses:</w:t>
      </w:r>
    </w:p>
    <w:p w:rsidR="007803E2" w:rsidRPr="0070654A" w:rsidRDefault="007803E2" w:rsidP="000C67DD">
      <w:pPr>
        <w:spacing w:after="0" w:line="240" w:lineRule="auto"/>
        <w:rPr>
          <w:rFonts w:ascii="Arial" w:eastAsia="Times New Roman" w:hAnsi="Arial" w:cs="Arial"/>
          <w:b/>
          <w:sz w:val="24"/>
          <w:szCs w:val="24"/>
          <w:lang w:eastAsia="en-GB"/>
        </w:rPr>
      </w:pPr>
    </w:p>
    <w:p w:rsidR="003435F7" w:rsidRPr="0070654A" w:rsidRDefault="007803E2" w:rsidP="000C67DD">
      <w:pPr>
        <w:spacing w:after="0" w:line="240" w:lineRule="auto"/>
        <w:rPr>
          <w:rFonts w:ascii="Arial" w:eastAsia="Times New Roman" w:hAnsi="Arial" w:cs="Arial"/>
          <w:sz w:val="24"/>
          <w:szCs w:val="24"/>
          <w:lang w:eastAsia="en-GB"/>
        </w:rPr>
      </w:pPr>
      <w:r w:rsidRPr="0070654A">
        <w:rPr>
          <w:rFonts w:ascii="Arial" w:eastAsia="Times New Roman" w:hAnsi="Arial" w:cs="Arial"/>
          <w:b/>
          <w:sz w:val="24"/>
          <w:szCs w:val="24"/>
          <w:lang w:eastAsia="en-GB"/>
        </w:rPr>
        <w:t xml:space="preserve">Neighbours: </w:t>
      </w:r>
      <w:r w:rsidRPr="0070654A">
        <w:rPr>
          <w:rFonts w:ascii="Arial" w:eastAsia="Times New Roman" w:hAnsi="Arial" w:cs="Arial"/>
          <w:sz w:val="24"/>
          <w:szCs w:val="24"/>
          <w:lang w:eastAsia="en-GB"/>
        </w:rPr>
        <w:t xml:space="preserve">no letters of representation were received </w:t>
      </w:r>
    </w:p>
    <w:p w:rsidR="005F22A2" w:rsidRPr="0070654A" w:rsidRDefault="005F22A2" w:rsidP="00DA704C">
      <w:pPr>
        <w:spacing w:after="0" w:line="240" w:lineRule="auto"/>
        <w:rPr>
          <w:rFonts w:ascii="Arial" w:eastAsia="Times New Roman" w:hAnsi="Arial" w:cs="Arial"/>
          <w:sz w:val="24"/>
          <w:szCs w:val="24"/>
          <w:lang w:eastAsia="en-GB"/>
        </w:rPr>
      </w:pPr>
    </w:p>
    <w:p w:rsidR="00DA704C" w:rsidRPr="0070654A" w:rsidRDefault="00DA704C" w:rsidP="00DA704C">
      <w:pPr>
        <w:autoSpaceDE w:val="0"/>
        <w:autoSpaceDN w:val="0"/>
        <w:spacing w:after="0" w:line="240" w:lineRule="auto"/>
        <w:rPr>
          <w:rFonts w:ascii="Arial" w:eastAsiaTheme="minorEastAsia" w:hAnsi="Arial" w:cs="Arial"/>
          <w:b/>
          <w:bCs/>
          <w:sz w:val="24"/>
          <w:szCs w:val="24"/>
          <w:lang w:eastAsia="en-GB"/>
        </w:rPr>
      </w:pPr>
      <w:r w:rsidRPr="0070654A">
        <w:rPr>
          <w:rFonts w:ascii="Arial" w:eastAsiaTheme="minorEastAsia" w:hAnsi="Arial" w:cs="Arial"/>
          <w:b/>
          <w:bCs/>
          <w:sz w:val="24"/>
          <w:szCs w:val="24"/>
          <w:lang w:eastAsia="en-GB"/>
        </w:rPr>
        <w:t>Equality Act 2010:</w:t>
      </w:r>
    </w:p>
    <w:p w:rsidR="00DA704C" w:rsidRPr="0070654A" w:rsidRDefault="00DA704C" w:rsidP="00DA704C">
      <w:pPr>
        <w:autoSpaceDE w:val="0"/>
        <w:autoSpaceDN w:val="0"/>
        <w:spacing w:after="0" w:line="240" w:lineRule="auto"/>
        <w:jc w:val="both"/>
        <w:rPr>
          <w:rFonts w:ascii="Arial" w:eastAsiaTheme="minorEastAsia" w:hAnsi="Arial" w:cs="Arial"/>
          <w:bCs/>
          <w:sz w:val="24"/>
          <w:szCs w:val="24"/>
          <w:lang w:eastAsia="en-GB"/>
        </w:rPr>
      </w:pPr>
      <w:r w:rsidRPr="0070654A">
        <w:rPr>
          <w:rFonts w:ascii="Arial" w:eastAsiaTheme="minorEastAsia" w:hAnsi="Arial" w:cs="Arial"/>
          <w:bCs/>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8E" w:rsidRPr="0070654A" w:rsidRDefault="000A128E" w:rsidP="00DA704C">
      <w:pPr>
        <w:spacing w:after="0" w:line="240" w:lineRule="auto"/>
        <w:rPr>
          <w:rFonts w:ascii="Arial" w:eastAsia="Times New Roman" w:hAnsi="Arial" w:cs="Arial"/>
          <w:sz w:val="24"/>
          <w:szCs w:val="24"/>
          <w:lang w:eastAsia="en-GB"/>
        </w:rPr>
      </w:pPr>
    </w:p>
    <w:p w:rsidR="00DA704C" w:rsidRPr="0070654A" w:rsidRDefault="00DA704C" w:rsidP="00DA704C">
      <w:pPr>
        <w:spacing w:after="0" w:line="240" w:lineRule="auto"/>
        <w:rPr>
          <w:rFonts w:ascii="Arial" w:eastAsia="Times New Roman" w:hAnsi="Arial" w:cs="Arial"/>
          <w:b/>
          <w:sz w:val="24"/>
          <w:szCs w:val="24"/>
          <w:lang w:eastAsia="en-GB"/>
        </w:rPr>
      </w:pPr>
      <w:r w:rsidRPr="0070654A">
        <w:rPr>
          <w:rFonts w:ascii="Arial" w:eastAsia="Times New Roman" w:hAnsi="Arial" w:cs="Arial"/>
          <w:b/>
          <w:sz w:val="24"/>
          <w:szCs w:val="24"/>
          <w:lang w:eastAsia="en-GB"/>
        </w:rPr>
        <w:t>Relevant Planning Policy and Guidance</w:t>
      </w:r>
    </w:p>
    <w:p w:rsidR="00DA704C" w:rsidRPr="0070654A" w:rsidRDefault="00DA704C" w:rsidP="00DA704C">
      <w:pPr>
        <w:autoSpaceDE w:val="0"/>
        <w:autoSpaceDN w:val="0"/>
        <w:spacing w:after="0" w:line="240" w:lineRule="auto"/>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w:t>
      </w:r>
      <w:r w:rsidRPr="0070654A">
        <w:rPr>
          <w:rFonts w:ascii="Arial" w:eastAsiaTheme="minorEastAsia" w:hAnsi="Arial" w:cs="Arial"/>
          <w:sz w:val="24"/>
          <w:szCs w:val="24"/>
          <w:lang w:eastAsia="en-GB"/>
        </w:rPr>
        <w:lastRenderedPageBreak/>
        <w:t>in the National Planning Policy framework (NPPF) - among them the 'presumption in favour of sustainable development'.  However the NPPF does not change the statutory status of the development plan as the starting point for decision making (NPPF paragraph 12).</w:t>
      </w:r>
    </w:p>
    <w:p w:rsidR="00DA704C" w:rsidRPr="0070654A" w:rsidRDefault="00DA704C" w:rsidP="00DA704C">
      <w:pPr>
        <w:autoSpaceDE w:val="0"/>
        <w:autoSpaceDN w:val="0"/>
        <w:spacing w:after="0" w:line="240" w:lineRule="auto"/>
        <w:jc w:val="both"/>
        <w:rPr>
          <w:rFonts w:ascii="Arial" w:eastAsiaTheme="minorEastAsia" w:hAnsi="Arial" w:cs="Arial"/>
          <w:sz w:val="24"/>
          <w:szCs w:val="24"/>
          <w:lang w:eastAsia="en-GB"/>
        </w:rPr>
      </w:pPr>
    </w:p>
    <w:p w:rsidR="00DA704C" w:rsidRPr="0070654A" w:rsidRDefault="00DA704C" w:rsidP="00DA704C">
      <w:pPr>
        <w:autoSpaceDE w:val="0"/>
        <w:autoSpaceDN w:val="0"/>
        <w:spacing w:after="0" w:line="240" w:lineRule="auto"/>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DA704C" w:rsidRPr="0070654A" w:rsidRDefault="00DA704C" w:rsidP="00DA704C">
      <w:pPr>
        <w:autoSpaceDE w:val="0"/>
        <w:autoSpaceDN w:val="0"/>
        <w:spacing w:after="0" w:line="240" w:lineRule="auto"/>
        <w:jc w:val="both"/>
        <w:rPr>
          <w:rFonts w:ascii="Arial" w:eastAsiaTheme="minorEastAsia" w:hAnsi="Arial" w:cs="Arial"/>
          <w:sz w:val="24"/>
          <w:szCs w:val="24"/>
          <w:lang w:eastAsia="en-GB"/>
        </w:rPr>
      </w:pPr>
    </w:p>
    <w:p w:rsidR="00DA704C" w:rsidRPr="0070654A" w:rsidRDefault="00DA704C" w:rsidP="00DA704C">
      <w:pPr>
        <w:autoSpaceDE w:val="0"/>
        <w:autoSpaceDN w:val="0"/>
        <w:spacing w:after="0" w:line="240" w:lineRule="auto"/>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Accordingly, the National Planning Policy Framework and the following development plan policies and supplementary planning guidance are relevant:</w:t>
      </w:r>
    </w:p>
    <w:p w:rsidR="00DA704C" w:rsidRPr="0070654A" w:rsidRDefault="00DA704C" w:rsidP="00DA704C">
      <w:pPr>
        <w:keepNext/>
        <w:keepLines/>
        <w:autoSpaceDE w:val="0"/>
        <w:autoSpaceDN w:val="0"/>
        <w:spacing w:before="200" w:after="0" w:line="240" w:lineRule="auto"/>
        <w:outlineLvl w:val="2"/>
        <w:rPr>
          <w:rFonts w:ascii="Arial" w:eastAsia="Times New Roman" w:hAnsi="Arial" w:cs="Arial"/>
          <w:b/>
          <w:bCs/>
          <w:sz w:val="24"/>
          <w:szCs w:val="24"/>
          <w:lang w:eastAsia="en-GB"/>
        </w:rPr>
      </w:pPr>
      <w:r w:rsidRPr="0070654A">
        <w:rPr>
          <w:rFonts w:ascii="Arial" w:eastAsia="Times New Roman" w:hAnsi="Arial" w:cs="Arial"/>
          <w:b/>
          <w:bCs/>
          <w:sz w:val="24"/>
          <w:szCs w:val="24"/>
          <w:lang w:eastAsia="en-GB"/>
        </w:rPr>
        <w:t>Reading Borough LDF Core Strategy (Adopted January 2008)</w:t>
      </w:r>
    </w:p>
    <w:p w:rsidR="00DA704C" w:rsidRDefault="00DA704C" w:rsidP="00DA704C">
      <w:pPr>
        <w:overflowPunct w:val="0"/>
        <w:autoSpaceDE w:val="0"/>
        <w:autoSpaceDN w:val="0"/>
        <w:spacing w:after="0" w:line="240" w:lineRule="auto"/>
        <w:jc w:val="both"/>
        <w:textAlignment w:val="baseline"/>
        <w:rPr>
          <w:rFonts w:ascii="Arial" w:hAnsi="Arial" w:cs="Arial"/>
          <w:sz w:val="24"/>
          <w:szCs w:val="24"/>
        </w:rPr>
      </w:pPr>
      <w:r w:rsidRPr="0070654A">
        <w:rPr>
          <w:rFonts w:ascii="Arial" w:hAnsi="Arial" w:cs="Arial"/>
          <w:sz w:val="24"/>
          <w:szCs w:val="24"/>
        </w:rPr>
        <w:t>CS7     Design and the Public Realm</w:t>
      </w:r>
    </w:p>
    <w:p w:rsidR="00D231F4" w:rsidRPr="0070654A" w:rsidRDefault="00D231F4" w:rsidP="00DA704C">
      <w:pPr>
        <w:overflowPunct w:val="0"/>
        <w:autoSpaceDE w:val="0"/>
        <w:autoSpaceDN w:val="0"/>
        <w:spacing w:after="0" w:line="240" w:lineRule="auto"/>
        <w:jc w:val="both"/>
        <w:textAlignment w:val="baseline"/>
        <w:rPr>
          <w:rFonts w:ascii="Arial" w:hAnsi="Arial" w:cs="Arial"/>
          <w:sz w:val="24"/>
          <w:szCs w:val="24"/>
        </w:rPr>
      </w:pPr>
      <w:r>
        <w:rPr>
          <w:rFonts w:ascii="Arial" w:hAnsi="Arial" w:cs="Arial"/>
          <w:sz w:val="24"/>
          <w:szCs w:val="24"/>
        </w:rPr>
        <w:t>CS33     Protection and Enhancement of the Historic Environment</w:t>
      </w:r>
    </w:p>
    <w:p w:rsidR="00592D6C" w:rsidRPr="0070654A" w:rsidRDefault="00592D6C" w:rsidP="00DA704C">
      <w:pPr>
        <w:overflowPunct w:val="0"/>
        <w:autoSpaceDE w:val="0"/>
        <w:autoSpaceDN w:val="0"/>
        <w:spacing w:after="0" w:line="240" w:lineRule="auto"/>
        <w:jc w:val="both"/>
        <w:textAlignment w:val="baseline"/>
        <w:rPr>
          <w:rFonts w:ascii="Arial" w:hAnsi="Arial" w:cs="Arial"/>
          <w:sz w:val="24"/>
          <w:szCs w:val="24"/>
        </w:rPr>
      </w:pPr>
    </w:p>
    <w:p w:rsidR="00DA704C" w:rsidRPr="0070654A" w:rsidRDefault="00DA704C" w:rsidP="00DA704C">
      <w:pPr>
        <w:overflowPunct w:val="0"/>
        <w:autoSpaceDE w:val="0"/>
        <w:autoSpaceDN w:val="0"/>
        <w:spacing w:after="0" w:line="240" w:lineRule="auto"/>
        <w:jc w:val="both"/>
        <w:textAlignment w:val="baseline"/>
        <w:rPr>
          <w:rFonts w:ascii="Arial" w:hAnsi="Arial" w:cs="Arial"/>
          <w:sz w:val="24"/>
          <w:szCs w:val="24"/>
        </w:rPr>
      </w:pPr>
      <w:r w:rsidRPr="0070654A">
        <w:rPr>
          <w:rFonts w:ascii="Arial" w:hAnsi="Arial" w:cs="Arial"/>
          <w:b/>
          <w:bCs/>
          <w:sz w:val="24"/>
          <w:szCs w:val="24"/>
        </w:rPr>
        <w:t>Sites and Detailed Policies Document – (Adopted October 2012)</w:t>
      </w:r>
    </w:p>
    <w:p w:rsidR="00DA704C" w:rsidRPr="0070654A" w:rsidRDefault="00DA704C" w:rsidP="00DA704C">
      <w:pPr>
        <w:overflowPunct w:val="0"/>
        <w:autoSpaceDE w:val="0"/>
        <w:autoSpaceDN w:val="0"/>
        <w:spacing w:after="0" w:line="240" w:lineRule="auto"/>
        <w:jc w:val="both"/>
        <w:textAlignment w:val="baseline"/>
        <w:rPr>
          <w:rFonts w:ascii="Arial" w:hAnsi="Arial" w:cs="Arial"/>
          <w:sz w:val="24"/>
          <w:szCs w:val="24"/>
        </w:rPr>
      </w:pPr>
      <w:r w:rsidRPr="0070654A">
        <w:rPr>
          <w:rFonts w:ascii="Arial" w:hAnsi="Arial" w:cs="Arial"/>
          <w:sz w:val="24"/>
          <w:szCs w:val="24"/>
        </w:rPr>
        <w:t>DM4    Safeguarding Amenity</w:t>
      </w:r>
    </w:p>
    <w:p w:rsidR="00DA704C" w:rsidRPr="0070654A" w:rsidRDefault="00DA704C" w:rsidP="00DA704C">
      <w:pPr>
        <w:overflowPunct w:val="0"/>
        <w:autoSpaceDE w:val="0"/>
        <w:autoSpaceDN w:val="0"/>
        <w:spacing w:after="0" w:line="240" w:lineRule="auto"/>
        <w:jc w:val="both"/>
        <w:textAlignment w:val="baseline"/>
        <w:rPr>
          <w:rFonts w:ascii="Arial" w:hAnsi="Arial" w:cs="Arial"/>
          <w:sz w:val="24"/>
          <w:szCs w:val="24"/>
        </w:rPr>
      </w:pPr>
      <w:r w:rsidRPr="0070654A">
        <w:rPr>
          <w:rFonts w:ascii="Arial" w:hAnsi="Arial" w:cs="Arial"/>
          <w:sz w:val="24"/>
          <w:szCs w:val="24"/>
        </w:rPr>
        <w:t>DM9    House Extensions and Ancillary Accommodation</w:t>
      </w:r>
    </w:p>
    <w:p w:rsidR="00DA704C" w:rsidRPr="0070654A" w:rsidRDefault="00DA704C" w:rsidP="00DA704C">
      <w:pPr>
        <w:keepNext/>
        <w:keepLines/>
        <w:autoSpaceDE w:val="0"/>
        <w:autoSpaceDN w:val="0"/>
        <w:spacing w:before="200" w:after="0" w:line="240" w:lineRule="auto"/>
        <w:outlineLvl w:val="2"/>
        <w:rPr>
          <w:rFonts w:ascii="Arial" w:eastAsia="Times New Roman" w:hAnsi="Arial" w:cs="Arial"/>
          <w:b/>
          <w:bCs/>
          <w:sz w:val="24"/>
          <w:szCs w:val="24"/>
          <w:lang w:eastAsia="en-GB"/>
        </w:rPr>
      </w:pPr>
      <w:r w:rsidRPr="0070654A">
        <w:rPr>
          <w:rFonts w:ascii="Arial" w:eastAsia="Times New Roman" w:hAnsi="Arial" w:cs="Arial"/>
          <w:b/>
          <w:bCs/>
          <w:sz w:val="24"/>
          <w:szCs w:val="24"/>
          <w:lang w:eastAsia="en-GB"/>
        </w:rPr>
        <w:t>Supplementary Planning Guidance/Documents</w:t>
      </w:r>
    </w:p>
    <w:p w:rsidR="00DA704C" w:rsidRPr="0070654A" w:rsidRDefault="00DA704C" w:rsidP="00DA704C">
      <w:pPr>
        <w:autoSpaceDE w:val="0"/>
        <w:autoSpaceDN w:val="0"/>
        <w:spacing w:after="0" w:line="240" w:lineRule="auto"/>
        <w:jc w:val="both"/>
        <w:rPr>
          <w:rFonts w:ascii="Arial" w:hAnsi="Arial" w:cs="Arial"/>
          <w:sz w:val="24"/>
          <w:szCs w:val="24"/>
          <w:lang w:eastAsia="en-GB"/>
        </w:rPr>
      </w:pPr>
      <w:r w:rsidRPr="0070654A">
        <w:rPr>
          <w:rFonts w:ascii="Arial" w:eastAsiaTheme="minorEastAsia" w:hAnsi="Arial" w:cs="Arial"/>
          <w:sz w:val="24"/>
          <w:szCs w:val="24"/>
          <w:lang w:eastAsia="en-GB"/>
        </w:rPr>
        <w:t>SPG – A Design Guide to House Extensions</w:t>
      </w:r>
    </w:p>
    <w:p w:rsidR="00DA704C" w:rsidRPr="0070654A" w:rsidRDefault="00592D6C" w:rsidP="00DA704C">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SPG-</w:t>
      </w:r>
      <w:r w:rsidRPr="0070654A">
        <w:rPr>
          <w:rFonts w:ascii="Arial" w:hAnsi="Arial" w:cs="Arial"/>
          <w:sz w:val="24"/>
          <w:szCs w:val="24"/>
        </w:rPr>
        <w:t>Reading Borough Council – Eldon Square Conservation Area Appraisal</w:t>
      </w:r>
    </w:p>
    <w:p w:rsidR="00592D6C" w:rsidRPr="0070654A" w:rsidRDefault="00592D6C" w:rsidP="00DA704C">
      <w:pPr>
        <w:spacing w:after="0" w:line="240" w:lineRule="auto"/>
        <w:rPr>
          <w:rFonts w:ascii="Arial" w:eastAsia="Times New Roman" w:hAnsi="Arial" w:cs="Arial"/>
          <w:sz w:val="24"/>
          <w:szCs w:val="24"/>
          <w:lang w:eastAsia="en-GB"/>
        </w:rPr>
      </w:pPr>
    </w:p>
    <w:p w:rsidR="00532C95" w:rsidRPr="0070654A" w:rsidRDefault="00532C95" w:rsidP="00532C95">
      <w:pPr>
        <w:spacing w:after="0" w:line="240" w:lineRule="auto"/>
        <w:rPr>
          <w:rFonts w:ascii="Arial" w:eastAsia="Times New Roman" w:hAnsi="Arial" w:cs="Arial"/>
          <w:b/>
          <w:sz w:val="24"/>
          <w:szCs w:val="24"/>
          <w:lang w:eastAsia="en-GB"/>
        </w:rPr>
      </w:pPr>
      <w:r w:rsidRPr="0070654A">
        <w:rPr>
          <w:rFonts w:ascii="Arial" w:eastAsia="Times New Roman" w:hAnsi="Arial" w:cs="Arial"/>
          <w:b/>
          <w:sz w:val="24"/>
          <w:szCs w:val="24"/>
          <w:lang w:eastAsia="en-GB"/>
        </w:rPr>
        <w:t>Appraisal Checklist</w:t>
      </w:r>
    </w:p>
    <w:p w:rsidR="00532C95" w:rsidRPr="0070654A" w:rsidRDefault="00532C95" w:rsidP="00532C95">
      <w:pPr>
        <w:autoSpaceDE w:val="0"/>
        <w:autoSpaceDN w:val="0"/>
        <w:spacing w:after="0" w:line="240" w:lineRule="auto"/>
        <w:rPr>
          <w:rFonts w:ascii="Arial" w:eastAsiaTheme="minorEastAsia" w:hAnsi="Arial" w:cs="Arial"/>
          <w:sz w:val="24"/>
          <w:szCs w:val="24"/>
          <w:lang w:eastAsia="en-GB"/>
        </w:rPr>
      </w:pPr>
      <w:r w:rsidRPr="0070654A">
        <w:rPr>
          <w:rFonts w:ascii="Arial" w:eastAsiaTheme="minorEastAsia" w:hAnsi="Arial" w:cs="Arial"/>
          <w:sz w:val="24"/>
          <w:szCs w:val="24"/>
          <w:lang w:eastAsia="en-GB"/>
        </w:rPr>
        <w:t>DM9 states: An extension to a house will be acceptable where it:</w:t>
      </w:r>
    </w:p>
    <w:p w:rsidR="00532C95" w:rsidRPr="0070654A" w:rsidRDefault="00532C95" w:rsidP="00532C95">
      <w:pPr>
        <w:autoSpaceDE w:val="0"/>
        <w:autoSpaceDN w:val="0"/>
        <w:spacing w:after="0" w:line="240" w:lineRule="auto"/>
        <w:rPr>
          <w:rFonts w:ascii="Arial" w:eastAsiaTheme="minorEastAsia" w:hAnsi="Arial" w:cs="Arial"/>
          <w:sz w:val="24"/>
          <w:szCs w:val="24"/>
          <w:lang w:eastAsia="en-GB"/>
        </w:rPr>
      </w:pPr>
    </w:p>
    <w:p w:rsidR="00532C95" w:rsidRPr="0070654A" w:rsidRDefault="00532C95" w:rsidP="00532C95">
      <w:pPr>
        <w:numPr>
          <w:ilvl w:val="0"/>
          <w:numId w:val="3"/>
        </w:numPr>
        <w:autoSpaceDE w:val="0"/>
        <w:autoSpaceDN w:val="0"/>
        <w:spacing w:after="0" w:line="240" w:lineRule="auto"/>
        <w:ind w:left="567" w:hanging="567"/>
        <w:contextualSpacing/>
        <w:rPr>
          <w:rFonts w:ascii="Arial" w:eastAsiaTheme="minorEastAsia" w:hAnsi="Arial" w:cs="Arial"/>
          <w:sz w:val="24"/>
          <w:szCs w:val="24"/>
          <w:u w:val="single"/>
          <w:lang w:eastAsia="en-GB"/>
        </w:rPr>
      </w:pPr>
      <w:r w:rsidRPr="0070654A">
        <w:rPr>
          <w:rFonts w:ascii="Arial" w:eastAsiaTheme="minorEastAsia" w:hAnsi="Arial" w:cs="Arial"/>
          <w:sz w:val="24"/>
          <w:szCs w:val="24"/>
          <w:u w:val="single"/>
          <w:lang w:eastAsia="en-GB"/>
        </w:rPr>
        <w:t>Respects the character of the house in terms of scale, location, materials and design;</w:t>
      </w:r>
    </w:p>
    <w:p w:rsidR="00532C95" w:rsidRPr="0070654A" w:rsidRDefault="00532C95" w:rsidP="00532C95">
      <w:pPr>
        <w:spacing w:after="0" w:line="240" w:lineRule="auto"/>
        <w:ind w:left="720"/>
        <w:rPr>
          <w:rFonts w:ascii="Arial" w:eastAsiaTheme="minorEastAsia" w:hAnsi="Arial" w:cs="Arial"/>
          <w:sz w:val="24"/>
          <w:szCs w:val="24"/>
          <w:lang w:eastAsia="en-GB"/>
        </w:rPr>
      </w:pPr>
    </w:p>
    <w:p w:rsidR="00532C95" w:rsidRPr="0070654A" w:rsidRDefault="00532C95" w:rsidP="00532C95">
      <w:pPr>
        <w:spacing w:after="0" w:line="240" w:lineRule="auto"/>
        <w:rPr>
          <w:rFonts w:ascii="Arial" w:eastAsiaTheme="minorEastAsia" w:hAnsi="Arial" w:cs="Arial"/>
          <w:sz w:val="24"/>
          <w:szCs w:val="24"/>
          <w:lang w:eastAsia="en-GB"/>
        </w:rPr>
      </w:pPr>
      <w:r w:rsidRPr="0070654A">
        <w:rPr>
          <w:rFonts w:ascii="Arial" w:eastAsiaTheme="minorEastAsia" w:hAnsi="Arial" w:cs="Arial"/>
          <w:sz w:val="24"/>
          <w:szCs w:val="24"/>
          <w:lang w:eastAsia="en-GB"/>
        </w:rPr>
        <w:t>To assess this, the following has been considered – would the proposal:</w:t>
      </w:r>
    </w:p>
    <w:p w:rsidR="00532C95" w:rsidRPr="0070654A" w:rsidRDefault="00532C95" w:rsidP="00532C95">
      <w:pPr>
        <w:numPr>
          <w:ilvl w:val="0"/>
          <w:numId w:val="2"/>
        </w:numPr>
        <w:autoSpaceDE w:val="0"/>
        <w:autoSpaceDN w:val="0"/>
        <w:spacing w:after="0" w:line="240" w:lineRule="auto"/>
        <w:contextualSpacing/>
        <w:rPr>
          <w:rFonts w:ascii="Arial" w:eastAsiaTheme="minorEastAsia" w:hAnsi="Arial" w:cs="Arial"/>
          <w:sz w:val="24"/>
          <w:szCs w:val="24"/>
          <w:lang w:eastAsia="en-GB"/>
        </w:rPr>
      </w:pPr>
      <w:r w:rsidRPr="0070654A">
        <w:rPr>
          <w:rFonts w:ascii="Arial" w:eastAsiaTheme="minorEastAsia" w:hAnsi="Arial" w:cs="Arial"/>
          <w:bCs/>
          <w:sz w:val="24"/>
          <w:szCs w:val="24"/>
          <w:lang w:eastAsia="en-GB"/>
        </w:rPr>
        <w:t xml:space="preserve">detract from the appearance of the original building through the use of ill-matching materials and by not fitting in with the design, scale and proportions of the original building;  </w:t>
      </w:r>
      <w:r w:rsidRPr="0070654A">
        <w:rPr>
          <w:rFonts w:ascii="Arial" w:eastAsiaTheme="minorEastAsia" w:hAnsi="Arial" w:cs="Arial"/>
          <w:sz w:val="24"/>
          <w:szCs w:val="24"/>
          <w:lang w:eastAsia="en-GB"/>
        </w:rPr>
        <w:t>NO</w:t>
      </w:r>
    </w:p>
    <w:p w:rsidR="00532C95" w:rsidRPr="0070654A" w:rsidRDefault="00532C95" w:rsidP="00532C95">
      <w:pPr>
        <w:numPr>
          <w:ilvl w:val="0"/>
          <w:numId w:val="2"/>
        </w:numPr>
        <w:autoSpaceDE w:val="0"/>
        <w:autoSpaceDN w:val="0"/>
        <w:spacing w:after="0" w:line="240" w:lineRule="auto"/>
        <w:contextualSpacing/>
        <w:rPr>
          <w:rFonts w:ascii="Arial" w:eastAsiaTheme="minorEastAsia" w:hAnsi="Arial" w:cs="Arial"/>
          <w:sz w:val="24"/>
          <w:szCs w:val="24"/>
          <w:lang w:eastAsia="en-GB"/>
        </w:rPr>
      </w:pPr>
      <w:r w:rsidRPr="0070654A">
        <w:rPr>
          <w:rFonts w:ascii="Arial" w:eastAsiaTheme="minorEastAsia" w:hAnsi="Arial" w:cs="Arial"/>
          <w:bCs/>
          <w:sz w:val="24"/>
          <w:szCs w:val="24"/>
          <w:lang w:eastAsia="en-GB"/>
        </w:rPr>
        <w:t>reduce the amount of usable amenity space for the property</w:t>
      </w:r>
      <w:r w:rsidR="00013D7D" w:rsidRPr="0070654A">
        <w:rPr>
          <w:rFonts w:ascii="Arial" w:eastAsiaTheme="minorEastAsia" w:hAnsi="Arial" w:cs="Arial"/>
          <w:bCs/>
          <w:sz w:val="24"/>
          <w:szCs w:val="24"/>
          <w:lang w:eastAsia="en-GB"/>
        </w:rPr>
        <w:t xml:space="preserve"> to an unacceptable degree; </w:t>
      </w:r>
      <w:r w:rsidRPr="0070654A">
        <w:rPr>
          <w:rFonts w:ascii="Arial" w:eastAsiaTheme="minorEastAsia" w:hAnsi="Arial" w:cs="Arial"/>
          <w:sz w:val="24"/>
          <w:szCs w:val="24"/>
          <w:lang w:eastAsia="en-GB"/>
        </w:rPr>
        <w:t>NO</w:t>
      </w:r>
    </w:p>
    <w:p w:rsidR="00532C95" w:rsidRPr="0070654A" w:rsidRDefault="00532C95" w:rsidP="00532C95">
      <w:pPr>
        <w:numPr>
          <w:ilvl w:val="0"/>
          <w:numId w:val="2"/>
        </w:numPr>
        <w:autoSpaceDE w:val="0"/>
        <w:autoSpaceDN w:val="0"/>
        <w:spacing w:after="0" w:line="240" w:lineRule="auto"/>
        <w:contextualSpacing/>
        <w:rPr>
          <w:rFonts w:ascii="Arial" w:eastAsiaTheme="minorEastAsia" w:hAnsi="Arial" w:cs="Arial"/>
          <w:sz w:val="24"/>
          <w:szCs w:val="24"/>
          <w:lang w:eastAsia="en-GB"/>
        </w:rPr>
      </w:pPr>
      <w:r w:rsidRPr="0070654A">
        <w:rPr>
          <w:rFonts w:ascii="Arial" w:eastAsiaTheme="minorEastAsia" w:hAnsi="Arial" w:cs="Arial"/>
          <w:bCs/>
          <w:sz w:val="24"/>
          <w:szCs w:val="24"/>
          <w:lang w:eastAsia="en-GB"/>
        </w:rPr>
        <w:t xml:space="preserve">require the loss of trees in the garden or put significant trees at risk; </w:t>
      </w:r>
      <w:r w:rsidRPr="0070654A">
        <w:rPr>
          <w:rFonts w:ascii="Arial" w:eastAsiaTheme="minorEastAsia" w:hAnsi="Arial" w:cs="Arial"/>
          <w:sz w:val="24"/>
          <w:szCs w:val="24"/>
          <w:lang w:eastAsia="en-GB"/>
        </w:rPr>
        <w:t>NO</w:t>
      </w:r>
    </w:p>
    <w:p w:rsidR="00592D6C" w:rsidRPr="0070654A" w:rsidRDefault="00592D6C" w:rsidP="00D3260D">
      <w:pPr>
        <w:spacing w:after="0" w:line="240" w:lineRule="auto"/>
        <w:ind w:left="360"/>
        <w:rPr>
          <w:rFonts w:ascii="Arial" w:eastAsiaTheme="minorEastAsia" w:hAnsi="Arial" w:cs="Arial"/>
          <w:i/>
          <w:sz w:val="24"/>
          <w:szCs w:val="24"/>
          <w:lang w:eastAsia="en-GB"/>
        </w:rPr>
      </w:pPr>
    </w:p>
    <w:p w:rsidR="00532C95" w:rsidRPr="0070654A" w:rsidRDefault="00592D6C" w:rsidP="00D3260D">
      <w:pPr>
        <w:spacing w:after="0" w:line="240" w:lineRule="auto"/>
        <w:ind w:left="360"/>
        <w:rPr>
          <w:rFonts w:ascii="Arial" w:eastAsiaTheme="minorEastAsia" w:hAnsi="Arial" w:cs="Arial"/>
          <w:b/>
          <w:i/>
          <w:sz w:val="24"/>
          <w:szCs w:val="24"/>
          <w:lang w:eastAsia="en-GB"/>
        </w:rPr>
      </w:pPr>
      <w:r w:rsidRPr="0070654A">
        <w:rPr>
          <w:rFonts w:ascii="Arial" w:eastAsiaTheme="minorEastAsia" w:hAnsi="Arial" w:cs="Arial"/>
          <w:b/>
          <w:i/>
          <w:sz w:val="24"/>
          <w:szCs w:val="24"/>
          <w:lang w:eastAsia="en-GB"/>
        </w:rPr>
        <w:t>The amended plan</w:t>
      </w:r>
      <w:r w:rsidR="0034312E" w:rsidRPr="0070654A">
        <w:rPr>
          <w:rFonts w:ascii="Arial" w:eastAsiaTheme="minorEastAsia" w:hAnsi="Arial" w:cs="Arial"/>
          <w:b/>
          <w:i/>
          <w:sz w:val="24"/>
          <w:szCs w:val="24"/>
          <w:lang w:eastAsia="en-GB"/>
        </w:rPr>
        <w:t xml:space="preserve"> is considered to be in keeping with the host dwelling. </w:t>
      </w:r>
    </w:p>
    <w:p w:rsidR="0034312E" w:rsidRPr="0070654A" w:rsidRDefault="0034312E" w:rsidP="00D3260D">
      <w:pPr>
        <w:spacing w:after="0" w:line="240" w:lineRule="auto"/>
        <w:ind w:left="360"/>
        <w:rPr>
          <w:rFonts w:ascii="Arial" w:eastAsiaTheme="minorEastAsia" w:hAnsi="Arial" w:cs="Arial"/>
          <w:i/>
          <w:sz w:val="24"/>
          <w:szCs w:val="24"/>
          <w:lang w:eastAsia="en-GB"/>
        </w:rPr>
      </w:pPr>
    </w:p>
    <w:p w:rsidR="00532C95" w:rsidRPr="0070654A" w:rsidRDefault="00532C95" w:rsidP="00532C95">
      <w:pPr>
        <w:numPr>
          <w:ilvl w:val="0"/>
          <w:numId w:val="3"/>
        </w:numPr>
        <w:autoSpaceDE w:val="0"/>
        <w:autoSpaceDN w:val="0"/>
        <w:spacing w:after="0" w:line="240" w:lineRule="auto"/>
        <w:ind w:left="567" w:hanging="567"/>
        <w:contextualSpacing/>
        <w:rPr>
          <w:rFonts w:ascii="Arial" w:eastAsiaTheme="minorEastAsia" w:hAnsi="Arial" w:cs="Arial"/>
          <w:sz w:val="24"/>
          <w:szCs w:val="24"/>
          <w:u w:val="single"/>
          <w:lang w:eastAsia="en-GB"/>
        </w:rPr>
      </w:pPr>
      <w:r w:rsidRPr="0070654A">
        <w:rPr>
          <w:rFonts w:ascii="Arial" w:eastAsiaTheme="minorEastAsia" w:hAnsi="Arial" w:cs="Arial"/>
          <w:sz w:val="24"/>
          <w:szCs w:val="24"/>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532C95" w:rsidRPr="0070654A" w:rsidRDefault="00532C95" w:rsidP="00532C95">
      <w:pPr>
        <w:autoSpaceDE w:val="0"/>
        <w:autoSpaceDN w:val="0"/>
        <w:spacing w:after="0" w:line="240" w:lineRule="auto"/>
        <w:rPr>
          <w:rFonts w:ascii="Arial" w:eastAsiaTheme="minorEastAsia" w:hAnsi="Arial" w:cs="Arial"/>
          <w:sz w:val="24"/>
          <w:szCs w:val="24"/>
          <w:lang w:eastAsia="en-GB"/>
        </w:rPr>
      </w:pPr>
    </w:p>
    <w:p w:rsidR="00532C95" w:rsidRPr="0070654A" w:rsidRDefault="00532C95" w:rsidP="00532C95">
      <w:pPr>
        <w:spacing w:after="0" w:line="240" w:lineRule="auto"/>
        <w:rPr>
          <w:rFonts w:ascii="Arial" w:eastAsiaTheme="minorEastAsia" w:hAnsi="Arial" w:cs="Arial"/>
          <w:sz w:val="24"/>
          <w:szCs w:val="24"/>
          <w:lang w:eastAsia="en-GB"/>
        </w:rPr>
      </w:pPr>
      <w:r w:rsidRPr="0070654A">
        <w:rPr>
          <w:rFonts w:ascii="Arial" w:eastAsiaTheme="minorEastAsia" w:hAnsi="Arial" w:cs="Arial"/>
          <w:sz w:val="24"/>
          <w:szCs w:val="24"/>
          <w:lang w:eastAsia="en-GB"/>
        </w:rPr>
        <w:t>To assess this, the following has been considered – would the proposal:</w:t>
      </w:r>
    </w:p>
    <w:p w:rsidR="00532C95" w:rsidRPr="0070654A" w:rsidRDefault="00532C95" w:rsidP="00532C95">
      <w:pPr>
        <w:numPr>
          <w:ilvl w:val="0"/>
          <w:numId w:val="1"/>
        </w:numPr>
        <w:autoSpaceDE w:val="0"/>
        <w:autoSpaceDN w:val="0"/>
        <w:spacing w:after="0" w:line="240" w:lineRule="auto"/>
        <w:contextualSpacing/>
        <w:rPr>
          <w:rFonts w:ascii="Arial" w:eastAsiaTheme="minorEastAsia" w:hAnsi="Arial" w:cs="Arial"/>
          <w:sz w:val="24"/>
          <w:szCs w:val="24"/>
          <w:lang w:eastAsia="en-GB"/>
        </w:rPr>
      </w:pPr>
      <w:r w:rsidRPr="0070654A">
        <w:rPr>
          <w:rFonts w:ascii="Arial" w:eastAsiaTheme="minorEastAsia" w:hAnsi="Arial" w:cs="Arial"/>
          <w:bCs/>
          <w:sz w:val="24"/>
          <w:szCs w:val="24"/>
          <w:lang w:eastAsia="en-GB"/>
        </w:rPr>
        <w:t xml:space="preserve">significantly reduce the amount of daylight and sunlight enjoyed by neighbouring properties; </w:t>
      </w:r>
      <w:r w:rsidRPr="0070654A">
        <w:rPr>
          <w:rFonts w:ascii="Arial" w:eastAsiaTheme="minorEastAsia" w:hAnsi="Arial" w:cs="Arial"/>
          <w:sz w:val="24"/>
          <w:szCs w:val="24"/>
          <w:lang w:eastAsia="en-GB"/>
        </w:rPr>
        <w:t>NO</w:t>
      </w:r>
    </w:p>
    <w:p w:rsidR="0034312E" w:rsidRPr="0070654A" w:rsidRDefault="0034312E" w:rsidP="0034312E">
      <w:pPr>
        <w:autoSpaceDE w:val="0"/>
        <w:autoSpaceDN w:val="0"/>
        <w:spacing w:after="0" w:line="240" w:lineRule="auto"/>
        <w:ind w:left="720"/>
        <w:contextualSpacing/>
        <w:rPr>
          <w:rFonts w:ascii="Arial" w:eastAsiaTheme="minorEastAsia" w:hAnsi="Arial" w:cs="Arial"/>
          <w:b/>
          <w:i/>
          <w:sz w:val="24"/>
          <w:szCs w:val="24"/>
          <w:lang w:eastAsia="en-GB"/>
        </w:rPr>
      </w:pPr>
      <w:r w:rsidRPr="0070654A">
        <w:rPr>
          <w:rFonts w:ascii="Arial" w:eastAsiaTheme="minorEastAsia" w:hAnsi="Arial" w:cs="Arial"/>
          <w:b/>
          <w:i/>
          <w:sz w:val="24"/>
          <w:szCs w:val="24"/>
          <w:lang w:eastAsia="en-GB"/>
        </w:rPr>
        <w:lastRenderedPageBreak/>
        <w:t>The proposed extension</w:t>
      </w:r>
      <w:r w:rsidR="00592D6C" w:rsidRPr="0070654A">
        <w:rPr>
          <w:rFonts w:ascii="Arial" w:eastAsiaTheme="minorEastAsia" w:hAnsi="Arial" w:cs="Arial"/>
          <w:b/>
          <w:i/>
          <w:sz w:val="24"/>
          <w:szCs w:val="24"/>
          <w:lang w:eastAsia="en-GB"/>
        </w:rPr>
        <w:t xml:space="preserve"> is</w:t>
      </w:r>
      <w:r w:rsidR="000A128E" w:rsidRPr="0070654A">
        <w:rPr>
          <w:rFonts w:ascii="Arial" w:eastAsiaTheme="minorEastAsia" w:hAnsi="Arial" w:cs="Arial"/>
          <w:b/>
          <w:i/>
          <w:sz w:val="24"/>
          <w:szCs w:val="24"/>
          <w:lang w:eastAsia="en-GB"/>
        </w:rPr>
        <w:t xml:space="preserve"> within scale of the host property and form subservient feature of the main dwelling. </w:t>
      </w:r>
      <w:r w:rsidR="00FA6151" w:rsidRPr="0070654A">
        <w:rPr>
          <w:rFonts w:ascii="Arial" w:eastAsiaTheme="minorEastAsia" w:hAnsi="Arial" w:cs="Arial"/>
          <w:b/>
          <w:i/>
          <w:sz w:val="24"/>
          <w:szCs w:val="24"/>
          <w:lang w:eastAsia="en-GB"/>
        </w:rPr>
        <w:t xml:space="preserve">The single storey rear extension will be indiscernible from the street scene. </w:t>
      </w:r>
    </w:p>
    <w:p w:rsidR="00532C95" w:rsidRPr="0070654A" w:rsidRDefault="00532C95" w:rsidP="00150FC5">
      <w:pPr>
        <w:pStyle w:val="ListParagraph"/>
        <w:numPr>
          <w:ilvl w:val="0"/>
          <w:numId w:val="1"/>
        </w:numPr>
        <w:autoSpaceDE w:val="0"/>
        <w:autoSpaceDN w:val="0"/>
        <w:spacing w:after="0" w:line="240" w:lineRule="auto"/>
        <w:rPr>
          <w:rFonts w:ascii="Arial" w:eastAsiaTheme="minorEastAsia" w:hAnsi="Arial" w:cs="Arial"/>
          <w:sz w:val="24"/>
          <w:szCs w:val="24"/>
          <w:lang w:eastAsia="en-GB"/>
        </w:rPr>
      </w:pPr>
      <w:r w:rsidRPr="0070654A">
        <w:rPr>
          <w:rFonts w:ascii="Arial" w:eastAsiaTheme="minorEastAsia" w:hAnsi="Arial" w:cs="Arial"/>
          <w:bCs/>
          <w:sz w:val="24"/>
          <w:szCs w:val="24"/>
          <w:lang w:eastAsia="en-GB"/>
        </w:rPr>
        <w:t>invade the privacy of neighbouring properties through overlooking from windows or balconies;</w:t>
      </w:r>
      <w:r w:rsidRPr="0070654A">
        <w:rPr>
          <w:rFonts w:ascii="Arial" w:eastAsiaTheme="minorEastAsia" w:hAnsi="Arial" w:cs="Arial"/>
          <w:sz w:val="24"/>
          <w:szCs w:val="24"/>
          <w:lang w:eastAsia="en-GB"/>
        </w:rPr>
        <w:t xml:space="preserve"> NO</w:t>
      </w:r>
    </w:p>
    <w:p w:rsidR="00532C95" w:rsidRPr="0070654A" w:rsidRDefault="00532C95" w:rsidP="00532C95">
      <w:pPr>
        <w:numPr>
          <w:ilvl w:val="0"/>
          <w:numId w:val="1"/>
        </w:numPr>
        <w:autoSpaceDE w:val="0"/>
        <w:autoSpaceDN w:val="0"/>
        <w:spacing w:after="0" w:line="240" w:lineRule="auto"/>
        <w:contextualSpacing/>
        <w:rPr>
          <w:rFonts w:ascii="Arial" w:eastAsiaTheme="minorEastAsia" w:hAnsi="Arial" w:cs="Arial"/>
          <w:sz w:val="24"/>
          <w:szCs w:val="24"/>
          <w:lang w:eastAsia="en-GB"/>
        </w:rPr>
      </w:pPr>
      <w:r w:rsidRPr="0070654A">
        <w:rPr>
          <w:rFonts w:ascii="Arial" w:eastAsiaTheme="minorEastAsia" w:hAnsi="Arial" w:cs="Arial"/>
          <w:bCs/>
          <w:sz w:val="24"/>
          <w:szCs w:val="24"/>
          <w:lang w:eastAsia="en-GB"/>
        </w:rPr>
        <w:t>detract from the character of neighbouring properties through siting, excessive bulk, ill-matching materials or inconsistent design;</w:t>
      </w:r>
      <w:r w:rsidRPr="0070654A">
        <w:rPr>
          <w:rFonts w:ascii="Arial" w:eastAsiaTheme="minorEastAsia" w:hAnsi="Arial" w:cs="Arial"/>
          <w:sz w:val="24"/>
          <w:szCs w:val="24"/>
          <w:lang w:eastAsia="en-GB"/>
        </w:rPr>
        <w:t xml:space="preserve"> NO</w:t>
      </w:r>
    </w:p>
    <w:p w:rsidR="00532C95" w:rsidRPr="0070654A" w:rsidRDefault="00532C95" w:rsidP="00532C95">
      <w:pPr>
        <w:numPr>
          <w:ilvl w:val="0"/>
          <w:numId w:val="1"/>
        </w:numPr>
        <w:autoSpaceDE w:val="0"/>
        <w:autoSpaceDN w:val="0"/>
        <w:spacing w:after="0" w:line="240" w:lineRule="auto"/>
        <w:contextualSpacing/>
        <w:rPr>
          <w:rFonts w:ascii="Arial" w:eastAsiaTheme="minorEastAsia" w:hAnsi="Arial" w:cs="Arial"/>
          <w:sz w:val="24"/>
          <w:szCs w:val="24"/>
          <w:lang w:eastAsia="en-GB"/>
        </w:rPr>
      </w:pPr>
      <w:r w:rsidRPr="0070654A">
        <w:rPr>
          <w:rFonts w:ascii="Arial" w:eastAsiaTheme="minorEastAsia" w:hAnsi="Arial" w:cs="Arial"/>
          <w:bCs/>
          <w:sz w:val="24"/>
          <w:szCs w:val="24"/>
          <w:lang w:eastAsia="en-GB"/>
        </w:rPr>
        <w:t>detract from the appearance of the street or area by using ill-matched materials, glazing and detailing;</w:t>
      </w:r>
      <w:r w:rsidRPr="0070654A">
        <w:rPr>
          <w:rFonts w:ascii="Arial" w:eastAsiaTheme="minorEastAsia" w:hAnsi="Arial" w:cs="Arial"/>
          <w:sz w:val="24"/>
          <w:szCs w:val="24"/>
          <w:lang w:eastAsia="en-GB"/>
        </w:rPr>
        <w:t xml:space="preserve"> NO</w:t>
      </w:r>
    </w:p>
    <w:p w:rsidR="00532C95" w:rsidRPr="0070654A" w:rsidRDefault="00532C95" w:rsidP="00532C95">
      <w:pPr>
        <w:autoSpaceDE w:val="0"/>
        <w:autoSpaceDN w:val="0"/>
        <w:spacing w:after="0" w:line="240" w:lineRule="auto"/>
        <w:rPr>
          <w:rFonts w:ascii="Arial" w:eastAsiaTheme="minorEastAsia" w:hAnsi="Arial" w:cs="Arial"/>
          <w:sz w:val="24"/>
          <w:szCs w:val="24"/>
          <w:lang w:eastAsia="en-GB"/>
        </w:rPr>
      </w:pPr>
    </w:p>
    <w:p w:rsidR="00532C95" w:rsidRPr="0070654A" w:rsidRDefault="00532C95" w:rsidP="00532C95">
      <w:pPr>
        <w:autoSpaceDE w:val="0"/>
        <w:autoSpaceDN w:val="0"/>
        <w:spacing w:after="0" w:line="240" w:lineRule="auto"/>
        <w:jc w:val="both"/>
        <w:rPr>
          <w:rFonts w:ascii="Arial" w:eastAsiaTheme="minorEastAsia" w:hAnsi="Arial" w:cs="Arial"/>
          <w:color w:val="000000"/>
          <w:sz w:val="24"/>
          <w:szCs w:val="24"/>
          <w:lang w:eastAsia="en-GB"/>
        </w:rPr>
      </w:pPr>
      <w:r w:rsidRPr="0070654A">
        <w:rPr>
          <w:rFonts w:ascii="Arial" w:eastAsiaTheme="minorEastAsia" w:hAnsi="Arial" w:cs="Arial"/>
          <w:color w:val="000000"/>
          <w:sz w:val="24"/>
          <w:szCs w:val="24"/>
          <w:lang w:eastAsia="en-GB"/>
        </w:rPr>
        <w:t>DM4: Safeguarding Amenity states an extension to a house will be acceptable where it will not cause a significant detrimental impact to the living environment of existing or new residential properties.</w:t>
      </w:r>
    </w:p>
    <w:p w:rsidR="00532C95" w:rsidRPr="0070654A" w:rsidRDefault="00532C95" w:rsidP="00532C95">
      <w:pPr>
        <w:autoSpaceDE w:val="0"/>
        <w:autoSpaceDN w:val="0"/>
        <w:spacing w:after="0" w:line="240" w:lineRule="auto"/>
        <w:jc w:val="both"/>
        <w:rPr>
          <w:rFonts w:ascii="Arial" w:eastAsiaTheme="minorEastAsia" w:hAnsi="Arial" w:cs="Arial"/>
          <w:color w:val="000000"/>
          <w:sz w:val="24"/>
          <w:szCs w:val="24"/>
          <w:lang w:eastAsia="en-GB"/>
        </w:rPr>
      </w:pPr>
    </w:p>
    <w:p w:rsidR="00532C95" w:rsidRPr="0070654A" w:rsidRDefault="00532C95" w:rsidP="00532C95">
      <w:pPr>
        <w:autoSpaceDE w:val="0"/>
        <w:autoSpaceDN w:val="0"/>
        <w:spacing w:after="0" w:line="240" w:lineRule="auto"/>
        <w:jc w:val="both"/>
        <w:rPr>
          <w:rFonts w:ascii="Arial" w:eastAsiaTheme="minorEastAsia" w:hAnsi="Arial" w:cs="Arial"/>
          <w:color w:val="000000"/>
          <w:sz w:val="24"/>
          <w:szCs w:val="24"/>
          <w:lang w:eastAsia="en-GB"/>
        </w:rPr>
      </w:pPr>
      <w:r w:rsidRPr="0070654A">
        <w:rPr>
          <w:rFonts w:ascii="Arial" w:eastAsiaTheme="minorEastAsia" w:hAnsi="Arial" w:cs="Arial"/>
          <w:color w:val="000000"/>
          <w:sz w:val="24"/>
          <w:szCs w:val="24"/>
          <w:lang w:eastAsia="en-GB"/>
        </w:rPr>
        <w:t>To assess this, the following has been considered – would the proposal cause a significant detrimental impact to the living environment of existing or new residential properties in terms of:</w:t>
      </w:r>
    </w:p>
    <w:p w:rsidR="00532C95" w:rsidRPr="0070654A" w:rsidRDefault="00532C95" w:rsidP="00532C95">
      <w:pPr>
        <w:autoSpaceDE w:val="0"/>
        <w:autoSpaceDN w:val="0"/>
        <w:spacing w:after="0" w:line="240" w:lineRule="auto"/>
        <w:jc w:val="both"/>
        <w:rPr>
          <w:rFonts w:ascii="Arial" w:eastAsiaTheme="minorEastAsia" w:hAnsi="Arial" w:cs="Arial"/>
          <w:color w:val="000000"/>
          <w:sz w:val="24"/>
          <w:szCs w:val="24"/>
          <w:lang w:eastAsia="en-GB"/>
        </w:rPr>
      </w:pPr>
    </w:p>
    <w:p w:rsidR="00532C95" w:rsidRPr="0070654A" w:rsidRDefault="00532C95" w:rsidP="00532C95">
      <w:pPr>
        <w:numPr>
          <w:ilvl w:val="0"/>
          <w:numId w:val="4"/>
        </w:numPr>
        <w:autoSpaceDE w:val="0"/>
        <w:autoSpaceDN w:val="0"/>
        <w:spacing w:after="0" w:line="240" w:lineRule="auto"/>
        <w:contextualSpacing/>
        <w:jc w:val="both"/>
        <w:rPr>
          <w:rFonts w:ascii="Arial" w:eastAsiaTheme="minorEastAsia" w:hAnsi="Arial" w:cs="Arial"/>
          <w:color w:val="000000"/>
          <w:sz w:val="24"/>
          <w:szCs w:val="24"/>
          <w:lang w:eastAsia="en-GB"/>
        </w:rPr>
      </w:pPr>
      <w:r w:rsidRPr="0070654A">
        <w:rPr>
          <w:rFonts w:ascii="Arial" w:eastAsiaTheme="minorEastAsia" w:hAnsi="Arial" w:cs="Arial"/>
          <w:color w:val="000000"/>
          <w:sz w:val="24"/>
          <w:szCs w:val="24"/>
          <w:lang w:eastAsia="en-GB"/>
        </w:rPr>
        <w:t xml:space="preserve">Privacy and overlooking; </w:t>
      </w:r>
      <w:r w:rsidRPr="0070654A">
        <w:rPr>
          <w:rFonts w:ascii="Arial" w:eastAsiaTheme="minorEastAsia" w:hAnsi="Arial" w:cs="Arial"/>
          <w:b/>
          <w:bCs/>
          <w:color w:val="000000"/>
          <w:sz w:val="24"/>
          <w:szCs w:val="24"/>
          <w:lang w:eastAsia="en-GB"/>
        </w:rPr>
        <w:t>NO</w:t>
      </w:r>
      <w:r w:rsidR="00592D6C" w:rsidRPr="0070654A">
        <w:rPr>
          <w:rFonts w:ascii="Arial" w:eastAsiaTheme="minorEastAsia" w:hAnsi="Arial" w:cs="Arial"/>
          <w:b/>
          <w:bCs/>
          <w:color w:val="000000"/>
          <w:sz w:val="24"/>
          <w:szCs w:val="24"/>
          <w:lang w:eastAsia="en-GB"/>
        </w:rPr>
        <w:t xml:space="preserve"> – rear openings do not afford views into neighbouring property</w:t>
      </w:r>
    </w:p>
    <w:p w:rsidR="00532C95" w:rsidRPr="0070654A" w:rsidRDefault="00532C95" w:rsidP="00532C95">
      <w:pPr>
        <w:numPr>
          <w:ilvl w:val="0"/>
          <w:numId w:val="1"/>
        </w:numPr>
        <w:autoSpaceDE w:val="0"/>
        <w:autoSpaceDN w:val="0"/>
        <w:spacing w:after="0" w:line="240" w:lineRule="auto"/>
        <w:contextualSpacing/>
        <w:rPr>
          <w:rFonts w:ascii="Arial" w:eastAsiaTheme="minorEastAsia" w:hAnsi="Arial" w:cs="Arial"/>
          <w:b/>
          <w:bCs/>
          <w:color w:val="000000"/>
          <w:sz w:val="24"/>
          <w:szCs w:val="24"/>
          <w:lang w:eastAsia="en-GB"/>
        </w:rPr>
      </w:pPr>
      <w:r w:rsidRPr="0070654A">
        <w:rPr>
          <w:rFonts w:ascii="Arial" w:eastAsiaTheme="minorEastAsia" w:hAnsi="Arial" w:cs="Arial"/>
          <w:color w:val="000000"/>
          <w:sz w:val="24"/>
          <w:szCs w:val="24"/>
          <w:lang w:eastAsia="en-GB"/>
        </w:rPr>
        <w:t xml:space="preserve">Access to sunlight and daylight; </w:t>
      </w:r>
      <w:r w:rsidRPr="0070654A">
        <w:rPr>
          <w:rFonts w:ascii="Arial" w:eastAsiaTheme="minorEastAsia" w:hAnsi="Arial" w:cs="Arial"/>
          <w:b/>
          <w:bCs/>
          <w:color w:val="000000"/>
          <w:sz w:val="24"/>
          <w:szCs w:val="24"/>
          <w:lang w:eastAsia="en-GB"/>
        </w:rPr>
        <w:t>NO</w:t>
      </w:r>
      <w:r w:rsidR="00592D6C" w:rsidRPr="0070654A">
        <w:rPr>
          <w:rFonts w:ascii="Arial" w:eastAsiaTheme="minorEastAsia" w:hAnsi="Arial" w:cs="Arial"/>
          <w:b/>
          <w:bCs/>
          <w:color w:val="000000"/>
          <w:sz w:val="24"/>
          <w:szCs w:val="24"/>
          <w:lang w:eastAsia="en-GB"/>
        </w:rPr>
        <w:t xml:space="preserve">- extension  3m depth is not detrimental or harmful to the residential amenities  </w:t>
      </w:r>
    </w:p>
    <w:p w:rsidR="00532C95" w:rsidRPr="0070654A" w:rsidRDefault="00532C95" w:rsidP="00532C95">
      <w:pPr>
        <w:numPr>
          <w:ilvl w:val="0"/>
          <w:numId w:val="4"/>
        </w:numPr>
        <w:autoSpaceDE w:val="0"/>
        <w:autoSpaceDN w:val="0"/>
        <w:spacing w:after="0" w:line="240" w:lineRule="auto"/>
        <w:jc w:val="both"/>
        <w:rPr>
          <w:rFonts w:ascii="Arial" w:eastAsia="Times New Roman" w:hAnsi="Arial" w:cs="Arial"/>
          <w:color w:val="000000"/>
          <w:sz w:val="24"/>
          <w:szCs w:val="24"/>
          <w:lang w:eastAsia="en-GB"/>
        </w:rPr>
      </w:pPr>
      <w:r w:rsidRPr="0070654A">
        <w:rPr>
          <w:rFonts w:ascii="Arial" w:eastAsia="Times New Roman" w:hAnsi="Arial" w:cs="Arial"/>
          <w:color w:val="000000"/>
          <w:sz w:val="24"/>
          <w:szCs w:val="24"/>
          <w:lang w:eastAsia="en-GB"/>
        </w:rPr>
        <w:t>Visual dominance and overbe</w:t>
      </w:r>
      <w:r w:rsidR="00592D6C" w:rsidRPr="0070654A">
        <w:rPr>
          <w:rFonts w:ascii="Arial" w:eastAsia="Times New Roman" w:hAnsi="Arial" w:cs="Arial"/>
          <w:color w:val="000000"/>
          <w:sz w:val="24"/>
          <w:szCs w:val="24"/>
          <w:lang w:eastAsia="en-GB"/>
        </w:rPr>
        <w:t xml:space="preserve">aring effects of a development; </w:t>
      </w:r>
      <w:r w:rsidR="00592D6C" w:rsidRPr="0070654A">
        <w:rPr>
          <w:rFonts w:ascii="Arial" w:eastAsia="Times New Roman" w:hAnsi="Arial" w:cs="Arial"/>
          <w:b/>
          <w:color w:val="000000"/>
          <w:sz w:val="24"/>
          <w:szCs w:val="24"/>
          <w:lang w:eastAsia="en-GB"/>
        </w:rPr>
        <w:t xml:space="preserve">the extension would have a flat roof and the height of the extension would balance with boundary treatment. The modest scale extension would be demolished to facilitate proposed extension. The proposed extension would not have a significant impact on No 5 &amp;9.  </w:t>
      </w:r>
    </w:p>
    <w:p w:rsidR="00532C95" w:rsidRPr="0070654A" w:rsidRDefault="00532C95" w:rsidP="00532C95">
      <w:pPr>
        <w:numPr>
          <w:ilvl w:val="0"/>
          <w:numId w:val="4"/>
        </w:numPr>
        <w:autoSpaceDE w:val="0"/>
        <w:autoSpaceDN w:val="0"/>
        <w:spacing w:after="0" w:line="240" w:lineRule="auto"/>
        <w:contextualSpacing/>
        <w:jc w:val="both"/>
        <w:rPr>
          <w:rFonts w:ascii="Arial" w:eastAsia="Times New Roman" w:hAnsi="Arial" w:cs="Arial"/>
          <w:color w:val="000000"/>
          <w:sz w:val="24"/>
          <w:szCs w:val="24"/>
          <w:lang w:eastAsia="en-GB"/>
        </w:rPr>
      </w:pPr>
      <w:r w:rsidRPr="0070654A">
        <w:rPr>
          <w:rFonts w:ascii="Arial" w:eastAsia="Times New Roman" w:hAnsi="Arial" w:cs="Arial"/>
          <w:color w:val="000000"/>
          <w:sz w:val="24"/>
          <w:szCs w:val="24"/>
          <w:lang w:eastAsia="en-GB"/>
        </w:rPr>
        <w:t xml:space="preserve">Noise and disturbance; </w:t>
      </w:r>
      <w:r w:rsidRPr="0070654A">
        <w:rPr>
          <w:rFonts w:ascii="Arial" w:eastAsia="Times New Roman" w:hAnsi="Arial" w:cs="Arial"/>
          <w:b/>
          <w:bCs/>
          <w:color w:val="000000"/>
          <w:sz w:val="24"/>
          <w:szCs w:val="24"/>
          <w:lang w:eastAsia="en-GB"/>
        </w:rPr>
        <w:t>NO</w:t>
      </w:r>
    </w:p>
    <w:p w:rsidR="00532C95" w:rsidRPr="0070654A" w:rsidRDefault="00532C95" w:rsidP="00532C95">
      <w:pPr>
        <w:numPr>
          <w:ilvl w:val="0"/>
          <w:numId w:val="4"/>
        </w:numPr>
        <w:autoSpaceDE w:val="0"/>
        <w:autoSpaceDN w:val="0"/>
        <w:spacing w:after="0" w:line="240" w:lineRule="auto"/>
        <w:jc w:val="both"/>
        <w:rPr>
          <w:rFonts w:ascii="Arial" w:eastAsia="Times New Roman" w:hAnsi="Arial" w:cs="Arial"/>
          <w:color w:val="000000"/>
          <w:sz w:val="24"/>
          <w:szCs w:val="24"/>
          <w:lang w:eastAsia="en-GB"/>
        </w:rPr>
      </w:pPr>
      <w:r w:rsidRPr="0070654A">
        <w:rPr>
          <w:rFonts w:ascii="Arial" w:eastAsia="Times New Roman" w:hAnsi="Arial" w:cs="Arial"/>
          <w:color w:val="000000"/>
          <w:sz w:val="24"/>
          <w:szCs w:val="24"/>
          <w:lang w:eastAsia="en-GB"/>
        </w:rPr>
        <w:t xml:space="preserve">Artificial lighting; </w:t>
      </w:r>
      <w:r w:rsidRPr="0070654A">
        <w:rPr>
          <w:rFonts w:ascii="Arial" w:eastAsia="Times New Roman" w:hAnsi="Arial" w:cs="Arial"/>
          <w:b/>
          <w:bCs/>
          <w:color w:val="000000"/>
          <w:sz w:val="24"/>
          <w:szCs w:val="24"/>
          <w:lang w:eastAsia="en-GB"/>
        </w:rPr>
        <w:t>NO</w:t>
      </w:r>
    </w:p>
    <w:p w:rsidR="00532C95" w:rsidRPr="0070654A" w:rsidRDefault="00532C95" w:rsidP="00532C95">
      <w:pPr>
        <w:numPr>
          <w:ilvl w:val="0"/>
          <w:numId w:val="4"/>
        </w:numPr>
        <w:autoSpaceDE w:val="0"/>
        <w:autoSpaceDN w:val="0"/>
        <w:spacing w:after="0" w:line="240" w:lineRule="auto"/>
        <w:jc w:val="both"/>
        <w:rPr>
          <w:rFonts w:ascii="Arial" w:eastAsia="Times New Roman" w:hAnsi="Arial" w:cs="Arial"/>
          <w:color w:val="000000"/>
          <w:sz w:val="24"/>
          <w:szCs w:val="24"/>
          <w:lang w:eastAsia="en-GB"/>
        </w:rPr>
      </w:pPr>
      <w:r w:rsidRPr="0070654A">
        <w:rPr>
          <w:rFonts w:ascii="Arial" w:eastAsia="Times New Roman" w:hAnsi="Arial" w:cs="Arial"/>
          <w:color w:val="000000"/>
          <w:sz w:val="24"/>
          <w:szCs w:val="24"/>
          <w:lang w:eastAsia="en-GB"/>
        </w:rPr>
        <w:t xml:space="preserve">Vibration; </w:t>
      </w:r>
      <w:r w:rsidRPr="0070654A">
        <w:rPr>
          <w:rFonts w:ascii="Arial" w:eastAsia="Times New Roman" w:hAnsi="Arial" w:cs="Arial"/>
          <w:b/>
          <w:bCs/>
          <w:color w:val="000000"/>
          <w:sz w:val="24"/>
          <w:szCs w:val="24"/>
          <w:lang w:eastAsia="en-GB"/>
        </w:rPr>
        <w:t>NO</w:t>
      </w:r>
    </w:p>
    <w:p w:rsidR="00532C95" w:rsidRPr="0070654A" w:rsidRDefault="00532C95" w:rsidP="00532C95">
      <w:pPr>
        <w:numPr>
          <w:ilvl w:val="0"/>
          <w:numId w:val="4"/>
        </w:numPr>
        <w:autoSpaceDE w:val="0"/>
        <w:autoSpaceDN w:val="0"/>
        <w:spacing w:after="0" w:line="240" w:lineRule="auto"/>
        <w:jc w:val="both"/>
        <w:rPr>
          <w:rFonts w:ascii="Arial" w:eastAsia="Times New Roman" w:hAnsi="Arial" w:cs="Arial"/>
          <w:color w:val="000000"/>
          <w:sz w:val="24"/>
          <w:szCs w:val="24"/>
          <w:lang w:eastAsia="en-GB"/>
        </w:rPr>
      </w:pPr>
      <w:r w:rsidRPr="0070654A">
        <w:rPr>
          <w:rFonts w:ascii="Arial" w:eastAsia="Times New Roman" w:hAnsi="Arial" w:cs="Arial"/>
          <w:color w:val="000000"/>
          <w:sz w:val="24"/>
          <w:szCs w:val="24"/>
          <w:lang w:eastAsia="en-GB"/>
        </w:rPr>
        <w:t xml:space="preserve">Dust and fume; </w:t>
      </w:r>
      <w:r w:rsidRPr="0070654A">
        <w:rPr>
          <w:rFonts w:ascii="Arial" w:eastAsia="Times New Roman" w:hAnsi="Arial" w:cs="Arial"/>
          <w:b/>
          <w:bCs/>
          <w:color w:val="000000"/>
          <w:sz w:val="24"/>
          <w:szCs w:val="24"/>
          <w:lang w:eastAsia="en-GB"/>
        </w:rPr>
        <w:t>NO</w:t>
      </w:r>
    </w:p>
    <w:p w:rsidR="00532C95" w:rsidRPr="0070654A" w:rsidRDefault="00532C95" w:rsidP="00532C95">
      <w:pPr>
        <w:numPr>
          <w:ilvl w:val="0"/>
          <w:numId w:val="4"/>
        </w:numPr>
        <w:autoSpaceDE w:val="0"/>
        <w:autoSpaceDN w:val="0"/>
        <w:spacing w:after="0" w:line="240" w:lineRule="auto"/>
        <w:jc w:val="both"/>
        <w:rPr>
          <w:rFonts w:ascii="Arial" w:eastAsia="Times New Roman" w:hAnsi="Arial" w:cs="Arial"/>
          <w:color w:val="000000"/>
          <w:sz w:val="24"/>
          <w:szCs w:val="24"/>
          <w:lang w:eastAsia="en-GB"/>
        </w:rPr>
      </w:pPr>
      <w:r w:rsidRPr="0070654A">
        <w:rPr>
          <w:rFonts w:ascii="Arial" w:eastAsia="Times New Roman" w:hAnsi="Arial" w:cs="Arial"/>
          <w:color w:val="000000"/>
          <w:sz w:val="24"/>
          <w:szCs w:val="24"/>
          <w:lang w:eastAsia="en-GB"/>
        </w:rPr>
        <w:t xml:space="preserve">Smell; </w:t>
      </w:r>
      <w:r w:rsidRPr="0070654A">
        <w:rPr>
          <w:rFonts w:ascii="Arial" w:eastAsia="Times New Roman" w:hAnsi="Arial" w:cs="Arial"/>
          <w:b/>
          <w:bCs/>
          <w:color w:val="000000"/>
          <w:sz w:val="24"/>
          <w:szCs w:val="24"/>
          <w:lang w:eastAsia="en-GB"/>
        </w:rPr>
        <w:t>NO</w:t>
      </w:r>
    </w:p>
    <w:p w:rsidR="007D5A96" w:rsidRDefault="007D5A96" w:rsidP="00BA08B1">
      <w:pPr>
        <w:autoSpaceDE w:val="0"/>
        <w:autoSpaceDN w:val="0"/>
        <w:spacing w:after="0" w:line="240" w:lineRule="auto"/>
        <w:rPr>
          <w:rFonts w:ascii="Arial" w:eastAsiaTheme="minorEastAsia" w:hAnsi="Arial" w:cs="Arial"/>
          <w:b/>
          <w:bCs/>
          <w:sz w:val="24"/>
          <w:szCs w:val="24"/>
          <w:lang w:eastAsia="en-GB"/>
        </w:rPr>
      </w:pPr>
    </w:p>
    <w:p w:rsidR="00D231F4" w:rsidRDefault="00D231F4" w:rsidP="00BA08B1">
      <w:pPr>
        <w:autoSpaceDE w:val="0"/>
        <w:autoSpaceDN w:val="0"/>
        <w:spacing w:after="0" w:line="240" w:lineRule="auto"/>
        <w:rPr>
          <w:rFonts w:ascii="Arial" w:eastAsiaTheme="minorEastAsia" w:hAnsi="Arial" w:cs="Arial"/>
          <w:b/>
          <w:bCs/>
          <w:sz w:val="24"/>
          <w:szCs w:val="24"/>
          <w:lang w:eastAsia="en-GB"/>
        </w:rPr>
      </w:pPr>
      <w:r>
        <w:rPr>
          <w:rFonts w:ascii="Arial" w:eastAsiaTheme="minorEastAsia" w:hAnsi="Arial" w:cs="Arial"/>
          <w:b/>
          <w:bCs/>
          <w:sz w:val="24"/>
          <w:szCs w:val="24"/>
          <w:lang w:eastAsia="en-GB"/>
        </w:rPr>
        <w:t>CS33: no detriment to views within the Conservation Area.</w:t>
      </w:r>
    </w:p>
    <w:p w:rsidR="00D231F4" w:rsidRPr="0070654A" w:rsidRDefault="00D231F4" w:rsidP="00BA08B1">
      <w:pPr>
        <w:autoSpaceDE w:val="0"/>
        <w:autoSpaceDN w:val="0"/>
        <w:spacing w:after="0" w:line="240" w:lineRule="auto"/>
        <w:rPr>
          <w:rFonts w:ascii="Arial" w:eastAsiaTheme="minorEastAsia" w:hAnsi="Arial" w:cs="Arial"/>
          <w:b/>
          <w:bCs/>
          <w:sz w:val="24"/>
          <w:szCs w:val="24"/>
          <w:lang w:eastAsia="en-GB"/>
        </w:rPr>
      </w:pPr>
    </w:p>
    <w:p w:rsidR="00BA08B1" w:rsidRPr="0070654A" w:rsidRDefault="00BA08B1" w:rsidP="00BA08B1">
      <w:pPr>
        <w:autoSpaceDE w:val="0"/>
        <w:autoSpaceDN w:val="0"/>
        <w:spacing w:after="0" w:line="240" w:lineRule="auto"/>
        <w:rPr>
          <w:rFonts w:ascii="Arial" w:eastAsiaTheme="minorEastAsia" w:hAnsi="Arial" w:cs="Arial"/>
          <w:b/>
          <w:bCs/>
          <w:sz w:val="24"/>
          <w:szCs w:val="24"/>
          <w:lang w:eastAsia="en-GB"/>
        </w:rPr>
      </w:pPr>
      <w:r w:rsidRPr="0070654A">
        <w:rPr>
          <w:rFonts w:ascii="Arial" w:eastAsiaTheme="minorEastAsia" w:hAnsi="Arial" w:cs="Arial"/>
          <w:b/>
          <w:bCs/>
          <w:sz w:val="24"/>
          <w:szCs w:val="24"/>
          <w:lang w:eastAsia="en-GB"/>
        </w:rPr>
        <w:t>RECOMMENDATION:</w:t>
      </w: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lang w:eastAsia="en-GB"/>
        </w:rPr>
      </w:pPr>
    </w:p>
    <w:p w:rsidR="00BA08B1" w:rsidRPr="0070654A" w:rsidRDefault="00BA08B1" w:rsidP="00BA08B1">
      <w:pPr>
        <w:autoSpaceDE w:val="0"/>
        <w:autoSpaceDN w:val="0"/>
        <w:spacing w:after="0" w:line="240" w:lineRule="auto"/>
        <w:ind w:hanging="11"/>
        <w:jc w:val="both"/>
        <w:rPr>
          <w:rFonts w:ascii="Arial" w:eastAsiaTheme="minorEastAsia" w:hAnsi="Arial" w:cs="Arial"/>
          <w:b/>
          <w:sz w:val="24"/>
          <w:szCs w:val="24"/>
          <w:lang w:eastAsia="en-GB"/>
        </w:rPr>
      </w:pPr>
      <w:r w:rsidRPr="0070654A">
        <w:rPr>
          <w:rFonts w:ascii="Arial" w:eastAsiaTheme="minorEastAsia" w:hAnsi="Arial" w:cs="Arial"/>
          <w:b/>
          <w:sz w:val="24"/>
          <w:szCs w:val="24"/>
          <w:lang w:eastAsia="en-GB"/>
        </w:rPr>
        <w:t>GRANT</w:t>
      </w: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w:t>
      </w:r>
      <w:r w:rsidR="001D2573">
        <w:rPr>
          <w:rFonts w:ascii="Arial" w:eastAsiaTheme="minorEastAsia" w:hAnsi="Arial" w:cs="Arial"/>
          <w:sz w:val="24"/>
          <w:szCs w:val="24"/>
          <w:lang w:eastAsia="en-GB"/>
        </w:rPr>
        <w:t xml:space="preserve">CS33 Protection and Enhancement of the historic environment, </w:t>
      </w:r>
      <w:bookmarkStart w:id="0" w:name="_GoBack"/>
      <w:bookmarkEnd w:id="0"/>
      <w:r w:rsidRPr="0070654A">
        <w:rPr>
          <w:rFonts w:ascii="Arial" w:eastAsiaTheme="minorEastAsia" w:hAnsi="Arial" w:cs="Arial"/>
          <w:sz w:val="24"/>
          <w:szCs w:val="24"/>
          <w:lang w:eastAsia="en-GB"/>
        </w:rPr>
        <w:t>DM4: Safeguarding Amenity and DM9: House Extensions and Ancillary Accommodation of the Sites and Detailed Policies Document (Oct 2012) and the Councils Supplementary Planning Guidance A Design Guide to House Extensions (2003).</w:t>
      </w: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u w:val="single"/>
          <w:lang w:eastAsia="en-GB"/>
        </w:rPr>
      </w:pP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u w:val="single"/>
          <w:lang w:eastAsia="en-GB"/>
        </w:rPr>
      </w:pPr>
      <w:r w:rsidRPr="0070654A">
        <w:rPr>
          <w:rFonts w:ascii="Arial" w:eastAsiaTheme="minorEastAsia" w:hAnsi="Arial" w:cs="Arial"/>
          <w:sz w:val="24"/>
          <w:szCs w:val="24"/>
          <w:u w:val="single"/>
          <w:lang w:eastAsia="en-GB"/>
        </w:rPr>
        <w:t>Conditions:</w:t>
      </w: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lang w:eastAsia="en-GB"/>
        </w:rPr>
      </w:pPr>
    </w:p>
    <w:p w:rsidR="00BA08B1" w:rsidRPr="0070654A" w:rsidRDefault="00BA08B1" w:rsidP="00BA08B1">
      <w:pPr>
        <w:numPr>
          <w:ilvl w:val="0"/>
          <w:numId w:val="5"/>
        </w:numPr>
        <w:autoSpaceDE w:val="0"/>
        <w:autoSpaceDN w:val="0"/>
        <w:spacing w:after="0" w:line="240" w:lineRule="auto"/>
        <w:contextualSpacing/>
        <w:jc w:val="both"/>
        <w:rPr>
          <w:rFonts w:ascii="Arial" w:eastAsiaTheme="minorEastAsia" w:hAnsi="Arial" w:cs="Arial"/>
          <w:sz w:val="24"/>
          <w:szCs w:val="24"/>
          <w:lang w:val="en-US" w:eastAsia="en-GB"/>
        </w:rPr>
      </w:pPr>
      <w:r w:rsidRPr="0070654A">
        <w:rPr>
          <w:rFonts w:ascii="Arial" w:eastAsiaTheme="minorEastAsia" w:hAnsi="Arial" w:cs="Arial"/>
          <w:sz w:val="24"/>
          <w:szCs w:val="24"/>
          <w:lang w:eastAsia="en-GB"/>
        </w:rPr>
        <w:t xml:space="preserve">The development to which this permission relates must be begun not later than the expiration of three years beginning with the date on which the permission was granted.  </w:t>
      </w:r>
    </w:p>
    <w:p w:rsidR="00BA08B1" w:rsidRPr="0070654A" w:rsidRDefault="00BA08B1" w:rsidP="00BA08B1">
      <w:pPr>
        <w:autoSpaceDE w:val="0"/>
        <w:autoSpaceDN w:val="0"/>
        <w:spacing w:after="0" w:line="240" w:lineRule="auto"/>
        <w:ind w:left="720"/>
        <w:contextualSpacing/>
        <w:jc w:val="both"/>
        <w:rPr>
          <w:rFonts w:ascii="Arial" w:eastAsiaTheme="minorEastAsia" w:hAnsi="Arial" w:cs="Arial"/>
          <w:sz w:val="24"/>
          <w:szCs w:val="24"/>
          <w:lang w:val="en-US" w:eastAsia="en-GB"/>
        </w:rPr>
      </w:pPr>
    </w:p>
    <w:p w:rsidR="00BA08B1" w:rsidRPr="0070654A" w:rsidRDefault="00BA08B1" w:rsidP="00BA08B1">
      <w:pPr>
        <w:autoSpaceDE w:val="0"/>
        <w:autoSpaceDN w:val="0"/>
        <w:spacing w:after="0" w:line="240" w:lineRule="auto"/>
        <w:ind w:left="720"/>
        <w:contextualSpacing/>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 xml:space="preserve">Reason: to prevent an accumulation of unimplemented planning </w:t>
      </w:r>
      <w:r w:rsidR="00E57C18" w:rsidRPr="0070654A">
        <w:rPr>
          <w:rFonts w:ascii="Arial" w:eastAsiaTheme="minorEastAsia" w:hAnsi="Arial" w:cs="Arial"/>
          <w:sz w:val="24"/>
          <w:szCs w:val="24"/>
          <w:lang w:eastAsia="en-GB"/>
        </w:rPr>
        <w:t>permissions</w:t>
      </w:r>
      <w:r w:rsidRPr="0070654A">
        <w:rPr>
          <w:rFonts w:ascii="Arial" w:eastAsiaTheme="minorEastAsia" w:hAnsi="Arial" w:cs="Arial"/>
          <w:sz w:val="24"/>
          <w:szCs w:val="24"/>
          <w:lang w:eastAsia="en-GB"/>
        </w:rPr>
        <w:t xml:space="preserve"> and in accordance with Section 91 of the Town &amp; Country Planning Act 1990 as amended by the Planning and Compulsory Purchase Act 2004.</w:t>
      </w:r>
    </w:p>
    <w:p w:rsidR="00E57C18" w:rsidRPr="0070654A" w:rsidRDefault="00E57C18" w:rsidP="00BA08B1">
      <w:pPr>
        <w:autoSpaceDE w:val="0"/>
        <w:autoSpaceDN w:val="0"/>
        <w:spacing w:after="0" w:line="240" w:lineRule="auto"/>
        <w:ind w:left="720"/>
        <w:contextualSpacing/>
        <w:jc w:val="both"/>
        <w:rPr>
          <w:rFonts w:ascii="Arial" w:eastAsiaTheme="minorEastAsia" w:hAnsi="Arial" w:cs="Arial"/>
          <w:sz w:val="24"/>
          <w:szCs w:val="24"/>
          <w:lang w:val="en-US" w:eastAsia="en-GB"/>
        </w:rPr>
      </w:pPr>
    </w:p>
    <w:p w:rsidR="00E57C18" w:rsidRPr="0070654A" w:rsidRDefault="00E57C18" w:rsidP="006F036D">
      <w:pPr>
        <w:pStyle w:val="ListParagraph"/>
        <w:numPr>
          <w:ilvl w:val="0"/>
          <w:numId w:val="5"/>
        </w:numPr>
        <w:rPr>
          <w:rFonts w:ascii="Arial" w:hAnsi="Arial" w:cs="Arial"/>
          <w:sz w:val="24"/>
          <w:szCs w:val="24"/>
        </w:rPr>
      </w:pPr>
      <w:r w:rsidRPr="0070654A">
        <w:rPr>
          <w:rFonts w:ascii="Arial" w:hAnsi="Arial" w:cs="Arial"/>
          <w:sz w:val="24"/>
          <w:szCs w:val="24"/>
        </w:rPr>
        <w:t>The materials to be used in the construction of the external surfaces of the development shall match those used on the existing building.</w:t>
      </w:r>
    </w:p>
    <w:p w:rsidR="006F036D" w:rsidRPr="0070654A" w:rsidRDefault="00977463" w:rsidP="00977463">
      <w:pPr>
        <w:ind w:left="720"/>
        <w:contextualSpacing/>
        <w:jc w:val="both"/>
        <w:rPr>
          <w:rFonts w:ascii="Arial" w:eastAsia="Times New Roman" w:hAnsi="Arial" w:cs="Arial"/>
          <w:sz w:val="24"/>
          <w:szCs w:val="24"/>
          <w:lang w:val="en-US" w:eastAsia="en-GB"/>
        </w:rPr>
      </w:pPr>
      <w:r w:rsidRPr="0070654A">
        <w:rPr>
          <w:rFonts w:ascii="Arial" w:eastAsia="Times New Roman" w:hAnsi="Arial" w:cs="Arial"/>
          <w:sz w:val="24"/>
          <w:szCs w:val="24"/>
          <w:lang w:eastAsia="en-GB"/>
        </w:rPr>
        <w:t xml:space="preserve">Reason: as no details of the materials have been submitted and in the interests of ensuring that the new development appears in keeping with the existing building. </w:t>
      </w:r>
    </w:p>
    <w:p w:rsidR="00977463" w:rsidRPr="0070654A" w:rsidRDefault="00977463" w:rsidP="00977463">
      <w:pPr>
        <w:ind w:left="720"/>
        <w:contextualSpacing/>
        <w:jc w:val="both"/>
        <w:rPr>
          <w:rFonts w:ascii="Arial" w:eastAsia="Times New Roman" w:hAnsi="Arial" w:cs="Arial"/>
          <w:sz w:val="24"/>
          <w:szCs w:val="24"/>
          <w:lang w:val="en-US" w:eastAsia="en-GB"/>
        </w:rPr>
      </w:pPr>
    </w:p>
    <w:p w:rsidR="00592D6C" w:rsidRPr="0070654A" w:rsidRDefault="006F036D" w:rsidP="00592D6C">
      <w:pPr>
        <w:pStyle w:val="ListParagraph"/>
        <w:numPr>
          <w:ilvl w:val="0"/>
          <w:numId w:val="5"/>
        </w:num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The permission relates only to </w:t>
      </w:r>
      <w:r w:rsidR="00837F88" w:rsidRPr="0070654A">
        <w:rPr>
          <w:rFonts w:ascii="Arial" w:eastAsia="Times New Roman" w:hAnsi="Arial" w:cs="Arial"/>
          <w:sz w:val="24"/>
          <w:szCs w:val="24"/>
          <w:lang w:eastAsia="en-GB"/>
        </w:rPr>
        <w:t>the following plans</w:t>
      </w:r>
      <w:r w:rsidR="00592D6C" w:rsidRPr="0070654A">
        <w:rPr>
          <w:rFonts w:ascii="Arial" w:eastAsia="Times New Roman" w:hAnsi="Arial" w:cs="Arial"/>
          <w:sz w:val="24"/>
          <w:szCs w:val="24"/>
          <w:lang w:eastAsia="en-GB"/>
        </w:rPr>
        <w:t xml:space="preserve"> received on</w:t>
      </w:r>
      <w:r w:rsidR="00837F88" w:rsidRPr="0070654A">
        <w:rPr>
          <w:rFonts w:ascii="Arial" w:hAnsi="Arial" w:cs="Arial"/>
          <w:sz w:val="24"/>
          <w:szCs w:val="24"/>
        </w:rPr>
        <w:t xml:space="preserve">  </w:t>
      </w:r>
      <w:r w:rsidR="00592D6C" w:rsidRPr="0070654A">
        <w:rPr>
          <w:rFonts w:ascii="Arial" w:eastAsia="Times New Roman" w:hAnsi="Arial" w:cs="Arial"/>
          <w:sz w:val="24"/>
          <w:szCs w:val="24"/>
          <w:lang w:eastAsia="en-GB"/>
        </w:rPr>
        <w:t>25</w:t>
      </w:r>
      <w:r w:rsidR="00592D6C" w:rsidRPr="0070654A">
        <w:rPr>
          <w:rFonts w:ascii="Arial" w:eastAsia="Times New Roman" w:hAnsi="Arial" w:cs="Arial"/>
          <w:sz w:val="24"/>
          <w:szCs w:val="24"/>
          <w:vertAlign w:val="superscript"/>
          <w:lang w:eastAsia="en-GB"/>
        </w:rPr>
        <w:t>th</w:t>
      </w:r>
      <w:r w:rsidR="00592D6C" w:rsidRPr="0070654A">
        <w:rPr>
          <w:rFonts w:ascii="Arial" w:eastAsia="Times New Roman" w:hAnsi="Arial" w:cs="Arial"/>
          <w:sz w:val="24"/>
          <w:szCs w:val="24"/>
          <w:lang w:eastAsia="en-GB"/>
        </w:rPr>
        <w:t xml:space="preserve"> January 2017:</w:t>
      </w:r>
    </w:p>
    <w:p w:rsidR="00FB5807" w:rsidRPr="0070654A" w:rsidRDefault="00FB5807" w:rsidP="00FB5807">
      <w:pPr>
        <w:spacing w:after="0" w:line="240" w:lineRule="auto"/>
        <w:ind w:left="720"/>
        <w:rPr>
          <w:rFonts w:ascii="Arial" w:eastAsia="Times New Roman" w:hAnsi="Arial" w:cs="Arial"/>
          <w:sz w:val="24"/>
          <w:szCs w:val="24"/>
          <w:lang w:eastAsia="en-GB"/>
        </w:rPr>
      </w:pPr>
    </w:p>
    <w:p w:rsidR="00592D6C" w:rsidRPr="0070654A" w:rsidRDefault="00FB5807" w:rsidP="00592D6C">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         </w:t>
      </w:r>
      <w:r w:rsidR="00592D6C" w:rsidRPr="0070654A">
        <w:rPr>
          <w:rFonts w:ascii="Arial" w:eastAsia="Times New Roman" w:hAnsi="Arial" w:cs="Arial"/>
          <w:sz w:val="24"/>
          <w:szCs w:val="24"/>
          <w:lang w:eastAsia="en-GB"/>
        </w:rPr>
        <w:t xml:space="preserve">Site plan </w:t>
      </w:r>
    </w:p>
    <w:p w:rsidR="00592D6C" w:rsidRPr="0070654A" w:rsidRDefault="00592D6C" w:rsidP="00592D6C">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         Location plan </w:t>
      </w:r>
    </w:p>
    <w:p w:rsidR="00592D6C" w:rsidRPr="0070654A" w:rsidRDefault="00592D6C" w:rsidP="00592D6C">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         Existing elevations and plans: RBC/MS-02</w:t>
      </w:r>
    </w:p>
    <w:p w:rsidR="00592D6C" w:rsidRPr="0070654A" w:rsidRDefault="00592D6C" w:rsidP="00592D6C">
      <w:pPr>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         Proposed elevations and plans: RBC/MS-03R1( Received on 31/3/2017)</w:t>
      </w:r>
    </w:p>
    <w:p w:rsidR="00592D6C" w:rsidRPr="0070654A" w:rsidRDefault="00592D6C" w:rsidP="00592D6C">
      <w:pPr>
        <w:spacing w:after="0" w:line="240" w:lineRule="auto"/>
        <w:rPr>
          <w:rFonts w:ascii="Arial" w:eastAsia="Times New Roman" w:hAnsi="Arial" w:cs="Arial"/>
          <w:sz w:val="24"/>
          <w:szCs w:val="24"/>
          <w:lang w:eastAsia="en-GB"/>
        </w:rPr>
      </w:pPr>
    </w:p>
    <w:p w:rsidR="006F036D" w:rsidRPr="0070654A" w:rsidRDefault="006F036D" w:rsidP="00592D6C">
      <w:pPr>
        <w:pStyle w:val="ListParagraph"/>
        <w:spacing w:after="0" w:line="240" w:lineRule="auto"/>
        <w:rPr>
          <w:rFonts w:ascii="Arial" w:eastAsia="Times New Roman" w:hAnsi="Arial" w:cs="Arial"/>
          <w:sz w:val="24"/>
          <w:szCs w:val="24"/>
          <w:lang w:eastAsia="en-GB"/>
        </w:rPr>
      </w:pPr>
    </w:p>
    <w:p w:rsidR="00347302" w:rsidRPr="0070654A" w:rsidRDefault="006F036D" w:rsidP="00347302">
      <w:pPr>
        <w:autoSpaceDE w:val="0"/>
        <w:autoSpaceDN w:val="0"/>
        <w:spacing w:after="0" w:line="240" w:lineRule="auto"/>
        <w:rPr>
          <w:rFonts w:ascii="Arial" w:eastAsia="Times New Roman" w:hAnsi="Arial" w:cs="Arial"/>
          <w:sz w:val="24"/>
          <w:szCs w:val="24"/>
          <w:lang w:eastAsia="en-GB"/>
        </w:rPr>
      </w:pPr>
      <w:r w:rsidRPr="0070654A">
        <w:rPr>
          <w:rFonts w:ascii="Arial" w:eastAsia="Times New Roman" w:hAnsi="Arial" w:cs="Arial"/>
          <w:sz w:val="24"/>
          <w:szCs w:val="24"/>
          <w:lang w:eastAsia="en-GB"/>
        </w:rPr>
        <w:t xml:space="preserve">Reason: to clarify which plans have been approved and in the interests of proper </w:t>
      </w:r>
      <w:r w:rsidR="00977463" w:rsidRPr="0070654A">
        <w:rPr>
          <w:rFonts w:ascii="Arial" w:eastAsia="Times New Roman" w:hAnsi="Arial" w:cs="Arial"/>
          <w:sz w:val="24"/>
          <w:szCs w:val="24"/>
          <w:lang w:eastAsia="en-GB"/>
        </w:rPr>
        <w:t xml:space="preserve">     </w:t>
      </w:r>
      <w:r w:rsidRPr="0070654A">
        <w:rPr>
          <w:rFonts w:ascii="Arial" w:eastAsia="Times New Roman" w:hAnsi="Arial" w:cs="Arial"/>
          <w:sz w:val="24"/>
          <w:szCs w:val="24"/>
          <w:lang w:eastAsia="en-GB"/>
        </w:rPr>
        <w:t>planning.</w:t>
      </w:r>
    </w:p>
    <w:p w:rsidR="00347302" w:rsidRPr="0070654A" w:rsidRDefault="00347302" w:rsidP="00347302">
      <w:pPr>
        <w:autoSpaceDE w:val="0"/>
        <w:autoSpaceDN w:val="0"/>
        <w:spacing w:after="0" w:line="240" w:lineRule="auto"/>
        <w:rPr>
          <w:rFonts w:ascii="Arial" w:eastAsia="Times New Roman" w:hAnsi="Arial" w:cs="Arial"/>
          <w:sz w:val="24"/>
          <w:szCs w:val="24"/>
          <w:lang w:eastAsia="en-GB"/>
        </w:rPr>
      </w:pP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u w:val="single"/>
          <w:lang w:eastAsia="en-GB"/>
        </w:rPr>
      </w:pPr>
      <w:r w:rsidRPr="0070654A">
        <w:rPr>
          <w:rFonts w:ascii="Arial" w:eastAsiaTheme="minorEastAsia" w:hAnsi="Arial" w:cs="Arial"/>
          <w:sz w:val="24"/>
          <w:szCs w:val="24"/>
          <w:u w:val="single"/>
          <w:lang w:eastAsia="en-GB"/>
        </w:rPr>
        <w:t>Informatives:</w:t>
      </w:r>
    </w:p>
    <w:p w:rsidR="00BA08B1" w:rsidRPr="0070654A" w:rsidRDefault="00BA08B1" w:rsidP="00BA08B1">
      <w:pPr>
        <w:autoSpaceDE w:val="0"/>
        <w:autoSpaceDN w:val="0"/>
        <w:spacing w:after="0" w:line="240" w:lineRule="auto"/>
        <w:ind w:hanging="11"/>
        <w:jc w:val="both"/>
        <w:rPr>
          <w:rFonts w:ascii="Arial" w:eastAsiaTheme="minorEastAsia" w:hAnsi="Arial" w:cs="Arial"/>
          <w:sz w:val="24"/>
          <w:szCs w:val="24"/>
          <w:lang w:eastAsia="en-GB"/>
        </w:rPr>
      </w:pPr>
    </w:p>
    <w:p w:rsidR="00BA08B1" w:rsidRPr="0070654A" w:rsidRDefault="00BA08B1" w:rsidP="00BA08B1">
      <w:pPr>
        <w:numPr>
          <w:ilvl w:val="0"/>
          <w:numId w:val="6"/>
        </w:numPr>
        <w:autoSpaceDE w:val="0"/>
        <w:autoSpaceDN w:val="0"/>
        <w:spacing w:after="0" w:line="240" w:lineRule="auto"/>
        <w:contextualSpacing/>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These works will require separate approval under the Building Regulations.  Please contact the Council's Building Control service for further advice on (0118) 937 2449.</w:t>
      </w:r>
    </w:p>
    <w:p w:rsidR="00BA08B1" w:rsidRPr="0070654A" w:rsidRDefault="00BA08B1" w:rsidP="00BA08B1">
      <w:pPr>
        <w:autoSpaceDE w:val="0"/>
        <w:autoSpaceDN w:val="0"/>
        <w:spacing w:after="0" w:line="240" w:lineRule="auto"/>
        <w:ind w:left="349"/>
        <w:contextualSpacing/>
        <w:jc w:val="both"/>
        <w:rPr>
          <w:rFonts w:ascii="Arial" w:eastAsiaTheme="minorEastAsia" w:hAnsi="Arial" w:cs="Arial"/>
          <w:sz w:val="24"/>
          <w:szCs w:val="24"/>
          <w:lang w:eastAsia="en-GB"/>
        </w:rPr>
      </w:pPr>
    </w:p>
    <w:p w:rsidR="00BA08B1" w:rsidRPr="0070654A" w:rsidRDefault="00BA08B1" w:rsidP="00BA08B1">
      <w:pPr>
        <w:numPr>
          <w:ilvl w:val="0"/>
          <w:numId w:val="6"/>
        </w:numPr>
        <w:autoSpaceDE w:val="0"/>
        <w:autoSpaceDN w:val="0"/>
        <w:spacing w:after="0" w:line="240" w:lineRule="auto"/>
        <w:contextualSpacing/>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08B1" w:rsidRPr="0070654A" w:rsidRDefault="00BA08B1" w:rsidP="00BA08B1">
      <w:pPr>
        <w:autoSpaceDE w:val="0"/>
        <w:autoSpaceDN w:val="0"/>
        <w:spacing w:after="0" w:line="240" w:lineRule="auto"/>
        <w:ind w:left="349"/>
        <w:contextualSpacing/>
        <w:jc w:val="both"/>
        <w:rPr>
          <w:rFonts w:ascii="Arial" w:eastAsiaTheme="minorEastAsia" w:hAnsi="Arial" w:cs="Arial"/>
          <w:sz w:val="24"/>
          <w:szCs w:val="24"/>
          <w:lang w:eastAsia="en-GB"/>
        </w:rPr>
      </w:pPr>
    </w:p>
    <w:p w:rsidR="00BA08B1" w:rsidRPr="0070654A" w:rsidRDefault="00BA08B1" w:rsidP="00BA08B1">
      <w:pPr>
        <w:numPr>
          <w:ilvl w:val="0"/>
          <w:numId w:val="6"/>
        </w:numPr>
        <w:autoSpaceDE w:val="0"/>
        <w:autoSpaceDN w:val="0"/>
        <w:spacing w:after="0" w:line="240" w:lineRule="auto"/>
        <w:contextualSpacing/>
        <w:jc w:val="both"/>
        <w:rPr>
          <w:rFonts w:ascii="Arial" w:eastAsiaTheme="minorEastAsia" w:hAnsi="Arial" w:cs="Arial"/>
          <w:sz w:val="24"/>
          <w:szCs w:val="24"/>
          <w:lang w:eastAsia="en-GB"/>
        </w:rPr>
      </w:pPr>
      <w:r w:rsidRPr="0070654A">
        <w:rPr>
          <w:rFonts w:ascii="Arial" w:eastAsiaTheme="minorEastAsia" w:hAnsi="Arial" w:cs="Arial"/>
          <w:sz w:val="24"/>
          <w:szCs w:val="24"/>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BA08B1" w:rsidRPr="0070654A" w:rsidRDefault="00BA08B1" w:rsidP="00D03202">
      <w:pPr>
        <w:pStyle w:val="NoSpacing"/>
        <w:rPr>
          <w:rFonts w:ascii="Arial" w:hAnsi="Arial" w:cs="Arial"/>
          <w:sz w:val="24"/>
          <w:szCs w:val="24"/>
        </w:rPr>
      </w:pPr>
    </w:p>
    <w:p w:rsidR="00D03202" w:rsidRPr="0070654A" w:rsidRDefault="00D03202" w:rsidP="00D03202">
      <w:pPr>
        <w:pStyle w:val="NoSpacing"/>
        <w:rPr>
          <w:rFonts w:ascii="Arial" w:hAnsi="Arial" w:cs="Arial"/>
          <w:sz w:val="24"/>
          <w:szCs w:val="24"/>
        </w:rPr>
      </w:pPr>
    </w:p>
    <w:p w:rsidR="009F6CF8" w:rsidRPr="0070654A" w:rsidRDefault="009F6CF8" w:rsidP="009F6CF8">
      <w:pPr>
        <w:spacing w:after="0" w:line="240" w:lineRule="auto"/>
        <w:rPr>
          <w:rFonts w:ascii="Arial" w:hAnsi="Arial" w:cs="Arial"/>
          <w:sz w:val="24"/>
          <w:szCs w:val="24"/>
        </w:rPr>
      </w:pPr>
    </w:p>
    <w:sectPr w:rsidR="009F6CF8" w:rsidRPr="0070654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807" w:rsidRDefault="00FB5807" w:rsidP="00FB5807">
      <w:pPr>
        <w:spacing w:after="0" w:line="240" w:lineRule="auto"/>
      </w:pPr>
      <w:r>
        <w:separator/>
      </w:r>
    </w:p>
  </w:endnote>
  <w:endnote w:type="continuationSeparator" w:id="0">
    <w:p w:rsidR="00FB5807" w:rsidRDefault="00FB5807" w:rsidP="00FB5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807" w:rsidRDefault="00FB58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807" w:rsidRDefault="00FB58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807" w:rsidRDefault="00FB5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807" w:rsidRDefault="00FB5807" w:rsidP="00FB5807">
      <w:pPr>
        <w:spacing w:after="0" w:line="240" w:lineRule="auto"/>
      </w:pPr>
      <w:r>
        <w:separator/>
      </w:r>
    </w:p>
  </w:footnote>
  <w:footnote w:type="continuationSeparator" w:id="0">
    <w:p w:rsidR="00FB5807" w:rsidRDefault="00FB5807" w:rsidP="00FB5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807" w:rsidRDefault="00FB5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807" w:rsidRDefault="00FB58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807" w:rsidRDefault="00FB58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7373F"/>
    <w:multiLevelType w:val="hybridMultilevel"/>
    <w:tmpl w:val="6A52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0F6AC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567876"/>
    <w:multiLevelType w:val="hybridMultilevel"/>
    <w:tmpl w:val="39C22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6B063E"/>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57748C"/>
    <w:multiLevelType w:val="hybridMultilevel"/>
    <w:tmpl w:val="82E6128A"/>
    <w:lvl w:ilvl="0" w:tplc="078033F4">
      <w:start w:val="4"/>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7"/>
  </w:num>
  <w:num w:numId="5">
    <w:abstractNumId w:val="6"/>
  </w:num>
  <w:num w:numId="6">
    <w:abstractNumId w:val="2"/>
  </w:num>
  <w:num w:numId="7">
    <w:abstractNumId w:val="3"/>
  </w:num>
  <w:num w:numId="8">
    <w:abstractNumId w:val="5"/>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55E67"/>
    <w:rsid w:val="00013D7D"/>
    <w:rsid w:val="00030D37"/>
    <w:rsid w:val="00042FCA"/>
    <w:rsid w:val="000525A7"/>
    <w:rsid w:val="000A128E"/>
    <w:rsid w:val="000C67DD"/>
    <w:rsid w:val="000D3B86"/>
    <w:rsid w:val="000D65E5"/>
    <w:rsid w:val="001149E3"/>
    <w:rsid w:val="00150FC5"/>
    <w:rsid w:val="001966C6"/>
    <w:rsid w:val="001A72D3"/>
    <w:rsid w:val="001D2573"/>
    <w:rsid w:val="001E3470"/>
    <w:rsid w:val="002112E2"/>
    <w:rsid w:val="00230E02"/>
    <w:rsid w:val="00231AFB"/>
    <w:rsid w:val="00282742"/>
    <w:rsid w:val="0029662C"/>
    <w:rsid w:val="002C4B27"/>
    <w:rsid w:val="0030491A"/>
    <w:rsid w:val="00321AB9"/>
    <w:rsid w:val="0034312E"/>
    <w:rsid w:val="003435F7"/>
    <w:rsid w:val="00346E59"/>
    <w:rsid w:val="00347302"/>
    <w:rsid w:val="003737A5"/>
    <w:rsid w:val="00390809"/>
    <w:rsid w:val="003C4B6B"/>
    <w:rsid w:val="003E17D9"/>
    <w:rsid w:val="003F393C"/>
    <w:rsid w:val="003F7114"/>
    <w:rsid w:val="004064A5"/>
    <w:rsid w:val="00442285"/>
    <w:rsid w:val="004513AC"/>
    <w:rsid w:val="00455E67"/>
    <w:rsid w:val="004647D0"/>
    <w:rsid w:val="004B269B"/>
    <w:rsid w:val="004B3FAA"/>
    <w:rsid w:val="004F14B3"/>
    <w:rsid w:val="00532C95"/>
    <w:rsid w:val="00592D6C"/>
    <w:rsid w:val="005F22A2"/>
    <w:rsid w:val="006316DC"/>
    <w:rsid w:val="00633B94"/>
    <w:rsid w:val="00686681"/>
    <w:rsid w:val="006E4269"/>
    <w:rsid w:val="006E6FE3"/>
    <w:rsid w:val="006F036D"/>
    <w:rsid w:val="0070654A"/>
    <w:rsid w:val="00774F64"/>
    <w:rsid w:val="007803E2"/>
    <w:rsid w:val="00783817"/>
    <w:rsid w:val="007D5A96"/>
    <w:rsid w:val="007D759C"/>
    <w:rsid w:val="007E434A"/>
    <w:rsid w:val="00800E8E"/>
    <w:rsid w:val="008018E3"/>
    <w:rsid w:val="00824A15"/>
    <w:rsid w:val="00837F88"/>
    <w:rsid w:val="0084086B"/>
    <w:rsid w:val="008D504F"/>
    <w:rsid w:val="009505FC"/>
    <w:rsid w:val="00977463"/>
    <w:rsid w:val="009F6CF8"/>
    <w:rsid w:val="00A027AC"/>
    <w:rsid w:val="00A1430C"/>
    <w:rsid w:val="00A40050"/>
    <w:rsid w:val="00A8142F"/>
    <w:rsid w:val="00AE18A4"/>
    <w:rsid w:val="00B62A8A"/>
    <w:rsid w:val="00B65C5A"/>
    <w:rsid w:val="00BA08B1"/>
    <w:rsid w:val="00BC293D"/>
    <w:rsid w:val="00C0122F"/>
    <w:rsid w:val="00C071D4"/>
    <w:rsid w:val="00C33D1C"/>
    <w:rsid w:val="00C3554A"/>
    <w:rsid w:val="00C50A70"/>
    <w:rsid w:val="00C524E4"/>
    <w:rsid w:val="00CD28B0"/>
    <w:rsid w:val="00D00987"/>
    <w:rsid w:val="00D03202"/>
    <w:rsid w:val="00D15BE5"/>
    <w:rsid w:val="00D231F4"/>
    <w:rsid w:val="00D262EF"/>
    <w:rsid w:val="00D3260D"/>
    <w:rsid w:val="00D721A8"/>
    <w:rsid w:val="00D97012"/>
    <w:rsid w:val="00DA704C"/>
    <w:rsid w:val="00E0694F"/>
    <w:rsid w:val="00E20B7D"/>
    <w:rsid w:val="00E3229B"/>
    <w:rsid w:val="00E57C18"/>
    <w:rsid w:val="00E735C7"/>
    <w:rsid w:val="00E95AE2"/>
    <w:rsid w:val="00ED4AF6"/>
    <w:rsid w:val="00EF1C9B"/>
    <w:rsid w:val="00FA6151"/>
    <w:rsid w:val="00FB5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202"/>
    <w:pPr>
      <w:spacing w:after="0" w:line="240" w:lineRule="auto"/>
    </w:pPr>
  </w:style>
  <w:style w:type="paragraph" w:styleId="ListParagraph">
    <w:name w:val="List Paragraph"/>
    <w:basedOn w:val="Normal"/>
    <w:uiPriority w:val="34"/>
    <w:qFormat/>
    <w:rsid w:val="00532C95"/>
    <w:pPr>
      <w:ind w:left="720"/>
      <w:contextualSpacing/>
    </w:pPr>
  </w:style>
  <w:style w:type="paragraph" w:styleId="Header">
    <w:name w:val="header"/>
    <w:basedOn w:val="Normal"/>
    <w:link w:val="HeaderChar"/>
    <w:uiPriority w:val="99"/>
    <w:unhideWhenUsed/>
    <w:rsid w:val="00FB58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807"/>
  </w:style>
  <w:style w:type="paragraph" w:styleId="Footer">
    <w:name w:val="footer"/>
    <w:basedOn w:val="Normal"/>
    <w:link w:val="FooterChar"/>
    <w:uiPriority w:val="99"/>
    <w:unhideWhenUsed/>
    <w:rsid w:val="00FB58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8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5AF6B946</Template>
  <TotalTime>17</TotalTime>
  <Pages>4</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Burns, Matthew</dc:creator>
  <cp:lastModifiedBy>Eatough, Richard</cp:lastModifiedBy>
  <cp:revision>4</cp:revision>
  <dcterms:created xsi:type="dcterms:W3CDTF">2017-04-04T09:01:00Z</dcterms:created>
  <dcterms:modified xsi:type="dcterms:W3CDTF">2017-04-05T14:28:00Z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RBC\singjas</vt:lpwstr>
  </property>
  <property fmtid="{D5CDD505-2E9C-101B-9397-08002B2CF9AE}" pid="5" name="ClassificationMadeExternally">
    <vt:lpwstr>No</vt:lpwstr>
  </property>
  <property fmtid="{D5CDD505-2E9C-101B-9397-08002B2CF9AE}" pid="6" name="ClassificationMadeOn">
    <vt:filetime>2017-04-04T09:01:11Z</vt:filetime>
  </property>
</Properties>
</file>