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CE2" w:rsidRDefault="006F5CE2" w:rsidP="006F5CE2">
      <w:pPr>
        <w:autoSpaceDE w:val="0"/>
        <w:autoSpaceDN w:val="0"/>
        <w:adjustRightInd w:val="0"/>
        <w:spacing w:after="0" w:line="240" w:lineRule="auto"/>
        <w:ind w:firstLine="360"/>
        <w:jc w:val="both"/>
        <w:rPr>
          <w:rFonts w:ascii="Trebuchet MS" w:hAnsi="Trebuchet MS" w:cs="Trebuchet MS"/>
          <w:b/>
          <w:bCs/>
        </w:rPr>
      </w:pPr>
      <w:r w:rsidRPr="00120BB4">
        <w:rPr>
          <w:rFonts w:ascii="Trebuchet MS" w:hAnsi="Trebuchet MS" w:cs="Trebuchet MS"/>
          <w:b/>
          <w:bCs/>
        </w:rPr>
        <w:t xml:space="preserve">Delegated Application Report </w:t>
      </w:r>
    </w:p>
    <w:p w:rsidR="006F5CE2" w:rsidRPr="00120BB4" w:rsidRDefault="006F5CE2" w:rsidP="006F5CE2">
      <w:pPr>
        <w:autoSpaceDE w:val="0"/>
        <w:autoSpaceDN w:val="0"/>
        <w:adjustRightInd w:val="0"/>
        <w:spacing w:after="0" w:line="240" w:lineRule="auto"/>
        <w:ind w:firstLine="360"/>
        <w:jc w:val="both"/>
        <w:rPr>
          <w:rFonts w:ascii="Trebuchet MS" w:hAnsi="Trebuchet MS" w:cs="Trebuchet MS"/>
        </w:rPr>
      </w:pPr>
      <w:r w:rsidRPr="00120BB4">
        <w:rPr>
          <w:rFonts w:ascii="Trebuchet MS" w:hAnsi="Trebuchet MS" w:cs="Trebuchet MS"/>
          <w:b/>
          <w:bCs/>
        </w:rPr>
        <w:t xml:space="preserve">Address: </w:t>
      </w:r>
      <w:r w:rsidRPr="006F5CE2">
        <w:rPr>
          <w:rFonts w:ascii="Trebuchet MS" w:hAnsi="Trebuchet MS" w:cs="Trebuchet MS"/>
          <w:bCs/>
        </w:rPr>
        <w:t>273 Basingstoke Road, Reading</w:t>
      </w:r>
    </w:p>
    <w:p w:rsidR="006F5CE2" w:rsidRPr="00120BB4" w:rsidRDefault="006F5CE2" w:rsidP="006F5CE2">
      <w:pPr>
        <w:autoSpaceDE w:val="0"/>
        <w:autoSpaceDN w:val="0"/>
        <w:adjustRightInd w:val="0"/>
        <w:spacing w:after="0" w:line="240" w:lineRule="auto"/>
        <w:ind w:firstLine="360"/>
        <w:jc w:val="both"/>
        <w:rPr>
          <w:rFonts w:ascii="Trebuchet MS" w:hAnsi="Trebuchet MS" w:cs="Trebuchet MS"/>
        </w:rPr>
      </w:pPr>
      <w:r w:rsidRPr="00120BB4">
        <w:rPr>
          <w:rFonts w:ascii="Trebuchet MS" w:hAnsi="Trebuchet MS" w:cs="Trebuchet MS"/>
          <w:b/>
          <w:bCs/>
        </w:rPr>
        <w:t xml:space="preserve">Application No: </w:t>
      </w:r>
      <w:r w:rsidR="00BF6122">
        <w:rPr>
          <w:rFonts w:ascii="Trebuchet MS" w:hAnsi="Trebuchet MS" w:cs="Trebuchet MS"/>
        </w:rPr>
        <w:t>161136</w:t>
      </w:r>
    </w:p>
    <w:p w:rsidR="006F5CE2" w:rsidRPr="00120BB4" w:rsidRDefault="006F5CE2" w:rsidP="006F5CE2">
      <w:pPr>
        <w:autoSpaceDE w:val="0"/>
        <w:autoSpaceDN w:val="0"/>
        <w:adjustRightInd w:val="0"/>
        <w:spacing w:after="0" w:line="240" w:lineRule="auto"/>
        <w:ind w:left="360"/>
        <w:jc w:val="both"/>
        <w:rPr>
          <w:rFonts w:ascii="Trebuchet MS" w:hAnsi="Trebuchet MS" w:cs="Trebuchet MS"/>
        </w:rPr>
      </w:pPr>
      <w:r w:rsidRPr="00120BB4">
        <w:rPr>
          <w:rFonts w:ascii="Trebuchet MS" w:hAnsi="Trebuchet MS" w:cs="Trebuchet MS"/>
          <w:b/>
          <w:bCs/>
        </w:rPr>
        <w:t xml:space="preserve">Proposal: </w:t>
      </w:r>
      <w:r w:rsidRPr="006F5CE2">
        <w:rPr>
          <w:rFonts w:ascii="Trebuchet MS" w:hAnsi="Trebuchet MS" w:cs="Trebuchet MS"/>
        </w:rPr>
        <w:t>Change of use of existing first floor from A2 to C3 incorporating</w:t>
      </w:r>
      <w:r>
        <w:rPr>
          <w:rFonts w:ascii="Trebuchet MS" w:hAnsi="Trebuchet MS" w:cs="Trebuchet MS"/>
        </w:rPr>
        <w:t xml:space="preserve"> </w:t>
      </w:r>
      <w:r w:rsidRPr="006F5CE2">
        <w:rPr>
          <w:rFonts w:ascii="Trebuchet MS" w:hAnsi="Trebuchet MS" w:cs="Trebuchet MS"/>
        </w:rPr>
        <w:t>extensions to first floor to create 3 new flats with bin storage to rear of the ground floor.</w:t>
      </w:r>
    </w:p>
    <w:p w:rsidR="006F5CE2" w:rsidRPr="00120BB4" w:rsidRDefault="006F5CE2" w:rsidP="006F5CE2">
      <w:pPr>
        <w:autoSpaceDE w:val="0"/>
        <w:autoSpaceDN w:val="0"/>
        <w:adjustRightInd w:val="0"/>
        <w:spacing w:after="0" w:line="240" w:lineRule="auto"/>
        <w:ind w:firstLine="360"/>
        <w:jc w:val="both"/>
        <w:rPr>
          <w:rFonts w:ascii="Trebuchet MS" w:hAnsi="Trebuchet MS" w:cs="Trebuchet MS"/>
        </w:rPr>
      </w:pPr>
      <w:r w:rsidRPr="00120BB4">
        <w:rPr>
          <w:rFonts w:ascii="Trebuchet MS" w:hAnsi="Trebuchet MS" w:cs="Trebuchet MS"/>
          <w:b/>
          <w:bCs/>
        </w:rPr>
        <w:t xml:space="preserve">Case Officer: </w:t>
      </w:r>
      <w:r w:rsidRPr="00120BB4">
        <w:rPr>
          <w:rFonts w:ascii="Trebuchet MS" w:hAnsi="Trebuchet MS" w:cs="Trebuchet MS"/>
        </w:rPr>
        <w:t>Ralph Chakadya</w:t>
      </w:r>
    </w:p>
    <w:p w:rsidR="006F5CE2" w:rsidRPr="00120BB4" w:rsidRDefault="006F5CE2" w:rsidP="006F5CE2">
      <w:pPr>
        <w:autoSpaceDE w:val="0"/>
        <w:autoSpaceDN w:val="0"/>
        <w:adjustRightInd w:val="0"/>
        <w:spacing w:after="0" w:line="240" w:lineRule="auto"/>
        <w:jc w:val="both"/>
        <w:rPr>
          <w:rFonts w:ascii="Trebuchet MS" w:hAnsi="Trebuchet MS" w:cs="Trebuchet MS"/>
        </w:rPr>
      </w:pPr>
    </w:p>
    <w:p w:rsidR="006F5CE2" w:rsidRPr="000F609E" w:rsidRDefault="006F5CE2" w:rsidP="006F5CE2">
      <w:pPr>
        <w:pStyle w:val="ListParagraph"/>
        <w:numPr>
          <w:ilvl w:val="0"/>
          <w:numId w:val="1"/>
        </w:numPr>
        <w:autoSpaceDE w:val="0"/>
        <w:autoSpaceDN w:val="0"/>
        <w:adjustRightInd w:val="0"/>
        <w:spacing w:after="0" w:line="240" w:lineRule="auto"/>
        <w:jc w:val="both"/>
        <w:rPr>
          <w:rFonts w:ascii="Trebuchet MS" w:hAnsi="Trebuchet MS" w:cs="Trebuchet MS"/>
          <w:b/>
          <w:bCs/>
        </w:rPr>
      </w:pPr>
      <w:r w:rsidRPr="000F609E">
        <w:rPr>
          <w:rFonts w:ascii="Trebuchet MS" w:hAnsi="Trebuchet MS" w:cs="Trebuchet MS"/>
          <w:b/>
          <w:bCs/>
        </w:rPr>
        <w:t>Site Description</w:t>
      </w:r>
    </w:p>
    <w:p w:rsidR="006F5CE2" w:rsidRDefault="006F5CE2" w:rsidP="006F5CE2">
      <w:pPr>
        <w:autoSpaceDE w:val="0"/>
        <w:autoSpaceDN w:val="0"/>
        <w:adjustRightInd w:val="0"/>
        <w:spacing w:after="0" w:line="240" w:lineRule="auto"/>
        <w:ind w:left="360"/>
        <w:jc w:val="both"/>
        <w:rPr>
          <w:rFonts w:ascii="Trebuchet MS" w:hAnsi="Trebuchet MS" w:cs="Trebuchet MS"/>
        </w:rPr>
      </w:pPr>
      <w:r w:rsidRPr="00326DF1">
        <w:rPr>
          <w:rFonts w:ascii="Trebuchet MS" w:hAnsi="Trebuchet MS" w:cs="Trebuchet MS"/>
        </w:rPr>
        <w:t xml:space="preserve">The application site consists of </w:t>
      </w:r>
      <w:r w:rsidR="00BF6122">
        <w:rPr>
          <w:rFonts w:ascii="Trebuchet MS" w:hAnsi="Trebuchet MS" w:cs="Trebuchet MS"/>
        </w:rPr>
        <w:t>a part two-storey part single storey</w:t>
      </w:r>
      <w:r w:rsidRPr="00326DF1">
        <w:rPr>
          <w:rFonts w:ascii="Trebuchet MS" w:hAnsi="Trebuchet MS" w:cs="Trebuchet MS"/>
        </w:rPr>
        <w:t xml:space="preserve"> building </w:t>
      </w:r>
      <w:r w:rsidR="00BF6122">
        <w:rPr>
          <w:rFonts w:ascii="Trebuchet MS" w:hAnsi="Trebuchet MS" w:cs="Trebuchet MS"/>
        </w:rPr>
        <w:t>at the corner of Basingstoke Road and Buckland Road. Along Basingstoke</w:t>
      </w:r>
      <w:r w:rsidR="006C00EC">
        <w:rPr>
          <w:rFonts w:ascii="Trebuchet MS" w:hAnsi="Trebuchet MS" w:cs="Trebuchet MS"/>
        </w:rPr>
        <w:t xml:space="preserve"> Road</w:t>
      </w:r>
      <w:r w:rsidR="00BF6122">
        <w:rPr>
          <w:rFonts w:ascii="Trebuchet MS" w:hAnsi="Trebuchet MS" w:cs="Trebuchet MS"/>
        </w:rPr>
        <w:t xml:space="preserve"> is a parade of retail shops</w:t>
      </w:r>
    </w:p>
    <w:p w:rsidR="006F5CE2" w:rsidRPr="00120BB4" w:rsidRDefault="006F5CE2" w:rsidP="006F5CE2">
      <w:pPr>
        <w:autoSpaceDE w:val="0"/>
        <w:autoSpaceDN w:val="0"/>
        <w:adjustRightInd w:val="0"/>
        <w:spacing w:after="0" w:line="240" w:lineRule="auto"/>
        <w:ind w:left="360"/>
        <w:jc w:val="both"/>
        <w:rPr>
          <w:rFonts w:ascii="Trebuchet MS" w:hAnsi="Trebuchet MS" w:cs="Trebuchet MS"/>
        </w:rPr>
      </w:pPr>
    </w:p>
    <w:p w:rsidR="006F5CE2" w:rsidRPr="000F609E" w:rsidRDefault="006F5CE2" w:rsidP="006F5CE2">
      <w:pPr>
        <w:pStyle w:val="ListParagraph"/>
        <w:numPr>
          <w:ilvl w:val="0"/>
          <w:numId w:val="1"/>
        </w:numPr>
        <w:autoSpaceDE w:val="0"/>
        <w:autoSpaceDN w:val="0"/>
        <w:adjustRightInd w:val="0"/>
        <w:spacing w:after="0" w:line="240" w:lineRule="auto"/>
        <w:jc w:val="both"/>
        <w:rPr>
          <w:rFonts w:ascii="Trebuchet MS" w:hAnsi="Trebuchet MS" w:cs="Trebuchet MS"/>
          <w:b/>
          <w:bCs/>
        </w:rPr>
      </w:pPr>
      <w:r w:rsidRPr="000F609E">
        <w:rPr>
          <w:rFonts w:ascii="Trebuchet MS" w:hAnsi="Trebuchet MS" w:cs="Trebuchet MS"/>
          <w:b/>
          <w:bCs/>
        </w:rPr>
        <w:t>Description of Use or Development</w:t>
      </w:r>
    </w:p>
    <w:p w:rsidR="006F5CE2" w:rsidRDefault="00BF6122" w:rsidP="006F5CE2">
      <w:pPr>
        <w:autoSpaceDE w:val="0"/>
        <w:autoSpaceDN w:val="0"/>
        <w:adjustRightInd w:val="0"/>
        <w:spacing w:after="0" w:line="240" w:lineRule="auto"/>
        <w:ind w:left="360"/>
        <w:jc w:val="both"/>
        <w:rPr>
          <w:rFonts w:ascii="Trebuchet MS" w:hAnsi="Trebuchet MS" w:cs="Trebuchet MS"/>
        </w:rPr>
      </w:pPr>
      <w:r>
        <w:rPr>
          <w:rFonts w:ascii="Trebuchet MS" w:hAnsi="Trebuchet MS" w:cs="Trebuchet MS"/>
        </w:rPr>
        <w:t>Permission is being sought for the c</w:t>
      </w:r>
      <w:r w:rsidR="006F5CE2" w:rsidRPr="006F5CE2">
        <w:rPr>
          <w:rFonts w:ascii="Trebuchet MS" w:hAnsi="Trebuchet MS" w:cs="Trebuchet MS"/>
        </w:rPr>
        <w:t>hange of use of existing first floor from A2 to C3 incorporating</w:t>
      </w:r>
      <w:r w:rsidR="006F5CE2">
        <w:rPr>
          <w:rFonts w:ascii="Trebuchet MS" w:hAnsi="Trebuchet MS" w:cs="Trebuchet MS"/>
        </w:rPr>
        <w:t xml:space="preserve"> </w:t>
      </w:r>
      <w:r w:rsidR="006F5CE2" w:rsidRPr="006F5CE2">
        <w:rPr>
          <w:rFonts w:ascii="Trebuchet MS" w:hAnsi="Trebuchet MS" w:cs="Trebuchet MS"/>
        </w:rPr>
        <w:t>extensions to first floor to create 3 new flats with bin storage to rear of the ground floor.</w:t>
      </w:r>
      <w:r>
        <w:rPr>
          <w:rFonts w:ascii="Trebuchet MS" w:hAnsi="Trebuchet MS" w:cs="Trebuchet MS"/>
        </w:rPr>
        <w:t xml:space="preserve"> The ground floor will remain in A2 use.</w:t>
      </w:r>
    </w:p>
    <w:p w:rsidR="006F5CE2" w:rsidRDefault="006F5CE2" w:rsidP="006F5CE2">
      <w:pPr>
        <w:autoSpaceDE w:val="0"/>
        <w:autoSpaceDN w:val="0"/>
        <w:adjustRightInd w:val="0"/>
        <w:spacing w:after="0" w:line="240" w:lineRule="auto"/>
        <w:ind w:left="360"/>
        <w:jc w:val="both"/>
        <w:rPr>
          <w:rFonts w:ascii="Trebuchet MS" w:hAnsi="Trebuchet MS" w:cs="Trebuchet MS"/>
        </w:rPr>
      </w:pPr>
    </w:p>
    <w:p w:rsidR="006F5CE2" w:rsidRDefault="006F5CE2" w:rsidP="006F5CE2">
      <w:pPr>
        <w:autoSpaceDE w:val="0"/>
        <w:autoSpaceDN w:val="0"/>
        <w:adjustRightInd w:val="0"/>
        <w:spacing w:after="0" w:line="240" w:lineRule="auto"/>
        <w:ind w:left="360"/>
        <w:jc w:val="both"/>
        <w:rPr>
          <w:rFonts w:ascii="Trebuchet MS" w:hAnsi="Trebuchet MS" w:cs="Trebuchet MS"/>
        </w:rPr>
      </w:pPr>
      <w:r>
        <w:rPr>
          <w:rFonts w:ascii="Trebuchet MS" w:hAnsi="Trebuchet MS" w:cs="Trebuchet MS"/>
        </w:rPr>
        <w:t>Following concerns raised by officers regarding the lack of parking for the proposed flats, amended plans were submitted reducing the number of units from 4 to 3. Amended plans were submitted and accepted.</w:t>
      </w:r>
    </w:p>
    <w:p w:rsidR="006F5CE2" w:rsidRDefault="006F5CE2" w:rsidP="006F5CE2">
      <w:pPr>
        <w:autoSpaceDE w:val="0"/>
        <w:autoSpaceDN w:val="0"/>
        <w:adjustRightInd w:val="0"/>
        <w:spacing w:after="0" w:line="240" w:lineRule="auto"/>
        <w:ind w:left="360"/>
        <w:jc w:val="both"/>
        <w:rPr>
          <w:rFonts w:ascii="Trebuchet MS" w:hAnsi="Trebuchet MS" w:cs="Trebuchet MS"/>
        </w:rPr>
      </w:pPr>
    </w:p>
    <w:p w:rsidR="006F5CE2" w:rsidRPr="002A10FB" w:rsidRDefault="006F5CE2" w:rsidP="006F5CE2">
      <w:pPr>
        <w:autoSpaceDE w:val="0"/>
        <w:autoSpaceDN w:val="0"/>
        <w:adjustRightInd w:val="0"/>
        <w:spacing w:after="0" w:line="240" w:lineRule="auto"/>
        <w:ind w:left="360"/>
        <w:jc w:val="both"/>
        <w:rPr>
          <w:rFonts w:ascii="Trebuchet MS" w:hAnsi="Trebuchet MS" w:cs="Trebuchet MS"/>
          <w:color w:val="000000" w:themeColor="text1"/>
        </w:rPr>
      </w:pPr>
      <w:r>
        <w:rPr>
          <w:rFonts w:ascii="Trebuchet MS" w:hAnsi="Trebuchet MS" w:cs="Trebuchet MS"/>
        </w:rPr>
        <w:t>The ground floor and first floor were occupied previously occupied by Barclays Bank as A2 use (financial services)</w:t>
      </w:r>
      <w:r w:rsidRPr="002D0D0E">
        <w:rPr>
          <w:rFonts w:ascii="Trebuchet MS" w:hAnsi="Trebuchet MS" w:cs="Trebuchet MS"/>
        </w:rPr>
        <w:t>.</w:t>
      </w:r>
      <w:r>
        <w:rPr>
          <w:rFonts w:ascii="Trebuchet MS" w:hAnsi="Trebuchet MS" w:cs="Trebuchet MS"/>
        </w:rPr>
        <w:t xml:space="preserve"> The ground and first floor are currently vacant following the closure of the Barclays Bank branch.</w:t>
      </w:r>
    </w:p>
    <w:p w:rsidR="006F5CE2" w:rsidRDefault="006F5CE2" w:rsidP="006F5CE2">
      <w:pPr>
        <w:autoSpaceDE w:val="0"/>
        <w:autoSpaceDN w:val="0"/>
        <w:adjustRightInd w:val="0"/>
        <w:spacing w:after="0" w:line="240" w:lineRule="auto"/>
        <w:ind w:left="360"/>
        <w:jc w:val="both"/>
        <w:rPr>
          <w:rFonts w:ascii="Trebuchet MS" w:hAnsi="Trebuchet MS" w:cs="Trebuchet MS"/>
          <w:b/>
          <w:bCs/>
        </w:rPr>
      </w:pPr>
    </w:p>
    <w:p w:rsidR="006F5CE2" w:rsidRDefault="006F5CE2" w:rsidP="006F5CE2">
      <w:pPr>
        <w:autoSpaceDE w:val="0"/>
        <w:autoSpaceDN w:val="0"/>
        <w:adjustRightInd w:val="0"/>
        <w:spacing w:after="0" w:line="240" w:lineRule="auto"/>
        <w:ind w:left="360"/>
        <w:jc w:val="both"/>
        <w:rPr>
          <w:rFonts w:ascii="Trebuchet MS" w:hAnsi="Trebuchet MS" w:cs="Trebuchet MS"/>
          <w:b/>
          <w:bCs/>
        </w:rPr>
      </w:pPr>
      <w:r w:rsidRPr="000F609E">
        <w:rPr>
          <w:rFonts w:ascii="Trebuchet MS" w:hAnsi="Trebuchet MS" w:cs="Trebuchet MS"/>
          <w:b/>
          <w:bCs/>
        </w:rPr>
        <w:t>Relevant Planning History</w:t>
      </w:r>
    </w:p>
    <w:p w:rsidR="006C00EC" w:rsidRPr="006C00EC" w:rsidRDefault="006C00EC" w:rsidP="006C00EC">
      <w:pPr>
        <w:autoSpaceDE w:val="0"/>
        <w:autoSpaceDN w:val="0"/>
        <w:adjustRightInd w:val="0"/>
        <w:spacing w:after="0" w:line="240" w:lineRule="auto"/>
        <w:ind w:left="360"/>
        <w:jc w:val="both"/>
        <w:rPr>
          <w:rFonts w:ascii="Trebuchet MS" w:hAnsi="Trebuchet MS" w:cs="Trebuchet MS"/>
        </w:rPr>
      </w:pPr>
      <w:r w:rsidRPr="006C00EC">
        <w:rPr>
          <w:rFonts w:ascii="Trebuchet MS" w:hAnsi="Trebuchet MS" w:cs="Trebuchet MS"/>
        </w:rPr>
        <w:t>091675 - Alterations to the shop front and area surrounding ATM. Permitted 11/09/2009</w:t>
      </w:r>
    </w:p>
    <w:p w:rsidR="006C00EC" w:rsidRPr="006C00EC" w:rsidRDefault="006C00EC" w:rsidP="006C00EC">
      <w:pPr>
        <w:autoSpaceDE w:val="0"/>
        <w:autoSpaceDN w:val="0"/>
        <w:adjustRightInd w:val="0"/>
        <w:spacing w:after="0" w:line="240" w:lineRule="auto"/>
        <w:ind w:left="360"/>
        <w:jc w:val="both"/>
        <w:rPr>
          <w:rFonts w:ascii="Trebuchet MS" w:hAnsi="Trebuchet MS" w:cs="Trebuchet MS"/>
        </w:rPr>
      </w:pPr>
    </w:p>
    <w:p w:rsidR="006C00EC" w:rsidRPr="006C00EC" w:rsidRDefault="006C00EC" w:rsidP="006C00EC">
      <w:pPr>
        <w:autoSpaceDE w:val="0"/>
        <w:autoSpaceDN w:val="0"/>
        <w:adjustRightInd w:val="0"/>
        <w:spacing w:after="0" w:line="240" w:lineRule="auto"/>
        <w:ind w:left="360"/>
        <w:jc w:val="both"/>
        <w:rPr>
          <w:rFonts w:ascii="Trebuchet MS" w:hAnsi="Trebuchet MS" w:cs="Trebuchet MS"/>
        </w:rPr>
      </w:pPr>
      <w:r w:rsidRPr="006C00EC">
        <w:rPr>
          <w:rFonts w:ascii="Trebuchet MS" w:hAnsi="Trebuchet MS" w:cs="Trebuchet MS"/>
        </w:rPr>
        <w:t>090676 - 2 fascia signs and 2 hanging signs. Permitted 08/07/2009</w:t>
      </w:r>
    </w:p>
    <w:p w:rsidR="006F5CE2" w:rsidRPr="00120BB4" w:rsidRDefault="006F5CE2" w:rsidP="006F5CE2">
      <w:pPr>
        <w:autoSpaceDE w:val="0"/>
        <w:autoSpaceDN w:val="0"/>
        <w:adjustRightInd w:val="0"/>
        <w:spacing w:after="0" w:line="240" w:lineRule="auto"/>
        <w:ind w:left="360"/>
        <w:jc w:val="both"/>
        <w:rPr>
          <w:rFonts w:ascii="Trebuchet MS" w:hAnsi="Trebuchet MS" w:cs="Trebuchet MS"/>
        </w:rPr>
      </w:pPr>
    </w:p>
    <w:p w:rsidR="006F5CE2" w:rsidRPr="000F609E" w:rsidRDefault="006F5CE2" w:rsidP="006F5CE2">
      <w:pPr>
        <w:pStyle w:val="ListParagraph"/>
        <w:numPr>
          <w:ilvl w:val="0"/>
          <w:numId w:val="1"/>
        </w:numPr>
        <w:spacing w:after="0" w:line="240" w:lineRule="auto"/>
        <w:jc w:val="both"/>
        <w:rPr>
          <w:rFonts w:ascii="Trebuchet MS" w:eastAsia="Times New Roman" w:hAnsi="Trebuchet MS" w:cs="Times New Roman"/>
          <w:b/>
          <w:bCs/>
        </w:rPr>
      </w:pPr>
      <w:r w:rsidRPr="000F609E">
        <w:rPr>
          <w:rFonts w:ascii="Trebuchet MS" w:eastAsia="Times New Roman" w:hAnsi="Trebuchet MS" w:cs="Times New Roman"/>
          <w:b/>
          <w:bCs/>
        </w:rPr>
        <w:t>Neighbour Responses</w:t>
      </w:r>
    </w:p>
    <w:p w:rsidR="006F5CE2" w:rsidRDefault="00BF6122" w:rsidP="006F5CE2">
      <w:pPr>
        <w:pStyle w:val="ListParagraph"/>
        <w:spacing w:after="0" w:line="240" w:lineRule="auto"/>
        <w:ind w:left="360"/>
        <w:jc w:val="both"/>
        <w:rPr>
          <w:rFonts w:ascii="Trebuchet MS" w:eastAsia="Times New Roman" w:hAnsi="Trebuchet MS" w:cs="Times New Roman"/>
        </w:rPr>
      </w:pPr>
      <w:r>
        <w:rPr>
          <w:rFonts w:ascii="Trebuchet MS" w:eastAsia="Times New Roman" w:hAnsi="Trebuchet MS" w:cs="Times New Roman"/>
        </w:rPr>
        <w:t>One letter was received from a neighbour highlighting the following:</w:t>
      </w:r>
    </w:p>
    <w:p w:rsidR="00BF6122" w:rsidRPr="00BF6122" w:rsidRDefault="00BF6122" w:rsidP="00BF6122">
      <w:pPr>
        <w:pStyle w:val="ListParagraph"/>
        <w:numPr>
          <w:ilvl w:val="0"/>
          <w:numId w:val="3"/>
        </w:numPr>
        <w:jc w:val="both"/>
        <w:rPr>
          <w:rFonts w:ascii="Trebuchet MS" w:eastAsia="Times New Roman" w:hAnsi="Trebuchet MS" w:cs="Times New Roman"/>
        </w:rPr>
      </w:pPr>
      <w:r w:rsidRPr="00BF6122">
        <w:rPr>
          <w:rFonts w:ascii="Trebuchet MS" w:eastAsia="Times New Roman" w:hAnsi="Trebuchet MS" w:cs="Times New Roman"/>
        </w:rPr>
        <w:t xml:space="preserve">There should be an enforceable condition prohibiting the storage of waste / recycling bins outside the premises fronting Buckland Road - except on collection days </w:t>
      </w:r>
      <w:r>
        <w:rPr>
          <w:rFonts w:ascii="Trebuchet MS" w:eastAsia="Times New Roman" w:hAnsi="Trebuchet MS" w:cs="Times New Roman"/>
        </w:rPr>
        <w:t>- to prevent an unsightly build-</w:t>
      </w:r>
      <w:r w:rsidRPr="00BF6122">
        <w:rPr>
          <w:rFonts w:ascii="Trebuchet MS" w:eastAsia="Times New Roman" w:hAnsi="Trebuchet MS" w:cs="Times New Roman"/>
        </w:rPr>
        <w:t>up of bins and bags etc.</w:t>
      </w:r>
    </w:p>
    <w:p w:rsidR="00BF6122" w:rsidRPr="00BF6122" w:rsidRDefault="00BF6122" w:rsidP="00BF6122">
      <w:pPr>
        <w:pStyle w:val="ListParagraph"/>
        <w:ind w:left="360"/>
        <w:jc w:val="both"/>
        <w:rPr>
          <w:rFonts w:ascii="Trebuchet MS" w:eastAsia="Times New Roman" w:hAnsi="Trebuchet MS" w:cs="Times New Roman"/>
        </w:rPr>
      </w:pPr>
    </w:p>
    <w:p w:rsidR="00BF6122" w:rsidRDefault="00BF6122" w:rsidP="00BF6122">
      <w:pPr>
        <w:pStyle w:val="ListParagraph"/>
        <w:numPr>
          <w:ilvl w:val="0"/>
          <w:numId w:val="3"/>
        </w:numPr>
        <w:jc w:val="both"/>
        <w:rPr>
          <w:rFonts w:ascii="Trebuchet MS" w:eastAsia="Times New Roman" w:hAnsi="Trebuchet MS" w:cs="Times New Roman"/>
        </w:rPr>
      </w:pPr>
      <w:r w:rsidRPr="00BF6122">
        <w:rPr>
          <w:rFonts w:ascii="Trebuchet MS" w:eastAsia="Times New Roman" w:hAnsi="Trebuchet MS" w:cs="Times New Roman"/>
        </w:rPr>
        <w:t>There are no details on the drawings of how rain water will be disposed of - a downpipe from the flat roof exists which may be intended to be utilised but I would not want rainwater to be discharged on to the flat roof of my premises.</w:t>
      </w:r>
    </w:p>
    <w:p w:rsidR="002C7C61" w:rsidRPr="002C7C61" w:rsidRDefault="002C7C61" w:rsidP="002C7C61">
      <w:pPr>
        <w:pStyle w:val="ListParagraph"/>
        <w:ind w:left="1080"/>
        <w:jc w:val="both"/>
        <w:rPr>
          <w:rFonts w:ascii="Trebuchet MS" w:eastAsia="Times New Roman" w:hAnsi="Trebuchet MS" w:cs="Times New Roman"/>
        </w:rPr>
      </w:pPr>
    </w:p>
    <w:p w:rsidR="006F5CE2" w:rsidRPr="000F609E" w:rsidRDefault="006F5CE2" w:rsidP="006F5CE2">
      <w:pPr>
        <w:pStyle w:val="ListParagraph"/>
        <w:numPr>
          <w:ilvl w:val="0"/>
          <w:numId w:val="1"/>
        </w:numPr>
        <w:spacing w:after="0" w:line="240" w:lineRule="auto"/>
        <w:jc w:val="both"/>
        <w:rPr>
          <w:rFonts w:ascii="Trebuchet MS" w:eastAsia="Times New Roman" w:hAnsi="Trebuchet MS" w:cs="Times New Roman"/>
          <w:b/>
        </w:rPr>
      </w:pPr>
      <w:r w:rsidRPr="000F609E">
        <w:rPr>
          <w:rFonts w:ascii="Trebuchet MS" w:eastAsia="Times New Roman" w:hAnsi="Trebuchet MS" w:cs="Times New Roman"/>
          <w:b/>
        </w:rPr>
        <w:t>Consultation Responses</w:t>
      </w:r>
    </w:p>
    <w:p w:rsidR="006F5CE2" w:rsidRPr="00120BB4" w:rsidRDefault="006F5CE2" w:rsidP="006F5CE2">
      <w:pPr>
        <w:spacing w:after="0" w:line="240" w:lineRule="auto"/>
        <w:jc w:val="both"/>
        <w:rPr>
          <w:rFonts w:ascii="Trebuchet MS" w:eastAsia="Times New Roman" w:hAnsi="Trebuchet MS" w:cs="Times New Roman"/>
          <w:b/>
        </w:rPr>
      </w:pPr>
    </w:p>
    <w:p w:rsidR="006F5CE2" w:rsidRPr="00326DF1" w:rsidRDefault="006F5CE2" w:rsidP="006F5CE2">
      <w:pPr>
        <w:spacing w:after="0" w:line="240" w:lineRule="auto"/>
        <w:ind w:firstLine="360"/>
        <w:jc w:val="both"/>
        <w:rPr>
          <w:rFonts w:ascii="Trebuchet MS" w:eastAsia="Times New Roman" w:hAnsi="Trebuchet MS" w:cs="Times New Roman"/>
        </w:rPr>
      </w:pPr>
      <w:r w:rsidRPr="00326DF1">
        <w:rPr>
          <w:rFonts w:ascii="Trebuchet MS" w:eastAsia="Times New Roman" w:hAnsi="Trebuchet MS" w:cs="Times New Roman"/>
          <w:u w:val="single"/>
        </w:rPr>
        <w:t>Transport:</w:t>
      </w:r>
      <w:r w:rsidRPr="00326DF1">
        <w:rPr>
          <w:rFonts w:ascii="Trebuchet MS" w:eastAsia="Times New Roman" w:hAnsi="Trebuchet MS" w:cs="Times New Roman"/>
        </w:rPr>
        <w:t xml:space="preserve"> </w:t>
      </w:r>
    </w:p>
    <w:p w:rsidR="006F5CE2" w:rsidRPr="00326DF1" w:rsidRDefault="00E713CC" w:rsidP="006F5CE2">
      <w:pPr>
        <w:widowControl w:val="0"/>
        <w:autoSpaceDE w:val="0"/>
        <w:autoSpaceDN w:val="0"/>
        <w:adjustRightInd w:val="0"/>
        <w:spacing w:after="0" w:line="240" w:lineRule="auto"/>
        <w:ind w:left="360"/>
        <w:jc w:val="both"/>
        <w:rPr>
          <w:rFonts w:ascii="Trebuchet MS" w:eastAsia="Times New Roman" w:hAnsi="Trebuchet MS" w:cs="Times New Roman"/>
          <w:lang w:val="en-US"/>
        </w:rPr>
      </w:pPr>
      <w:proofErr w:type="gramStart"/>
      <w:r>
        <w:rPr>
          <w:rFonts w:ascii="Trebuchet MS" w:eastAsia="Times New Roman" w:hAnsi="Trebuchet MS" w:cs="Times New Roman"/>
          <w:lang w:val="en-US"/>
        </w:rPr>
        <w:t>Objects to the proposal due to lack of parking for the development</w:t>
      </w:r>
      <w:r w:rsidR="002C7C61">
        <w:rPr>
          <w:rFonts w:ascii="Trebuchet MS" w:eastAsia="Times New Roman" w:hAnsi="Trebuchet MS" w:cs="Times New Roman"/>
          <w:lang w:val="en-US"/>
        </w:rPr>
        <w:t>.</w:t>
      </w:r>
      <w:proofErr w:type="gramEnd"/>
    </w:p>
    <w:p w:rsidR="006F5CE2" w:rsidRDefault="006F5CE2" w:rsidP="006F5CE2">
      <w:pPr>
        <w:spacing w:after="0" w:line="240" w:lineRule="auto"/>
        <w:jc w:val="both"/>
        <w:rPr>
          <w:rFonts w:ascii="Trebuchet MS" w:eastAsia="Times New Roman" w:hAnsi="Trebuchet MS" w:cs="Times New Roman"/>
          <w:lang w:val="en-US"/>
        </w:rPr>
      </w:pPr>
    </w:p>
    <w:p w:rsidR="006F5CE2" w:rsidRPr="00326DF1" w:rsidRDefault="006F5CE2" w:rsidP="006F5CE2">
      <w:pPr>
        <w:spacing w:after="0" w:line="240" w:lineRule="auto"/>
        <w:ind w:firstLine="360"/>
        <w:jc w:val="both"/>
        <w:rPr>
          <w:rFonts w:ascii="Trebuchet MS" w:eastAsia="Times New Roman" w:hAnsi="Trebuchet MS" w:cs="Times New Roman"/>
        </w:rPr>
      </w:pPr>
      <w:r w:rsidRPr="00326DF1">
        <w:rPr>
          <w:rFonts w:ascii="Trebuchet MS" w:eastAsia="Times New Roman" w:hAnsi="Trebuchet MS" w:cs="Times New Roman"/>
          <w:u w:val="single"/>
        </w:rPr>
        <w:t>Environmental Protection:</w:t>
      </w:r>
      <w:r w:rsidRPr="00326DF1">
        <w:rPr>
          <w:rFonts w:ascii="Trebuchet MS" w:eastAsia="Times New Roman" w:hAnsi="Trebuchet MS" w:cs="Times New Roman"/>
        </w:rPr>
        <w:t xml:space="preserve"> </w:t>
      </w:r>
    </w:p>
    <w:p w:rsidR="006F5CE2" w:rsidRPr="00326DF1" w:rsidRDefault="006F5CE2" w:rsidP="006F5CE2">
      <w:pPr>
        <w:spacing w:after="0" w:line="240" w:lineRule="auto"/>
        <w:ind w:left="360"/>
        <w:jc w:val="both"/>
        <w:rPr>
          <w:rFonts w:ascii="Trebuchet MS" w:eastAsia="Times New Roman" w:hAnsi="Trebuchet MS" w:cs="Times New Roman"/>
        </w:rPr>
      </w:pPr>
      <w:r w:rsidRPr="00326DF1">
        <w:rPr>
          <w:rFonts w:ascii="Trebuchet MS" w:eastAsia="Times New Roman" w:hAnsi="Trebuchet MS" w:cs="Times New Roman"/>
        </w:rPr>
        <w:t>No objection</w:t>
      </w:r>
      <w:r>
        <w:rPr>
          <w:rFonts w:ascii="Trebuchet MS" w:eastAsia="Times New Roman" w:hAnsi="Trebuchet MS" w:cs="Times New Roman"/>
        </w:rPr>
        <w:t xml:space="preserve"> subject to </w:t>
      </w:r>
      <w:r w:rsidR="00E713CC">
        <w:rPr>
          <w:rFonts w:ascii="Trebuchet MS" w:eastAsia="Times New Roman" w:hAnsi="Trebuchet MS" w:cs="Times New Roman"/>
        </w:rPr>
        <w:t>conditions requiring the submission of noise assessment details and</w:t>
      </w:r>
      <w:r w:rsidR="00E713CC" w:rsidRPr="00E713CC">
        <w:t xml:space="preserve"> </w:t>
      </w:r>
      <w:r w:rsidR="00E713CC">
        <w:t>i</w:t>
      </w:r>
      <w:r w:rsidR="00E713CC" w:rsidRPr="00E713CC">
        <w:rPr>
          <w:rFonts w:ascii="Trebuchet MS" w:eastAsia="Times New Roman" w:hAnsi="Trebuchet MS" w:cs="Times New Roman"/>
        </w:rPr>
        <w:t>mplementation of approved noise mitigation scheme</w:t>
      </w:r>
      <w:r w:rsidR="00E713CC">
        <w:rPr>
          <w:rFonts w:ascii="Trebuchet MS" w:eastAsia="Times New Roman" w:hAnsi="Trebuchet MS" w:cs="Times New Roman"/>
        </w:rPr>
        <w:t xml:space="preserve"> as well as the </w:t>
      </w:r>
      <w:r>
        <w:rPr>
          <w:rFonts w:ascii="Trebuchet MS" w:eastAsia="Times New Roman" w:hAnsi="Trebuchet MS" w:cs="Times New Roman"/>
        </w:rPr>
        <w:t>addition of an informative</w:t>
      </w:r>
      <w:r w:rsidR="00E713CC">
        <w:rPr>
          <w:rFonts w:ascii="Trebuchet MS" w:eastAsia="Times New Roman" w:hAnsi="Trebuchet MS" w:cs="Times New Roman"/>
        </w:rPr>
        <w:t>s</w:t>
      </w:r>
      <w:r>
        <w:rPr>
          <w:rFonts w:ascii="Trebuchet MS" w:eastAsia="Times New Roman" w:hAnsi="Trebuchet MS" w:cs="Times New Roman"/>
        </w:rPr>
        <w:t xml:space="preserve"> regarding</w:t>
      </w:r>
      <w:r w:rsidR="00E713CC">
        <w:rPr>
          <w:rFonts w:ascii="Trebuchet MS" w:eastAsia="Times New Roman" w:hAnsi="Trebuchet MS" w:cs="Times New Roman"/>
        </w:rPr>
        <w:t xml:space="preserve"> sound insulation and</w:t>
      </w:r>
      <w:r>
        <w:rPr>
          <w:rFonts w:ascii="Trebuchet MS" w:eastAsia="Times New Roman" w:hAnsi="Trebuchet MS" w:cs="Times New Roman"/>
        </w:rPr>
        <w:t xml:space="preserve"> working times to control noise.</w:t>
      </w:r>
    </w:p>
    <w:p w:rsidR="006F5CE2" w:rsidRPr="00120BB4" w:rsidRDefault="006F5CE2" w:rsidP="006F5CE2">
      <w:pPr>
        <w:spacing w:after="0" w:line="240" w:lineRule="auto"/>
        <w:jc w:val="both"/>
        <w:rPr>
          <w:rFonts w:ascii="Trebuchet MS" w:eastAsia="Times New Roman" w:hAnsi="Trebuchet MS" w:cs="Times New Roman"/>
          <w:b/>
          <w:bCs/>
        </w:rPr>
      </w:pPr>
    </w:p>
    <w:p w:rsidR="006F5CE2" w:rsidRPr="000F609E" w:rsidRDefault="006F5CE2" w:rsidP="006F5CE2">
      <w:pPr>
        <w:pStyle w:val="ListParagraph"/>
        <w:numPr>
          <w:ilvl w:val="0"/>
          <w:numId w:val="1"/>
        </w:numPr>
        <w:spacing w:after="0" w:line="240" w:lineRule="auto"/>
        <w:jc w:val="both"/>
        <w:rPr>
          <w:rFonts w:ascii="Trebuchet MS" w:eastAsia="Times New Roman" w:hAnsi="Trebuchet MS" w:cs="Times New Roman"/>
          <w:b/>
          <w:bCs/>
        </w:rPr>
      </w:pPr>
      <w:r w:rsidRPr="000F609E">
        <w:rPr>
          <w:rFonts w:ascii="Trebuchet MS" w:eastAsia="Times New Roman" w:hAnsi="Trebuchet MS" w:cs="Times New Roman"/>
          <w:b/>
          <w:bCs/>
        </w:rPr>
        <w:t>POLICIES</w:t>
      </w:r>
    </w:p>
    <w:p w:rsidR="006F5CE2" w:rsidRPr="00326DF1" w:rsidRDefault="006F5CE2" w:rsidP="006F5CE2">
      <w:pPr>
        <w:spacing w:after="0" w:line="240" w:lineRule="auto"/>
        <w:ind w:firstLine="360"/>
        <w:jc w:val="both"/>
        <w:rPr>
          <w:rFonts w:ascii="Trebuchet MS" w:eastAsia="Times New Roman" w:hAnsi="Trebuchet MS" w:cs="Times New Roman"/>
          <w:b/>
          <w:bCs/>
          <w:u w:val="single"/>
        </w:rPr>
      </w:pPr>
      <w:r w:rsidRPr="00326DF1">
        <w:rPr>
          <w:rFonts w:ascii="Trebuchet MS" w:eastAsia="Times New Roman" w:hAnsi="Trebuchet MS" w:cs="Times New Roman"/>
          <w:b/>
          <w:bCs/>
          <w:u w:val="single"/>
        </w:rPr>
        <w:t>Legal and Planning Policy Context</w:t>
      </w:r>
    </w:p>
    <w:p w:rsidR="006F5CE2" w:rsidRPr="00120BB4" w:rsidRDefault="006F5CE2" w:rsidP="006F5CE2">
      <w:pPr>
        <w:spacing w:after="0" w:line="240" w:lineRule="auto"/>
        <w:jc w:val="both"/>
        <w:rPr>
          <w:rFonts w:ascii="Trebuchet MS" w:eastAsia="Times New Roman" w:hAnsi="Trebuchet MS" w:cs="Times New Roman"/>
          <w:b/>
          <w:bCs/>
        </w:rPr>
      </w:pPr>
    </w:p>
    <w:p w:rsidR="006F5CE2" w:rsidRPr="00326DF1" w:rsidRDefault="006F5CE2" w:rsidP="006F5CE2">
      <w:pPr>
        <w:spacing w:after="0" w:line="240" w:lineRule="auto"/>
        <w:ind w:left="360"/>
        <w:jc w:val="both"/>
        <w:rPr>
          <w:rFonts w:ascii="Trebuchet MS" w:eastAsia="Times New Roman" w:hAnsi="Trebuchet MS" w:cs="Times New Roman"/>
          <w:bCs/>
        </w:rPr>
      </w:pPr>
      <w:r w:rsidRPr="00326DF1">
        <w:rPr>
          <w:rFonts w:ascii="Trebuchet MS" w:eastAsia="Times New Roman" w:hAnsi="Trebuchet MS" w:cs="Times New Roman"/>
          <w:bC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F5CE2" w:rsidRPr="00120BB4" w:rsidRDefault="006F5CE2" w:rsidP="006F5CE2">
      <w:pPr>
        <w:spacing w:after="0" w:line="240" w:lineRule="auto"/>
        <w:jc w:val="both"/>
        <w:rPr>
          <w:rFonts w:ascii="Trebuchet MS" w:eastAsia="Times New Roman" w:hAnsi="Trebuchet MS" w:cs="Times New Roman"/>
          <w:bCs/>
        </w:rPr>
      </w:pPr>
    </w:p>
    <w:p w:rsidR="006F5CE2" w:rsidRPr="00326DF1" w:rsidRDefault="006F5CE2" w:rsidP="006F5CE2">
      <w:pPr>
        <w:spacing w:after="0" w:line="240" w:lineRule="auto"/>
        <w:ind w:left="360"/>
        <w:jc w:val="both"/>
        <w:rPr>
          <w:rFonts w:ascii="Trebuchet MS" w:eastAsia="Times New Roman" w:hAnsi="Trebuchet MS" w:cs="Times New Roman"/>
          <w:bCs/>
        </w:rPr>
      </w:pPr>
      <w:r w:rsidRPr="00326DF1">
        <w:rPr>
          <w:rFonts w:ascii="Trebuchet MS" w:eastAsia="Times New Roman" w:hAnsi="Trebuchet MS" w:cs="Times New Roman"/>
          <w:bCs/>
        </w:rPr>
        <w:t>The following local and national planning policy and guidance is relevant to this application:</w:t>
      </w:r>
    </w:p>
    <w:p w:rsidR="006F5CE2" w:rsidRPr="00120BB4" w:rsidRDefault="006F5CE2" w:rsidP="006F5CE2">
      <w:pPr>
        <w:spacing w:after="0" w:line="240" w:lineRule="auto"/>
        <w:jc w:val="both"/>
        <w:rPr>
          <w:rFonts w:ascii="Trebuchet MS" w:eastAsia="Times New Roman" w:hAnsi="Trebuchet MS" w:cs="Times New Roman"/>
          <w:b/>
          <w:bCs/>
        </w:rPr>
      </w:pPr>
    </w:p>
    <w:p w:rsidR="006F5CE2" w:rsidRPr="00326DF1" w:rsidRDefault="006F5CE2" w:rsidP="006F5CE2">
      <w:pPr>
        <w:spacing w:after="0" w:line="240" w:lineRule="auto"/>
        <w:ind w:firstLine="360"/>
        <w:jc w:val="both"/>
        <w:rPr>
          <w:rFonts w:ascii="Trebuchet MS" w:eastAsia="Times New Roman" w:hAnsi="Trebuchet MS" w:cs="Times New Roman"/>
          <w:b/>
          <w:bCs/>
          <w:u w:val="single"/>
        </w:rPr>
      </w:pPr>
      <w:r w:rsidRPr="00326DF1">
        <w:rPr>
          <w:rFonts w:ascii="Trebuchet MS" w:eastAsia="Times New Roman" w:hAnsi="Trebuchet MS" w:cs="Times New Roman"/>
          <w:b/>
          <w:bCs/>
          <w:u w:val="single"/>
        </w:rPr>
        <w:t xml:space="preserve">National Planning Policy Framework </w:t>
      </w:r>
    </w:p>
    <w:p w:rsidR="006F5CE2" w:rsidRPr="00C049EC" w:rsidRDefault="006F5CE2" w:rsidP="006F5CE2">
      <w:pPr>
        <w:spacing w:after="0" w:line="240" w:lineRule="auto"/>
        <w:jc w:val="both"/>
        <w:rPr>
          <w:rFonts w:ascii="Trebuchet MS" w:eastAsia="Times New Roman" w:hAnsi="Trebuchet MS" w:cs="Times New Roman"/>
          <w:b/>
          <w:bCs/>
          <w:u w:val="single"/>
        </w:rPr>
      </w:pPr>
    </w:p>
    <w:p w:rsidR="006F5CE2" w:rsidRPr="00326DF1" w:rsidRDefault="006F5CE2" w:rsidP="006F5CE2">
      <w:pPr>
        <w:spacing w:after="0" w:line="240" w:lineRule="auto"/>
        <w:ind w:firstLine="360"/>
        <w:jc w:val="both"/>
        <w:rPr>
          <w:rFonts w:ascii="Trebuchet MS" w:eastAsia="Times New Roman" w:hAnsi="Trebuchet MS" w:cs="Times New Roman"/>
          <w:b/>
          <w:bCs/>
          <w:u w:val="single"/>
        </w:rPr>
      </w:pPr>
      <w:r w:rsidRPr="00326DF1">
        <w:rPr>
          <w:rFonts w:ascii="Trebuchet MS" w:eastAsia="Times New Roman" w:hAnsi="Trebuchet MS" w:cs="Times New Roman"/>
          <w:b/>
          <w:bCs/>
          <w:u w:val="single"/>
        </w:rPr>
        <w:t>Reading Borough Local Development Framework Core Strategy (2008)</w:t>
      </w:r>
    </w:p>
    <w:p w:rsidR="006F5CE2" w:rsidRPr="00CF17AB" w:rsidRDefault="006F5CE2" w:rsidP="006F5CE2">
      <w:pPr>
        <w:spacing w:after="0" w:line="240" w:lineRule="auto"/>
        <w:ind w:left="360"/>
        <w:jc w:val="both"/>
        <w:rPr>
          <w:rFonts w:ascii="Trebuchet MS" w:eastAsia="Times New Roman" w:hAnsi="Trebuchet MS" w:cs="Times New Roman"/>
          <w:bCs/>
        </w:rPr>
      </w:pPr>
      <w:r w:rsidRPr="00CF17AB">
        <w:rPr>
          <w:rFonts w:ascii="Trebuchet MS" w:eastAsia="Times New Roman" w:hAnsi="Trebuchet MS" w:cs="Times New Roman"/>
          <w:bCs/>
        </w:rPr>
        <w:t>CS1 (Sustainable Construction and Design)</w:t>
      </w:r>
    </w:p>
    <w:p w:rsidR="006F5CE2" w:rsidRDefault="006F5CE2" w:rsidP="006F5CE2">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CS7 (Design and the Public Realm)</w:t>
      </w:r>
    </w:p>
    <w:p w:rsidR="006F5CE2" w:rsidRPr="00326DF1" w:rsidRDefault="006F5CE2" w:rsidP="006F5CE2">
      <w:pPr>
        <w:spacing w:after="0" w:line="240" w:lineRule="auto"/>
        <w:ind w:firstLine="360"/>
        <w:jc w:val="both"/>
        <w:rPr>
          <w:rFonts w:ascii="Trebuchet MS" w:eastAsia="Times New Roman" w:hAnsi="Trebuchet MS" w:cs="Times New Roman"/>
          <w:bCs/>
        </w:rPr>
      </w:pPr>
      <w:r>
        <w:rPr>
          <w:rFonts w:ascii="Trebuchet MS" w:eastAsia="Times New Roman" w:hAnsi="Trebuchet MS" w:cs="Times New Roman"/>
          <w:bCs/>
        </w:rPr>
        <w:t>CS11 (</w:t>
      </w:r>
      <w:r w:rsidRPr="002A10FB">
        <w:rPr>
          <w:rFonts w:ascii="Trebuchet MS" w:eastAsia="Times New Roman" w:hAnsi="Trebuchet MS" w:cs="Times New Roman"/>
          <w:bCs/>
        </w:rPr>
        <w:t>Use of Employment Land for Alternative Uses</w:t>
      </w:r>
      <w:r>
        <w:rPr>
          <w:rFonts w:ascii="Trebuchet MS" w:eastAsia="Times New Roman" w:hAnsi="Trebuchet MS" w:cs="Times New Roman"/>
          <w:bCs/>
        </w:rPr>
        <w:t>)</w:t>
      </w:r>
    </w:p>
    <w:p w:rsidR="00E713CC" w:rsidRPr="00326DF1" w:rsidRDefault="00E713CC" w:rsidP="006F5CE2">
      <w:pPr>
        <w:spacing w:after="0" w:line="240" w:lineRule="auto"/>
        <w:ind w:firstLine="360"/>
        <w:jc w:val="both"/>
        <w:rPr>
          <w:rFonts w:ascii="Trebuchet MS" w:eastAsia="Times New Roman" w:hAnsi="Trebuchet MS" w:cs="Times New Roman"/>
          <w:bCs/>
        </w:rPr>
      </w:pPr>
      <w:r>
        <w:rPr>
          <w:rFonts w:ascii="Trebuchet MS" w:eastAsia="Times New Roman" w:hAnsi="Trebuchet MS" w:cs="Times New Roman"/>
          <w:bCs/>
        </w:rPr>
        <w:t>CS14 (</w:t>
      </w:r>
      <w:r w:rsidR="00C9491D">
        <w:rPr>
          <w:rFonts w:ascii="Trebuchet MS" w:eastAsia="Times New Roman" w:hAnsi="Trebuchet MS" w:cs="Times New Roman"/>
          <w:bCs/>
        </w:rPr>
        <w:t>Provision of Housing)</w:t>
      </w:r>
    </w:p>
    <w:p w:rsidR="006F5CE2" w:rsidRPr="00C9491D" w:rsidRDefault="006F5CE2" w:rsidP="00C9491D">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CS24 (Car/Cycle Parking)</w:t>
      </w:r>
    </w:p>
    <w:p w:rsidR="006F5CE2" w:rsidRPr="00120BB4" w:rsidRDefault="006F5CE2" w:rsidP="006F5CE2">
      <w:pPr>
        <w:spacing w:after="0" w:line="240" w:lineRule="auto"/>
        <w:jc w:val="both"/>
        <w:rPr>
          <w:rFonts w:ascii="Trebuchet MS" w:eastAsia="Times New Roman" w:hAnsi="Trebuchet MS" w:cs="Times New Roman"/>
          <w:b/>
          <w:bCs/>
        </w:rPr>
      </w:pPr>
    </w:p>
    <w:p w:rsidR="006F5CE2" w:rsidRPr="00326DF1" w:rsidRDefault="006F5CE2" w:rsidP="006F5CE2">
      <w:pPr>
        <w:spacing w:after="0" w:line="240" w:lineRule="auto"/>
        <w:ind w:firstLine="360"/>
        <w:jc w:val="both"/>
        <w:rPr>
          <w:rFonts w:ascii="Trebuchet MS" w:eastAsia="Times New Roman" w:hAnsi="Trebuchet MS" w:cs="Times New Roman"/>
          <w:b/>
          <w:bCs/>
          <w:u w:val="single"/>
        </w:rPr>
      </w:pPr>
      <w:r w:rsidRPr="00326DF1">
        <w:rPr>
          <w:rFonts w:ascii="Trebuchet MS" w:eastAsia="Times New Roman" w:hAnsi="Trebuchet MS" w:cs="Times New Roman"/>
          <w:b/>
          <w:bCs/>
          <w:u w:val="single"/>
        </w:rPr>
        <w:t>Sites and Detailed Policies Document (2012)</w:t>
      </w:r>
    </w:p>
    <w:p w:rsidR="006F5CE2" w:rsidRPr="00326DF1" w:rsidRDefault="006F5CE2" w:rsidP="006F5CE2">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SD1 (Presumption in Favour of Sustainable Development)</w:t>
      </w:r>
    </w:p>
    <w:p w:rsidR="006F5CE2" w:rsidRDefault="006F5CE2" w:rsidP="006F5CE2">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 xml:space="preserve">DM4 (Safeguarding Amenity) </w:t>
      </w:r>
    </w:p>
    <w:p w:rsidR="008A764E" w:rsidRPr="00326DF1" w:rsidRDefault="008A764E" w:rsidP="006F5CE2">
      <w:pPr>
        <w:spacing w:after="0" w:line="240" w:lineRule="auto"/>
        <w:ind w:firstLine="360"/>
        <w:jc w:val="both"/>
        <w:rPr>
          <w:rFonts w:ascii="Trebuchet MS" w:eastAsia="Times New Roman" w:hAnsi="Trebuchet MS" w:cs="Times New Roman"/>
          <w:bCs/>
        </w:rPr>
      </w:pPr>
      <w:r>
        <w:rPr>
          <w:rFonts w:ascii="Trebuchet MS" w:eastAsia="Times New Roman" w:hAnsi="Trebuchet MS" w:cs="Times New Roman"/>
          <w:bCs/>
        </w:rPr>
        <w:t>DM6 (Affordable Housing)</w:t>
      </w:r>
    </w:p>
    <w:p w:rsidR="006F5CE2" w:rsidRDefault="006F5CE2" w:rsidP="006F5CE2">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DM12 (Access, Traffic and Highway Related Matters)</w:t>
      </w:r>
    </w:p>
    <w:p w:rsidR="00C9491D" w:rsidRDefault="00C9491D" w:rsidP="006F5CE2">
      <w:pPr>
        <w:spacing w:after="0" w:line="240" w:lineRule="auto"/>
        <w:ind w:firstLine="360"/>
        <w:jc w:val="both"/>
        <w:rPr>
          <w:rFonts w:ascii="Trebuchet MS" w:eastAsia="Times New Roman" w:hAnsi="Trebuchet MS" w:cs="Times New Roman"/>
          <w:bCs/>
        </w:rPr>
      </w:pPr>
    </w:p>
    <w:p w:rsidR="00C9491D" w:rsidRPr="00C9491D" w:rsidRDefault="00C9491D" w:rsidP="00C9491D">
      <w:pPr>
        <w:spacing w:after="0" w:line="240" w:lineRule="auto"/>
        <w:ind w:firstLine="360"/>
        <w:jc w:val="both"/>
        <w:rPr>
          <w:rFonts w:ascii="Trebuchet MS" w:eastAsia="Times New Roman" w:hAnsi="Trebuchet MS" w:cs="Times New Roman"/>
          <w:bCs/>
          <w:u w:val="single"/>
        </w:rPr>
      </w:pPr>
      <w:r w:rsidRPr="00C9491D">
        <w:rPr>
          <w:rFonts w:ascii="Trebuchet MS" w:eastAsia="Times New Roman" w:hAnsi="Trebuchet MS" w:cs="Times New Roman"/>
          <w:bCs/>
          <w:u w:val="single"/>
        </w:rPr>
        <w:t>Supplementary Planning Guidance/Documents</w:t>
      </w:r>
    </w:p>
    <w:p w:rsidR="00C9491D" w:rsidRPr="00C9491D" w:rsidRDefault="00C9491D" w:rsidP="00C9491D">
      <w:pPr>
        <w:spacing w:after="0" w:line="240" w:lineRule="auto"/>
        <w:ind w:firstLine="360"/>
        <w:jc w:val="both"/>
        <w:rPr>
          <w:rFonts w:ascii="Trebuchet MS" w:eastAsia="Times New Roman" w:hAnsi="Trebuchet MS" w:cs="Times New Roman"/>
          <w:bCs/>
        </w:rPr>
      </w:pPr>
      <w:r w:rsidRPr="00C9491D">
        <w:rPr>
          <w:rFonts w:ascii="Trebuchet MS" w:eastAsia="Times New Roman" w:hAnsi="Trebuchet MS" w:cs="Times New Roman"/>
          <w:bCs/>
        </w:rPr>
        <w:t>SPD - ‘Sustainable Design and Construction’ (adopted March 2007)</w:t>
      </w:r>
    </w:p>
    <w:p w:rsidR="00C9491D" w:rsidRPr="00C9491D" w:rsidRDefault="00C9491D" w:rsidP="00C9491D">
      <w:pPr>
        <w:spacing w:after="0" w:line="240" w:lineRule="auto"/>
        <w:ind w:firstLine="360"/>
        <w:jc w:val="both"/>
        <w:rPr>
          <w:rFonts w:ascii="Trebuchet MS" w:eastAsia="Times New Roman" w:hAnsi="Trebuchet MS" w:cs="Times New Roman"/>
          <w:bCs/>
        </w:rPr>
      </w:pPr>
      <w:r w:rsidRPr="00C9491D">
        <w:rPr>
          <w:rFonts w:ascii="Trebuchet MS" w:eastAsia="Times New Roman" w:hAnsi="Trebuchet MS" w:cs="Times New Roman"/>
          <w:bCs/>
        </w:rPr>
        <w:t>SPD – ‘Revised Parking Standards and Design.</w:t>
      </w:r>
    </w:p>
    <w:p w:rsidR="00C9491D" w:rsidRPr="00C9491D" w:rsidRDefault="00C9491D" w:rsidP="00C9491D">
      <w:pPr>
        <w:spacing w:after="0" w:line="240" w:lineRule="auto"/>
        <w:ind w:firstLine="360"/>
        <w:jc w:val="both"/>
        <w:rPr>
          <w:rFonts w:ascii="Trebuchet MS" w:eastAsia="Times New Roman" w:hAnsi="Trebuchet MS" w:cs="Times New Roman"/>
          <w:bCs/>
        </w:rPr>
      </w:pPr>
      <w:r>
        <w:rPr>
          <w:rFonts w:ascii="Trebuchet MS" w:eastAsia="Times New Roman" w:hAnsi="Trebuchet MS" w:cs="Times New Roman"/>
          <w:bCs/>
        </w:rPr>
        <w:t>SPD – ‘</w:t>
      </w:r>
      <w:r w:rsidRPr="00C9491D">
        <w:rPr>
          <w:rFonts w:ascii="Trebuchet MS" w:eastAsia="Times New Roman" w:hAnsi="Trebuchet MS" w:cs="Times New Roman"/>
          <w:bCs/>
        </w:rPr>
        <w:t>Affordable Housing</w:t>
      </w:r>
      <w:r>
        <w:rPr>
          <w:rFonts w:ascii="Trebuchet MS" w:eastAsia="Times New Roman" w:hAnsi="Trebuchet MS" w:cs="Times New Roman"/>
          <w:bCs/>
        </w:rPr>
        <w:t>’ (2015)</w:t>
      </w:r>
    </w:p>
    <w:p w:rsidR="006F5CE2" w:rsidRPr="00120BB4" w:rsidRDefault="006F5CE2" w:rsidP="006F5CE2">
      <w:pPr>
        <w:spacing w:after="0" w:line="240" w:lineRule="auto"/>
        <w:jc w:val="both"/>
        <w:rPr>
          <w:rFonts w:ascii="Trebuchet MS" w:eastAsia="Times New Roman" w:hAnsi="Trebuchet MS" w:cs="Times New Roman"/>
          <w:u w:val="single"/>
        </w:rPr>
      </w:pPr>
    </w:p>
    <w:p w:rsidR="006F5CE2" w:rsidRDefault="006F5CE2" w:rsidP="006F5CE2">
      <w:pPr>
        <w:pStyle w:val="ListParagraph"/>
        <w:numPr>
          <w:ilvl w:val="0"/>
          <w:numId w:val="1"/>
        </w:numPr>
        <w:spacing w:after="0" w:line="240" w:lineRule="auto"/>
        <w:jc w:val="both"/>
        <w:rPr>
          <w:rFonts w:ascii="Trebuchet MS" w:eastAsia="Times New Roman" w:hAnsi="Trebuchet MS" w:cs="Times New Roman"/>
          <w:u w:val="single"/>
        </w:rPr>
      </w:pPr>
      <w:r w:rsidRPr="00326DF1">
        <w:rPr>
          <w:rFonts w:ascii="Trebuchet MS" w:eastAsia="Times New Roman" w:hAnsi="Trebuchet MS" w:cs="Times New Roman"/>
          <w:u w:val="single"/>
        </w:rPr>
        <w:t>Principle of change of use</w:t>
      </w:r>
    </w:p>
    <w:p w:rsidR="00D221AD" w:rsidRDefault="006F5CE2" w:rsidP="006F5CE2">
      <w:pPr>
        <w:pStyle w:val="ListParagraph"/>
        <w:spacing w:after="0" w:line="240" w:lineRule="auto"/>
        <w:ind w:left="360"/>
        <w:jc w:val="both"/>
        <w:rPr>
          <w:rFonts w:ascii="Trebuchet MS" w:eastAsia="Times New Roman" w:hAnsi="Trebuchet MS" w:cs="Times New Roman"/>
        </w:rPr>
      </w:pPr>
      <w:r w:rsidRPr="00CA0DA7">
        <w:rPr>
          <w:rFonts w:ascii="Trebuchet MS" w:eastAsia="Times New Roman" w:hAnsi="Trebuchet MS" w:cs="Times New Roman"/>
        </w:rPr>
        <w:t xml:space="preserve">The proposed change of use </w:t>
      </w:r>
      <w:r w:rsidR="00C9491D">
        <w:rPr>
          <w:rFonts w:ascii="Trebuchet MS" w:eastAsia="Times New Roman" w:hAnsi="Trebuchet MS" w:cs="Times New Roman"/>
        </w:rPr>
        <w:t xml:space="preserve">of the existing first floor </w:t>
      </w:r>
      <w:r w:rsidRPr="00CA0DA7">
        <w:rPr>
          <w:rFonts w:ascii="Trebuchet MS" w:eastAsia="Times New Roman" w:hAnsi="Trebuchet MS" w:cs="Times New Roman"/>
        </w:rPr>
        <w:t xml:space="preserve">will result in the loss of </w:t>
      </w:r>
      <w:r>
        <w:rPr>
          <w:rFonts w:ascii="Trebuchet MS" w:eastAsia="Times New Roman" w:hAnsi="Trebuchet MS" w:cs="Times New Roman"/>
        </w:rPr>
        <w:t xml:space="preserve">an </w:t>
      </w:r>
      <w:r w:rsidRPr="00CA0DA7">
        <w:rPr>
          <w:rFonts w:ascii="Trebuchet MS" w:eastAsia="Times New Roman" w:hAnsi="Trebuchet MS" w:cs="Times New Roman"/>
        </w:rPr>
        <w:t xml:space="preserve">employment </w:t>
      </w:r>
      <w:r>
        <w:rPr>
          <w:rFonts w:ascii="Trebuchet MS" w:eastAsia="Times New Roman" w:hAnsi="Trebuchet MS" w:cs="Times New Roman"/>
        </w:rPr>
        <w:t>use</w:t>
      </w:r>
      <w:r w:rsidRPr="00CA0DA7">
        <w:rPr>
          <w:rFonts w:ascii="Trebuchet MS" w:eastAsia="Times New Roman" w:hAnsi="Trebuchet MS" w:cs="Times New Roman"/>
        </w:rPr>
        <w:t>.</w:t>
      </w:r>
      <w:r>
        <w:rPr>
          <w:rFonts w:ascii="Trebuchet MS" w:eastAsia="Times New Roman" w:hAnsi="Trebuchet MS" w:cs="Times New Roman"/>
        </w:rPr>
        <w:t xml:space="preserve"> </w:t>
      </w:r>
      <w:r w:rsidR="00884772">
        <w:rPr>
          <w:rFonts w:ascii="Trebuchet MS" w:eastAsia="Times New Roman" w:hAnsi="Trebuchet MS" w:cs="Times New Roman"/>
        </w:rPr>
        <w:t>Policy CS11 of the Core Strategy prioritises the protection of Core Employment Areas from re-development for non-employment uses.</w:t>
      </w:r>
      <w:r w:rsidR="00884772" w:rsidRPr="00CA0DA7">
        <w:rPr>
          <w:rFonts w:ascii="Trebuchet MS" w:eastAsia="Times New Roman" w:hAnsi="Trebuchet MS" w:cs="Times New Roman"/>
        </w:rPr>
        <w:t xml:space="preserve"> </w:t>
      </w:r>
      <w:r w:rsidR="00884772">
        <w:rPr>
          <w:rFonts w:ascii="Trebuchet MS" w:eastAsia="Times New Roman" w:hAnsi="Trebuchet MS" w:cs="Times New Roman"/>
        </w:rPr>
        <w:t>However, the application site lies outside the designated Core Employment area and therefore will be assessed in terms of other criteria set out in policy CS11. The premises have been unoccupied following the closure of Barclays Bank branch that previously occupied the building</w:t>
      </w:r>
      <w:r w:rsidR="00D221AD">
        <w:rPr>
          <w:rFonts w:ascii="Trebuchet MS" w:eastAsia="Times New Roman" w:hAnsi="Trebuchet MS" w:cs="Times New Roman"/>
        </w:rPr>
        <w:t xml:space="preserve"> and therefore the proposed alternative use is considered a viable option</w:t>
      </w:r>
      <w:r w:rsidR="00884772">
        <w:rPr>
          <w:rFonts w:ascii="Trebuchet MS" w:eastAsia="Times New Roman" w:hAnsi="Trebuchet MS" w:cs="Times New Roman"/>
        </w:rPr>
        <w:t xml:space="preserve">. In addition, the proposal would retain the ground floor </w:t>
      </w:r>
      <w:r w:rsidR="00D221AD">
        <w:rPr>
          <w:rFonts w:ascii="Trebuchet MS" w:eastAsia="Times New Roman" w:hAnsi="Trebuchet MS" w:cs="Times New Roman"/>
        </w:rPr>
        <w:t>in</w:t>
      </w:r>
      <w:r w:rsidR="00884772">
        <w:rPr>
          <w:rFonts w:ascii="Trebuchet MS" w:eastAsia="Times New Roman" w:hAnsi="Trebuchet MS" w:cs="Times New Roman"/>
        </w:rPr>
        <w:t xml:space="preserve"> A2 use</w:t>
      </w:r>
      <w:r w:rsidR="00D221AD">
        <w:rPr>
          <w:rFonts w:ascii="Trebuchet MS" w:eastAsia="Times New Roman" w:hAnsi="Trebuchet MS" w:cs="Times New Roman"/>
        </w:rPr>
        <w:t xml:space="preserve"> creating vibrant mixed use with additional housing to the Borough. It should also be noted that there is a default fall-back position in terms of permitted development rights </w:t>
      </w:r>
      <w:r w:rsidR="00D221AD" w:rsidRPr="00C9491D">
        <w:rPr>
          <w:rFonts w:ascii="Trebuchet MS" w:eastAsia="Times New Roman" w:hAnsi="Trebuchet MS" w:cs="Times New Roman"/>
        </w:rPr>
        <w:t>for the change of use</w:t>
      </w:r>
      <w:r w:rsidR="00D221AD">
        <w:rPr>
          <w:rFonts w:ascii="Trebuchet MS" w:eastAsia="Times New Roman" w:hAnsi="Trebuchet MS" w:cs="Times New Roman"/>
        </w:rPr>
        <w:t xml:space="preserve"> of financial services (A2) </w:t>
      </w:r>
      <w:r w:rsidR="00D221AD" w:rsidRPr="00C9491D">
        <w:rPr>
          <w:rFonts w:ascii="Trebuchet MS" w:eastAsia="Times New Roman" w:hAnsi="Trebuchet MS" w:cs="Times New Roman"/>
        </w:rPr>
        <w:t xml:space="preserve"> to dwellinghouses</w:t>
      </w:r>
      <w:r w:rsidR="00D221AD">
        <w:rPr>
          <w:rFonts w:ascii="Trebuchet MS" w:eastAsia="Times New Roman" w:hAnsi="Trebuchet MS" w:cs="Times New Roman"/>
        </w:rPr>
        <w:t xml:space="preserve"> as provided for by</w:t>
      </w:r>
      <w:r w:rsidR="00C9491D">
        <w:rPr>
          <w:rFonts w:ascii="Trebuchet MS" w:eastAsia="Times New Roman" w:hAnsi="Trebuchet MS" w:cs="Times New Roman"/>
        </w:rPr>
        <w:t xml:space="preserve"> </w:t>
      </w:r>
      <w:r w:rsidR="00C9491D" w:rsidRPr="00C9491D">
        <w:rPr>
          <w:rFonts w:ascii="Trebuchet MS" w:eastAsia="Times New Roman" w:hAnsi="Trebuchet MS" w:cs="Times New Roman"/>
        </w:rPr>
        <w:t xml:space="preserve">Class M </w:t>
      </w:r>
      <w:r w:rsidR="00884772">
        <w:rPr>
          <w:rFonts w:ascii="Trebuchet MS" w:eastAsia="Times New Roman" w:hAnsi="Trebuchet MS" w:cs="Times New Roman"/>
        </w:rPr>
        <w:t>of</w:t>
      </w:r>
      <w:r w:rsidR="00C9491D" w:rsidRPr="00C9491D">
        <w:rPr>
          <w:rFonts w:ascii="Trebuchet MS" w:eastAsia="Times New Roman" w:hAnsi="Trebuchet MS" w:cs="Times New Roman"/>
        </w:rPr>
        <w:t xml:space="preserve"> Part 3 of Schedule 2 of The Town and Country Planning (General Permitted D</w:t>
      </w:r>
      <w:r w:rsidR="00884772">
        <w:rPr>
          <w:rFonts w:ascii="Trebuchet MS" w:eastAsia="Times New Roman" w:hAnsi="Trebuchet MS" w:cs="Times New Roman"/>
        </w:rPr>
        <w:t>evelopment) (England) Order 2015</w:t>
      </w:r>
      <w:r w:rsidR="00D221AD">
        <w:rPr>
          <w:rFonts w:ascii="Trebuchet MS" w:eastAsia="Times New Roman" w:hAnsi="Trebuchet MS" w:cs="Times New Roman"/>
        </w:rPr>
        <w:t>.</w:t>
      </w:r>
      <w:r w:rsidR="00D221AD" w:rsidRPr="00D221AD">
        <w:rPr>
          <w:rFonts w:ascii="Trebuchet MS" w:eastAsia="Times New Roman" w:hAnsi="Trebuchet MS" w:cs="Times New Roman"/>
        </w:rPr>
        <w:t xml:space="preserve"> </w:t>
      </w:r>
      <w:r w:rsidR="00D221AD">
        <w:rPr>
          <w:rFonts w:ascii="Trebuchet MS" w:eastAsia="Times New Roman" w:hAnsi="Trebuchet MS" w:cs="Times New Roman"/>
        </w:rPr>
        <w:t>The principle for the change of use is therefore considered acceptable.</w:t>
      </w:r>
    </w:p>
    <w:p w:rsidR="006F5CE2" w:rsidRPr="00120BB4" w:rsidRDefault="006F5CE2" w:rsidP="0071643D">
      <w:pPr>
        <w:pStyle w:val="ListParagraph"/>
        <w:spacing w:after="0" w:line="240" w:lineRule="auto"/>
        <w:ind w:left="360"/>
        <w:jc w:val="both"/>
        <w:rPr>
          <w:rFonts w:ascii="Trebuchet MS" w:eastAsia="Times New Roman" w:hAnsi="Trebuchet MS" w:cs="Times New Roman"/>
        </w:rPr>
      </w:pPr>
    </w:p>
    <w:p w:rsidR="0071643D" w:rsidRDefault="0071643D" w:rsidP="006F5CE2">
      <w:pPr>
        <w:pStyle w:val="ListParagraph"/>
        <w:numPr>
          <w:ilvl w:val="0"/>
          <w:numId w:val="1"/>
        </w:numPr>
        <w:spacing w:after="0" w:line="240" w:lineRule="auto"/>
        <w:jc w:val="both"/>
        <w:rPr>
          <w:rFonts w:ascii="Trebuchet MS" w:eastAsia="Times New Roman" w:hAnsi="Trebuchet MS" w:cs="Times New Roman"/>
          <w:u w:val="single"/>
        </w:rPr>
      </w:pPr>
      <w:r>
        <w:rPr>
          <w:rFonts w:ascii="Trebuchet MS" w:eastAsia="Times New Roman" w:hAnsi="Trebuchet MS" w:cs="Times New Roman"/>
          <w:u w:val="single"/>
        </w:rPr>
        <w:t>Design and appearance</w:t>
      </w:r>
    </w:p>
    <w:p w:rsidR="00242B5F" w:rsidRPr="00242B5F" w:rsidRDefault="006A33C5" w:rsidP="00242B5F">
      <w:pPr>
        <w:pStyle w:val="ListParagraph"/>
        <w:spacing w:after="0" w:line="240" w:lineRule="auto"/>
        <w:ind w:left="360"/>
        <w:jc w:val="both"/>
        <w:rPr>
          <w:rFonts w:ascii="Trebuchet MS" w:eastAsia="Times New Roman" w:hAnsi="Trebuchet MS" w:cs="Times New Roman"/>
        </w:rPr>
      </w:pPr>
      <w:r>
        <w:rPr>
          <w:rFonts w:ascii="Trebuchet MS" w:eastAsia="Times New Roman" w:hAnsi="Trebuchet MS" w:cs="Times New Roman"/>
        </w:rPr>
        <w:t xml:space="preserve">The proposal involves the alterations to the existing first floor roof from gable to hipped roof to accommodate an additional flat.  A first floor extension to the rear is also proposed to create a third flat. As highlighted within the proposals section above, the plans were amended to reduce the number of flats from 4 to 3 due to lack of parking provision.  The gable to hip roof conversion is not considered to depart from the style, size and scale of buildings on this part of Basingstoke Road and is therefore considered acceptable.  The first floor rear extension would match the extensions to </w:t>
      </w:r>
      <w:r>
        <w:rPr>
          <w:rFonts w:ascii="Trebuchet MS" w:eastAsia="Times New Roman" w:hAnsi="Trebuchet MS" w:cs="Times New Roman"/>
        </w:rPr>
        <w:lastRenderedPageBreak/>
        <w:t>the adjoining building to the north side. With matching external finishes the extensions are considered to accord with policy CS7 that seeks to ensure proposals are not detrimental to the character of the area.</w:t>
      </w:r>
    </w:p>
    <w:p w:rsidR="002C7C61" w:rsidRDefault="002C7C61" w:rsidP="0071643D">
      <w:pPr>
        <w:pStyle w:val="ListParagraph"/>
        <w:spacing w:after="0" w:line="240" w:lineRule="auto"/>
        <w:ind w:left="360"/>
        <w:jc w:val="both"/>
        <w:rPr>
          <w:rFonts w:ascii="Trebuchet MS" w:eastAsia="Times New Roman" w:hAnsi="Trebuchet MS" w:cs="Times New Roman"/>
          <w:u w:val="single"/>
        </w:rPr>
      </w:pPr>
      <w:bookmarkStart w:id="0" w:name="_GoBack"/>
      <w:bookmarkEnd w:id="0"/>
    </w:p>
    <w:p w:rsidR="006F5CE2" w:rsidRPr="000F609E" w:rsidRDefault="006F5CE2" w:rsidP="006F5CE2">
      <w:pPr>
        <w:pStyle w:val="ListParagraph"/>
        <w:numPr>
          <w:ilvl w:val="0"/>
          <w:numId w:val="1"/>
        </w:numPr>
        <w:spacing w:after="0" w:line="240" w:lineRule="auto"/>
        <w:jc w:val="both"/>
        <w:rPr>
          <w:rFonts w:ascii="Trebuchet MS" w:eastAsia="Times New Roman" w:hAnsi="Trebuchet MS" w:cs="Times New Roman"/>
          <w:u w:val="single"/>
        </w:rPr>
      </w:pPr>
      <w:r w:rsidRPr="000F609E">
        <w:rPr>
          <w:rFonts w:ascii="Trebuchet MS" w:eastAsia="Times New Roman" w:hAnsi="Trebuchet MS" w:cs="Times New Roman"/>
          <w:u w:val="single"/>
        </w:rPr>
        <w:t>Impact on</w:t>
      </w:r>
      <w:r w:rsidR="0014731D">
        <w:rPr>
          <w:rFonts w:ascii="Trebuchet MS" w:eastAsia="Times New Roman" w:hAnsi="Trebuchet MS" w:cs="Times New Roman"/>
          <w:u w:val="single"/>
        </w:rPr>
        <w:t xml:space="preserve"> amenities of future occupiers and</w:t>
      </w:r>
      <w:r w:rsidRPr="000F609E">
        <w:rPr>
          <w:rFonts w:ascii="Trebuchet MS" w:eastAsia="Times New Roman" w:hAnsi="Trebuchet MS" w:cs="Times New Roman"/>
          <w:u w:val="single"/>
        </w:rPr>
        <w:t xml:space="preserve"> neighbouring properties</w:t>
      </w:r>
    </w:p>
    <w:p w:rsidR="00C96EDF" w:rsidRDefault="006F5CE2" w:rsidP="006F5CE2">
      <w:pPr>
        <w:spacing w:after="0" w:line="240" w:lineRule="auto"/>
        <w:ind w:left="360"/>
        <w:jc w:val="both"/>
        <w:rPr>
          <w:rFonts w:ascii="Trebuchet MS" w:eastAsia="Times New Roman" w:hAnsi="Trebuchet MS" w:cs="Arial"/>
          <w:iCs/>
        </w:rPr>
      </w:pPr>
      <w:r>
        <w:rPr>
          <w:rFonts w:ascii="Trebuchet MS" w:eastAsia="Times New Roman" w:hAnsi="Trebuchet MS" w:cs="Times New Roman"/>
        </w:rPr>
        <w:t xml:space="preserve">The Council’s Environmental Health Officer has highlighted potential noise impact </w:t>
      </w:r>
      <w:r w:rsidR="0014731D">
        <w:rPr>
          <w:rFonts w:ascii="Trebuchet MS" w:eastAsia="Times New Roman" w:hAnsi="Trebuchet MS" w:cs="Times New Roman"/>
        </w:rPr>
        <w:t xml:space="preserve">to the proposed flats </w:t>
      </w:r>
      <w:r>
        <w:rPr>
          <w:rFonts w:ascii="Trebuchet MS" w:eastAsia="Times New Roman" w:hAnsi="Trebuchet MS" w:cs="Times New Roman"/>
        </w:rPr>
        <w:t>from</w:t>
      </w:r>
      <w:r w:rsidR="0014731D">
        <w:rPr>
          <w:rFonts w:ascii="Trebuchet MS" w:eastAsia="Times New Roman" w:hAnsi="Trebuchet MS" w:cs="Times New Roman"/>
        </w:rPr>
        <w:t xml:space="preserve"> the busy Basingstoke Road. To ensure that units would not be detrimentally impacted on, the </w:t>
      </w:r>
      <w:r w:rsidR="0014731D" w:rsidRPr="0014731D">
        <w:rPr>
          <w:rFonts w:ascii="Trebuchet MS" w:eastAsia="Times New Roman" w:hAnsi="Trebuchet MS" w:cs="Times New Roman"/>
        </w:rPr>
        <w:t>Officer</w:t>
      </w:r>
      <w:r w:rsidR="0014731D">
        <w:rPr>
          <w:rFonts w:ascii="Trebuchet MS" w:eastAsia="Times New Roman" w:hAnsi="Trebuchet MS" w:cs="Times New Roman"/>
        </w:rPr>
        <w:t xml:space="preserve"> has recommended </w:t>
      </w:r>
      <w:r w:rsidR="00C96EDF">
        <w:rPr>
          <w:rFonts w:ascii="Trebuchet MS" w:eastAsia="Times New Roman" w:hAnsi="Trebuchet MS" w:cs="Times New Roman"/>
        </w:rPr>
        <w:t xml:space="preserve">the </w:t>
      </w:r>
      <w:r w:rsidR="0014731D">
        <w:rPr>
          <w:rFonts w:ascii="Trebuchet MS" w:eastAsia="Times New Roman" w:hAnsi="Trebuchet MS" w:cs="Times New Roman"/>
        </w:rPr>
        <w:t xml:space="preserve">imposition of a condition requiring the submission of a noise assessment that would demonstrate that </w:t>
      </w:r>
      <w:r w:rsidR="0014731D" w:rsidRPr="0014731D">
        <w:rPr>
          <w:rFonts w:ascii="Trebuchet MS" w:eastAsia="Times New Roman" w:hAnsi="Trebuchet MS" w:cs="Times New Roman"/>
        </w:rPr>
        <w:t xml:space="preserve">recommended </w:t>
      </w:r>
      <w:r w:rsidR="0014731D">
        <w:rPr>
          <w:rFonts w:ascii="Trebuchet MS" w:eastAsia="Times New Roman" w:hAnsi="Trebuchet MS" w:cs="Times New Roman"/>
        </w:rPr>
        <w:t xml:space="preserve">acceptable </w:t>
      </w:r>
      <w:r w:rsidR="0014731D" w:rsidRPr="0014731D">
        <w:rPr>
          <w:rFonts w:ascii="Trebuchet MS" w:eastAsia="Times New Roman" w:hAnsi="Trebuchet MS" w:cs="Times New Roman"/>
        </w:rPr>
        <w:t>noise levels</w:t>
      </w:r>
      <w:r>
        <w:rPr>
          <w:rFonts w:ascii="Trebuchet MS" w:eastAsia="Times New Roman" w:hAnsi="Trebuchet MS" w:cs="Times New Roman"/>
        </w:rPr>
        <w:t xml:space="preserve"> </w:t>
      </w:r>
      <w:r w:rsidR="0014731D">
        <w:rPr>
          <w:rFonts w:ascii="Trebuchet MS" w:eastAsia="Times New Roman" w:hAnsi="Trebuchet MS" w:cs="Times New Roman"/>
        </w:rPr>
        <w:t>would be met. In addition the proposed units would need to comply with building regulations</w:t>
      </w:r>
      <w:r w:rsidR="00EA28DC">
        <w:rPr>
          <w:rFonts w:ascii="Trebuchet MS" w:eastAsia="Times New Roman" w:hAnsi="Trebuchet MS" w:cs="Times New Roman"/>
        </w:rPr>
        <w:t xml:space="preserve"> in terms of</w:t>
      </w:r>
      <w:r w:rsidR="00EA28DC" w:rsidRPr="00EA28DC">
        <w:rPr>
          <w:rFonts w:ascii="Trebuchet MS" w:eastAsia="Times New Roman" w:hAnsi="Trebuchet MS" w:cs="Times New Roman"/>
        </w:rPr>
        <w:t xml:space="preserve"> </w:t>
      </w:r>
      <w:r w:rsidR="00EA28DC" w:rsidRPr="0014731D">
        <w:rPr>
          <w:rFonts w:ascii="Trebuchet MS" w:eastAsia="Times New Roman" w:hAnsi="Trebuchet MS" w:cs="Times New Roman"/>
        </w:rPr>
        <w:t>sound insulation</w:t>
      </w:r>
      <w:r w:rsidR="00EA28DC">
        <w:rPr>
          <w:rFonts w:ascii="Trebuchet MS" w:eastAsia="Times New Roman" w:hAnsi="Trebuchet MS" w:cs="Times New Roman"/>
        </w:rPr>
        <w:t xml:space="preserve"> to ensure noise levels between the units are to acceptable </w:t>
      </w:r>
      <w:r w:rsidR="00C96EDF">
        <w:rPr>
          <w:rFonts w:ascii="Trebuchet MS" w:eastAsia="Times New Roman" w:hAnsi="Trebuchet MS" w:cs="Times New Roman"/>
        </w:rPr>
        <w:t>levels. It is therefore considered appropriate to add the noise condition and informative.</w:t>
      </w:r>
      <w:r w:rsidR="00C96EDF" w:rsidRPr="00C96EDF">
        <w:rPr>
          <w:rFonts w:ascii="Trebuchet MS" w:eastAsia="Times New Roman" w:hAnsi="Trebuchet MS" w:cs="Arial"/>
          <w:iCs/>
        </w:rPr>
        <w:t xml:space="preserve"> </w:t>
      </w:r>
    </w:p>
    <w:p w:rsidR="00C96EDF" w:rsidRDefault="00C96EDF" w:rsidP="006F5CE2">
      <w:pPr>
        <w:spacing w:after="0" w:line="240" w:lineRule="auto"/>
        <w:ind w:left="360"/>
        <w:jc w:val="both"/>
        <w:rPr>
          <w:rFonts w:ascii="Trebuchet MS" w:eastAsia="Times New Roman" w:hAnsi="Trebuchet MS" w:cs="Arial"/>
          <w:iCs/>
        </w:rPr>
      </w:pPr>
    </w:p>
    <w:p w:rsidR="00EA28DC" w:rsidRDefault="00C96EDF" w:rsidP="006F5CE2">
      <w:pPr>
        <w:spacing w:after="0" w:line="240" w:lineRule="auto"/>
        <w:ind w:left="360"/>
        <w:jc w:val="both"/>
        <w:rPr>
          <w:rFonts w:ascii="Trebuchet MS" w:eastAsia="Times New Roman" w:hAnsi="Trebuchet MS" w:cs="Times New Roman"/>
        </w:rPr>
      </w:pPr>
      <w:r>
        <w:rPr>
          <w:rFonts w:ascii="Trebuchet MS" w:eastAsia="Times New Roman" w:hAnsi="Trebuchet MS" w:cs="Arial"/>
          <w:iCs/>
        </w:rPr>
        <w:t xml:space="preserve">The bedroom sizes are considered to be of an appropriate size that would </w:t>
      </w:r>
      <w:r w:rsidRPr="0011220E">
        <w:rPr>
          <w:rFonts w:ascii="Trebuchet MS" w:eastAsia="Times New Roman" w:hAnsi="Trebuchet MS" w:cs="Arial"/>
          <w:iCs/>
        </w:rPr>
        <w:t>ensure that a suitable standard of accommodation is achieved for the future occupants</w:t>
      </w:r>
      <w:r>
        <w:rPr>
          <w:rFonts w:ascii="Trebuchet MS" w:eastAsia="Times New Roman" w:hAnsi="Trebuchet MS" w:cs="Arial"/>
          <w:iCs/>
        </w:rPr>
        <w:t>.</w:t>
      </w:r>
    </w:p>
    <w:p w:rsidR="00EA28DC" w:rsidRDefault="00EA28DC" w:rsidP="006F5CE2">
      <w:pPr>
        <w:spacing w:after="0" w:line="240" w:lineRule="auto"/>
        <w:ind w:left="360"/>
        <w:jc w:val="both"/>
        <w:rPr>
          <w:rFonts w:ascii="Trebuchet MS" w:eastAsia="Times New Roman" w:hAnsi="Trebuchet MS" w:cs="Times New Roman"/>
        </w:rPr>
      </w:pPr>
    </w:p>
    <w:p w:rsidR="006F5CE2" w:rsidRDefault="00C96EDF" w:rsidP="00C96EDF">
      <w:pPr>
        <w:spacing w:after="0" w:line="240" w:lineRule="auto"/>
        <w:ind w:left="360"/>
        <w:jc w:val="both"/>
        <w:rPr>
          <w:rFonts w:ascii="Trebuchet MS" w:eastAsia="Times New Roman" w:hAnsi="Trebuchet MS" w:cs="Times New Roman"/>
        </w:rPr>
      </w:pPr>
      <w:r>
        <w:rPr>
          <w:rFonts w:ascii="Trebuchet MS" w:eastAsia="Times New Roman" w:hAnsi="Trebuchet MS" w:cs="Times New Roman"/>
        </w:rPr>
        <w:t xml:space="preserve">The extensions to create an additional unit will be of a size and scale that would not result in harm to the amenities of the adjoining properties in terms of loss of light or being over bearing. </w:t>
      </w:r>
      <w:r w:rsidR="0014731D">
        <w:rPr>
          <w:rFonts w:ascii="Trebuchet MS" w:eastAsia="Times New Roman" w:hAnsi="Trebuchet MS" w:cs="Times New Roman"/>
        </w:rPr>
        <w:t xml:space="preserve"> </w:t>
      </w:r>
    </w:p>
    <w:p w:rsidR="006F5CE2" w:rsidRDefault="006F5CE2" w:rsidP="006F5CE2">
      <w:pPr>
        <w:spacing w:after="0" w:line="240" w:lineRule="auto"/>
        <w:jc w:val="both"/>
        <w:rPr>
          <w:rFonts w:ascii="Trebuchet MS" w:eastAsia="Times New Roman" w:hAnsi="Trebuchet MS" w:cs="Times New Roman"/>
        </w:rPr>
      </w:pPr>
    </w:p>
    <w:p w:rsidR="006F5CE2" w:rsidRPr="002A10FB" w:rsidRDefault="006F5CE2" w:rsidP="006F5CE2">
      <w:pPr>
        <w:pStyle w:val="ListParagraph"/>
        <w:numPr>
          <w:ilvl w:val="0"/>
          <w:numId w:val="1"/>
        </w:numPr>
        <w:spacing w:after="0" w:line="240" w:lineRule="auto"/>
        <w:jc w:val="both"/>
        <w:rPr>
          <w:rFonts w:ascii="Trebuchet MS" w:eastAsia="Times New Roman" w:hAnsi="Trebuchet MS" w:cs="Times New Roman"/>
          <w:u w:val="single"/>
        </w:rPr>
      </w:pPr>
      <w:r w:rsidRPr="000F609E">
        <w:rPr>
          <w:rFonts w:ascii="Trebuchet MS" w:eastAsia="Times New Roman" w:hAnsi="Trebuchet MS" w:cs="Times New Roman"/>
          <w:u w:val="single"/>
        </w:rPr>
        <w:t>Transport and parking</w:t>
      </w:r>
    </w:p>
    <w:p w:rsidR="00BA630B" w:rsidRDefault="00C96EDF" w:rsidP="000233C6">
      <w:pPr>
        <w:widowControl w:val="0"/>
        <w:autoSpaceDE w:val="0"/>
        <w:autoSpaceDN w:val="0"/>
        <w:adjustRightInd w:val="0"/>
        <w:spacing w:after="0" w:line="240" w:lineRule="auto"/>
        <w:ind w:left="360"/>
        <w:jc w:val="both"/>
        <w:rPr>
          <w:rFonts w:ascii="Trebuchet MS" w:eastAsia="Times New Roman" w:hAnsi="Trebuchet MS" w:cs="Times New Roman"/>
        </w:rPr>
      </w:pPr>
      <w:r>
        <w:rPr>
          <w:rFonts w:ascii="Trebuchet MS" w:eastAsia="Times New Roman" w:hAnsi="Trebuchet MS" w:cs="Times New Roman"/>
        </w:rPr>
        <w:t>Following concerns raised by the Council’s Transport officer regarding the lack of parking, the proposals were amended to reduce the number of units from 4 to 3. In addition the applicant submits that the proposal would be a no-car development, a situation that future occupants w</w:t>
      </w:r>
      <w:r w:rsidR="00752875">
        <w:rPr>
          <w:rFonts w:ascii="Trebuchet MS" w:eastAsia="Times New Roman" w:hAnsi="Trebuchet MS" w:cs="Times New Roman"/>
        </w:rPr>
        <w:t>ill</w:t>
      </w:r>
      <w:r>
        <w:rPr>
          <w:rFonts w:ascii="Trebuchet MS" w:eastAsia="Times New Roman" w:hAnsi="Trebuchet MS" w:cs="Times New Roman"/>
        </w:rPr>
        <w:t xml:space="preserve"> be fully aware off.</w:t>
      </w:r>
      <w:r w:rsidR="000233C6">
        <w:rPr>
          <w:rFonts w:ascii="Trebuchet MS" w:eastAsia="Times New Roman" w:hAnsi="Trebuchet MS" w:cs="Times New Roman"/>
        </w:rPr>
        <w:t xml:space="preserve"> </w:t>
      </w:r>
      <w:r w:rsidR="00B00B38" w:rsidRPr="00B00B38">
        <w:rPr>
          <w:rFonts w:ascii="Trebuchet MS" w:eastAsia="Times New Roman" w:hAnsi="Trebuchet MS" w:cs="Times New Roman"/>
          <w:lang w:val="en-US"/>
        </w:rPr>
        <w:t>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w:t>
      </w:r>
      <w:r w:rsidR="00B00B38" w:rsidRPr="00B00B38">
        <w:rPr>
          <w:rFonts w:ascii="Trebuchet MS" w:eastAsia="Times New Roman" w:hAnsi="Trebuchet MS" w:cs="Times New Roman"/>
        </w:rPr>
        <w:t xml:space="preserve"> </w:t>
      </w:r>
      <w:r w:rsidR="00B00B38">
        <w:rPr>
          <w:rFonts w:ascii="Trebuchet MS" w:eastAsia="Times New Roman" w:hAnsi="Trebuchet MS" w:cs="Times New Roman"/>
        </w:rPr>
        <w:t xml:space="preserve"> As such the site is highly sustainable in terms of means of transport.  Provision has been made for </w:t>
      </w:r>
      <w:r w:rsidR="00752875">
        <w:rPr>
          <w:rFonts w:ascii="Trebuchet MS" w:eastAsia="Times New Roman" w:hAnsi="Trebuchet MS" w:cs="Times New Roman"/>
        </w:rPr>
        <w:t xml:space="preserve">onsite </w:t>
      </w:r>
      <w:r w:rsidR="00B00B38">
        <w:rPr>
          <w:rFonts w:ascii="Trebuchet MS" w:eastAsia="Times New Roman" w:hAnsi="Trebuchet MS" w:cs="Times New Roman"/>
        </w:rPr>
        <w:t xml:space="preserve">motorcycle </w:t>
      </w:r>
      <w:r w:rsidR="00752875">
        <w:rPr>
          <w:rFonts w:ascii="Trebuchet MS" w:eastAsia="Times New Roman" w:hAnsi="Trebuchet MS" w:cs="Times New Roman"/>
        </w:rPr>
        <w:t xml:space="preserve">parking and secure bicycle storage. </w:t>
      </w:r>
      <w:r w:rsidR="00B00B38">
        <w:rPr>
          <w:rFonts w:ascii="Trebuchet MS" w:eastAsia="Times New Roman" w:hAnsi="Trebuchet MS" w:cs="Times New Roman"/>
        </w:rPr>
        <w:t xml:space="preserve"> </w:t>
      </w:r>
      <w:r w:rsidR="008F1C9F">
        <w:rPr>
          <w:rFonts w:ascii="Trebuchet MS" w:eastAsia="Times New Roman" w:hAnsi="Trebuchet MS" w:cs="Times New Roman"/>
        </w:rPr>
        <w:t xml:space="preserve">Paragraph 32 of the </w:t>
      </w:r>
      <w:r w:rsidR="00752875">
        <w:rPr>
          <w:rFonts w:ascii="Trebuchet MS" w:eastAsia="Times New Roman" w:hAnsi="Trebuchet MS" w:cs="Times New Roman"/>
        </w:rPr>
        <w:t>NPPF highlights</w:t>
      </w:r>
      <w:r w:rsidR="000233C6">
        <w:rPr>
          <w:rFonts w:ascii="Trebuchet MS" w:eastAsia="Times New Roman" w:hAnsi="Trebuchet MS" w:cs="Times New Roman"/>
        </w:rPr>
        <w:t xml:space="preserve"> that d</w:t>
      </w:r>
      <w:r w:rsidR="000233C6" w:rsidRPr="000233C6">
        <w:rPr>
          <w:rFonts w:ascii="Trebuchet MS" w:eastAsia="Times New Roman" w:hAnsi="Trebuchet MS" w:cs="Times New Roman"/>
        </w:rPr>
        <w:t>evelopment</w:t>
      </w:r>
      <w:r w:rsidR="000233C6">
        <w:rPr>
          <w:rFonts w:ascii="Trebuchet MS" w:eastAsia="Times New Roman" w:hAnsi="Trebuchet MS" w:cs="Times New Roman"/>
        </w:rPr>
        <w:t xml:space="preserve"> </w:t>
      </w:r>
      <w:r w:rsidR="000233C6" w:rsidRPr="000233C6">
        <w:rPr>
          <w:rFonts w:ascii="Trebuchet MS" w:eastAsia="Times New Roman" w:hAnsi="Trebuchet MS" w:cs="Times New Roman"/>
        </w:rPr>
        <w:t>should only be prevented or refused on transport grounds where the</w:t>
      </w:r>
      <w:r w:rsidR="000233C6">
        <w:rPr>
          <w:rFonts w:ascii="Trebuchet MS" w:eastAsia="Times New Roman" w:hAnsi="Trebuchet MS" w:cs="Times New Roman"/>
        </w:rPr>
        <w:t xml:space="preserve"> </w:t>
      </w:r>
      <w:r w:rsidR="000233C6" w:rsidRPr="000233C6">
        <w:rPr>
          <w:rFonts w:ascii="Trebuchet MS" w:eastAsia="Times New Roman" w:hAnsi="Trebuchet MS" w:cs="Times New Roman"/>
        </w:rPr>
        <w:t xml:space="preserve">residual cumulative impacts of development are severe. </w:t>
      </w:r>
      <w:r w:rsidR="00752875">
        <w:rPr>
          <w:rFonts w:ascii="Trebuchet MS" w:eastAsia="Times New Roman" w:hAnsi="Trebuchet MS" w:cs="Times New Roman"/>
        </w:rPr>
        <w:t>On balance officers consider that the lack of onsite parking to the development that is in a sustainable location is not considered to result in severe</w:t>
      </w:r>
      <w:r w:rsidR="00BA630B">
        <w:rPr>
          <w:rFonts w:ascii="Trebuchet MS" w:eastAsia="Times New Roman" w:hAnsi="Trebuchet MS" w:cs="Times New Roman"/>
        </w:rPr>
        <w:t xml:space="preserve"> impact </w:t>
      </w:r>
      <w:r w:rsidR="00752875">
        <w:rPr>
          <w:rFonts w:ascii="Trebuchet MS" w:eastAsia="Times New Roman" w:hAnsi="Trebuchet MS" w:cs="Times New Roman"/>
        </w:rPr>
        <w:t xml:space="preserve">the available </w:t>
      </w:r>
      <w:r w:rsidR="00BA630B">
        <w:rPr>
          <w:rFonts w:ascii="Trebuchet MS" w:eastAsia="Times New Roman" w:hAnsi="Trebuchet MS" w:cs="Times New Roman"/>
        </w:rPr>
        <w:t>parking to warrant refusal on transport grounds.</w:t>
      </w:r>
    </w:p>
    <w:p w:rsidR="00BA630B" w:rsidRDefault="00BA630B" w:rsidP="000233C6">
      <w:pPr>
        <w:widowControl w:val="0"/>
        <w:autoSpaceDE w:val="0"/>
        <w:autoSpaceDN w:val="0"/>
        <w:adjustRightInd w:val="0"/>
        <w:spacing w:after="0" w:line="240" w:lineRule="auto"/>
        <w:ind w:left="360"/>
        <w:jc w:val="both"/>
        <w:rPr>
          <w:rFonts w:ascii="Trebuchet MS" w:eastAsia="Times New Roman" w:hAnsi="Trebuchet MS" w:cs="Times New Roman"/>
        </w:rPr>
      </w:pPr>
    </w:p>
    <w:p w:rsidR="006F5CE2"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r>
        <w:rPr>
          <w:rFonts w:ascii="Trebuchet MS" w:eastAsia="Times New Roman" w:hAnsi="Trebuchet MS" w:cs="Times New Roman"/>
        </w:rPr>
        <w:t>No details have been provided regarding bins and recycling storage. As such it is considered appropriate to add a condition requiring the submission of bin storage and recycling details prior to commencement of the development.</w:t>
      </w:r>
      <w:r w:rsidR="001A1EFC">
        <w:rPr>
          <w:rFonts w:ascii="Trebuchet MS" w:eastAsia="Times New Roman" w:hAnsi="Trebuchet MS" w:cs="Times New Roman"/>
        </w:rPr>
        <w:t xml:space="preserve"> This is considered to address concerns raised by a neighbour regarding bin storage outside on Buckland Road.</w:t>
      </w:r>
    </w:p>
    <w:p w:rsidR="001A1EFC" w:rsidRDefault="001A1EFC" w:rsidP="00BA630B">
      <w:pPr>
        <w:widowControl w:val="0"/>
        <w:autoSpaceDE w:val="0"/>
        <w:autoSpaceDN w:val="0"/>
        <w:adjustRightInd w:val="0"/>
        <w:spacing w:after="0" w:line="240" w:lineRule="auto"/>
        <w:ind w:left="360"/>
        <w:jc w:val="both"/>
        <w:rPr>
          <w:rFonts w:ascii="Trebuchet MS" w:eastAsia="Times New Roman" w:hAnsi="Trebuchet MS" w:cs="Times New Roman"/>
        </w:rPr>
      </w:pPr>
    </w:p>
    <w:p w:rsidR="001A1EFC" w:rsidRPr="002F0438" w:rsidRDefault="001A1EFC" w:rsidP="001A1EFC">
      <w:pPr>
        <w:pStyle w:val="ListParagraph"/>
        <w:spacing w:after="0" w:line="240" w:lineRule="auto"/>
        <w:ind w:left="360"/>
        <w:jc w:val="both"/>
        <w:rPr>
          <w:rFonts w:ascii="Trebuchet MS" w:eastAsia="Times New Roman" w:hAnsi="Trebuchet MS" w:cs="Times New Roman"/>
        </w:rPr>
      </w:pPr>
      <w:r>
        <w:rPr>
          <w:rFonts w:ascii="Trebuchet MS" w:eastAsia="Times New Roman" w:hAnsi="Trebuchet MS" w:cs="Times New Roman"/>
        </w:rPr>
        <w:t>Concerns were raised regarding in terms of the need to ensure that rainwater is not disposed onto the flat roof of the neighbouring property. An informative would be added advising that the permission granted does not authorise encroachment onto neighbouring properties in terms of guttering and that any  rainwater must not be disposed onto the flat roof of the neighbouring property.</w:t>
      </w:r>
    </w:p>
    <w:p w:rsidR="006F5CE2" w:rsidRDefault="006F5CE2" w:rsidP="006F5CE2">
      <w:pPr>
        <w:widowControl w:val="0"/>
        <w:autoSpaceDE w:val="0"/>
        <w:autoSpaceDN w:val="0"/>
        <w:adjustRightInd w:val="0"/>
        <w:spacing w:after="0" w:line="240" w:lineRule="auto"/>
        <w:jc w:val="both"/>
        <w:rPr>
          <w:rFonts w:ascii="Trebuchet MS" w:eastAsia="Times New Roman" w:hAnsi="Trebuchet MS" w:cs="Times New Roman"/>
        </w:rPr>
      </w:pPr>
    </w:p>
    <w:p w:rsidR="006F5CE2" w:rsidRPr="000F609E" w:rsidRDefault="00BA630B" w:rsidP="006F5CE2">
      <w:pPr>
        <w:pStyle w:val="ListParagraph"/>
        <w:widowControl w:val="0"/>
        <w:numPr>
          <w:ilvl w:val="0"/>
          <w:numId w:val="1"/>
        </w:numPr>
        <w:autoSpaceDE w:val="0"/>
        <w:autoSpaceDN w:val="0"/>
        <w:adjustRightInd w:val="0"/>
        <w:spacing w:after="0" w:line="240" w:lineRule="auto"/>
        <w:jc w:val="both"/>
        <w:rPr>
          <w:rFonts w:ascii="Trebuchet MS" w:eastAsia="Times New Roman" w:hAnsi="Trebuchet MS" w:cs="Times New Roman"/>
          <w:u w:val="single"/>
        </w:rPr>
      </w:pPr>
      <w:r>
        <w:rPr>
          <w:rFonts w:ascii="Trebuchet MS" w:eastAsia="Times New Roman" w:hAnsi="Trebuchet MS" w:cs="Times New Roman"/>
          <w:u w:val="single"/>
        </w:rPr>
        <w:t>Affordable housing</w:t>
      </w: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r w:rsidRPr="00BA630B">
        <w:rPr>
          <w:rFonts w:ascii="Trebuchet MS" w:eastAsia="Times New Roman" w:hAnsi="Trebuchet MS" w:cs="Times New Roman"/>
        </w:rPr>
        <w:t xml:space="preserve">The proposed development would also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w:t>
      </w:r>
      <w:r w:rsidRPr="00BA630B">
        <w:rPr>
          <w:rFonts w:ascii="Trebuchet MS" w:eastAsia="Times New Roman" w:hAnsi="Trebuchet MS" w:cs="Times New Roman"/>
        </w:rPr>
        <w:lastRenderedPageBreak/>
        <w:t xml:space="preserve">made that will enable the provision of affordable housing elsewhere in the Borough. </w:t>
      </w: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r w:rsidRPr="00BA630B">
        <w:rPr>
          <w:rFonts w:ascii="Trebuchet MS" w:eastAsia="Times New Roman" w:hAnsi="Trebuchet MS" w:cs="Times New Roman"/>
        </w:rPr>
        <w:t>However, there have been changes to national planning policy in terms of the 2014 Secretary of State’s Written Ministerial Statement (WMS). The changes sought to exempt developments of 10 or less dwellings from planning obligations for affordable housing and social infrastructure contributions and to introduce a new measure known as the Vacant Building Credit.</w:t>
      </w: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r w:rsidRPr="00BA630B">
        <w:rPr>
          <w:rFonts w:ascii="Trebuchet MS" w:eastAsia="Times New Roman" w:hAnsi="Trebuchet MS" w:cs="Times New Roman"/>
        </w:rPr>
        <w:t>West Berkshire District Council and Reading Borough Council applied for a Judicial Review of the Secretary of State’s Written Ministerial Statement (WMS) to Parliament in 2014 on changes to national planning policy. The High Court handed down its judgment on the case on 31st July 2015. The High Court found in favour of the challenge by the local authorities and quashed the amendments to the NPPG. The Secretary of State appealed the judgment and the Court of Appeal then quashed the decision of the High Court on11th May 2016.</w:t>
      </w: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r w:rsidRPr="00BA630B">
        <w:rPr>
          <w:rFonts w:ascii="Trebuchet MS" w:eastAsia="Times New Roman" w:hAnsi="Trebuchet MS" w:cs="Times New Roman"/>
        </w:rPr>
        <w:t xml:space="preserve">Reading Borough Council considered its options for implementing its affordable housing policy in the light of this decision. At its meeting of the Strategic Environment Planning and Transport Committee on 13th July 2016, the Council discussed the outcome of the Court of Appeal’s decision on its challenge (http://www.reading.gov.uk/media/5651/Item09-SEPT-C-Report-on-C-of-Appeal-judgement-05-6/pdf/Item09_SEPT_C_Report_on_C_of_Appeal_judgement_05_16.pdf). </w:t>
      </w: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r w:rsidRPr="00BA630B">
        <w:rPr>
          <w:rFonts w:ascii="Trebuchet MS" w:eastAsia="Times New Roman" w:hAnsi="Trebuchet MS" w:cs="Times New Roman"/>
        </w:rPr>
        <w:t>It is notable that at paragraph 99(iii) of the judgement, the Judge reports that a statement made to the Court on behalf of the Secretary of State seeking to explain the effect of the new national policy accepted that:</w:t>
      </w: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i/>
        </w:rPr>
      </w:pPr>
      <w:r w:rsidRPr="00BA630B">
        <w:rPr>
          <w:rFonts w:ascii="Trebuchet MS" w:eastAsia="Times New Roman" w:hAnsi="Trebuchet MS" w:cs="Times New Roman"/>
          <w:i/>
        </w:rPr>
        <w:tab/>
        <w:t xml:space="preserve">“In the determination of planning applications the effect of the new national </w:t>
      </w:r>
      <w:r w:rsidRPr="00BA630B">
        <w:rPr>
          <w:rFonts w:ascii="Trebuchet MS" w:eastAsia="Times New Roman" w:hAnsi="Trebuchet MS" w:cs="Times New Roman"/>
          <w:i/>
        </w:rPr>
        <w:tab/>
        <w:t xml:space="preserve">policy is that although it would normally be inappropriate to require any </w:t>
      </w:r>
      <w:r w:rsidRPr="00BA630B">
        <w:rPr>
          <w:rFonts w:ascii="Trebuchet MS" w:eastAsia="Times New Roman" w:hAnsi="Trebuchet MS" w:cs="Times New Roman"/>
          <w:i/>
        </w:rPr>
        <w:tab/>
        <w:t xml:space="preserve">affordable housing or social infrastructure contributions on sites below the </w:t>
      </w:r>
      <w:r w:rsidRPr="00BA630B">
        <w:rPr>
          <w:rFonts w:ascii="Trebuchet MS" w:eastAsia="Times New Roman" w:hAnsi="Trebuchet MS" w:cs="Times New Roman"/>
          <w:i/>
        </w:rPr>
        <w:tab/>
        <w:t xml:space="preserve">thresholds stated, local circumstances may justify lower (or no) thresholds as an </w:t>
      </w:r>
      <w:r w:rsidRPr="00BA630B">
        <w:rPr>
          <w:rFonts w:ascii="Trebuchet MS" w:eastAsia="Times New Roman" w:hAnsi="Trebuchet MS" w:cs="Times New Roman"/>
          <w:i/>
        </w:rPr>
        <w:tab/>
        <w:t>exception to the national policy.  It would then be a matter for the decision-</w:t>
      </w:r>
      <w:r w:rsidRPr="00BA630B">
        <w:rPr>
          <w:rFonts w:ascii="Trebuchet MS" w:eastAsia="Times New Roman" w:hAnsi="Trebuchet MS" w:cs="Times New Roman"/>
          <w:i/>
        </w:rPr>
        <w:tab/>
        <w:t xml:space="preserve">maker to decide how much weight to give to lower thresholds justified by local </w:t>
      </w:r>
      <w:r w:rsidRPr="00BA630B">
        <w:rPr>
          <w:rFonts w:ascii="Trebuchet MS" w:eastAsia="Times New Roman" w:hAnsi="Trebuchet MS" w:cs="Times New Roman"/>
          <w:i/>
        </w:rPr>
        <w:tab/>
        <w:t>circumstances as compared with the new national policy;”</w:t>
      </w: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r w:rsidRPr="00BA630B">
        <w:rPr>
          <w:rFonts w:ascii="Trebuchet MS" w:eastAsia="Times New Roman" w:hAnsi="Trebuchet MS" w:cs="Times New Roman"/>
        </w:rPr>
        <w:t xml:space="preserve">Having considered its options, the Committee agreed the following as the basis for determining planning applications where Policy DM6 of the SDPD is relevant: </w:t>
      </w: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i/>
        </w:rPr>
      </w:pPr>
      <w:r w:rsidRPr="00BA630B">
        <w:rPr>
          <w:rFonts w:ascii="Trebuchet MS" w:eastAsia="Times New Roman" w:hAnsi="Trebuchet MS" w:cs="Times New Roman"/>
        </w:rPr>
        <w:tab/>
      </w:r>
      <w:r w:rsidRPr="00BA630B">
        <w:rPr>
          <w:rFonts w:ascii="Trebuchet MS" w:eastAsia="Times New Roman" w:hAnsi="Trebuchet MS" w:cs="Times New Roman"/>
          <w:i/>
        </w:rPr>
        <w:t xml:space="preserve">‘To implement Policy DM6 as currently adopted in the SDPD but excluding </w:t>
      </w:r>
      <w:r w:rsidRPr="00BA630B">
        <w:rPr>
          <w:rFonts w:ascii="Trebuchet MS" w:eastAsia="Times New Roman" w:hAnsi="Trebuchet MS" w:cs="Times New Roman"/>
          <w:i/>
        </w:rPr>
        <w:tab/>
      </w:r>
      <w:r w:rsidRPr="00BA630B">
        <w:rPr>
          <w:rFonts w:ascii="Trebuchet MS" w:eastAsia="Times New Roman" w:hAnsi="Trebuchet MS" w:cs="Times New Roman"/>
          <w:i/>
        </w:rPr>
        <w:tab/>
        <w:t xml:space="preserve">proposals that solely involve the conversion of an existing property, where </w:t>
      </w:r>
      <w:r w:rsidRPr="00BA630B">
        <w:rPr>
          <w:rFonts w:ascii="Trebuchet MS" w:eastAsia="Times New Roman" w:hAnsi="Trebuchet MS" w:cs="Times New Roman"/>
          <w:i/>
        </w:rPr>
        <w:tab/>
      </w:r>
      <w:r w:rsidRPr="00BA630B">
        <w:rPr>
          <w:rFonts w:ascii="Trebuchet MS" w:eastAsia="Times New Roman" w:hAnsi="Trebuchet MS" w:cs="Times New Roman"/>
          <w:i/>
        </w:rPr>
        <w:tab/>
        <w:t xml:space="preserve">the conversion involves the provision of 10 or less dwelling units (i.e. not </w:t>
      </w:r>
      <w:r w:rsidRPr="00BA630B">
        <w:rPr>
          <w:rFonts w:ascii="Trebuchet MS" w:eastAsia="Times New Roman" w:hAnsi="Trebuchet MS" w:cs="Times New Roman"/>
          <w:i/>
        </w:rPr>
        <w:tab/>
      </w:r>
      <w:r w:rsidRPr="00BA630B">
        <w:rPr>
          <w:rFonts w:ascii="Trebuchet MS" w:eastAsia="Times New Roman" w:hAnsi="Trebuchet MS" w:cs="Times New Roman"/>
          <w:i/>
        </w:rPr>
        <w:tab/>
        <w:t xml:space="preserve">HMOs), or the replacement of dwellings by the same number of </w:t>
      </w:r>
      <w:r w:rsidRPr="00BA630B">
        <w:rPr>
          <w:rFonts w:ascii="Trebuchet MS" w:eastAsia="Times New Roman" w:hAnsi="Trebuchet MS" w:cs="Times New Roman"/>
          <w:i/>
        </w:rPr>
        <w:tab/>
      </w:r>
      <w:r w:rsidRPr="00BA630B">
        <w:rPr>
          <w:rFonts w:ascii="Trebuchet MS" w:eastAsia="Times New Roman" w:hAnsi="Trebuchet MS" w:cs="Times New Roman"/>
          <w:i/>
        </w:rPr>
        <w:tab/>
      </w:r>
      <w:r w:rsidRPr="00BA630B">
        <w:rPr>
          <w:rFonts w:ascii="Trebuchet MS" w:eastAsia="Times New Roman" w:hAnsi="Trebuchet MS" w:cs="Times New Roman"/>
          <w:i/>
        </w:rPr>
        <w:tab/>
      </w:r>
      <w:r w:rsidRPr="00BA630B">
        <w:rPr>
          <w:rFonts w:ascii="Trebuchet MS" w:eastAsia="Times New Roman" w:hAnsi="Trebuchet MS" w:cs="Times New Roman"/>
          <w:i/>
        </w:rPr>
        <w:tab/>
        <w:t xml:space="preserve">replacement dwellings where there is no net increase’. </w:t>
      </w: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p>
    <w:p w:rsidR="00BA630B" w:rsidRPr="00BA630B" w:rsidRDefault="00BA630B" w:rsidP="00BA630B">
      <w:pPr>
        <w:widowControl w:val="0"/>
        <w:autoSpaceDE w:val="0"/>
        <w:autoSpaceDN w:val="0"/>
        <w:adjustRightInd w:val="0"/>
        <w:spacing w:after="0" w:line="240" w:lineRule="auto"/>
        <w:ind w:left="360"/>
        <w:jc w:val="both"/>
        <w:rPr>
          <w:rFonts w:ascii="Trebuchet MS" w:eastAsia="Times New Roman" w:hAnsi="Trebuchet MS" w:cs="Times New Roman"/>
        </w:rPr>
      </w:pPr>
      <w:r w:rsidRPr="00BA630B">
        <w:rPr>
          <w:rFonts w:ascii="Trebuchet MS" w:eastAsia="Times New Roman" w:hAnsi="Trebuchet MS" w:cs="Times New Roman"/>
        </w:rPr>
        <w:t xml:space="preserve">This planning application </w:t>
      </w:r>
      <w:r>
        <w:rPr>
          <w:rFonts w:ascii="Trebuchet MS" w:eastAsia="Times New Roman" w:hAnsi="Trebuchet MS" w:cs="Times New Roman"/>
        </w:rPr>
        <w:t>partly</w:t>
      </w:r>
      <w:r w:rsidRPr="00BA630B">
        <w:rPr>
          <w:rFonts w:ascii="Trebuchet MS" w:eastAsia="Times New Roman" w:hAnsi="Trebuchet MS" w:cs="Times New Roman"/>
        </w:rPr>
        <w:t xml:space="preserve"> relate</w:t>
      </w:r>
      <w:r>
        <w:rPr>
          <w:rFonts w:ascii="Trebuchet MS" w:eastAsia="Times New Roman" w:hAnsi="Trebuchet MS" w:cs="Times New Roman"/>
        </w:rPr>
        <w:t>s</w:t>
      </w:r>
      <w:r w:rsidRPr="00BA630B">
        <w:rPr>
          <w:rFonts w:ascii="Trebuchet MS" w:eastAsia="Times New Roman" w:hAnsi="Trebuchet MS" w:cs="Times New Roman"/>
        </w:rPr>
        <w:t xml:space="preserve"> to the conversion of an existing property</w:t>
      </w:r>
      <w:r>
        <w:rPr>
          <w:rFonts w:ascii="Trebuchet MS" w:eastAsia="Times New Roman" w:hAnsi="Trebuchet MS" w:cs="Times New Roman"/>
        </w:rPr>
        <w:t xml:space="preserve"> to 2 flats and extensions to add another flat. As such the resultant 2 flats from the conversion of the existing property </w:t>
      </w:r>
      <w:r w:rsidR="002C7C61">
        <w:rPr>
          <w:rFonts w:ascii="Trebuchet MS" w:eastAsia="Times New Roman" w:hAnsi="Trebuchet MS" w:cs="Times New Roman"/>
        </w:rPr>
        <w:t xml:space="preserve">would not be liable to make contributions to affordable housing contributions in accordance with policy DM6. However, the third flat as a result of the extensions </w:t>
      </w:r>
      <w:r w:rsidR="002C7C61" w:rsidRPr="00BA630B">
        <w:rPr>
          <w:rFonts w:ascii="Trebuchet MS" w:eastAsia="Times New Roman" w:hAnsi="Trebuchet MS" w:cs="Times New Roman"/>
        </w:rPr>
        <w:t>would</w:t>
      </w:r>
      <w:r w:rsidRPr="00BA630B">
        <w:rPr>
          <w:rFonts w:ascii="Trebuchet MS" w:eastAsia="Times New Roman" w:hAnsi="Trebuchet MS" w:cs="Times New Roman"/>
        </w:rPr>
        <w:t xml:space="preserve"> need to accord with the requirements of Policy DM6 and make appropriate financial affordable housing contribution. The applicant has agreed to make the necessary financial affordable housing contribution.</w:t>
      </w:r>
    </w:p>
    <w:p w:rsidR="006F5CE2" w:rsidRDefault="006F5CE2" w:rsidP="006F5CE2">
      <w:pPr>
        <w:spacing w:after="0" w:line="240" w:lineRule="auto"/>
        <w:jc w:val="both"/>
        <w:rPr>
          <w:rFonts w:ascii="Trebuchet MS" w:eastAsia="Times New Roman" w:hAnsi="Trebuchet MS" w:cs="Times New Roman"/>
        </w:rPr>
      </w:pPr>
    </w:p>
    <w:p w:rsidR="006F5CE2" w:rsidRPr="00326DF1" w:rsidRDefault="006F5CE2" w:rsidP="006F5CE2">
      <w:pPr>
        <w:pStyle w:val="ListParagraph"/>
        <w:numPr>
          <w:ilvl w:val="0"/>
          <w:numId w:val="1"/>
        </w:numPr>
        <w:spacing w:after="0" w:line="240" w:lineRule="auto"/>
        <w:jc w:val="both"/>
        <w:rPr>
          <w:rFonts w:ascii="Trebuchet MS" w:eastAsia="Times New Roman" w:hAnsi="Trebuchet MS" w:cs="Times New Roman"/>
          <w:u w:val="single"/>
        </w:rPr>
      </w:pPr>
      <w:r w:rsidRPr="000F609E">
        <w:rPr>
          <w:rFonts w:ascii="Trebuchet MS" w:eastAsia="Times New Roman" w:hAnsi="Trebuchet MS" w:cs="Times New Roman"/>
          <w:u w:val="single"/>
        </w:rPr>
        <w:t>Equality Act 2010</w:t>
      </w:r>
    </w:p>
    <w:p w:rsidR="006F5CE2" w:rsidRPr="00326DF1" w:rsidRDefault="006F5CE2" w:rsidP="006F5CE2">
      <w:pPr>
        <w:spacing w:after="0" w:line="240" w:lineRule="auto"/>
        <w:ind w:left="360"/>
        <w:jc w:val="both"/>
        <w:rPr>
          <w:rFonts w:ascii="Trebuchet MS" w:eastAsia="Times New Roman" w:hAnsi="Trebuchet MS" w:cs="Times New Roman"/>
        </w:rPr>
      </w:pPr>
      <w:r w:rsidRPr="00326DF1">
        <w:rPr>
          <w:rFonts w:ascii="Trebuchet MS" w:eastAsia="Times New Roman" w:hAnsi="Trebuchet MS" w:cs="Times New Roman"/>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F5CE2" w:rsidRPr="00120BB4" w:rsidRDefault="006F5CE2" w:rsidP="006F5CE2">
      <w:pPr>
        <w:spacing w:after="0" w:line="240" w:lineRule="auto"/>
        <w:jc w:val="both"/>
        <w:rPr>
          <w:rFonts w:ascii="Trebuchet MS" w:eastAsia="Times New Roman" w:hAnsi="Trebuchet MS" w:cs="Times New Roman"/>
        </w:rPr>
      </w:pPr>
    </w:p>
    <w:p w:rsidR="006F5CE2" w:rsidRPr="000F609E" w:rsidRDefault="006F5CE2" w:rsidP="006F5CE2">
      <w:pPr>
        <w:pStyle w:val="ListParagraph"/>
        <w:numPr>
          <w:ilvl w:val="0"/>
          <w:numId w:val="1"/>
        </w:numPr>
        <w:spacing w:after="0" w:line="240" w:lineRule="auto"/>
        <w:jc w:val="both"/>
        <w:rPr>
          <w:rFonts w:ascii="Trebuchet MS" w:eastAsia="Times New Roman" w:hAnsi="Trebuchet MS" w:cs="Times New Roman"/>
          <w:b/>
          <w:bCs/>
        </w:rPr>
      </w:pPr>
      <w:r w:rsidRPr="000F609E">
        <w:rPr>
          <w:rFonts w:ascii="Trebuchet MS" w:eastAsia="Times New Roman" w:hAnsi="Trebuchet MS" w:cs="Times New Roman"/>
          <w:b/>
          <w:bCs/>
        </w:rPr>
        <w:t>Recommendation</w:t>
      </w:r>
    </w:p>
    <w:p w:rsidR="006F5CE2" w:rsidRDefault="006F5CE2" w:rsidP="008A764E">
      <w:pPr>
        <w:pStyle w:val="ListParagraph"/>
        <w:spacing w:after="0" w:line="240" w:lineRule="auto"/>
        <w:ind w:left="360"/>
        <w:jc w:val="both"/>
        <w:rPr>
          <w:rFonts w:ascii="Trebuchet MS" w:eastAsia="Times New Roman" w:hAnsi="Trebuchet MS" w:cs="Times New Roman"/>
        </w:rPr>
      </w:pPr>
      <w:r w:rsidRPr="000F609E">
        <w:rPr>
          <w:rFonts w:ascii="Trebuchet MS" w:eastAsia="Times New Roman" w:hAnsi="Trebuchet MS" w:cs="Times New Roman"/>
        </w:rPr>
        <w:t>Grant Permission</w:t>
      </w:r>
    </w:p>
    <w:p w:rsidR="006F5CE2" w:rsidRDefault="006F5CE2" w:rsidP="006F5CE2">
      <w:pPr>
        <w:spacing w:after="0" w:line="240" w:lineRule="auto"/>
        <w:jc w:val="both"/>
        <w:rPr>
          <w:rFonts w:ascii="Trebuchet MS" w:eastAsia="Times New Roman" w:hAnsi="Trebuchet MS" w:cs="Times New Roman"/>
        </w:rPr>
      </w:pPr>
    </w:p>
    <w:p w:rsidR="002C7C61" w:rsidRDefault="002C7C61" w:rsidP="006F5CE2">
      <w:pPr>
        <w:spacing w:after="0" w:line="240" w:lineRule="auto"/>
        <w:jc w:val="both"/>
        <w:rPr>
          <w:rFonts w:ascii="Trebuchet MS" w:eastAsia="Times New Roman" w:hAnsi="Trebuchet MS" w:cs="Times New Roman"/>
        </w:rPr>
      </w:pPr>
    </w:p>
    <w:sectPr w:rsidR="002C7C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C5745"/>
    <w:multiLevelType w:val="hybridMultilevel"/>
    <w:tmpl w:val="8F3441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1D5F6BC6"/>
    <w:multiLevelType w:val="hybridMultilevel"/>
    <w:tmpl w:val="B84CC4EE"/>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E693D2F"/>
    <w:multiLevelType w:val="hybridMultilevel"/>
    <w:tmpl w:val="EFE25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5C2501"/>
    <w:rsid w:val="000233C6"/>
    <w:rsid w:val="0004334D"/>
    <w:rsid w:val="00052F3E"/>
    <w:rsid w:val="000C0291"/>
    <w:rsid w:val="000C6562"/>
    <w:rsid w:val="00122117"/>
    <w:rsid w:val="0013203D"/>
    <w:rsid w:val="0014731D"/>
    <w:rsid w:val="0019108B"/>
    <w:rsid w:val="00195314"/>
    <w:rsid w:val="001A1EFC"/>
    <w:rsid w:val="001F18C0"/>
    <w:rsid w:val="001F41CC"/>
    <w:rsid w:val="002009E9"/>
    <w:rsid w:val="00207701"/>
    <w:rsid w:val="0023148F"/>
    <w:rsid w:val="00242B5F"/>
    <w:rsid w:val="00252D22"/>
    <w:rsid w:val="00292061"/>
    <w:rsid w:val="002B6247"/>
    <w:rsid w:val="002C5795"/>
    <w:rsid w:val="002C7C61"/>
    <w:rsid w:val="00332E8D"/>
    <w:rsid w:val="00365FB2"/>
    <w:rsid w:val="00385A31"/>
    <w:rsid w:val="004120AE"/>
    <w:rsid w:val="00412340"/>
    <w:rsid w:val="00461297"/>
    <w:rsid w:val="004C22BD"/>
    <w:rsid w:val="004E6A00"/>
    <w:rsid w:val="00566ACD"/>
    <w:rsid w:val="005A37BB"/>
    <w:rsid w:val="005C2501"/>
    <w:rsid w:val="005D02BC"/>
    <w:rsid w:val="005E5993"/>
    <w:rsid w:val="0066350F"/>
    <w:rsid w:val="006930C7"/>
    <w:rsid w:val="006A33C5"/>
    <w:rsid w:val="006B5F01"/>
    <w:rsid w:val="006C00EC"/>
    <w:rsid w:val="006C3851"/>
    <w:rsid w:val="006F5CE2"/>
    <w:rsid w:val="006F7C42"/>
    <w:rsid w:val="0071643D"/>
    <w:rsid w:val="00727300"/>
    <w:rsid w:val="00743AB3"/>
    <w:rsid w:val="007474BB"/>
    <w:rsid w:val="00752875"/>
    <w:rsid w:val="00766580"/>
    <w:rsid w:val="0077247A"/>
    <w:rsid w:val="0078731C"/>
    <w:rsid w:val="00796896"/>
    <w:rsid w:val="007A0492"/>
    <w:rsid w:val="007A3440"/>
    <w:rsid w:val="007A4C6C"/>
    <w:rsid w:val="007F0A07"/>
    <w:rsid w:val="00841F3E"/>
    <w:rsid w:val="008458CB"/>
    <w:rsid w:val="008527B9"/>
    <w:rsid w:val="00853517"/>
    <w:rsid w:val="0087559D"/>
    <w:rsid w:val="00884772"/>
    <w:rsid w:val="00890D15"/>
    <w:rsid w:val="008968E9"/>
    <w:rsid w:val="008A764E"/>
    <w:rsid w:val="008B075A"/>
    <w:rsid w:val="008F1C9F"/>
    <w:rsid w:val="00964559"/>
    <w:rsid w:val="009767EC"/>
    <w:rsid w:val="009A2081"/>
    <w:rsid w:val="009F38BA"/>
    <w:rsid w:val="00A97BCF"/>
    <w:rsid w:val="00AB212D"/>
    <w:rsid w:val="00AC06FD"/>
    <w:rsid w:val="00B00B38"/>
    <w:rsid w:val="00B46FAE"/>
    <w:rsid w:val="00B61673"/>
    <w:rsid w:val="00B7269A"/>
    <w:rsid w:val="00B82129"/>
    <w:rsid w:val="00B904BC"/>
    <w:rsid w:val="00B91CCE"/>
    <w:rsid w:val="00BA630B"/>
    <w:rsid w:val="00BB784D"/>
    <w:rsid w:val="00BD300F"/>
    <w:rsid w:val="00BF6122"/>
    <w:rsid w:val="00C03B1F"/>
    <w:rsid w:val="00C20BCD"/>
    <w:rsid w:val="00C91562"/>
    <w:rsid w:val="00C9491D"/>
    <w:rsid w:val="00C96EDF"/>
    <w:rsid w:val="00CA3FFD"/>
    <w:rsid w:val="00CE396B"/>
    <w:rsid w:val="00D221AD"/>
    <w:rsid w:val="00D3088E"/>
    <w:rsid w:val="00D5732E"/>
    <w:rsid w:val="00D6197B"/>
    <w:rsid w:val="00D64D53"/>
    <w:rsid w:val="00DC3F58"/>
    <w:rsid w:val="00DD0B02"/>
    <w:rsid w:val="00DE2EBF"/>
    <w:rsid w:val="00DE39AB"/>
    <w:rsid w:val="00E06582"/>
    <w:rsid w:val="00E1700A"/>
    <w:rsid w:val="00E222DC"/>
    <w:rsid w:val="00E65A17"/>
    <w:rsid w:val="00E679DD"/>
    <w:rsid w:val="00E713CC"/>
    <w:rsid w:val="00EA28DC"/>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C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C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326</TotalTime>
  <Pages>5</Pages>
  <Words>1889</Words>
  <Characters>10768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5</cp:revision>
  <dcterms:created xsi:type="dcterms:W3CDTF">2016-10-28T09:44:00Z</dcterms:created>
  <dcterms:modified xsi:type="dcterms:W3CDTF">2017-03-28T08:51:00Z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RBC\chakral</vt:lpwstr>
  </property>
  <property fmtid="{D5CDD505-2E9C-101B-9397-08002B2CF9AE}" pid="5" name="ClassificationMadeExternally">
    <vt:lpwstr>Yes</vt:lpwstr>
  </property>
  <property fmtid="{D5CDD505-2E9C-101B-9397-08002B2CF9AE}" pid="6" name="ClassificationMadeOn">
    <vt:filetime>2017-03-27T10:22:02Z</vt:filetime>
  </property>
</Properties>
</file>