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6612" w:rsidRPr="007916FB" w:rsidRDefault="007B0D7C" w:rsidP="00106612">
      <w:pPr>
        <w:pStyle w:val="Heading3"/>
        <w:tabs>
          <w:tab w:val="left" w:pos="1843"/>
        </w:tabs>
        <w:jc w:val="left"/>
        <w:rPr>
          <w:b w:val="0"/>
          <w:sz w:val="24"/>
          <w:szCs w:val="24"/>
        </w:rPr>
      </w:pPr>
      <w:r>
        <w:rPr>
          <w:sz w:val="24"/>
          <w:szCs w:val="24"/>
        </w:rPr>
        <w:t xml:space="preserve">                                                                                                                         </w:t>
      </w:r>
      <w:bookmarkStart w:id="0" w:name="_GoBack"/>
      <w:bookmarkEnd w:id="0"/>
      <w:r w:rsidR="00106612" w:rsidRPr="007916FB">
        <w:rPr>
          <w:sz w:val="24"/>
          <w:szCs w:val="24"/>
        </w:rPr>
        <w:t>Delegated Application Report</w:t>
      </w:r>
      <w:r w:rsidR="00106612" w:rsidRPr="007916FB">
        <w:rPr>
          <w:sz w:val="24"/>
          <w:szCs w:val="24"/>
        </w:rPr>
        <w:tab/>
      </w:r>
      <w:r w:rsidR="00106612" w:rsidRPr="007916FB">
        <w:rPr>
          <w:sz w:val="24"/>
          <w:szCs w:val="24"/>
        </w:rPr>
        <w:tab/>
      </w:r>
      <w:r w:rsidR="00106612" w:rsidRPr="007916FB">
        <w:rPr>
          <w:sz w:val="24"/>
          <w:szCs w:val="24"/>
        </w:rPr>
        <w:tab/>
      </w:r>
      <w:r w:rsidR="00106612">
        <w:rPr>
          <w:sz w:val="24"/>
          <w:szCs w:val="24"/>
        </w:rPr>
        <w:tab/>
      </w:r>
      <w:r w:rsidR="00106612" w:rsidRPr="007916FB">
        <w:rPr>
          <w:sz w:val="24"/>
          <w:szCs w:val="24"/>
        </w:rPr>
        <w:t>Target Date:</w:t>
      </w:r>
      <w:r w:rsidR="00106612" w:rsidRPr="007916FB">
        <w:rPr>
          <w:b w:val="0"/>
          <w:sz w:val="24"/>
          <w:szCs w:val="24"/>
        </w:rPr>
        <w:t xml:space="preserve"> </w:t>
      </w:r>
      <w:r w:rsidR="00106612">
        <w:rPr>
          <w:b w:val="0"/>
          <w:sz w:val="24"/>
          <w:szCs w:val="24"/>
        </w:rPr>
        <w:t>22/05/2017</w:t>
      </w:r>
    </w:p>
    <w:p w:rsidR="00106612" w:rsidRPr="007916FB" w:rsidRDefault="00106612" w:rsidP="00106612">
      <w:pPr>
        <w:spacing w:after="0" w:line="240" w:lineRule="auto"/>
        <w:rPr>
          <w:rFonts w:ascii="Trebuchet MS" w:hAnsi="Trebuchet MS"/>
          <w:b/>
          <w:sz w:val="24"/>
          <w:szCs w:val="24"/>
        </w:rPr>
      </w:pPr>
    </w:p>
    <w:p w:rsidR="00106612" w:rsidRPr="006D2E28" w:rsidRDefault="00106612" w:rsidP="00106612">
      <w:pPr>
        <w:spacing w:after="0" w:line="240" w:lineRule="auto"/>
        <w:rPr>
          <w:rFonts w:ascii="Trebuchet MS" w:hAnsi="Trebuchet MS"/>
          <w:sz w:val="24"/>
          <w:szCs w:val="24"/>
        </w:rPr>
      </w:pPr>
      <w:r w:rsidRPr="007916FB">
        <w:rPr>
          <w:rFonts w:ascii="Trebuchet MS" w:hAnsi="Trebuchet MS"/>
          <w:b/>
          <w:sz w:val="24"/>
          <w:szCs w:val="24"/>
        </w:rPr>
        <w:t xml:space="preserve">Address: </w:t>
      </w:r>
      <w:r w:rsidRPr="00106612">
        <w:rPr>
          <w:rFonts w:ascii="Trebuchet MS" w:hAnsi="Trebuchet MS"/>
          <w:sz w:val="24"/>
          <w:szCs w:val="24"/>
        </w:rPr>
        <w:t xml:space="preserve">Minerva House, </w:t>
      </w:r>
      <w:proofErr w:type="spellStart"/>
      <w:r w:rsidRPr="00106612">
        <w:rPr>
          <w:rFonts w:ascii="Trebuchet MS" w:hAnsi="Trebuchet MS"/>
          <w:sz w:val="24"/>
          <w:szCs w:val="24"/>
        </w:rPr>
        <w:t>Valpy</w:t>
      </w:r>
      <w:proofErr w:type="spellEnd"/>
      <w:r w:rsidRPr="00106612">
        <w:rPr>
          <w:rFonts w:ascii="Trebuchet MS" w:hAnsi="Trebuchet MS"/>
          <w:sz w:val="24"/>
          <w:szCs w:val="24"/>
        </w:rPr>
        <w:t xml:space="preserve"> Street</w:t>
      </w:r>
    </w:p>
    <w:p w:rsidR="00106612" w:rsidRPr="007916FB" w:rsidRDefault="00106612" w:rsidP="00106612">
      <w:pPr>
        <w:spacing w:after="0" w:line="240" w:lineRule="auto"/>
        <w:rPr>
          <w:rFonts w:ascii="Trebuchet MS" w:hAnsi="Trebuchet MS"/>
          <w:sz w:val="24"/>
          <w:szCs w:val="24"/>
        </w:rPr>
      </w:pPr>
      <w:r w:rsidRPr="007916FB">
        <w:rPr>
          <w:rFonts w:ascii="Trebuchet MS" w:hAnsi="Trebuchet MS"/>
          <w:b/>
          <w:sz w:val="24"/>
          <w:szCs w:val="24"/>
        </w:rPr>
        <w:t>Application No:</w:t>
      </w:r>
      <w:r w:rsidRPr="006D2E28">
        <w:rPr>
          <w:rFonts w:ascii="Trebuchet MS" w:hAnsi="Trebuchet MS"/>
          <w:sz w:val="24"/>
          <w:szCs w:val="24"/>
        </w:rPr>
        <w:t xml:space="preserve"> </w:t>
      </w:r>
      <w:r>
        <w:rPr>
          <w:rFonts w:ascii="Trebuchet MS" w:hAnsi="Trebuchet MS"/>
          <w:sz w:val="24"/>
          <w:szCs w:val="24"/>
        </w:rPr>
        <w:t>170400/FUL</w:t>
      </w:r>
    </w:p>
    <w:p w:rsidR="00106612" w:rsidRPr="00106612" w:rsidRDefault="00106612" w:rsidP="00106612">
      <w:pPr>
        <w:spacing w:after="0" w:line="240" w:lineRule="auto"/>
        <w:rPr>
          <w:rFonts w:ascii="Trebuchet MS" w:hAnsi="Trebuchet MS"/>
          <w:sz w:val="24"/>
          <w:szCs w:val="24"/>
        </w:rPr>
      </w:pPr>
      <w:r w:rsidRPr="007916FB">
        <w:rPr>
          <w:rFonts w:ascii="Trebuchet MS" w:hAnsi="Trebuchet MS"/>
          <w:b/>
          <w:sz w:val="24"/>
          <w:szCs w:val="24"/>
        </w:rPr>
        <w:t>Proposal:</w:t>
      </w:r>
      <w:r w:rsidRPr="007916FB">
        <w:rPr>
          <w:rFonts w:ascii="Trebuchet MS" w:hAnsi="Trebuchet MS"/>
          <w:sz w:val="24"/>
          <w:szCs w:val="24"/>
        </w:rPr>
        <w:t xml:space="preserve"> </w:t>
      </w:r>
      <w:r w:rsidRPr="00106612">
        <w:rPr>
          <w:rFonts w:ascii="Trebuchet MS" w:hAnsi="Trebuchet MS"/>
          <w:sz w:val="24"/>
          <w:szCs w:val="24"/>
        </w:rPr>
        <w:t>Alterations to existing ground floor window opening to create new</w:t>
      </w:r>
    </w:p>
    <w:p w:rsidR="00106612" w:rsidRPr="006D2E28" w:rsidRDefault="00106612" w:rsidP="00106612">
      <w:pPr>
        <w:spacing w:after="0" w:line="240" w:lineRule="auto"/>
        <w:rPr>
          <w:rFonts w:ascii="Trebuchet MS" w:hAnsi="Trebuchet MS"/>
          <w:sz w:val="24"/>
          <w:szCs w:val="24"/>
        </w:rPr>
      </w:pPr>
      <w:r w:rsidRPr="00106612">
        <w:rPr>
          <w:rFonts w:ascii="Trebuchet MS" w:hAnsi="Trebuchet MS"/>
          <w:sz w:val="24"/>
          <w:szCs w:val="24"/>
        </w:rPr>
        <w:t>entrance to ground floor Wine Café unit</w:t>
      </w:r>
      <w:r>
        <w:rPr>
          <w:rFonts w:ascii="Trebuchet MS" w:hAnsi="Trebuchet MS"/>
          <w:sz w:val="24"/>
          <w:szCs w:val="24"/>
        </w:rPr>
        <w:t>.</w:t>
      </w:r>
    </w:p>
    <w:p w:rsidR="00106612" w:rsidRPr="007916FB" w:rsidRDefault="00106612" w:rsidP="00106612">
      <w:pPr>
        <w:spacing w:after="0" w:line="240" w:lineRule="auto"/>
        <w:rPr>
          <w:rFonts w:ascii="Trebuchet MS" w:hAnsi="Trebuchet MS"/>
          <w:sz w:val="24"/>
          <w:szCs w:val="24"/>
        </w:rPr>
      </w:pPr>
      <w:r w:rsidRPr="007916FB">
        <w:rPr>
          <w:rFonts w:ascii="Trebuchet MS" w:hAnsi="Trebuchet MS"/>
          <w:b/>
          <w:sz w:val="24"/>
          <w:szCs w:val="24"/>
        </w:rPr>
        <w:t>Case Officer:</w:t>
      </w:r>
      <w:r w:rsidRPr="007916FB">
        <w:rPr>
          <w:rFonts w:ascii="Trebuchet MS" w:hAnsi="Trebuchet MS"/>
          <w:sz w:val="24"/>
          <w:szCs w:val="24"/>
        </w:rPr>
        <w:t xml:space="preserve"> </w:t>
      </w:r>
      <w:r>
        <w:rPr>
          <w:rFonts w:ascii="Trebuchet MS" w:hAnsi="Trebuchet MS"/>
          <w:sz w:val="24"/>
          <w:szCs w:val="24"/>
        </w:rPr>
        <w:t>Heather Banks</w:t>
      </w:r>
    </w:p>
    <w:p w:rsidR="00106612" w:rsidRPr="007916FB" w:rsidRDefault="00106612" w:rsidP="00106612">
      <w:pPr>
        <w:spacing w:after="0" w:line="240" w:lineRule="auto"/>
        <w:rPr>
          <w:rFonts w:ascii="Trebuchet MS" w:hAnsi="Trebuchet MS"/>
          <w:sz w:val="24"/>
          <w:szCs w:val="24"/>
        </w:rPr>
      </w:pPr>
    </w:p>
    <w:p w:rsidR="00106612" w:rsidRPr="007916FB" w:rsidRDefault="00106612" w:rsidP="00106612">
      <w:pPr>
        <w:pStyle w:val="Heading2"/>
        <w:pBdr>
          <w:top w:val="single" w:sz="4" w:space="1" w:color="auto"/>
        </w:pBdr>
        <w:rPr>
          <w:rFonts w:ascii="Trebuchet MS" w:hAnsi="Trebuchet MS"/>
          <w:sz w:val="24"/>
          <w:szCs w:val="24"/>
        </w:rPr>
      </w:pPr>
    </w:p>
    <w:p w:rsidR="00106612" w:rsidRPr="007916FB" w:rsidRDefault="00106612" w:rsidP="00106612">
      <w:pPr>
        <w:pStyle w:val="Heading2"/>
        <w:pBdr>
          <w:top w:val="single" w:sz="4" w:space="1" w:color="auto"/>
        </w:pBdr>
        <w:rPr>
          <w:rFonts w:ascii="Trebuchet MS" w:hAnsi="Trebuchet MS"/>
          <w:sz w:val="24"/>
          <w:szCs w:val="24"/>
        </w:rPr>
      </w:pPr>
      <w:r w:rsidRPr="007916FB">
        <w:rPr>
          <w:rFonts w:ascii="Trebuchet MS" w:hAnsi="Trebuchet MS"/>
          <w:sz w:val="24"/>
          <w:szCs w:val="24"/>
        </w:rPr>
        <w:t xml:space="preserve">Site Description and Surrounding Area: </w:t>
      </w:r>
    </w:p>
    <w:p w:rsidR="00106612" w:rsidRDefault="00106612" w:rsidP="00106612">
      <w:pPr>
        <w:spacing w:after="0" w:line="240" w:lineRule="auto"/>
        <w:rPr>
          <w:rFonts w:ascii="Trebuchet MS" w:hAnsi="Trebuchet MS"/>
          <w:sz w:val="24"/>
          <w:szCs w:val="24"/>
        </w:rPr>
      </w:pPr>
      <w:r w:rsidRPr="008A73BA">
        <w:rPr>
          <w:rFonts w:ascii="Trebuchet MS" w:hAnsi="Trebuchet MS"/>
          <w:color w:val="000000"/>
          <w:sz w:val="24"/>
          <w:szCs w:val="24"/>
        </w:rPr>
        <w:t>Th</w:t>
      </w:r>
      <w:r w:rsidR="00FA0689">
        <w:rPr>
          <w:rFonts w:ascii="Trebuchet MS" w:hAnsi="Trebuchet MS"/>
          <w:color w:val="000000"/>
          <w:sz w:val="24"/>
          <w:szCs w:val="24"/>
        </w:rPr>
        <w:t>e application site is an eight storey brick building currently in office use with a vacant unit at ground floor level, to the north east corner of the building, which has permission to be used as B1(offices), A1(retail), A3(Café/Restaurant) or A4(Drinking Establishment), granted by planning permission 130736-FUL. This vacant unit has full height glazing to most of the eastern elevation, with a large arched window at the far north corner. External ground level slopes down towards this corner. The northern elevation of the vacant unit is fitted with four large arch shaped windows matching the one on the eastern elevation.</w:t>
      </w:r>
    </w:p>
    <w:p w:rsidR="00106612" w:rsidRDefault="00106612" w:rsidP="00106612">
      <w:pPr>
        <w:spacing w:after="0" w:line="240" w:lineRule="auto"/>
        <w:rPr>
          <w:rFonts w:ascii="Trebuchet MS" w:hAnsi="Trebuchet MS"/>
          <w:sz w:val="24"/>
          <w:szCs w:val="24"/>
        </w:rPr>
      </w:pPr>
    </w:p>
    <w:p w:rsidR="00106612" w:rsidRPr="00E50839" w:rsidRDefault="00106612" w:rsidP="00106612">
      <w:pPr>
        <w:spacing w:after="0" w:line="240" w:lineRule="auto"/>
        <w:rPr>
          <w:rFonts w:ascii="Trebuchet MS" w:hAnsi="Trebuchet MS"/>
          <w:b/>
          <w:sz w:val="24"/>
          <w:szCs w:val="24"/>
        </w:rPr>
      </w:pPr>
      <w:r w:rsidRPr="00E50839">
        <w:rPr>
          <w:rFonts w:ascii="Trebuchet MS" w:hAnsi="Trebuchet MS"/>
          <w:b/>
          <w:sz w:val="24"/>
          <w:szCs w:val="24"/>
        </w:rPr>
        <w:t>Proposal:</w:t>
      </w:r>
    </w:p>
    <w:p w:rsidR="00106612" w:rsidRDefault="00106612" w:rsidP="00106612">
      <w:pPr>
        <w:spacing w:after="0" w:line="240" w:lineRule="auto"/>
        <w:rPr>
          <w:rFonts w:ascii="Trebuchet MS" w:hAnsi="Trebuchet MS"/>
          <w:sz w:val="24"/>
          <w:szCs w:val="24"/>
        </w:rPr>
      </w:pPr>
      <w:r>
        <w:rPr>
          <w:rFonts w:ascii="Trebuchet MS" w:hAnsi="Trebuchet MS"/>
          <w:sz w:val="24"/>
          <w:szCs w:val="24"/>
        </w:rPr>
        <w:t>The applicatio</w:t>
      </w:r>
      <w:r w:rsidR="00FA0689">
        <w:rPr>
          <w:rFonts w:ascii="Trebuchet MS" w:hAnsi="Trebuchet MS"/>
          <w:sz w:val="24"/>
          <w:szCs w:val="24"/>
        </w:rPr>
        <w:t>n seeks planning permission to increase the size of the arched window opening to the eastern elevation of the ground floor of the building, to allow an entrance door</w:t>
      </w:r>
      <w:r w:rsidR="00A60520">
        <w:rPr>
          <w:rFonts w:ascii="Trebuchet MS" w:hAnsi="Trebuchet MS"/>
          <w:sz w:val="24"/>
          <w:szCs w:val="24"/>
        </w:rPr>
        <w:t xml:space="preserve"> and associated glazing to be fitted to provide the main access to the currently vacant ground floor unit.</w:t>
      </w:r>
    </w:p>
    <w:p w:rsidR="00AD1DE1" w:rsidRDefault="00AD1DE1" w:rsidP="00106612">
      <w:pPr>
        <w:spacing w:after="0" w:line="240" w:lineRule="auto"/>
        <w:rPr>
          <w:rFonts w:ascii="Trebuchet MS" w:hAnsi="Trebuchet MS"/>
          <w:sz w:val="24"/>
          <w:szCs w:val="24"/>
        </w:rPr>
      </w:pPr>
    </w:p>
    <w:p w:rsidR="00106612" w:rsidRDefault="00AD1DE1" w:rsidP="00106612">
      <w:pPr>
        <w:spacing w:after="0" w:line="240" w:lineRule="auto"/>
        <w:rPr>
          <w:rFonts w:ascii="Trebuchet MS" w:hAnsi="Trebuchet MS"/>
          <w:sz w:val="24"/>
          <w:szCs w:val="24"/>
        </w:rPr>
      </w:pPr>
      <w:r>
        <w:rPr>
          <w:rFonts w:ascii="Trebuchet MS" w:hAnsi="Trebuchet MS"/>
          <w:sz w:val="24"/>
          <w:szCs w:val="24"/>
        </w:rPr>
        <w:t xml:space="preserve">The opening is to be extended downwards to ground level. The rest of the shape/size of the existing opening will remain the same. </w:t>
      </w:r>
      <w:r w:rsidR="00BF31ED">
        <w:rPr>
          <w:rFonts w:ascii="Trebuchet MS" w:hAnsi="Trebuchet MS"/>
          <w:sz w:val="24"/>
          <w:szCs w:val="24"/>
        </w:rPr>
        <w:t>The new entrance and associated glazing will be fitted in aluminium grey framing of the same specification as the other windows of the unit</w:t>
      </w:r>
      <w:r>
        <w:rPr>
          <w:rFonts w:ascii="Trebuchet MS" w:hAnsi="Trebuchet MS"/>
          <w:sz w:val="24"/>
          <w:szCs w:val="24"/>
        </w:rPr>
        <w:t xml:space="preserve">. The door itself is to have a width of 1.1m and will open outwards from the building. Inside the new entrance there is to be a level area of depth 1.3m before a ramp of width 1m and gradient 8% will provide sloped access </w:t>
      </w:r>
      <w:r w:rsidR="00BF31ED">
        <w:rPr>
          <w:rFonts w:ascii="Trebuchet MS" w:hAnsi="Trebuchet MS"/>
          <w:sz w:val="24"/>
          <w:szCs w:val="24"/>
        </w:rPr>
        <w:t xml:space="preserve">to </w:t>
      </w:r>
      <w:r>
        <w:rPr>
          <w:rFonts w:ascii="Trebuchet MS" w:hAnsi="Trebuchet MS"/>
          <w:sz w:val="24"/>
          <w:szCs w:val="24"/>
        </w:rPr>
        <w:t xml:space="preserve">the </w:t>
      </w:r>
      <w:r w:rsidR="00BF31ED">
        <w:rPr>
          <w:rFonts w:ascii="Trebuchet MS" w:hAnsi="Trebuchet MS"/>
          <w:sz w:val="24"/>
          <w:szCs w:val="24"/>
        </w:rPr>
        <w:t>unit, the floor level of which is 0.3m higher than the entrance level.</w:t>
      </w:r>
    </w:p>
    <w:p w:rsidR="00106612" w:rsidRDefault="00106612" w:rsidP="00106612">
      <w:pPr>
        <w:spacing w:after="0" w:line="240" w:lineRule="auto"/>
        <w:rPr>
          <w:rFonts w:ascii="Trebuchet MS" w:hAnsi="Trebuchet MS"/>
          <w:sz w:val="24"/>
          <w:szCs w:val="24"/>
        </w:rPr>
      </w:pPr>
    </w:p>
    <w:p w:rsidR="00106612" w:rsidRPr="007916FB" w:rsidRDefault="00106612" w:rsidP="00106612">
      <w:pPr>
        <w:spacing w:after="0" w:line="240" w:lineRule="auto"/>
        <w:rPr>
          <w:rFonts w:ascii="Trebuchet MS" w:hAnsi="Trebuchet MS"/>
          <w:b/>
          <w:sz w:val="24"/>
          <w:szCs w:val="24"/>
        </w:rPr>
      </w:pPr>
      <w:r>
        <w:rPr>
          <w:rFonts w:ascii="Trebuchet MS" w:hAnsi="Trebuchet MS"/>
          <w:b/>
          <w:sz w:val="24"/>
          <w:szCs w:val="24"/>
        </w:rPr>
        <w:t>Documents</w:t>
      </w:r>
      <w:r w:rsidRPr="007916FB">
        <w:rPr>
          <w:rFonts w:ascii="Trebuchet MS" w:hAnsi="Trebuchet MS"/>
          <w:b/>
          <w:sz w:val="24"/>
          <w:szCs w:val="24"/>
        </w:rPr>
        <w:t xml:space="preserve"> Submitted:</w:t>
      </w:r>
    </w:p>
    <w:p w:rsidR="00106612" w:rsidRDefault="00106612" w:rsidP="00106612">
      <w:pPr>
        <w:spacing w:after="0" w:line="240" w:lineRule="auto"/>
        <w:rPr>
          <w:rFonts w:ascii="Trebuchet MS" w:hAnsi="Trebuchet MS"/>
          <w:sz w:val="24"/>
          <w:szCs w:val="24"/>
        </w:rPr>
      </w:pPr>
      <w:r>
        <w:rPr>
          <w:rFonts w:ascii="Trebuchet MS" w:hAnsi="Trebuchet MS"/>
          <w:sz w:val="24"/>
          <w:szCs w:val="24"/>
        </w:rPr>
        <w:t>The agent supplied the following drawings</w:t>
      </w:r>
    </w:p>
    <w:p w:rsidR="00A60520" w:rsidRDefault="0099550A" w:rsidP="00106612">
      <w:pPr>
        <w:spacing w:after="0" w:line="240" w:lineRule="auto"/>
        <w:rPr>
          <w:rFonts w:ascii="Trebuchet MS" w:hAnsi="Trebuchet MS"/>
          <w:sz w:val="24"/>
          <w:szCs w:val="24"/>
        </w:rPr>
      </w:pPr>
      <w:r>
        <w:rPr>
          <w:rFonts w:ascii="Trebuchet MS" w:hAnsi="Trebuchet MS"/>
          <w:sz w:val="24"/>
          <w:szCs w:val="24"/>
        </w:rPr>
        <w:t>Drawing No: AL-10-00 rev.3 – Overall Plan</w:t>
      </w:r>
    </w:p>
    <w:p w:rsidR="0099550A" w:rsidRDefault="0099550A" w:rsidP="00106612">
      <w:pPr>
        <w:spacing w:after="0" w:line="240" w:lineRule="auto"/>
        <w:rPr>
          <w:rFonts w:ascii="Trebuchet MS" w:hAnsi="Trebuchet MS"/>
          <w:sz w:val="24"/>
          <w:szCs w:val="24"/>
        </w:rPr>
      </w:pPr>
      <w:r>
        <w:rPr>
          <w:rFonts w:ascii="Trebuchet MS" w:hAnsi="Trebuchet MS"/>
          <w:sz w:val="24"/>
          <w:szCs w:val="24"/>
        </w:rPr>
        <w:t>Drawing No: ASE-21-00 rev.3 – Elevation East Signage Options</w:t>
      </w:r>
    </w:p>
    <w:p w:rsidR="0099550A" w:rsidRDefault="0099550A" w:rsidP="00106612">
      <w:pPr>
        <w:spacing w:after="0" w:line="240" w:lineRule="auto"/>
        <w:rPr>
          <w:rFonts w:ascii="Trebuchet MS" w:hAnsi="Trebuchet MS"/>
          <w:sz w:val="24"/>
          <w:szCs w:val="24"/>
        </w:rPr>
      </w:pPr>
      <w:r>
        <w:rPr>
          <w:rFonts w:ascii="Trebuchet MS" w:hAnsi="Trebuchet MS"/>
          <w:sz w:val="24"/>
          <w:szCs w:val="24"/>
        </w:rPr>
        <w:t>Drawing No: AL-00-02 rev.3 – Survey photos</w:t>
      </w:r>
    </w:p>
    <w:p w:rsidR="0099550A" w:rsidRDefault="0099550A" w:rsidP="00106612">
      <w:pPr>
        <w:spacing w:after="0" w:line="240" w:lineRule="auto"/>
        <w:rPr>
          <w:rFonts w:ascii="Trebuchet MS" w:hAnsi="Trebuchet MS"/>
          <w:sz w:val="24"/>
          <w:szCs w:val="24"/>
        </w:rPr>
      </w:pPr>
      <w:r>
        <w:rPr>
          <w:rFonts w:ascii="Trebuchet MS" w:hAnsi="Trebuchet MS"/>
          <w:sz w:val="24"/>
          <w:szCs w:val="24"/>
        </w:rPr>
        <w:t>Drawing No: AL-00-00 rev.3 – Project</w:t>
      </w:r>
    </w:p>
    <w:p w:rsidR="0099550A" w:rsidRDefault="0099550A" w:rsidP="00106612">
      <w:pPr>
        <w:spacing w:after="0" w:line="240" w:lineRule="auto"/>
        <w:rPr>
          <w:rFonts w:ascii="Trebuchet MS" w:hAnsi="Trebuchet MS"/>
          <w:sz w:val="24"/>
          <w:szCs w:val="24"/>
        </w:rPr>
      </w:pPr>
      <w:r>
        <w:rPr>
          <w:rFonts w:ascii="Trebuchet MS" w:hAnsi="Trebuchet MS"/>
          <w:sz w:val="24"/>
          <w:szCs w:val="24"/>
        </w:rPr>
        <w:t>Drawing No: AL-20-00 rev.3 - Sections</w:t>
      </w:r>
    </w:p>
    <w:p w:rsidR="00A60520" w:rsidRDefault="0099550A" w:rsidP="00106612">
      <w:pPr>
        <w:spacing w:after="0" w:line="240" w:lineRule="auto"/>
        <w:rPr>
          <w:rFonts w:ascii="Trebuchet MS" w:hAnsi="Trebuchet MS"/>
          <w:sz w:val="24"/>
          <w:szCs w:val="24"/>
        </w:rPr>
      </w:pPr>
      <w:r>
        <w:rPr>
          <w:rFonts w:ascii="Trebuchet MS" w:hAnsi="Trebuchet MS"/>
          <w:sz w:val="24"/>
          <w:szCs w:val="24"/>
        </w:rPr>
        <w:t>Received 20</w:t>
      </w:r>
      <w:r w:rsidRPr="0099550A">
        <w:rPr>
          <w:rFonts w:ascii="Trebuchet MS" w:hAnsi="Trebuchet MS"/>
          <w:sz w:val="24"/>
          <w:szCs w:val="24"/>
          <w:vertAlign w:val="superscript"/>
        </w:rPr>
        <w:t>th</w:t>
      </w:r>
      <w:r>
        <w:rPr>
          <w:rFonts w:ascii="Trebuchet MS" w:hAnsi="Trebuchet MS"/>
          <w:sz w:val="24"/>
          <w:szCs w:val="24"/>
        </w:rPr>
        <w:t xml:space="preserve"> March 2017</w:t>
      </w:r>
    </w:p>
    <w:p w:rsidR="0099550A" w:rsidRDefault="0099550A" w:rsidP="00106612">
      <w:pPr>
        <w:spacing w:after="0" w:line="240" w:lineRule="auto"/>
        <w:rPr>
          <w:rFonts w:ascii="Trebuchet MS" w:hAnsi="Trebuchet MS"/>
          <w:sz w:val="24"/>
          <w:szCs w:val="24"/>
        </w:rPr>
      </w:pPr>
    </w:p>
    <w:p w:rsidR="00A60520" w:rsidRDefault="0099550A" w:rsidP="00106612">
      <w:pPr>
        <w:spacing w:after="0" w:line="240" w:lineRule="auto"/>
        <w:rPr>
          <w:rFonts w:ascii="Trebuchet MS" w:hAnsi="Trebuchet MS"/>
          <w:sz w:val="24"/>
          <w:szCs w:val="24"/>
        </w:rPr>
      </w:pPr>
      <w:r>
        <w:rPr>
          <w:rFonts w:ascii="Trebuchet MS" w:hAnsi="Trebuchet MS"/>
          <w:sz w:val="24"/>
          <w:szCs w:val="24"/>
        </w:rPr>
        <w:t>Drawing No: AL-00-03 rev.4 – Existing Overall Plan</w:t>
      </w:r>
    </w:p>
    <w:p w:rsidR="0099550A" w:rsidRDefault="0099550A" w:rsidP="00106612">
      <w:pPr>
        <w:spacing w:after="0" w:line="240" w:lineRule="auto"/>
        <w:rPr>
          <w:rFonts w:ascii="Trebuchet MS" w:hAnsi="Trebuchet MS"/>
          <w:sz w:val="24"/>
          <w:szCs w:val="24"/>
        </w:rPr>
      </w:pPr>
      <w:r>
        <w:rPr>
          <w:rFonts w:ascii="Trebuchet MS" w:hAnsi="Trebuchet MS"/>
          <w:sz w:val="24"/>
          <w:szCs w:val="24"/>
        </w:rPr>
        <w:t>Drawing No: AL-10-00B rev.4 – Alterations Elevations</w:t>
      </w:r>
    </w:p>
    <w:p w:rsidR="0099550A" w:rsidRDefault="0099550A" w:rsidP="00106612">
      <w:pPr>
        <w:spacing w:after="0" w:line="240" w:lineRule="auto"/>
        <w:rPr>
          <w:rFonts w:ascii="Trebuchet MS" w:hAnsi="Trebuchet MS"/>
          <w:sz w:val="24"/>
          <w:szCs w:val="24"/>
        </w:rPr>
      </w:pPr>
      <w:r>
        <w:rPr>
          <w:rFonts w:ascii="Trebuchet MS" w:hAnsi="Trebuchet MS"/>
          <w:sz w:val="24"/>
          <w:szCs w:val="24"/>
        </w:rPr>
        <w:t>Drawing No: AL-10-00C rev.4 – Alterations Sections</w:t>
      </w:r>
    </w:p>
    <w:p w:rsidR="0099550A" w:rsidRDefault="0099550A" w:rsidP="00106612">
      <w:pPr>
        <w:spacing w:after="0" w:line="240" w:lineRule="auto"/>
        <w:rPr>
          <w:rFonts w:ascii="Trebuchet MS" w:hAnsi="Trebuchet MS"/>
          <w:sz w:val="24"/>
          <w:szCs w:val="24"/>
        </w:rPr>
      </w:pPr>
      <w:r>
        <w:rPr>
          <w:rFonts w:ascii="Trebuchet MS" w:hAnsi="Trebuchet MS"/>
          <w:sz w:val="24"/>
          <w:szCs w:val="24"/>
        </w:rPr>
        <w:t>Received 28</w:t>
      </w:r>
      <w:r w:rsidRPr="0099550A">
        <w:rPr>
          <w:rFonts w:ascii="Trebuchet MS" w:hAnsi="Trebuchet MS"/>
          <w:sz w:val="24"/>
          <w:szCs w:val="24"/>
          <w:vertAlign w:val="superscript"/>
        </w:rPr>
        <w:t>th</w:t>
      </w:r>
      <w:r>
        <w:rPr>
          <w:rFonts w:ascii="Trebuchet MS" w:hAnsi="Trebuchet MS"/>
          <w:sz w:val="24"/>
          <w:szCs w:val="24"/>
        </w:rPr>
        <w:t xml:space="preserve"> March 2017</w:t>
      </w:r>
    </w:p>
    <w:p w:rsidR="0099550A" w:rsidRDefault="0099550A" w:rsidP="00106612">
      <w:pPr>
        <w:spacing w:after="0" w:line="240" w:lineRule="auto"/>
        <w:rPr>
          <w:rFonts w:ascii="Trebuchet MS" w:hAnsi="Trebuchet MS"/>
          <w:sz w:val="24"/>
          <w:szCs w:val="24"/>
        </w:rPr>
      </w:pPr>
    </w:p>
    <w:p w:rsidR="00106612" w:rsidRDefault="00106612" w:rsidP="00106612">
      <w:pPr>
        <w:spacing w:after="0" w:line="240" w:lineRule="auto"/>
        <w:rPr>
          <w:rFonts w:ascii="Trebuchet MS" w:hAnsi="Trebuchet MS"/>
          <w:b/>
          <w:sz w:val="24"/>
          <w:szCs w:val="24"/>
        </w:rPr>
      </w:pPr>
      <w:r w:rsidRPr="00E50839">
        <w:rPr>
          <w:rFonts w:ascii="Trebuchet MS" w:hAnsi="Trebuchet MS"/>
          <w:b/>
          <w:sz w:val="24"/>
          <w:szCs w:val="24"/>
        </w:rPr>
        <w:t>Relevant Planning History:</w:t>
      </w:r>
    </w:p>
    <w:p w:rsidR="008F0624" w:rsidRDefault="008F0624" w:rsidP="008F0624">
      <w:pPr>
        <w:spacing w:after="0" w:line="240" w:lineRule="auto"/>
        <w:rPr>
          <w:rFonts w:ascii="Trebuchet MS" w:hAnsi="Trebuchet MS"/>
          <w:sz w:val="24"/>
          <w:szCs w:val="24"/>
        </w:rPr>
      </w:pPr>
      <w:r>
        <w:rPr>
          <w:rFonts w:ascii="Trebuchet MS" w:hAnsi="Trebuchet MS"/>
          <w:sz w:val="24"/>
          <w:szCs w:val="24"/>
        </w:rPr>
        <w:t xml:space="preserve">150583-FUL - </w:t>
      </w:r>
      <w:r w:rsidRPr="008F0624">
        <w:rPr>
          <w:rFonts w:ascii="Trebuchet MS" w:hAnsi="Trebuchet MS"/>
          <w:sz w:val="24"/>
          <w:szCs w:val="24"/>
        </w:rPr>
        <w:t>Installation of extraction flue and plant equipment on roof</w:t>
      </w:r>
      <w:r>
        <w:rPr>
          <w:rFonts w:ascii="Trebuchet MS" w:hAnsi="Trebuchet MS"/>
          <w:sz w:val="24"/>
          <w:szCs w:val="24"/>
        </w:rPr>
        <w:t>. Permitted 04/06/2015</w:t>
      </w:r>
    </w:p>
    <w:p w:rsidR="008F0624" w:rsidRDefault="008F0624" w:rsidP="008F0624">
      <w:pPr>
        <w:spacing w:after="0" w:line="240" w:lineRule="auto"/>
        <w:rPr>
          <w:rFonts w:ascii="Trebuchet MS" w:hAnsi="Trebuchet MS"/>
          <w:sz w:val="24"/>
          <w:szCs w:val="24"/>
        </w:rPr>
      </w:pPr>
      <w:proofErr w:type="gramStart"/>
      <w:r>
        <w:rPr>
          <w:rFonts w:ascii="Trebuchet MS" w:hAnsi="Trebuchet MS"/>
          <w:sz w:val="24"/>
          <w:szCs w:val="24"/>
        </w:rPr>
        <w:t xml:space="preserve">140935-NMA - </w:t>
      </w:r>
      <w:r w:rsidRPr="008F0624">
        <w:rPr>
          <w:rFonts w:ascii="Trebuchet MS" w:hAnsi="Trebuchet MS"/>
          <w:sz w:val="24"/>
          <w:szCs w:val="24"/>
        </w:rPr>
        <w:t>Non-material Amendment to permission 130736/FUL</w:t>
      </w:r>
      <w:r>
        <w:rPr>
          <w:rFonts w:ascii="Trebuchet MS" w:hAnsi="Trebuchet MS"/>
          <w:sz w:val="24"/>
          <w:szCs w:val="24"/>
        </w:rPr>
        <w:t>.</w:t>
      </w:r>
      <w:proofErr w:type="gramEnd"/>
      <w:r>
        <w:rPr>
          <w:rFonts w:ascii="Trebuchet MS" w:hAnsi="Trebuchet MS"/>
          <w:sz w:val="24"/>
          <w:szCs w:val="24"/>
        </w:rPr>
        <w:t xml:space="preserve"> Agree 31/07/2014</w:t>
      </w:r>
    </w:p>
    <w:p w:rsidR="008F0624" w:rsidRPr="008F0624" w:rsidRDefault="008F0624" w:rsidP="008F0624">
      <w:pPr>
        <w:spacing w:after="0" w:line="240" w:lineRule="auto"/>
        <w:rPr>
          <w:rFonts w:ascii="Trebuchet MS" w:hAnsi="Trebuchet MS"/>
          <w:sz w:val="24"/>
          <w:szCs w:val="24"/>
        </w:rPr>
      </w:pPr>
      <w:r>
        <w:rPr>
          <w:rFonts w:ascii="Trebuchet MS" w:hAnsi="Trebuchet MS"/>
          <w:sz w:val="24"/>
          <w:szCs w:val="24"/>
        </w:rPr>
        <w:t xml:space="preserve">131564-APPCON - </w:t>
      </w:r>
      <w:r w:rsidRPr="008F0624">
        <w:rPr>
          <w:rFonts w:ascii="Trebuchet MS" w:hAnsi="Trebuchet MS"/>
          <w:sz w:val="24"/>
          <w:szCs w:val="24"/>
        </w:rPr>
        <w:t>Application for approval of details reserved by conditions 4, 5, 8, 9,</w:t>
      </w:r>
    </w:p>
    <w:p w:rsidR="008F0624" w:rsidRDefault="008F0624" w:rsidP="008F0624">
      <w:pPr>
        <w:spacing w:after="0" w:line="240" w:lineRule="auto"/>
        <w:rPr>
          <w:rFonts w:ascii="Trebuchet MS" w:hAnsi="Trebuchet MS"/>
          <w:sz w:val="24"/>
          <w:szCs w:val="24"/>
        </w:rPr>
      </w:pPr>
      <w:proofErr w:type="gramStart"/>
      <w:r w:rsidRPr="008F0624">
        <w:rPr>
          <w:rFonts w:ascii="Trebuchet MS" w:hAnsi="Trebuchet MS"/>
          <w:sz w:val="24"/>
          <w:szCs w:val="24"/>
        </w:rPr>
        <w:lastRenderedPageBreak/>
        <w:t>10 and 13 of planning permission 130736/FUL.</w:t>
      </w:r>
      <w:proofErr w:type="gramEnd"/>
      <w:r>
        <w:rPr>
          <w:rFonts w:ascii="Trebuchet MS" w:hAnsi="Trebuchet MS"/>
          <w:sz w:val="24"/>
          <w:szCs w:val="24"/>
        </w:rPr>
        <w:t xml:space="preserve"> Discharged 04/04/2014</w:t>
      </w:r>
    </w:p>
    <w:p w:rsidR="008F0624" w:rsidRDefault="008F0624" w:rsidP="008F0624">
      <w:pPr>
        <w:spacing w:after="0" w:line="240" w:lineRule="auto"/>
        <w:rPr>
          <w:rFonts w:ascii="Trebuchet MS" w:hAnsi="Trebuchet MS"/>
          <w:sz w:val="24"/>
          <w:szCs w:val="24"/>
        </w:rPr>
      </w:pPr>
      <w:r>
        <w:rPr>
          <w:rFonts w:ascii="Trebuchet MS" w:hAnsi="Trebuchet MS"/>
          <w:sz w:val="24"/>
          <w:szCs w:val="24"/>
        </w:rPr>
        <w:t xml:space="preserve">130736-FUL - </w:t>
      </w:r>
      <w:r w:rsidRPr="008F0624">
        <w:rPr>
          <w:rFonts w:ascii="Trebuchet MS" w:hAnsi="Trebuchet MS"/>
          <w:sz w:val="24"/>
          <w:szCs w:val="24"/>
        </w:rPr>
        <w:t>Refurbishment and remodelling of the existing office building (B1:</w:t>
      </w:r>
      <w:r>
        <w:rPr>
          <w:rFonts w:ascii="Trebuchet MS" w:hAnsi="Trebuchet MS"/>
          <w:sz w:val="24"/>
          <w:szCs w:val="24"/>
        </w:rPr>
        <w:t xml:space="preserve"> </w:t>
      </w:r>
      <w:r w:rsidRPr="008F0624">
        <w:rPr>
          <w:rFonts w:ascii="Trebuchet MS" w:hAnsi="Trebuchet MS"/>
          <w:sz w:val="24"/>
          <w:szCs w:val="24"/>
        </w:rPr>
        <w:t>Business), including infill extensions and alterations, with conversion of part of the ground floor car park to offices (B1: Business) or flexible retail (Use Classes: A1 (shops), A3 (restaurants &amp; cafes), A4 (drinking establishments)) uses with associated public realm improvements including access, car and cycle parking and servicing.</w:t>
      </w:r>
      <w:r>
        <w:rPr>
          <w:rFonts w:ascii="Trebuchet MS" w:hAnsi="Trebuchet MS"/>
          <w:sz w:val="24"/>
          <w:szCs w:val="24"/>
        </w:rPr>
        <w:t xml:space="preserve"> Permitted 13/09/2013</w:t>
      </w:r>
    </w:p>
    <w:p w:rsidR="008F0624" w:rsidRDefault="008F0624" w:rsidP="008F0624">
      <w:pPr>
        <w:spacing w:after="0" w:line="240" w:lineRule="auto"/>
        <w:rPr>
          <w:rFonts w:ascii="Trebuchet MS" w:hAnsi="Trebuchet MS"/>
          <w:sz w:val="24"/>
          <w:szCs w:val="24"/>
        </w:rPr>
      </w:pPr>
    </w:p>
    <w:p w:rsidR="00106612" w:rsidRDefault="00106612" w:rsidP="00106612">
      <w:pPr>
        <w:spacing w:after="0" w:line="240" w:lineRule="auto"/>
        <w:rPr>
          <w:rFonts w:ascii="Trebuchet MS" w:hAnsi="Trebuchet MS"/>
          <w:sz w:val="24"/>
          <w:szCs w:val="24"/>
        </w:rPr>
      </w:pPr>
      <w:r w:rsidRPr="002E1BC8">
        <w:rPr>
          <w:rFonts w:ascii="Trebuchet MS" w:hAnsi="Trebuchet MS"/>
          <w:b/>
          <w:sz w:val="24"/>
          <w:szCs w:val="24"/>
        </w:rPr>
        <w:t>Consultation Response</w:t>
      </w:r>
      <w:r>
        <w:rPr>
          <w:rFonts w:ascii="Trebuchet MS" w:hAnsi="Trebuchet MS"/>
          <w:b/>
          <w:sz w:val="24"/>
          <w:szCs w:val="24"/>
        </w:rPr>
        <w:t>:</w:t>
      </w:r>
    </w:p>
    <w:p w:rsidR="00106612" w:rsidRDefault="00106612" w:rsidP="00106612">
      <w:pPr>
        <w:spacing w:after="0" w:line="240" w:lineRule="auto"/>
        <w:rPr>
          <w:rFonts w:ascii="Trebuchet MS" w:hAnsi="Trebuchet MS" w:cs="Arial"/>
          <w:sz w:val="24"/>
          <w:szCs w:val="24"/>
          <w:lang w:eastAsia="en-GB"/>
        </w:rPr>
      </w:pPr>
      <w:r>
        <w:rPr>
          <w:rFonts w:ascii="Trebuchet MS" w:hAnsi="Trebuchet MS" w:cs="Arial"/>
          <w:sz w:val="24"/>
          <w:szCs w:val="24"/>
          <w:lang w:eastAsia="en-GB"/>
        </w:rPr>
        <w:t>The following properties were consulted</w:t>
      </w:r>
      <w:r w:rsidR="00BF31ED">
        <w:rPr>
          <w:rFonts w:ascii="Trebuchet MS" w:hAnsi="Trebuchet MS" w:cs="Arial"/>
          <w:sz w:val="24"/>
          <w:szCs w:val="24"/>
          <w:lang w:eastAsia="en-GB"/>
        </w:rPr>
        <w:t xml:space="preserve"> by letter on the 29</w:t>
      </w:r>
      <w:r w:rsidR="00BF31ED" w:rsidRPr="00BF31ED">
        <w:rPr>
          <w:rFonts w:ascii="Trebuchet MS" w:hAnsi="Trebuchet MS" w:cs="Arial"/>
          <w:sz w:val="24"/>
          <w:szCs w:val="24"/>
          <w:vertAlign w:val="superscript"/>
          <w:lang w:eastAsia="en-GB"/>
        </w:rPr>
        <w:t>th</w:t>
      </w:r>
      <w:r w:rsidR="00BF31ED">
        <w:rPr>
          <w:rFonts w:ascii="Trebuchet MS" w:hAnsi="Trebuchet MS" w:cs="Arial"/>
          <w:sz w:val="24"/>
          <w:szCs w:val="24"/>
          <w:lang w:eastAsia="en-GB"/>
        </w:rPr>
        <w:t xml:space="preserve"> March 2017:</w:t>
      </w:r>
    </w:p>
    <w:p w:rsidR="00BF31ED" w:rsidRDefault="00BF31ED" w:rsidP="00106612">
      <w:pPr>
        <w:spacing w:after="0" w:line="240" w:lineRule="auto"/>
        <w:rPr>
          <w:rFonts w:ascii="Trebuchet MS" w:hAnsi="Trebuchet MS" w:cs="Arial"/>
          <w:sz w:val="24"/>
          <w:szCs w:val="24"/>
          <w:lang w:eastAsia="en-GB"/>
        </w:rPr>
      </w:pPr>
      <w:proofErr w:type="spellStart"/>
      <w:r>
        <w:rPr>
          <w:rFonts w:ascii="Trebuchet MS" w:hAnsi="Trebuchet MS" w:cs="Arial"/>
          <w:sz w:val="24"/>
          <w:szCs w:val="24"/>
          <w:lang w:eastAsia="en-GB"/>
        </w:rPr>
        <w:t>Hospitium</w:t>
      </w:r>
      <w:proofErr w:type="spellEnd"/>
      <w:r>
        <w:rPr>
          <w:rFonts w:ascii="Trebuchet MS" w:hAnsi="Trebuchet MS" w:cs="Arial"/>
          <w:sz w:val="24"/>
          <w:szCs w:val="24"/>
          <w:lang w:eastAsia="en-GB"/>
        </w:rPr>
        <w:t xml:space="preserve">, </w:t>
      </w:r>
      <w:proofErr w:type="spellStart"/>
      <w:r>
        <w:rPr>
          <w:rFonts w:ascii="Trebuchet MS" w:hAnsi="Trebuchet MS" w:cs="Arial"/>
          <w:sz w:val="24"/>
          <w:szCs w:val="24"/>
          <w:lang w:eastAsia="en-GB"/>
        </w:rPr>
        <w:t>Valpy</w:t>
      </w:r>
      <w:proofErr w:type="spellEnd"/>
      <w:r>
        <w:rPr>
          <w:rFonts w:ascii="Trebuchet MS" w:hAnsi="Trebuchet MS" w:cs="Arial"/>
          <w:sz w:val="24"/>
          <w:szCs w:val="24"/>
          <w:lang w:eastAsia="en-GB"/>
        </w:rPr>
        <w:t xml:space="preserve"> Street</w:t>
      </w:r>
    </w:p>
    <w:p w:rsidR="00BF31ED" w:rsidRDefault="00BF31ED" w:rsidP="00106612">
      <w:pPr>
        <w:spacing w:after="0" w:line="240" w:lineRule="auto"/>
        <w:rPr>
          <w:rFonts w:ascii="Trebuchet MS" w:hAnsi="Trebuchet MS" w:cs="Arial"/>
          <w:sz w:val="24"/>
          <w:szCs w:val="24"/>
          <w:lang w:eastAsia="en-GB"/>
        </w:rPr>
      </w:pPr>
      <w:r>
        <w:rPr>
          <w:rFonts w:ascii="Trebuchet MS" w:hAnsi="Trebuchet MS" w:cs="Arial"/>
          <w:sz w:val="24"/>
          <w:szCs w:val="24"/>
          <w:lang w:eastAsia="en-GB"/>
        </w:rPr>
        <w:t xml:space="preserve">North Gate House, 21-23 </w:t>
      </w:r>
      <w:proofErr w:type="spellStart"/>
      <w:r>
        <w:rPr>
          <w:rFonts w:ascii="Trebuchet MS" w:hAnsi="Trebuchet MS" w:cs="Arial"/>
          <w:sz w:val="24"/>
          <w:szCs w:val="24"/>
          <w:lang w:eastAsia="en-GB"/>
        </w:rPr>
        <w:t>Valpy</w:t>
      </w:r>
      <w:proofErr w:type="spellEnd"/>
      <w:r>
        <w:rPr>
          <w:rFonts w:ascii="Trebuchet MS" w:hAnsi="Trebuchet MS" w:cs="Arial"/>
          <w:sz w:val="24"/>
          <w:szCs w:val="24"/>
          <w:lang w:eastAsia="en-GB"/>
        </w:rPr>
        <w:t xml:space="preserve"> Street</w:t>
      </w:r>
    </w:p>
    <w:p w:rsidR="00106612" w:rsidRDefault="00106612" w:rsidP="00106612">
      <w:pPr>
        <w:spacing w:after="0" w:line="240" w:lineRule="auto"/>
        <w:rPr>
          <w:rFonts w:ascii="Trebuchet MS" w:hAnsi="Trebuchet MS" w:cs="Arial"/>
          <w:sz w:val="24"/>
          <w:szCs w:val="24"/>
          <w:lang w:eastAsia="en-GB"/>
        </w:rPr>
      </w:pPr>
    </w:p>
    <w:p w:rsidR="00106612" w:rsidRDefault="00106612" w:rsidP="00106612">
      <w:pPr>
        <w:spacing w:after="0" w:line="240" w:lineRule="auto"/>
        <w:rPr>
          <w:rFonts w:ascii="Trebuchet MS" w:hAnsi="Trebuchet MS" w:cs="Arial"/>
          <w:sz w:val="24"/>
          <w:szCs w:val="24"/>
          <w:lang w:eastAsia="en-GB"/>
        </w:rPr>
      </w:pPr>
      <w:r>
        <w:rPr>
          <w:rFonts w:ascii="Trebuchet MS" w:hAnsi="Trebuchet MS" w:cs="Arial"/>
          <w:sz w:val="24"/>
          <w:szCs w:val="24"/>
          <w:lang w:eastAsia="en-GB"/>
        </w:rPr>
        <w:t>A site notice was fixed</w:t>
      </w:r>
      <w:r w:rsidR="00BF31ED">
        <w:rPr>
          <w:rFonts w:ascii="Trebuchet MS" w:hAnsi="Trebuchet MS" w:cs="Arial"/>
          <w:sz w:val="24"/>
          <w:szCs w:val="24"/>
          <w:lang w:eastAsia="en-GB"/>
        </w:rPr>
        <w:t xml:space="preserve"> to a lamp post located on the eastern side of the building on the 31</w:t>
      </w:r>
      <w:r w:rsidR="00BF31ED" w:rsidRPr="00BF31ED">
        <w:rPr>
          <w:rFonts w:ascii="Trebuchet MS" w:hAnsi="Trebuchet MS" w:cs="Arial"/>
          <w:sz w:val="24"/>
          <w:szCs w:val="24"/>
          <w:vertAlign w:val="superscript"/>
          <w:lang w:eastAsia="en-GB"/>
        </w:rPr>
        <w:t>st</w:t>
      </w:r>
      <w:r w:rsidR="00BF31ED">
        <w:rPr>
          <w:rFonts w:ascii="Trebuchet MS" w:hAnsi="Trebuchet MS" w:cs="Arial"/>
          <w:sz w:val="24"/>
          <w:szCs w:val="24"/>
          <w:lang w:eastAsia="en-GB"/>
        </w:rPr>
        <w:t xml:space="preserve"> March 2017.</w:t>
      </w:r>
    </w:p>
    <w:p w:rsidR="00BF31ED" w:rsidRDefault="00BF31ED" w:rsidP="00106612">
      <w:pPr>
        <w:spacing w:after="0" w:line="240" w:lineRule="auto"/>
        <w:rPr>
          <w:rFonts w:ascii="Trebuchet MS" w:hAnsi="Trebuchet MS" w:cs="Arial"/>
          <w:sz w:val="24"/>
          <w:szCs w:val="24"/>
          <w:lang w:eastAsia="en-GB"/>
        </w:rPr>
      </w:pPr>
    </w:p>
    <w:p w:rsidR="00BF31ED" w:rsidRDefault="00BF31ED" w:rsidP="00106612">
      <w:pPr>
        <w:spacing w:after="0" w:line="240" w:lineRule="auto"/>
        <w:rPr>
          <w:rFonts w:ascii="Trebuchet MS" w:hAnsi="Trebuchet MS" w:cs="Arial"/>
          <w:sz w:val="24"/>
          <w:szCs w:val="24"/>
          <w:lang w:eastAsia="en-GB"/>
        </w:rPr>
      </w:pPr>
      <w:r>
        <w:rPr>
          <w:rFonts w:ascii="Trebuchet MS" w:hAnsi="Trebuchet MS" w:cs="Arial"/>
          <w:sz w:val="24"/>
          <w:szCs w:val="24"/>
          <w:lang w:eastAsia="en-GB"/>
        </w:rPr>
        <w:t>No comments have been received.</w:t>
      </w:r>
    </w:p>
    <w:p w:rsidR="00106612" w:rsidRDefault="00106612" w:rsidP="00106612">
      <w:pPr>
        <w:spacing w:after="0" w:line="240" w:lineRule="auto"/>
        <w:rPr>
          <w:rFonts w:ascii="Trebuchet MS" w:hAnsi="Trebuchet MS" w:cs="Arial"/>
          <w:sz w:val="24"/>
          <w:szCs w:val="24"/>
          <w:lang w:eastAsia="en-GB"/>
        </w:rPr>
      </w:pPr>
    </w:p>
    <w:p w:rsidR="00106612" w:rsidRPr="002E1BC8" w:rsidRDefault="00106612" w:rsidP="00106612">
      <w:pPr>
        <w:spacing w:after="0" w:line="240" w:lineRule="auto"/>
        <w:rPr>
          <w:rFonts w:ascii="Trebuchet MS" w:hAnsi="Trebuchet MS"/>
          <w:b/>
          <w:sz w:val="24"/>
          <w:szCs w:val="24"/>
        </w:rPr>
      </w:pPr>
      <w:r w:rsidRPr="002E1BC8">
        <w:rPr>
          <w:rFonts w:ascii="Trebuchet MS" w:hAnsi="Trebuchet MS"/>
          <w:b/>
          <w:sz w:val="24"/>
          <w:szCs w:val="24"/>
        </w:rPr>
        <w:t>Summary of discussions with applicant/agent:</w:t>
      </w:r>
    </w:p>
    <w:p w:rsidR="00106612" w:rsidRDefault="00106612" w:rsidP="00106612">
      <w:pPr>
        <w:spacing w:after="0" w:line="240" w:lineRule="auto"/>
        <w:rPr>
          <w:rFonts w:ascii="Trebuchet MS" w:hAnsi="Trebuchet MS"/>
          <w:sz w:val="24"/>
          <w:szCs w:val="24"/>
        </w:rPr>
      </w:pPr>
      <w:r>
        <w:rPr>
          <w:rFonts w:ascii="Trebuchet MS" w:hAnsi="Trebuchet MS"/>
          <w:sz w:val="24"/>
          <w:szCs w:val="24"/>
        </w:rPr>
        <w:t xml:space="preserve">On the </w:t>
      </w:r>
      <w:r w:rsidR="00BF31ED">
        <w:rPr>
          <w:rFonts w:ascii="Trebuchet MS" w:hAnsi="Trebuchet MS"/>
          <w:sz w:val="24"/>
          <w:szCs w:val="24"/>
        </w:rPr>
        <w:t>22</w:t>
      </w:r>
      <w:r w:rsidR="00BF31ED" w:rsidRPr="00BF31ED">
        <w:rPr>
          <w:rFonts w:ascii="Trebuchet MS" w:hAnsi="Trebuchet MS"/>
          <w:sz w:val="24"/>
          <w:szCs w:val="24"/>
          <w:vertAlign w:val="superscript"/>
        </w:rPr>
        <w:t>nd</w:t>
      </w:r>
      <w:r w:rsidR="00BF31ED">
        <w:rPr>
          <w:rFonts w:ascii="Trebuchet MS" w:hAnsi="Trebuchet MS"/>
          <w:sz w:val="24"/>
          <w:szCs w:val="24"/>
        </w:rPr>
        <w:t xml:space="preserve"> March the agent was asked to provide further information to allow the application to be validated. The agent was also advised at this time that the proposed signage would not be covered under this application.</w:t>
      </w:r>
    </w:p>
    <w:p w:rsidR="00106612" w:rsidRDefault="00106612" w:rsidP="00106612">
      <w:pPr>
        <w:spacing w:after="0" w:line="240" w:lineRule="auto"/>
        <w:rPr>
          <w:rFonts w:ascii="Trebuchet MS" w:hAnsi="Trebuchet MS"/>
          <w:sz w:val="24"/>
          <w:szCs w:val="24"/>
        </w:rPr>
      </w:pPr>
    </w:p>
    <w:p w:rsidR="00106612" w:rsidRPr="007916FB" w:rsidRDefault="00106612" w:rsidP="00106612">
      <w:pPr>
        <w:spacing w:after="0" w:line="240" w:lineRule="auto"/>
        <w:rPr>
          <w:rFonts w:ascii="Trebuchet MS" w:hAnsi="Trebuchet MS"/>
          <w:b/>
          <w:sz w:val="24"/>
          <w:szCs w:val="24"/>
        </w:rPr>
      </w:pPr>
      <w:r w:rsidRPr="007916FB">
        <w:rPr>
          <w:rFonts w:ascii="Trebuchet MS" w:hAnsi="Trebuchet MS"/>
          <w:b/>
          <w:sz w:val="24"/>
          <w:szCs w:val="24"/>
        </w:rPr>
        <w:t>Equality Act 2010:</w:t>
      </w:r>
    </w:p>
    <w:p w:rsidR="00106612" w:rsidRPr="007916FB" w:rsidRDefault="00106612" w:rsidP="00106612">
      <w:pPr>
        <w:spacing w:after="0" w:line="240" w:lineRule="auto"/>
        <w:rPr>
          <w:rFonts w:ascii="Trebuchet MS" w:hAnsi="Trebuchet MS"/>
          <w:sz w:val="24"/>
          <w:szCs w:val="24"/>
        </w:rPr>
      </w:pPr>
      <w:r w:rsidRPr="007916FB">
        <w:rPr>
          <w:rFonts w:ascii="Trebuchet MS" w:hAnsi="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106612" w:rsidRPr="007916FB" w:rsidRDefault="00106612" w:rsidP="00106612">
      <w:pPr>
        <w:pStyle w:val="Heading3"/>
        <w:jc w:val="left"/>
        <w:rPr>
          <w:sz w:val="24"/>
          <w:szCs w:val="24"/>
        </w:rPr>
      </w:pPr>
    </w:p>
    <w:p w:rsidR="00106612" w:rsidRPr="007916FB" w:rsidRDefault="00106612" w:rsidP="00106612">
      <w:pPr>
        <w:spacing w:after="0" w:line="240" w:lineRule="auto"/>
        <w:rPr>
          <w:rFonts w:ascii="Trebuchet MS" w:hAnsi="Trebuchet MS"/>
          <w:b/>
          <w:sz w:val="24"/>
          <w:szCs w:val="24"/>
        </w:rPr>
      </w:pPr>
      <w:r w:rsidRPr="007916FB">
        <w:rPr>
          <w:rFonts w:ascii="Trebuchet MS" w:hAnsi="Trebuchet MS"/>
          <w:b/>
          <w:sz w:val="24"/>
          <w:szCs w:val="24"/>
        </w:rPr>
        <w:t>Relevant Planning Policy and Guidance and Legal Context</w:t>
      </w:r>
    </w:p>
    <w:p w:rsidR="00106612" w:rsidRPr="007916FB" w:rsidRDefault="00106612" w:rsidP="00106612">
      <w:pPr>
        <w:spacing w:after="0" w:line="240" w:lineRule="auto"/>
        <w:rPr>
          <w:rFonts w:ascii="Trebuchet MS" w:hAnsi="Trebuchet MS"/>
          <w:sz w:val="24"/>
          <w:szCs w:val="24"/>
        </w:rPr>
      </w:pPr>
      <w:r w:rsidRPr="007916FB">
        <w:rPr>
          <w:rFonts w:ascii="Trebuchet MS" w:hAnsi="Trebuchet MS"/>
          <w:sz w:val="24"/>
          <w:szCs w:val="24"/>
        </w:rPr>
        <w:t>The following local and development plan policies and supplementary planning guidance are relevant to this application:</w:t>
      </w:r>
    </w:p>
    <w:p w:rsidR="00106612" w:rsidRPr="007916FB" w:rsidRDefault="00106612" w:rsidP="00106612">
      <w:pPr>
        <w:spacing w:after="0" w:line="240" w:lineRule="auto"/>
        <w:rPr>
          <w:rFonts w:ascii="Trebuchet MS" w:hAnsi="Trebuchet MS"/>
          <w:sz w:val="24"/>
          <w:szCs w:val="24"/>
        </w:rPr>
      </w:pPr>
    </w:p>
    <w:p w:rsidR="00106612" w:rsidRPr="007916FB" w:rsidRDefault="00106612" w:rsidP="00106612">
      <w:pPr>
        <w:spacing w:after="0" w:line="240" w:lineRule="auto"/>
        <w:rPr>
          <w:rFonts w:ascii="Trebuchet MS" w:hAnsi="Trebuchet MS"/>
          <w:sz w:val="24"/>
          <w:szCs w:val="24"/>
          <w:u w:val="single"/>
        </w:rPr>
      </w:pPr>
      <w:r w:rsidRPr="007916FB">
        <w:rPr>
          <w:rFonts w:ascii="Trebuchet MS" w:hAnsi="Trebuchet MS"/>
          <w:sz w:val="24"/>
          <w:szCs w:val="24"/>
          <w:u w:val="single"/>
        </w:rPr>
        <w:t xml:space="preserve">Reading Borough Local Development Framework Core Strategy (2008) </w:t>
      </w:r>
      <w:r>
        <w:rPr>
          <w:rFonts w:ascii="Trebuchet MS" w:hAnsi="Trebuchet MS"/>
          <w:sz w:val="24"/>
          <w:szCs w:val="24"/>
          <w:u w:val="single"/>
        </w:rPr>
        <w:t xml:space="preserve">(Altered 2015) </w:t>
      </w:r>
      <w:r w:rsidRPr="007916FB">
        <w:rPr>
          <w:rFonts w:ascii="Trebuchet MS" w:hAnsi="Trebuchet MS"/>
          <w:sz w:val="24"/>
          <w:szCs w:val="24"/>
          <w:u w:val="single"/>
        </w:rPr>
        <w:t>Policies:</w:t>
      </w:r>
    </w:p>
    <w:p w:rsidR="00106612" w:rsidRDefault="00106612" w:rsidP="00106612">
      <w:pPr>
        <w:spacing w:after="0" w:line="240" w:lineRule="auto"/>
        <w:rPr>
          <w:rFonts w:ascii="Trebuchet MS" w:hAnsi="Trebuchet MS"/>
          <w:sz w:val="24"/>
          <w:szCs w:val="24"/>
        </w:rPr>
      </w:pPr>
      <w:r>
        <w:rPr>
          <w:rFonts w:ascii="Trebuchet MS" w:hAnsi="Trebuchet MS"/>
          <w:sz w:val="24"/>
          <w:szCs w:val="24"/>
        </w:rPr>
        <w:t>CS5: Inclusive Access</w:t>
      </w:r>
    </w:p>
    <w:p w:rsidR="00106612" w:rsidRPr="007916FB" w:rsidRDefault="00106612" w:rsidP="00106612">
      <w:pPr>
        <w:spacing w:after="0" w:line="240" w:lineRule="auto"/>
        <w:rPr>
          <w:rFonts w:ascii="Trebuchet MS" w:hAnsi="Trebuchet MS"/>
          <w:sz w:val="24"/>
          <w:szCs w:val="24"/>
        </w:rPr>
      </w:pPr>
      <w:r w:rsidRPr="007916FB">
        <w:rPr>
          <w:rFonts w:ascii="Trebuchet MS" w:hAnsi="Trebuchet MS"/>
          <w:sz w:val="24"/>
          <w:szCs w:val="24"/>
        </w:rPr>
        <w:t>CS7: Design and the Public Realm</w:t>
      </w:r>
    </w:p>
    <w:p w:rsidR="00106612" w:rsidRPr="007916FB" w:rsidRDefault="00106612" w:rsidP="00106612">
      <w:pPr>
        <w:spacing w:after="0" w:line="240" w:lineRule="auto"/>
        <w:rPr>
          <w:rFonts w:ascii="Trebuchet MS" w:hAnsi="Trebuchet MS"/>
          <w:sz w:val="24"/>
          <w:szCs w:val="24"/>
        </w:rPr>
      </w:pPr>
    </w:p>
    <w:p w:rsidR="00106612" w:rsidRPr="00073A5D" w:rsidRDefault="00106612" w:rsidP="00106612">
      <w:pPr>
        <w:spacing w:after="0" w:line="240" w:lineRule="auto"/>
        <w:rPr>
          <w:rFonts w:ascii="Trebuchet MS" w:hAnsi="Trebuchet MS"/>
          <w:sz w:val="24"/>
          <w:szCs w:val="24"/>
          <w:u w:val="single"/>
        </w:rPr>
      </w:pPr>
      <w:r w:rsidRPr="00073A5D">
        <w:rPr>
          <w:rFonts w:ascii="Trebuchet MS" w:hAnsi="Trebuchet MS"/>
          <w:sz w:val="24"/>
          <w:szCs w:val="24"/>
          <w:u w:val="single"/>
        </w:rPr>
        <w:t>Sites and Detailed Policies Document (2012) (Altered 2015)</w:t>
      </w:r>
    </w:p>
    <w:p w:rsidR="00106612" w:rsidRDefault="00106612" w:rsidP="00106612">
      <w:pPr>
        <w:pStyle w:val="Standard"/>
        <w:spacing w:after="0" w:line="240" w:lineRule="auto"/>
        <w:jc w:val="both"/>
        <w:rPr>
          <w:rFonts w:ascii="Trebuchet MS" w:hAnsi="Trebuchet MS" w:cs="F"/>
          <w:sz w:val="24"/>
          <w:szCs w:val="24"/>
          <w:lang w:eastAsia="en-GB"/>
        </w:rPr>
      </w:pPr>
      <w:r>
        <w:rPr>
          <w:rFonts w:ascii="Trebuchet MS" w:hAnsi="Trebuchet MS" w:cs="F"/>
          <w:sz w:val="24"/>
          <w:szCs w:val="24"/>
          <w:lang w:eastAsia="en-GB"/>
        </w:rPr>
        <w:t>DM4</w:t>
      </w:r>
      <w:r>
        <w:rPr>
          <w:rFonts w:ascii="Trebuchet MS" w:hAnsi="Trebuchet MS" w:cs="F"/>
          <w:sz w:val="24"/>
          <w:szCs w:val="24"/>
          <w:lang w:eastAsia="en-GB"/>
        </w:rPr>
        <w:tab/>
        <w:t>Safeguarding Amenity</w:t>
      </w:r>
    </w:p>
    <w:p w:rsidR="00106612" w:rsidRPr="00073A5D" w:rsidRDefault="00106612" w:rsidP="00106612">
      <w:pPr>
        <w:pStyle w:val="Standard"/>
        <w:spacing w:after="0" w:line="240" w:lineRule="auto"/>
        <w:jc w:val="both"/>
        <w:rPr>
          <w:sz w:val="24"/>
          <w:szCs w:val="24"/>
        </w:rPr>
      </w:pPr>
      <w:r w:rsidRPr="00073A5D">
        <w:rPr>
          <w:rFonts w:ascii="Trebuchet MS" w:hAnsi="Trebuchet MS" w:cs="F"/>
          <w:sz w:val="24"/>
          <w:szCs w:val="24"/>
          <w:lang w:eastAsia="en-GB"/>
        </w:rPr>
        <w:t>DM23</w:t>
      </w:r>
      <w:r w:rsidRPr="00073A5D">
        <w:rPr>
          <w:rFonts w:ascii="Trebuchet MS" w:hAnsi="Trebuchet MS" w:cs="F"/>
          <w:sz w:val="24"/>
          <w:szCs w:val="24"/>
          <w:lang w:eastAsia="en-GB"/>
        </w:rPr>
        <w:tab/>
        <w:t xml:space="preserve">Shopfronts and Cash Machines </w:t>
      </w:r>
    </w:p>
    <w:p w:rsidR="00106612" w:rsidRDefault="00106612" w:rsidP="00106612">
      <w:pPr>
        <w:spacing w:after="0" w:line="240" w:lineRule="auto"/>
        <w:rPr>
          <w:rFonts w:ascii="Trebuchet MS" w:hAnsi="Trebuchet MS"/>
          <w:sz w:val="24"/>
          <w:szCs w:val="24"/>
        </w:rPr>
      </w:pPr>
    </w:p>
    <w:p w:rsidR="00106612" w:rsidRPr="007916FB" w:rsidRDefault="00106612" w:rsidP="00106612">
      <w:pPr>
        <w:spacing w:after="0" w:line="240" w:lineRule="auto"/>
        <w:ind w:left="720" w:hanging="720"/>
        <w:jc w:val="both"/>
        <w:rPr>
          <w:rFonts w:ascii="Trebuchet MS" w:hAnsi="Trebuchet MS" w:cs="Trebuchet MS"/>
          <w:sz w:val="24"/>
          <w:szCs w:val="24"/>
          <w:u w:val="single"/>
        </w:rPr>
      </w:pPr>
      <w:r w:rsidRPr="00073A5D">
        <w:rPr>
          <w:rFonts w:ascii="Trebuchet MS" w:hAnsi="Trebuchet MS" w:cs="Trebuchet MS"/>
          <w:sz w:val="24"/>
          <w:szCs w:val="24"/>
          <w:u w:val="single"/>
        </w:rPr>
        <w:t>Reading Central Area Action Plan</w:t>
      </w:r>
      <w:r w:rsidRPr="007916FB">
        <w:rPr>
          <w:rFonts w:ascii="Trebuchet MS" w:hAnsi="Trebuchet MS" w:cs="Trebuchet MS"/>
          <w:sz w:val="24"/>
          <w:szCs w:val="24"/>
          <w:u w:val="single"/>
        </w:rPr>
        <w:t xml:space="preserve"> (RCAAP) (adopted 2009)</w:t>
      </w:r>
    </w:p>
    <w:p w:rsidR="00106612" w:rsidRPr="00073A5D" w:rsidRDefault="00106612" w:rsidP="00106612">
      <w:pPr>
        <w:pStyle w:val="Standard"/>
        <w:spacing w:after="0" w:line="240" w:lineRule="auto"/>
        <w:jc w:val="both"/>
        <w:rPr>
          <w:rFonts w:ascii="Trebuchet MS" w:hAnsi="Trebuchet MS" w:cs="F"/>
          <w:sz w:val="24"/>
          <w:szCs w:val="24"/>
        </w:rPr>
      </w:pPr>
      <w:r w:rsidRPr="00073A5D">
        <w:rPr>
          <w:rFonts w:ascii="Trebuchet MS" w:hAnsi="Trebuchet MS" w:cs="F"/>
          <w:sz w:val="24"/>
          <w:szCs w:val="24"/>
        </w:rPr>
        <w:t>RC5: Design in the Centre</w:t>
      </w:r>
    </w:p>
    <w:p w:rsidR="00106612" w:rsidRPr="00073A5D" w:rsidRDefault="00106612" w:rsidP="00106612">
      <w:pPr>
        <w:pStyle w:val="Standard"/>
        <w:spacing w:after="0" w:line="240" w:lineRule="auto"/>
        <w:jc w:val="both"/>
        <w:rPr>
          <w:rFonts w:ascii="Trebuchet MS" w:hAnsi="Trebuchet MS" w:cs="F"/>
          <w:sz w:val="24"/>
          <w:szCs w:val="24"/>
        </w:rPr>
      </w:pPr>
      <w:r w:rsidRPr="00073A5D">
        <w:rPr>
          <w:rFonts w:ascii="Trebuchet MS" w:hAnsi="Trebuchet MS" w:cs="F"/>
          <w:sz w:val="24"/>
          <w:szCs w:val="24"/>
        </w:rPr>
        <w:t>RC6: Definition of the Centre</w:t>
      </w:r>
    </w:p>
    <w:p w:rsidR="00106612" w:rsidRPr="00073A5D" w:rsidRDefault="00106612" w:rsidP="00106612">
      <w:pPr>
        <w:spacing w:after="0" w:line="240" w:lineRule="auto"/>
        <w:rPr>
          <w:rFonts w:ascii="Trebuchet MS" w:hAnsi="Trebuchet MS"/>
          <w:sz w:val="24"/>
          <w:szCs w:val="24"/>
        </w:rPr>
      </w:pPr>
    </w:p>
    <w:p w:rsidR="00106612" w:rsidRPr="00073A5D" w:rsidRDefault="00106612" w:rsidP="00106612">
      <w:pPr>
        <w:spacing w:after="0" w:line="240" w:lineRule="auto"/>
        <w:rPr>
          <w:rFonts w:ascii="Trebuchet MS" w:hAnsi="Trebuchet MS"/>
          <w:sz w:val="24"/>
          <w:szCs w:val="24"/>
          <w:u w:val="single"/>
        </w:rPr>
      </w:pPr>
      <w:r w:rsidRPr="00073A5D">
        <w:rPr>
          <w:rFonts w:ascii="Trebuchet MS" w:hAnsi="Trebuchet MS"/>
          <w:sz w:val="24"/>
          <w:szCs w:val="24"/>
          <w:u w:val="single"/>
        </w:rPr>
        <w:t>Legal context</w:t>
      </w:r>
    </w:p>
    <w:p w:rsidR="00106612" w:rsidRPr="007916FB" w:rsidRDefault="00106612" w:rsidP="00106612">
      <w:pPr>
        <w:spacing w:after="0" w:line="240" w:lineRule="auto"/>
        <w:rPr>
          <w:rFonts w:ascii="Trebuchet MS" w:hAnsi="Trebuchet MS"/>
          <w:sz w:val="24"/>
          <w:szCs w:val="24"/>
        </w:rPr>
      </w:pPr>
      <w:r w:rsidRPr="007916FB">
        <w:rPr>
          <w:rFonts w:ascii="Trebuchet MS" w:hAnsi="Trebuchet MS"/>
          <w:sz w:val="24"/>
          <w:szCs w:val="24"/>
        </w:rPr>
        <w:t xml:space="preserve">Section 38(6) of the Planning and Compulsory Purchase Act 2004 requires that proposals be determined in accordance with the development plan unless material considerations indicate otherwise. </w:t>
      </w:r>
    </w:p>
    <w:p w:rsidR="00106612" w:rsidRPr="007916FB" w:rsidRDefault="00106612" w:rsidP="00106612">
      <w:pPr>
        <w:spacing w:after="0" w:line="240" w:lineRule="auto"/>
        <w:rPr>
          <w:rFonts w:ascii="Trebuchet MS" w:hAnsi="Trebuchet MS"/>
          <w:sz w:val="24"/>
          <w:szCs w:val="24"/>
        </w:rPr>
      </w:pPr>
    </w:p>
    <w:p w:rsidR="00106612" w:rsidRDefault="00106612" w:rsidP="00106612">
      <w:pPr>
        <w:spacing w:after="0" w:line="240" w:lineRule="auto"/>
        <w:rPr>
          <w:rFonts w:ascii="Trebuchet MS" w:hAnsi="Trebuchet MS"/>
          <w:sz w:val="24"/>
          <w:szCs w:val="24"/>
        </w:rPr>
      </w:pPr>
      <w:r>
        <w:rPr>
          <w:rFonts w:ascii="Trebuchet MS" w:hAnsi="Trebuchet MS"/>
          <w:sz w:val="24"/>
          <w:szCs w:val="24"/>
        </w:rPr>
        <w:t>National guidance – NPPF &amp; NPPG</w:t>
      </w:r>
    </w:p>
    <w:p w:rsidR="00106612" w:rsidRDefault="00106612" w:rsidP="00106612">
      <w:pPr>
        <w:spacing w:after="0" w:line="240" w:lineRule="auto"/>
        <w:rPr>
          <w:rFonts w:ascii="Trebuchet MS" w:hAnsi="Trebuchet MS"/>
          <w:sz w:val="24"/>
          <w:szCs w:val="24"/>
        </w:rPr>
      </w:pPr>
    </w:p>
    <w:p w:rsidR="00106612" w:rsidRPr="002E1BC8" w:rsidRDefault="00106612" w:rsidP="00106612">
      <w:pPr>
        <w:spacing w:after="0" w:line="240" w:lineRule="auto"/>
        <w:rPr>
          <w:rFonts w:ascii="Trebuchet MS" w:hAnsi="Trebuchet MS"/>
          <w:b/>
          <w:sz w:val="24"/>
          <w:szCs w:val="24"/>
        </w:rPr>
      </w:pPr>
      <w:r w:rsidRPr="002E1BC8">
        <w:rPr>
          <w:rFonts w:ascii="Trebuchet MS" w:hAnsi="Trebuchet MS"/>
          <w:b/>
          <w:sz w:val="24"/>
          <w:szCs w:val="24"/>
        </w:rPr>
        <w:t>Appraisal</w:t>
      </w:r>
    </w:p>
    <w:p w:rsidR="00106612" w:rsidRPr="007916FB" w:rsidRDefault="00106612" w:rsidP="00106612">
      <w:pPr>
        <w:spacing w:after="0" w:line="240" w:lineRule="auto"/>
        <w:rPr>
          <w:rFonts w:ascii="Trebuchet MS" w:hAnsi="Trebuchet MS"/>
          <w:sz w:val="24"/>
          <w:szCs w:val="24"/>
        </w:rPr>
      </w:pPr>
      <w:r w:rsidRPr="007916FB">
        <w:rPr>
          <w:rFonts w:ascii="Trebuchet MS" w:hAnsi="Trebuchet MS"/>
          <w:sz w:val="24"/>
          <w:szCs w:val="24"/>
        </w:rPr>
        <w:t>The main issues are considered to be:</w:t>
      </w:r>
    </w:p>
    <w:p w:rsidR="00106612" w:rsidRDefault="00106612" w:rsidP="00106612">
      <w:pPr>
        <w:spacing w:after="0" w:line="240" w:lineRule="auto"/>
        <w:ind w:left="720" w:hanging="720"/>
        <w:rPr>
          <w:rFonts w:ascii="Trebuchet MS" w:hAnsi="Trebuchet MS"/>
          <w:sz w:val="24"/>
          <w:szCs w:val="24"/>
        </w:rPr>
      </w:pPr>
      <w:proofErr w:type="spellStart"/>
      <w:r w:rsidRPr="007916FB">
        <w:rPr>
          <w:rFonts w:ascii="Trebuchet MS" w:hAnsi="Trebuchet MS"/>
          <w:sz w:val="24"/>
          <w:szCs w:val="24"/>
        </w:rPr>
        <w:t>i</w:t>
      </w:r>
      <w:proofErr w:type="spellEnd"/>
      <w:r w:rsidRPr="007916FB">
        <w:rPr>
          <w:rFonts w:ascii="Trebuchet MS" w:hAnsi="Trebuchet MS"/>
          <w:sz w:val="24"/>
          <w:szCs w:val="24"/>
        </w:rPr>
        <w:t>)</w:t>
      </w:r>
      <w:r w:rsidRPr="007916FB">
        <w:rPr>
          <w:rFonts w:ascii="Trebuchet MS" w:hAnsi="Trebuchet MS"/>
          <w:sz w:val="24"/>
          <w:szCs w:val="24"/>
        </w:rPr>
        <w:tab/>
      </w:r>
      <w:r>
        <w:rPr>
          <w:rFonts w:ascii="Trebuchet MS" w:hAnsi="Trebuchet MS"/>
          <w:sz w:val="24"/>
          <w:szCs w:val="24"/>
        </w:rPr>
        <w:t>Design in the centre and shop front requirements</w:t>
      </w:r>
    </w:p>
    <w:p w:rsidR="00106612" w:rsidRDefault="00106612" w:rsidP="00106612">
      <w:pPr>
        <w:spacing w:after="0" w:line="240" w:lineRule="auto"/>
        <w:ind w:left="720" w:hanging="720"/>
        <w:rPr>
          <w:rFonts w:ascii="Trebuchet MS" w:hAnsi="Trebuchet MS"/>
          <w:sz w:val="24"/>
          <w:szCs w:val="24"/>
        </w:rPr>
      </w:pPr>
      <w:r>
        <w:rPr>
          <w:rFonts w:ascii="Trebuchet MS" w:hAnsi="Trebuchet MS"/>
          <w:sz w:val="24"/>
          <w:szCs w:val="24"/>
        </w:rPr>
        <w:t>ii)</w:t>
      </w:r>
      <w:r>
        <w:rPr>
          <w:rFonts w:ascii="Trebuchet MS" w:hAnsi="Trebuchet MS"/>
          <w:sz w:val="24"/>
          <w:szCs w:val="24"/>
        </w:rPr>
        <w:tab/>
        <w:t>Inclusive access</w:t>
      </w:r>
    </w:p>
    <w:p w:rsidR="00106612" w:rsidRDefault="00106612" w:rsidP="00106612">
      <w:pPr>
        <w:spacing w:after="0" w:line="240" w:lineRule="auto"/>
        <w:rPr>
          <w:rFonts w:ascii="Trebuchet MS" w:hAnsi="Trebuchet MS"/>
          <w:color w:val="000000"/>
          <w:sz w:val="24"/>
          <w:szCs w:val="24"/>
          <w:highlight w:val="yellow"/>
        </w:rPr>
      </w:pPr>
    </w:p>
    <w:p w:rsidR="00106612" w:rsidRPr="005363F8" w:rsidRDefault="00106612" w:rsidP="00106612">
      <w:pPr>
        <w:spacing w:after="0" w:line="240" w:lineRule="auto"/>
        <w:rPr>
          <w:rFonts w:ascii="Trebuchet MS" w:hAnsi="Trebuchet MS"/>
          <w:color w:val="000000"/>
          <w:sz w:val="24"/>
          <w:szCs w:val="24"/>
          <w:u w:val="single"/>
        </w:rPr>
      </w:pPr>
      <w:r w:rsidRPr="005363F8">
        <w:rPr>
          <w:rFonts w:ascii="Trebuchet MS" w:hAnsi="Trebuchet MS"/>
          <w:color w:val="000000"/>
          <w:sz w:val="24"/>
          <w:szCs w:val="24"/>
          <w:u w:val="single"/>
        </w:rPr>
        <w:t>Design in the centre and shop front requirements</w:t>
      </w:r>
    </w:p>
    <w:p w:rsidR="00106612" w:rsidRPr="005363F8" w:rsidRDefault="00106612" w:rsidP="00106612">
      <w:pPr>
        <w:spacing w:after="0" w:line="240" w:lineRule="auto"/>
        <w:rPr>
          <w:rFonts w:ascii="Trebuchet MS" w:hAnsi="Trebuchet MS"/>
          <w:color w:val="000000"/>
          <w:sz w:val="24"/>
          <w:szCs w:val="24"/>
        </w:rPr>
      </w:pPr>
      <w:r w:rsidRPr="00A25824">
        <w:rPr>
          <w:rFonts w:ascii="Trebuchet MS" w:hAnsi="Trebuchet MS" w:cs="F"/>
          <w:sz w:val="24"/>
          <w:szCs w:val="24"/>
          <w:lang w:eastAsia="en-GB"/>
        </w:rPr>
        <w:t xml:space="preserve">It is considered that the proposed </w:t>
      </w:r>
      <w:r w:rsidR="00A25824">
        <w:rPr>
          <w:rFonts w:ascii="Trebuchet MS" w:hAnsi="Trebuchet MS" w:cs="F"/>
          <w:sz w:val="24"/>
          <w:szCs w:val="24"/>
          <w:lang w:eastAsia="en-GB"/>
        </w:rPr>
        <w:t>new entrance</w:t>
      </w:r>
      <w:r w:rsidRPr="00A25824">
        <w:rPr>
          <w:rFonts w:ascii="Trebuchet MS" w:hAnsi="Trebuchet MS" w:cs="F"/>
          <w:sz w:val="24"/>
          <w:szCs w:val="24"/>
          <w:lang w:eastAsia="en-GB"/>
        </w:rPr>
        <w:t xml:space="preserve"> will respect the character of the building and the surrounding street scene. </w:t>
      </w:r>
      <w:r w:rsidR="00BF31ED" w:rsidRPr="00A25824">
        <w:rPr>
          <w:rFonts w:ascii="Trebuchet MS" w:hAnsi="Trebuchet MS" w:cs="F"/>
          <w:sz w:val="24"/>
          <w:szCs w:val="24"/>
          <w:lang w:eastAsia="en-GB"/>
        </w:rPr>
        <w:t xml:space="preserve">It is a simple design which follows the shape of the existing opening </w:t>
      </w:r>
      <w:r w:rsidR="00A25824" w:rsidRPr="00A25824">
        <w:rPr>
          <w:rFonts w:ascii="Trebuchet MS" w:hAnsi="Trebuchet MS" w:cs="F"/>
          <w:sz w:val="24"/>
          <w:szCs w:val="24"/>
          <w:lang w:eastAsia="en-GB"/>
        </w:rPr>
        <w:t>and will match the aesthetics of the existing glazed openings at the property.</w:t>
      </w:r>
    </w:p>
    <w:p w:rsidR="00106612" w:rsidRDefault="00106612" w:rsidP="00106612">
      <w:pPr>
        <w:spacing w:after="0" w:line="240" w:lineRule="auto"/>
        <w:rPr>
          <w:rFonts w:ascii="Trebuchet MS" w:hAnsi="Trebuchet MS"/>
          <w:color w:val="000000"/>
          <w:sz w:val="24"/>
          <w:szCs w:val="24"/>
        </w:rPr>
      </w:pPr>
    </w:p>
    <w:p w:rsidR="00106612" w:rsidRPr="005363F8" w:rsidRDefault="00106612" w:rsidP="00106612">
      <w:pPr>
        <w:spacing w:after="0" w:line="240" w:lineRule="auto"/>
        <w:rPr>
          <w:rFonts w:ascii="Trebuchet MS" w:hAnsi="Trebuchet MS"/>
          <w:color w:val="000000"/>
          <w:sz w:val="24"/>
          <w:szCs w:val="24"/>
          <w:u w:val="single"/>
        </w:rPr>
      </w:pPr>
      <w:r w:rsidRPr="005363F8">
        <w:rPr>
          <w:rFonts w:ascii="Trebuchet MS" w:hAnsi="Trebuchet MS"/>
          <w:color w:val="000000"/>
          <w:sz w:val="24"/>
          <w:szCs w:val="24"/>
          <w:u w:val="single"/>
        </w:rPr>
        <w:t>Inclusive Access</w:t>
      </w:r>
    </w:p>
    <w:p w:rsidR="00A25824" w:rsidRDefault="00106612" w:rsidP="00106612">
      <w:pPr>
        <w:spacing w:after="0" w:line="240" w:lineRule="auto"/>
        <w:rPr>
          <w:rFonts w:ascii="Trebuchet MS" w:hAnsi="Trebuchet MS"/>
          <w:sz w:val="24"/>
          <w:szCs w:val="24"/>
        </w:rPr>
      </w:pPr>
      <w:r>
        <w:rPr>
          <w:rFonts w:ascii="Trebuchet MS" w:hAnsi="Trebuchet MS"/>
          <w:sz w:val="24"/>
          <w:szCs w:val="24"/>
        </w:rPr>
        <w:t>It is considered that the width of the proposed e</w:t>
      </w:r>
      <w:r w:rsidR="00A25824">
        <w:rPr>
          <w:rFonts w:ascii="Trebuchet MS" w:hAnsi="Trebuchet MS"/>
          <w:sz w:val="24"/>
          <w:szCs w:val="24"/>
        </w:rPr>
        <w:t>ntrance is of an adequate width to allow the entrance of</w:t>
      </w:r>
      <w:r>
        <w:rPr>
          <w:rFonts w:ascii="Trebuchet MS" w:hAnsi="Trebuchet MS"/>
          <w:sz w:val="24"/>
          <w:szCs w:val="24"/>
        </w:rPr>
        <w:t xml:space="preserve"> people with/in wheelchairs or pushchairs.</w:t>
      </w:r>
      <w:r w:rsidR="00A25824">
        <w:rPr>
          <w:rFonts w:ascii="Trebuchet MS" w:hAnsi="Trebuchet MS"/>
          <w:sz w:val="24"/>
          <w:szCs w:val="24"/>
        </w:rPr>
        <w:t xml:space="preserve"> The level area just to the interior of the entrance is considered adequate to allow the passing of people with/in wheelchairs or pushchairs and the short ramp provides level access to the unit at an appropriate gradient.</w:t>
      </w:r>
      <w:r>
        <w:rPr>
          <w:rFonts w:ascii="Trebuchet MS" w:hAnsi="Trebuchet MS"/>
          <w:sz w:val="24"/>
          <w:szCs w:val="24"/>
        </w:rPr>
        <w:t xml:space="preserve"> </w:t>
      </w:r>
      <w:r w:rsidR="00A25824">
        <w:rPr>
          <w:rFonts w:ascii="Trebuchet MS" w:hAnsi="Trebuchet MS"/>
          <w:sz w:val="24"/>
          <w:szCs w:val="24"/>
        </w:rPr>
        <w:t xml:space="preserve">These are all considered to be positive features which comply with policy CS5 of the </w:t>
      </w:r>
      <w:r w:rsidR="00BB673C">
        <w:rPr>
          <w:rFonts w:ascii="Trebuchet MS" w:hAnsi="Trebuchet MS"/>
          <w:sz w:val="24"/>
          <w:szCs w:val="24"/>
        </w:rPr>
        <w:t>Core Strategy.</w:t>
      </w:r>
    </w:p>
    <w:p w:rsidR="00A25824" w:rsidRDefault="00A25824" w:rsidP="00106612">
      <w:pPr>
        <w:spacing w:after="0" w:line="240" w:lineRule="auto"/>
        <w:rPr>
          <w:rFonts w:ascii="Trebuchet MS" w:hAnsi="Trebuchet MS"/>
          <w:sz w:val="24"/>
          <w:szCs w:val="24"/>
        </w:rPr>
      </w:pPr>
    </w:p>
    <w:p w:rsidR="00106612" w:rsidRDefault="00A25824" w:rsidP="00106612">
      <w:pPr>
        <w:spacing w:after="0" w:line="240" w:lineRule="auto"/>
        <w:rPr>
          <w:rFonts w:ascii="Trebuchet MS" w:hAnsi="Trebuchet MS"/>
          <w:sz w:val="24"/>
          <w:szCs w:val="24"/>
        </w:rPr>
      </w:pPr>
      <w:r>
        <w:rPr>
          <w:rFonts w:ascii="Trebuchet MS" w:hAnsi="Trebuchet MS"/>
          <w:sz w:val="24"/>
          <w:szCs w:val="24"/>
        </w:rPr>
        <w:t>Given the sloped nature of the ground to the exterior of the proposed entrance, the proposed entrance will not provide completely level access from exterior to interior. The applicant may wish to consider a method of remedying this so that level access is provided for all of potential users.</w:t>
      </w:r>
      <w:r w:rsidR="00BB673C">
        <w:rPr>
          <w:rFonts w:ascii="Trebuchet MS" w:hAnsi="Trebuchet MS"/>
          <w:sz w:val="24"/>
          <w:szCs w:val="24"/>
        </w:rPr>
        <w:t xml:space="preserve"> </w:t>
      </w:r>
      <w:r>
        <w:rPr>
          <w:rFonts w:ascii="Trebuchet MS" w:hAnsi="Trebuchet MS"/>
          <w:sz w:val="24"/>
          <w:szCs w:val="24"/>
        </w:rPr>
        <w:t xml:space="preserve">The applicant may also wish to consider </w:t>
      </w:r>
      <w:r w:rsidR="00106612">
        <w:rPr>
          <w:rFonts w:ascii="Trebuchet MS" w:hAnsi="Trebuchet MS"/>
          <w:sz w:val="24"/>
          <w:szCs w:val="24"/>
        </w:rPr>
        <w:t>incorporation of anti-slip entrance tiles immediately inside the entrance of the unit and horizontal manifestations on th</w:t>
      </w:r>
      <w:r>
        <w:rPr>
          <w:rFonts w:ascii="Trebuchet MS" w:hAnsi="Trebuchet MS"/>
          <w:sz w:val="24"/>
          <w:szCs w:val="24"/>
        </w:rPr>
        <w:t>e interior of the entrance door</w:t>
      </w:r>
      <w:r w:rsidR="00106612">
        <w:rPr>
          <w:rFonts w:ascii="Trebuchet MS" w:hAnsi="Trebuchet MS"/>
          <w:sz w:val="24"/>
          <w:szCs w:val="24"/>
        </w:rPr>
        <w:t xml:space="preserve"> </w:t>
      </w:r>
      <w:r>
        <w:rPr>
          <w:rFonts w:ascii="Trebuchet MS" w:hAnsi="Trebuchet MS"/>
          <w:sz w:val="24"/>
          <w:szCs w:val="24"/>
        </w:rPr>
        <w:t>as further</w:t>
      </w:r>
      <w:r w:rsidR="00106612">
        <w:rPr>
          <w:rFonts w:ascii="Trebuchet MS" w:hAnsi="Trebuchet MS"/>
          <w:sz w:val="24"/>
          <w:szCs w:val="24"/>
        </w:rPr>
        <w:t xml:space="preserve"> features which </w:t>
      </w:r>
      <w:r>
        <w:rPr>
          <w:rFonts w:ascii="Trebuchet MS" w:hAnsi="Trebuchet MS"/>
          <w:sz w:val="24"/>
          <w:szCs w:val="24"/>
        </w:rPr>
        <w:t xml:space="preserve">would </w:t>
      </w:r>
      <w:r w:rsidR="00106612">
        <w:rPr>
          <w:rFonts w:ascii="Trebuchet MS" w:hAnsi="Trebuchet MS"/>
          <w:sz w:val="24"/>
          <w:szCs w:val="24"/>
        </w:rPr>
        <w:t>increase the safety and ease of use of the unit for all potential users.</w:t>
      </w:r>
      <w:r w:rsidR="00BB673C">
        <w:rPr>
          <w:rFonts w:ascii="Trebuchet MS" w:hAnsi="Trebuchet MS"/>
          <w:sz w:val="24"/>
          <w:szCs w:val="24"/>
        </w:rPr>
        <w:t xml:space="preserve"> It is not, however, considered reasonable to refuse this application for the lack of inclusion of the above features.</w:t>
      </w:r>
    </w:p>
    <w:p w:rsidR="00106612" w:rsidRDefault="00106612" w:rsidP="00106612">
      <w:pPr>
        <w:spacing w:after="0" w:line="240" w:lineRule="auto"/>
        <w:rPr>
          <w:rFonts w:ascii="Trebuchet MS" w:hAnsi="Trebuchet MS"/>
          <w:color w:val="000000"/>
          <w:sz w:val="24"/>
          <w:szCs w:val="24"/>
        </w:rPr>
      </w:pPr>
    </w:p>
    <w:p w:rsidR="00106612" w:rsidRPr="008D199F" w:rsidRDefault="00106612" w:rsidP="00106612">
      <w:pPr>
        <w:pStyle w:val="Heading1"/>
        <w:spacing w:before="0"/>
        <w:jc w:val="both"/>
        <w:rPr>
          <w:rFonts w:ascii="Trebuchet MS" w:hAnsi="Trebuchet MS"/>
          <w:b w:val="0"/>
          <w:color w:val="000000" w:themeColor="text1"/>
          <w:sz w:val="24"/>
          <w:szCs w:val="24"/>
          <w:u w:val="single"/>
        </w:rPr>
      </w:pPr>
      <w:r w:rsidRPr="005363F8">
        <w:rPr>
          <w:rFonts w:ascii="Trebuchet MS" w:hAnsi="Trebuchet MS"/>
          <w:b w:val="0"/>
          <w:color w:val="000000" w:themeColor="text1"/>
          <w:sz w:val="24"/>
          <w:szCs w:val="24"/>
          <w:u w:val="single"/>
        </w:rPr>
        <w:t>Conclusion</w:t>
      </w:r>
    </w:p>
    <w:p w:rsidR="00106612" w:rsidRPr="008D199F" w:rsidRDefault="00106612" w:rsidP="00106612">
      <w:pPr>
        <w:spacing w:after="0" w:line="240" w:lineRule="auto"/>
        <w:jc w:val="both"/>
        <w:rPr>
          <w:rFonts w:ascii="Trebuchet MS" w:hAnsi="Trebuchet MS"/>
          <w:color w:val="000000" w:themeColor="text1"/>
          <w:sz w:val="24"/>
          <w:szCs w:val="24"/>
        </w:rPr>
      </w:pPr>
      <w:r w:rsidRPr="008D199F">
        <w:rPr>
          <w:rFonts w:ascii="Trebuchet MS" w:hAnsi="Trebuchet MS"/>
          <w:color w:val="000000" w:themeColor="text1"/>
          <w:sz w:val="24"/>
          <w:szCs w:val="24"/>
        </w:rPr>
        <w:t xml:space="preserve">The proposed </w:t>
      </w:r>
      <w:r w:rsidR="00BB673C">
        <w:rPr>
          <w:rFonts w:ascii="Trebuchet MS" w:hAnsi="Trebuchet MS"/>
          <w:color w:val="000000" w:themeColor="text1"/>
          <w:sz w:val="24"/>
          <w:szCs w:val="24"/>
        </w:rPr>
        <w:t xml:space="preserve">new entrance to the north eastern, ground floor unit at Minerva House </w:t>
      </w:r>
      <w:proofErr w:type="gramStart"/>
      <w:r w:rsidR="00BB673C">
        <w:rPr>
          <w:rFonts w:ascii="Trebuchet MS" w:hAnsi="Trebuchet MS"/>
          <w:color w:val="000000" w:themeColor="text1"/>
          <w:sz w:val="24"/>
          <w:szCs w:val="24"/>
        </w:rPr>
        <w:t xml:space="preserve">is </w:t>
      </w:r>
      <w:r w:rsidRPr="008D199F">
        <w:rPr>
          <w:rFonts w:ascii="Trebuchet MS" w:hAnsi="Trebuchet MS"/>
          <w:color w:val="000000" w:themeColor="text1"/>
          <w:sz w:val="24"/>
          <w:szCs w:val="24"/>
        </w:rPr>
        <w:t xml:space="preserve"> </w:t>
      </w:r>
      <w:r>
        <w:rPr>
          <w:rFonts w:ascii="Trebuchet MS" w:hAnsi="Trebuchet MS"/>
          <w:color w:val="000000" w:themeColor="text1"/>
          <w:sz w:val="24"/>
          <w:szCs w:val="24"/>
        </w:rPr>
        <w:t>considered</w:t>
      </w:r>
      <w:proofErr w:type="gramEnd"/>
      <w:r>
        <w:rPr>
          <w:rFonts w:ascii="Trebuchet MS" w:hAnsi="Trebuchet MS"/>
          <w:color w:val="000000" w:themeColor="text1"/>
          <w:sz w:val="24"/>
          <w:szCs w:val="24"/>
        </w:rPr>
        <w:t xml:space="preserve"> </w:t>
      </w:r>
      <w:r w:rsidRPr="008D199F">
        <w:rPr>
          <w:rFonts w:ascii="Trebuchet MS" w:hAnsi="Trebuchet MS"/>
          <w:color w:val="000000" w:themeColor="text1"/>
          <w:sz w:val="24"/>
          <w:szCs w:val="24"/>
        </w:rPr>
        <w:t>acceptable for the reasons set out above.</w:t>
      </w:r>
    </w:p>
    <w:p w:rsidR="00106612" w:rsidRDefault="00106612" w:rsidP="00106612">
      <w:pPr>
        <w:spacing w:after="0" w:line="240" w:lineRule="auto"/>
        <w:rPr>
          <w:rFonts w:ascii="Trebuchet MS" w:hAnsi="Trebuchet MS"/>
          <w:sz w:val="24"/>
          <w:szCs w:val="24"/>
        </w:rPr>
      </w:pPr>
    </w:p>
    <w:p w:rsidR="00106612" w:rsidRDefault="00106612" w:rsidP="00106612">
      <w:pPr>
        <w:pStyle w:val="Heading1"/>
        <w:spacing w:before="0"/>
        <w:rPr>
          <w:rFonts w:ascii="Trebuchet MS" w:hAnsi="Trebuchet MS"/>
          <w:color w:val="000000" w:themeColor="text1"/>
          <w:sz w:val="24"/>
          <w:szCs w:val="24"/>
        </w:rPr>
      </w:pPr>
      <w:r w:rsidRPr="008D199F">
        <w:rPr>
          <w:rFonts w:ascii="Trebuchet MS" w:hAnsi="Trebuchet MS"/>
          <w:color w:val="000000" w:themeColor="text1"/>
          <w:sz w:val="24"/>
          <w:szCs w:val="24"/>
        </w:rPr>
        <w:t>RECOMMENDATION</w:t>
      </w:r>
    </w:p>
    <w:p w:rsidR="00106612" w:rsidRPr="008D199F" w:rsidRDefault="00106612" w:rsidP="00106612">
      <w:pPr>
        <w:spacing w:after="0" w:line="240" w:lineRule="auto"/>
      </w:pPr>
    </w:p>
    <w:p w:rsidR="00106612" w:rsidRDefault="00106612" w:rsidP="00106612">
      <w:pPr>
        <w:spacing w:after="0" w:line="240" w:lineRule="auto"/>
        <w:rPr>
          <w:rFonts w:ascii="Trebuchet MS" w:hAnsi="Trebuchet MS"/>
          <w:color w:val="000000" w:themeColor="text1"/>
          <w:sz w:val="24"/>
          <w:szCs w:val="24"/>
        </w:rPr>
      </w:pPr>
      <w:r w:rsidRPr="008D199F">
        <w:rPr>
          <w:rFonts w:ascii="Trebuchet MS" w:hAnsi="Trebuchet MS"/>
          <w:color w:val="000000" w:themeColor="text1"/>
          <w:sz w:val="24"/>
          <w:szCs w:val="24"/>
        </w:rPr>
        <w:t xml:space="preserve">GRANT </w:t>
      </w:r>
    </w:p>
    <w:p w:rsidR="00106612" w:rsidRDefault="00106612" w:rsidP="00106612">
      <w:pPr>
        <w:spacing w:after="0" w:line="240" w:lineRule="auto"/>
        <w:rPr>
          <w:rFonts w:ascii="Trebuchet MS" w:hAnsi="Trebuchet MS"/>
          <w:color w:val="000000" w:themeColor="text1"/>
          <w:sz w:val="24"/>
          <w:szCs w:val="24"/>
        </w:rPr>
      </w:pPr>
    </w:p>
    <w:p w:rsidR="00106612" w:rsidRDefault="00106612" w:rsidP="00106612">
      <w:pPr>
        <w:pStyle w:val="yiv552378054msonormal"/>
        <w:spacing w:before="0" w:beforeAutospacing="0" w:after="0" w:afterAutospacing="0"/>
        <w:jc w:val="both"/>
        <w:rPr>
          <w:rFonts w:ascii="Trebuchet MS" w:hAnsi="Trebuchet MS"/>
          <w:b/>
          <w:bCs/>
          <w:color w:val="000000" w:themeColor="text1"/>
        </w:rPr>
      </w:pPr>
      <w:r w:rsidRPr="00B47F10">
        <w:rPr>
          <w:rFonts w:ascii="Trebuchet MS" w:hAnsi="Trebuchet MS"/>
          <w:b/>
          <w:bCs/>
          <w:color w:val="000000" w:themeColor="text1"/>
        </w:rPr>
        <w:t>Conditions</w:t>
      </w:r>
    </w:p>
    <w:p w:rsidR="00106612" w:rsidRPr="00B47F10" w:rsidRDefault="00106612" w:rsidP="00106612">
      <w:pPr>
        <w:pStyle w:val="yiv552378054msonormal"/>
        <w:spacing w:before="0" w:beforeAutospacing="0" w:after="0" w:afterAutospacing="0"/>
        <w:jc w:val="both"/>
        <w:rPr>
          <w:rFonts w:ascii="Trebuchet MS" w:hAnsi="Trebuchet MS"/>
          <w:b/>
          <w:color w:val="000000" w:themeColor="text1"/>
          <w:lang w:eastAsia="en-US"/>
        </w:rPr>
      </w:pPr>
    </w:p>
    <w:p w:rsidR="00106612" w:rsidRPr="00B47F10" w:rsidRDefault="00106612" w:rsidP="00106612">
      <w:pPr>
        <w:pStyle w:val="Standard"/>
        <w:numPr>
          <w:ilvl w:val="0"/>
          <w:numId w:val="2"/>
        </w:numPr>
        <w:spacing w:after="0" w:line="240" w:lineRule="auto"/>
        <w:ind w:left="426" w:hanging="426"/>
        <w:jc w:val="both"/>
        <w:rPr>
          <w:rFonts w:ascii="Trebuchet MS" w:hAnsi="Trebuchet MS"/>
          <w:sz w:val="24"/>
          <w:szCs w:val="24"/>
        </w:rPr>
      </w:pPr>
      <w:r w:rsidRPr="00B47F10">
        <w:rPr>
          <w:rFonts w:ascii="Trebuchet MS" w:hAnsi="Trebuchet MS"/>
          <w:sz w:val="24"/>
          <w:szCs w:val="24"/>
        </w:rPr>
        <w:t xml:space="preserve">The development to which this permission relates must be begun not later than the expiration of three years beginning with the date on which the permission was granted.  </w:t>
      </w:r>
    </w:p>
    <w:p w:rsidR="00106612" w:rsidRDefault="00106612" w:rsidP="00106612">
      <w:pPr>
        <w:pStyle w:val="Standard"/>
        <w:spacing w:after="0" w:line="240" w:lineRule="auto"/>
        <w:ind w:left="426"/>
        <w:jc w:val="both"/>
        <w:rPr>
          <w:rFonts w:ascii="Trebuchet MS" w:hAnsi="Trebuchet MS"/>
          <w:sz w:val="24"/>
          <w:szCs w:val="24"/>
        </w:rPr>
      </w:pPr>
    </w:p>
    <w:p w:rsidR="00106612" w:rsidRPr="00B47F10" w:rsidRDefault="00106612" w:rsidP="00106612">
      <w:pPr>
        <w:pStyle w:val="Standard"/>
        <w:spacing w:after="0" w:line="240" w:lineRule="auto"/>
        <w:ind w:left="426"/>
        <w:jc w:val="both"/>
        <w:rPr>
          <w:rFonts w:ascii="Trebuchet MS" w:hAnsi="Trebuchet MS"/>
          <w:sz w:val="24"/>
          <w:szCs w:val="24"/>
        </w:rPr>
      </w:pPr>
      <w:r w:rsidRPr="00B47F10">
        <w:rPr>
          <w:rFonts w:ascii="Trebuchet MS" w:hAnsi="Trebuchet MS"/>
          <w:sz w:val="24"/>
          <w:szCs w:val="24"/>
        </w:rPr>
        <w:t xml:space="preserve">Reason: to prevent an accumulation of unimplemented planning </w:t>
      </w:r>
      <w:proofErr w:type="gramStart"/>
      <w:r w:rsidRPr="00B47F10">
        <w:rPr>
          <w:rFonts w:ascii="Trebuchet MS" w:hAnsi="Trebuchet MS"/>
          <w:sz w:val="24"/>
          <w:szCs w:val="24"/>
        </w:rPr>
        <w:t>permissions,</w:t>
      </w:r>
      <w:proofErr w:type="gramEnd"/>
      <w:r w:rsidRPr="00B47F10">
        <w:rPr>
          <w:rFonts w:ascii="Trebuchet MS" w:hAnsi="Trebuchet MS"/>
          <w:sz w:val="24"/>
          <w:szCs w:val="24"/>
        </w:rPr>
        <w:t xml:space="preserve"> and in accordance with Section 91 of the Town &amp; Country Planning Act 1990 as amended by the Planning and Compulsory Purchase Act 2004.</w:t>
      </w:r>
    </w:p>
    <w:p w:rsidR="00106612" w:rsidRPr="00B47F10" w:rsidRDefault="00106612" w:rsidP="00106612">
      <w:pPr>
        <w:pStyle w:val="Standard"/>
        <w:spacing w:after="0" w:line="240" w:lineRule="auto"/>
        <w:jc w:val="both"/>
        <w:rPr>
          <w:rFonts w:ascii="Trebuchet MS" w:hAnsi="Trebuchet MS"/>
          <w:sz w:val="24"/>
          <w:szCs w:val="24"/>
        </w:rPr>
      </w:pPr>
    </w:p>
    <w:p w:rsidR="00106612" w:rsidRPr="00B47F10" w:rsidRDefault="00106612" w:rsidP="00106612">
      <w:pPr>
        <w:pStyle w:val="Standard"/>
        <w:numPr>
          <w:ilvl w:val="0"/>
          <w:numId w:val="2"/>
        </w:numPr>
        <w:spacing w:after="0" w:line="240" w:lineRule="auto"/>
        <w:ind w:left="426" w:hanging="426"/>
        <w:jc w:val="both"/>
        <w:rPr>
          <w:rFonts w:ascii="Trebuchet MS" w:hAnsi="Trebuchet MS"/>
          <w:sz w:val="24"/>
          <w:szCs w:val="24"/>
        </w:rPr>
      </w:pPr>
      <w:r w:rsidRPr="00B47F10">
        <w:rPr>
          <w:rFonts w:ascii="Trebuchet MS" w:hAnsi="Trebuchet MS"/>
          <w:sz w:val="24"/>
          <w:szCs w:val="24"/>
        </w:rPr>
        <w:t xml:space="preserve">The permission relates only to the following </w:t>
      </w:r>
      <w:r>
        <w:rPr>
          <w:rFonts w:ascii="Trebuchet MS" w:hAnsi="Trebuchet MS"/>
          <w:sz w:val="24"/>
          <w:szCs w:val="24"/>
        </w:rPr>
        <w:t>documents</w:t>
      </w:r>
      <w:r w:rsidRPr="00B47F10">
        <w:rPr>
          <w:rFonts w:ascii="Trebuchet MS" w:hAnsi="Trebuchet MS"/>
          <w:sz w:val="24"/>
          <w:szCs w:val="24"/>
        </w:rPr>
        <w:t xml:space="preserve"> as received by the local planning authority:</w:t>
      </w:r>
    </w:p>
    <w:p w:rsidR="00106612" w:rsidRDefault="00AD1DE1" w:rsidP="00106612">
      <w:pPr>
        <w:pStyle w:val="Standard"/>
        <w:spacing w:after="0" w:line="240" w:lineRule="auto"/>
        <w:ind w:left="426" w:right="565"/>
        <w:jc w:val="both"/>
        <w:rPr>
          <w:rFonts w:ascii="Trebuchet MS" w:hAnsi="Trebuchet MS"/>
          <w:sz w:val="24"/>
          <w:szCs w:val="24"/>
        </w:rPr>
      </w:pPr>
      <w:r>
        <w:rPr>
          <w:rFonts w:ascii="Trebuchet MS" w:hAnsi="Trebuchet MS"/>
          <w:sz w:val="24"/>
          <w:szCs w:val="24"/>
        </w:rPr>
        <w:t>Drawing No: AL-10-00 rev.3 – Overall Plan</w:t>
      </w:r>
    </w:p>
    <w:p w:rsidR="00AD1DE1" w:rsidRDefault="00AD1DE1" w:rsidP="00AD1DE1">
      <w:pPr>
        <w:spacing w:after="0" w:line="240" w:lineRule="auto"/>
        <w:ind w:left="426"/>
        <w:rPr>
          <w:rFonts w:ascii="Trebuchet MS" w:hAnsi="Trebuchet MS"/>
          <w:sz w:val="24"/>
          <w:szCs w:val="24"/>
        </w:rPr>
      </w:pPr>
      <w:r>
        <w:rPr>
          <w:rFonts w:ascii="Trebuchet MS" w:hAnsi="Trebuchet MS"/>
          <w:sz w:val="24"/>
          <w:szCs w:val="24"/>
        </w:rPr>
        <w:lastRenderedPageBreak/>
        <w:t>Received 20</w:t>
      </w:r>
      <w:r w:rsidRPr="0099550A">
        <w:rPr>
          <w:rFonts w:ascii="Trebuchet MS" w:hAnsi="Trebuchet MS"/>
          <w:sz w:val="24"/>
          <w:szCs w:val="24"/>
          <w:vertAlign w:val="superscript"/>
        </w:rPr>
        <w:t>th</w:t>
      </w:r>
      <w:r>
        <w:rPr>
          <w:rFonts w:ascii="Trebuchet MS" w:hAnsi="Trebuchet MS"/>
          <w:sz w:val="24"/>
          <w:szCs w:val="24"/>
        </w:rPr>
        <w:t xml:space="preserve"> March 2017</w:t>
      </w:r>
    </w:p>
    <w:p w:rsidR="00AD1DE1" w:rsidRDefault="00AD1DE1" w:rsidP="00AD1DE1">
      <w:pPr>
        <w:spacing w:after="0" w:line="240" w:lineRule="auto"/>
        <w:ind w:left="426"/>
        <w:rPr>
          <w:rFonts w:ascii="Trebuchet MS" w:hAnsi="Trebuchet MS"/>
          <w:sz w:val="24"/>
          <w:szCs w:val="24"/>
        </w:rPr>
      </w:pPr>
    </w:p>
    <w:p w:rsidR="00AD1DE1" w:rsidRDefault="00AD1DE1" w:rsidP="00AD1DE1">
      <w:pPr>
        <w:spacing w:after="0" w:line="240" w:lineRule="auto"/>
        <w:ind w:left="426"/>
        <w:rPr>
          <w:rFonts w:ascii="Trebuchet MS" w:hAnsi="Trebuchet MS"/>
          <w:sz w:val="24"/>
          <w:szCs w:val="24"/>
        </w:rPr>
      </w:pPr>
      <w:r>
        <w:rPr>
          <w:rFonts w:ascii="Trebuchet MS" w:hAnsi="Trebuchet MS"/>
          <w:sz w:val="24"/>
          <w:szCs w:val="24"/>
        </w:rPr>
        <w:t>Drawing No: AL-00-03 rev.4 – Existing Overall Plan</w:t>
      </w:r>
    </w:p>
    <w:p w:rsidR="00AD1DE1" w:rsidRDefault="00AD1DE1" w:rsidP="00AD1DE1">
      <w:pPr>
        <w:spacing w:after="0" w:line="240" w:lineRule="auto"/>
        <w:ind w:left="426"/>
        <w:rPr>
          <w:rFonts w:ascii="Trebuchet MS" w:hAnsi="Trebuchet MS"/>
          <w:sz w:val="24"/>
          <w:szCs w:val="24"/>
        </w:rPr>
      </w:pPr>
      <w:r>
        <w:rPr>
          <w:rFonts w:ascii="Trebuchet MS" w:hAnsi="Trebuchet MS"/>
          <w:sz w:val="24"/>
          <w:szCs w:val="24"/>
        </w:rPr>
        <w:t>Drawing No: AL-10-00B rev.4 – Alterations Elevations</w:t>
      </w:r>
    </w:p>
    <w:p w:rsidR="00AD1DE1" w:rsidRDefault="00AD1DE1" w:rsidP="00AD1DE1">
      <w:pPr>
        <w:spacing w:after="0" w:line="240" w:lineRule="auto"/>
        <w:ind w:left="426"/>
        <w:rPr>
          <w:rFonts w:ascii="Trebuchet MS" w:hAnsi="Trebuchet MS"/>
          <w:sz w:val="24"/>
          <w:szCs w:val="24"/>
        </w:rPr>
      </w:pPr>
      <w:r>
        <w:rPr>
          <w:rFonts w:ascii="Trebuchet MS" w:hAnsi="Trebuchet MS"/>
          <w:sz w:val="24"/>
          <w:szCs w:val="24"/>
        </w:rPr>
        <w:t>Drawing No: AL-10-00C rev.4 – Alterations Sections</w:t>
      </w:r>
    </w:p>
    <w:p w:rsidR="00AD1DE1" w:rsidRDefault="00AD1DE1" w:rsidP="00AD1DE1">
      <w:pPr>
        <w:spacing w:after="0" w:line="240" w:lineRule="auto"/>
        <w:ind w:left="426"/>
        <w:rPr>
          <w:rFonts w:ascii="Trebuchet MS" w:hAnsi="Trebuchet MS"/>
          <w:sz w:val="24"/>
          <w:szCs w:val="24"/>
        </w:rPr>
      </w:pPr>
      <w:r>
        <w:rPr>
          <w:rFonts w:ascii="Trebuchet MS" w:hAnsi="Trebuchet MS"/>
          <w:sz w:val="24"/>
          <w:szCs w:val="24"/>
        </w:rPr>
        <w:t>Received 28</w:t>
      </w:r>
      <w:r w:rsidRPr="0099550A">
        <w:rPr>
          <w:rFonts w:ascii="Trebuchet MS" w:hAnsi="Trebuchet MS"/>
          <w:sz w:val="24"/>
          <w:szCs w:val="24"/>
          <w:vertAlign w:val="superscript"/>
        </w:rPr>
        <w:t>th</w:t>
      </w:r>
      <w:r>
        <w:rPr>
          <w:rFonts w:ascii="Trebuchet MS" w:hAnsi="Trebuchet MS"/>
          <w:sz w:val="24"/>
          <w:szCs w:val="24"/>
        </w:rPr>
        <w:t xml:space="preserve"> March 2017</w:t>
      </w:r>
    </w:p>
    <w:p w:rsidR="00AD1DE1" w:rsidRPr="00B47F10" w:rsidRDefault="00AD1DE1" w:rsidP="00106612">
      <w:pPr>
        <w:pStyle w:val="Standard"/>
        <w:spacing w:after="0" w:line="240" w:lineRule="auto"/>
        <w:ind w:left="426" w:right="565"/>
        <w:jc w:val="both"/>
        <w:rPr>
          <w:rFonts w:ascii="Trebuchet MS" w:hAnsi="Trebuchet MS" w:cs="F"/>
          <w:sz w:val="24"/>
          <w:szCs w:val="24"/>
          <w:lang w:eastAsia="en-GB"/>
        </w:rPr>
      </w:pPr>
    </w:p>
    <w:p w:rsidR="00106612" w:rsidRDefault="00106612" w:rsidP="00106612">
      <w:pPr>
        <w:pStyle w:val="Standard"/>
        <w:spacing w:after="0" w:line="240" w:lineRule="auto"/>
        <w:ind w:left="426" w:right="565"/>
        <w:jc w:val="both"/>
        <w:rPr>
          <w:rFonts w:ascii="Trebuchet MS" w:hAnsi="Trebuchet MS" w:cs="F"/>
          <w:sz w:val="24"/>
          <w:szCs w:val="24"/>
          <w:lang w:eastAsia="en-GB"/>
        </w:rPr>
      </w:pPr>
      <w:r w:rsidRPr="00B47F10">
        <w:rPr>
          <w:rFonts w:ascii="Trebuchet MS" w:hAnsi="Trebuchet MS" w:cs="F"/>
          <w:sz w:val="24"/>
          <w:szCs w:val="24"/>
          <w:lang w:eastAsia="en-GB"/>
        </w:rPr>
        <w:t>Reason: for the avoidance of doubt and in the interests of proper planning.</w:t>
      </w:r>
    </w:p>
    <w:p w:rsidR="00A06911" w:rsidRDefault="00A06911" w:rsidP="00A06911">
      <w:pPr>
        <w:pStyle w:val="Standard"/>
        <w:spacing w:after="0" w:line="240" w:lineRule="auto"/>
        <w:ind w:right="565"/>
        <w:jc w:val="both"/>
        <w:rPr>
          <w:rFonts w:ascii="Trebuchet MS" w:hAnsi="Trebuchet MS" w:cs="F"/>
          <w:sz w:val="24"/>
          <w:szCs w:val="24"/>
          <w:lang w:eastAsia="en-GB"/>
        </w:rPr>
      </w:pPr>
    </w:p>
    <w:p w:rsidR="00A06911" w:rsidRDefault="00A06911" w:rsidP="00A06911">
      <w:pPr>
        <w:pStyle w:val="Standard"/>
        <w:spacing w:after="0" w:line="240" w:lineRule="auto"/>
        <w:ind w:left="426" w:right="565" w:hanging="426"/>
        <w:jc w:val="both"/>
        <w:rPr>
          <w:rFonts w:ascii="Trebuchet MS" w:hAnsi="Trebuchet MS" w:cs="F"/>
          <w:sz w:val="24"/>
          <w:szCs w:val="24"/>
          <w:lang w:eastAsia="en-GB"/>
        </w:rPr>
      </w:pPr>
      <w:r>
        <w:rPr>
          <w:rFonts w:ascii="Trebuchet MS" w:hAnsi="Trebuchet MS" w:cs="F"/>
          <w:sz w:val="24"/>
          <w:szCs w:val="24"/>
          <w:lang w:eastAsia="en-GB"/>
        </w:rPr>
        <w:t>3.</w:t>
      </w:r>
      <w:r>
        <w:rPr>
          <w:rFonts w:ascii="Trebuchet MS" w:hAnsi="Trebuchet MS" w:cs="F"/>
          <w:sz w:val="24"/>
          <w:szCs w:val="24"/>
          <w:lang w:eastAsia="en-GB"/>
        </w:rPr>
        <w:tab/>
      </w:r>
      <w:r w:rsidRPr="00A06911">
        <w:rPr>
          <w:rFonts w:ascii="Trebuchet MS" w:hAnsi="Trebuchet MS" w:cs="F"/>
          <w:sz w:val="24"/>
          <w:szCs w:val="24"/>
          <w:lang w:eastAsia="en-GB"/>
        </w:rPr>
        <w:t>The materials to be used in the construction of the works hereby</w:t>
      </w:r>
      <w:r>
        <w:rPr>
          <w:rFonts w:ascii="Trebuchet MS" w:hAnsi="Trebuchet MS" w:cs="F"/>
          <w:sz w:val="24"/>
          <w:szCs w:val="24"/>
          <w:lang w:eastAsia="en-GB"/>
        </w:rPr>
        <w:t xml:space="preserve"> </w:t>
      </w:r>
      <w:r w:rsidRPr="00A06911">
        <w:rPr>
          <w:rFonts w:ascii="Trebuchet MS" w:hAnsi="Trebuchet MS" w:cs="F"/>
          <w:sz w:val="24"/>
          <w:szCs w:val="24"/>
          <w:lang w:eastAsia="en-GB"/>
        </w:rPr>
        <w:t>permitted shall match those used in the existing building.</w:t>
      </w:r>
    </w:p>
    <w:p w:rsidR="00A06911" w:rsidRPr="00A06911" w:rsidRDefault="00A06911" w:rsidP="00A06911">
      <w:pPr>
        <w:pStyle w:val="Standard"/>
        <w:spacing w:after="0" w:line="240" w:lineRule="auto"/>
        <w:ind w:left="426" w:right="565" w:hanging="426"/>
        <w:jc w:val="both"/>
        <w:rPr>
          <w:rFonts w:ascii="Trebuchet MS" w:hAnsi="Trebuchet MS" w:cs="F"/>
          <w:sz w:val="24"/>
          <w:szCs w:val="24"/>
          <w:lang w:eastAsia="en-GB"/>
        </w:rPr>
      </w:pPr>
    </w:p>
    <w:p w:rsidR="00A06911" w:rsidRPr="00B47F10" w:rsidRDefault="00A06911" w:rsidP="00A06911">
      <w:pPr>
        <w:pStyle w:val="Standard"/>
        <w:spacing w:after="0" w:line="240" w:lineRule="auto"/>
        <w:ind w:left="426" w:right="565"/>
        <w:jc w:val="both"/>
        <w:rPr>
          <w:rFonts w:ascii="Trebuchet MS" w:hAnsi="Trebuchet MS" w:cs="F"/>
          <w:sz w:val="24"/>
          <w:szCs w:val="24"/>
          <w:lang w:eastAsia="en-GB"/>
        </w:rPr>
      </w:pPr>
      <w:r w:rsidRPr="00A06911">
        <w:rPr>
          <w:rFonts w:ascii="Trebuchet MS" w:hAnsi="Trebuchet MS" w:cs="F"/>
          <w:sz w:val="24"/>
          <w:szCs w:val="24"/>
          <w:lang w:eastAsia="en-GB"/>
        </w:rPr>
        <w:t>Reason: To ensure that the development remains in</w:t>
      </w:r>
      <w:r>
        <w:rPr>
          <w:rFonts w:ascii="Trebuchet MS" w:hAnsi="Trebuchet MS" w:cs="F"/>
          <w:sz w:val="24"/>
          <w:szCs w:val="24"/>
          <w:lang w:eastAsia="en-GB"/>
        </w:rPr>
        <w:t xml:space="preserve"> </w:t>
      </w:r>
      <w:r w:rsidRPr="00A06911">
        <w:rPr>
          <w:rFonts w:ascii="Trebuchet MS" w:hAnsi="Trebuchet MS" w:cs="F"/>
          <w:sz w:val="24"/>
          <w:szCs w:val="24"/>
          <w:lang w:eastAsia="en-GB"/>
        </w:rPr>
        <w:t>keeping with the existing building.</w:t>
      </w:r>
    </w:p>
    <w:p w:rsidR="00106612" w:rsidRPr="00514F1D" w:rsidRDefault="00106612" w:rsidP="00106612">
      <w:pPr>
        <w:spacing w:after="0" w:line="240" w:lineRule="auto"/>
        <w:ind w:left="426"/>
        <w:rPr>
          <w:rFonts w:ascii="Trebuchet MS" w:hAnsi="Trebuchet MS" w:cs="Verdana"/>
          <w:color w:val="000000"/>
          <w:sz w:val="24"/>
          <w:szCs w:val="24"/>
          <w:lang w:eastAsia="en-GB"/>
        </w:rPr>
      </w:pPr>
    </w:p>
    <w:p w:rsidR="00106612" w:rsidRPr="007916FB" w:rsidRDefault="00106612" w:rsidP="00106612">
      <w:pPr>
        <w:spacing w:after="0" w:line="240" w:lineRule="auto"/>
        <w:rPr>
          <w:rFonts w:ascii="Trebuchet MS" w:hAnsi="Trebuchet MS" w:cs="Trebuchet MS"/>
          <w:b/>
          <w:bCs/>
          <w:sz w:val="24"/>
          <w:szCs w:val="24"/>
          <w:u w:val="single"/>
        </w:rPr>
      </w:pPr>
    </w:p>
    <w:p w:rsidR="00106612" w:rsidRPr="007916FB" w:rsidRDefault="00106612" w:rsidP="00106612">
      <w:pPr>
        <w:spacing w:after="0" w:line="240" w:lineRule="auto"/>
        <w:rPr>
          <w:rFonts w:ascii="Trebuchet MS" w:hAnsi="Trebuchet MS" w:cs="Trebuchet MS"/>
          <w:b/>
          <w:bCs/>
          <w:sz w:val="24"/>
          <w:szCs w:val="24"/>
        </w:rPr>
      </w:pPr>
      <w:proofErr w:type="spellStart"/>
      <w:r w:rsidRPr="007916FB">
        <w:rPr>
          <w:rFonts w:ascii="Trebuchet MS" w:hAnsi="Trebuchet MS" w:cs="Trebuchet MS"/>
          <w:b/>
          <w:bCs/>
          <w:sz w:val="24"/>
          <w:szCs w:val="24"/>
        </w:rPr>
        <w:t>Informatives</w:t>
      </w:r>
      <w:proofErr w:type="spellEnd"/>
    </w:p>
    <w:p w:rsidR="00106612" w:rsidRPr="007916FB" w:rsidRDefault="00106612" w:rsidP="00106612">
      <w:pPr>
        <w:spacing w:after="0" w:line="240" w:lineRule="auto"/>
        <w:ind w:left="720" w:hanging="720"/>
        <w:jc w:val="both"/>
        <w:rPr>
          <w:rFonts w:ascii="Trebuchet MS" w:hAnsi="Trebuchet MS" w:cs="Trebuchet MS"/>
          <w:sz w:val="24"/>
          <w:szCs w:val="24"/>
        </w:rPr>
      </w:pPr>
    </w:p>
    <w:p w:rsidR="00106612" w:rsidRPr="00514F1D" w:rsidRDefault="00106612" w:rsidP="00106612">
      <w:pPr>
        <w:pStyle w:val="ListParagraph"/>
        <w:numPr>
          <w:ilvl w:val="0"/>
          <w:numId w:val="4"/>
        </w:numPr>
        <w:ind w:left="567" w:hanging="567"/>
        <w:jc w:val="both"/>
        <w:rPr>
          <w:rFonts w:ascii="Trebuchet MS" w:hAnsi="Trebuchet MS" w:cs="Arial"/>
          <w:sz w:val="24"/>
          <w:szCs w:val="24"/>
        </w:rPr>
      </w:pPr>
      <w:r w:rsidRPr="00514F1D">
        <w:rPr>
          <w:rFonts w:ascii="Trebuchet MS" w:hAnsi="Trebuchet MS" w:cs="Arial"/>
          <w:sz w:val="24"/>
          <w:szCs w:val="24"/>
        </w:rPr>
        <w:t xml:space="preserve">Your attention is drawn to the terms and conditions of this consent. Any advertisement displayed which differs materially from the approved plans and details, or does not comply with any condition(s) attached to the consent may result in the Council taking action to remedy the breach of advertisement control. If you are in any doubt please contact the Council. </w:t>
      </w:r>
    </w:p>
    <w:p w:rsidR="00106612" w:rsidRPr="00514F1D" w:rsidRDefault="00106612" w:rsidP="00106612">
      <w:pPr>
        <w:spacing w:after="0" w:line="240" w:lineRule="auto"/>
        <w:ind w:left="720"/>
        <w:jc w:val="both"/>
        <w:rPr>
          <w:rFonts w:ascii="Trebuchet MS" w:hAnsi="Trebuchet MS" w:cs="Arial"/>
          <w:sz w:val="24"/>
          <w:szCs w:val="24"/>
        </w:rPr>
      </w:pPr>
    </w:p>
    <w:p w:rsidR="00106612" w:rsidRPr="00514F1D" w:rsidRDefault="00106612" w:rsidP="00106612">
      <w:pPr>
        <w:pStyle w:val="Standard"/>
        <w:numPr>
          <w:ilvl w:val="0"/>
          <w:numId w:val="4"/>
        </w:numPr>
        <w:spacing w:after="0" w:line="240" w:lineRule="auto"/>
        <w:ind w:left="567" w:hanging="567"/>
        <w:jc w:val="both"/>
        <w:rPr>
          <w:rFonts w:ascii="Trebuchet MS" w:hAnsi="Trebuchet MS"/>
          <w:sz w:val="24"/>
          <w:szCs w:val="24"/>
        </w:rPr>
      </w:pPr>
      <w:r w:rsidRPr="00514F1D">
        <w:rPr>
          <w:rFonts w:ascii="Trebuchet MS" w:hAnsi="Trebuchet MS" w:cs="F"/>
          <w:sz w:val="24"/>
          <w:szCs w:val="24"/>
          <w:lang w:eastAsia="en-GB"/>
        </w:rPr>
        <w:t>The applicant’s attention is drawn to the requirement for submission of a Building Regulations application for the proposed development. Please contact Building Control on 0118 937 2449 for advice.</w:t>
      </w:r>
    </w:p>
    <w:p w:rsidR="00106612" w:rsidRPr="00514F1D" w:rsidRDefault="00106612" w:rsidP="00106612">
      <w:pPr>
        <w:spacing w:after="0" w:line="240" w:lineRule="auto"/>
        <w:ind w:left="720"/>
        <w:jc w:val="both"/>
        <w:rPr>
          <w:rFonts w:ascii="Trebuchet MS" w:hAnsi="Trebuchet MS" w:cs="Arial"/>
          <w:sz w:val="24"/>
          <w:szCs w:val="24"/>
        </w:rPr>
      </w:pPr>
    </w:p>
    <w:p w:rsidR="00106612" w:rsidRPr="00514F1D" w:rsidRDefault="00106612" w:rsidP="00106612">
      <w:pPr>
        <w:pStyle w:val="ListParagraph"/>
        <w:numPr>
          <w:ilvl w:val="0"/>
          <w:numId w:val="4"/>
        </w:numPr>
        <w:ind w:left="567" w:hanging="567"/>
        <w:jc w:val="both"/>
        <w:rPr>
          <w:rFonts w:ascii="Trebuchet MS" w:hAnsi="Trebuchet MS" w:cs="Arial"/>
          <w:sz w:val="24"/>
          <w:szCs w:val="24"/>
        </w:rPr>
      </w:pPr>
      <w:r w:rsidRPr="00514F1D">
        <w:rPr>
          <w:rFonts w:ascii="Trebuchet MS" w:hAnsi="Trebuchet MS" w:cs="Arial"/>
          <w:sz w:val="24"/>
          <w:szCs w:val="24"/>
        </w:rPr>
        <w:t xml:space="preserve">The decision to grant consent follows the positive and proactive consideration of the issues raised including issuing the decision within the eight week time period. </w:t>
      </w:r>
    </w:p>
    <w:p w:rsidR="00106612" w:rsidRPr="00514F1D" w:rsidRDefault="00106612" w:rsidP="00106612">
      <w:pPr>
        <w:spacing w:after="0" w:line="240" w:lineRule="auto"/>
        <w:rPr>
          <w:rFonts w:ascii="Trebuchet MS" w:hAnsi="Trebuchet MS"/>
          <w:sz w:val="24"/>
          <w:szCs w:val="24"/>
        </w:rPr>
      </w:pPr>
    </w:p>
    <w:p w:rsidR="00106612" w:rsidRDefault="00106612" w:rsidP="00106612">
      <w:pPr>
        <w:pStyle w:val="Standard"/>
        <w:numPr>
          <w:ilvl w:val="0"/>
          <w:numId w:val="4"/>
        </w:numPr>
        <w:spacing w:after="0" w:line="240" w:lineRule="auto"/>
        <w:ind w:left="567" w:hanging="567"/>
        <w:jc w:val="both"/>
      </w:pPr>
      <w:r w:rsidRPr="00AD1DE1">
        <w:rPr>
          <w:rFonts w:ascii="Trebuchet MS" w:hAnsi="Trebuchet MS"/>
          <w:sz w:val="24"/>
          <w:szCs w:val="24"/>
        </w:rPr>
        <w:t xml:space="preserve">For the avoidance of doubt, the signage </w:t>
      </w:r>
      <w:r w:rsidR="00AD1DE1">
        <w:rPr>
          <w:rFonts w:ascii="Trebuchet MS" w:hAnsi="Trebuchet MS"/>
          <w:sz w:val="24"/>
          <w:szCs w:val="24"/>
        </w:rPr>
        <w:t xml:space="preserve">shown in Drawing No. AL-10-00C rev.4 – Alterations Sections and in Drawing No. ASE-21-00 rev.3 </w:t>
      </w:r>
      <w:r w:rsidRPr="00AD1DE1">
        <w:rPr>
          <w:rFonts w:ascii="Trebuchet MS" w:hAnsi="Trebuchet MS"/>
          <w:sz w:val="24"/>
          <w:szCs w:val="24"/>
        </w:rPr>
        <w:t xml:space="preserve">is not approved as part of this application. </w:t>
      </w:r>
    </w:p>
    <w:p w:rsidR="00106612" w:rsidRDefault="00106612" w:rsidP="00106612">
      <w:pPr>
        <w:spacing w:after="0" w:line="240" w:lineRule="auto"/>
      </w:pPr>
    </w:p>
    <w:p w:rsidR="004443B7" w:rsidRDefault="004443B7" w:rsidP="00106612">
      <w:pPr>
        <w:spacing w:after="0" w:line="240" w:lineRule="auto"/>
      </w:pPr>
    </w:p>
    <w:sectPr w:rsidR="004443B7" w:rsidSect="00387A9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6612" w:rsidRDefault="00106612" w:rsidP="004E31E0">
      <w:pPr>
        <w:spacing w:after="0" w:line="240" w:lineRule="auto"/>
      </w:pPr>
      <w:r>
        <w:separator/>
      </w:r>
    </w:p>
  </w:endnote>
  <w:endnote w:type="continuationSeparator" w:id="0">
    <w:p w:rsidR="00106612" w:rsidRDefault="00106612" w:rsidP="004E3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F">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6612" w:rsidRDefault="00106612" w:rsidP="004E31E0">
      <w:pPr>
        <w:spacing w:after="0" w:line="240" w:lineRule="auto"/>
      </w:pPr>
      <w:r>
        <w:separator/>
      </w:r>
    </w:p>
  </w:footnote>
  <w:footnote w:type="continuationSeparator" w:id="0">
    <w:p w:rsidR="00106612" w:rsidRDefault="00106612" w:rsidP="004E31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3D1990"/>
    <w:multiLevelType w:val="multilevel"/>
    <w:tmpl w:val="5C28D2C2"/>
    <w:numStyleLink w:val="WWNum2"/>
  </w:abstractNum>
  <w:abstractNum w:abstractNumId="1">
    <w:nsid w:val="452971FC"/>
    <w:multiLevelType w:val="multilevel"/>
    <w:tmpl w:val="5C28D2C2"/>
    <w:styleLink w:val="WWNum2"/>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2">
    <w:nsid w:val="65454710"/>
    <w:multiLevelType w:val="multilevel"/>
    <w:tmpl w:val="D352A67C"/>
    <w:styleLink w:val="WWNum1"/>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num w:numId="1">
    <w:abstractNumId w:val="2"/>
  </w:num>
  <w:num w:numId="2">
    <w:abstractNumId w:val="2"/>
    <w:lvlOverride w:ilvl="0">
      <w:startOverride w:val="1"/>
      <w:lvl w:ilvl="0">
        <w:start w:val="1"/>
        <w:numFmt w:val="decimal"/>
        <w:lvlText w:val="%1."/>
        <w:lvlJc w:val="left"/>
        <w:rPr>
          <w:rFonts w:cs="Times New Roman"/>
        </w:rPr>
      </w:lvl>
    </w:lvlOverride>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06612"/>
    <w:rsid w:val="000121C8"/>
    <w:rsid w:val="000200B0"/>
    <w:rsid w:val="00033072"/>
    <w:rsid w:val="00037CA6"/>
    <w:rsid w:val="000510E2"/>
    <w:rsid w:val="000535AD"/>
    <w:rsid w:val="00066A32"/>
    <w:rsid w:val="00086765"/>
    <w:rsid w:val="000917B5"/>
    <w:rsid w:val="00097EA0"/>
    <w:rsid w:val="000A506E"/>
    <w:rsid w:val="000C51B5"/>
    <w:rsid w:val="000C75E1"/>
    <w:rsid w:val="000D706C"/>
    <w:rsid w:val="000E0A40"/>
    <w:rsid w:val="000F059F"/>
    <w:rsid w:val="000F1AD2"/>
    <w:rsid w:val="000F36B0"/>
    <w:rsid w:val="00106612"/>
    <w:rsid w:val="001115A8"/>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8EF"/>
    <w:rsid w:val="0045793E"/>
    <w:rsid w:val="00471F79"/>
    <w:rsid w:val="004741D3"/>
    <w:rsid w:val="00487B13"/>
    <w:rsid w:val="004A19F9"/>
    <w:rsid w:val="004A1B7E"/>
    <w:rsid w:val="004A6B7D"/>
    <w:rsid w:val="004B29B1"/>
    <w:rsid w:val="004D6927"/>
    <w:rsid w:val="004D7E14"/>
    <w:rsid w:val="004E31E0"/>
    <w:rsid w:val="004E7D94"/>
    <w:rsid w:val="004F3631"/>
    <w:rsid w:val="005070A5"/>
    <w:rsid w:val="005130F7"/>
    <w:rsid w:val="005456BA"/>
    <w:rsid w:val="00563012"/>
    <w:rsid w:val="00566087"/>
    <w:rsid w:val="00567D5A"/>
    <w:rsid w:val="00574BFD"/>
    <w:rsid w:val="00584242"/>
    <w:rsid w:val="00596D06"/>
    <w:rsid w:val="005A08BD"/>
    <w:rsid w:val="005A3777"/>
    <w:rsid w:val="005B0C4E"/>
    <w:rsid w:val="005B5DD8"/>
    <w:rsid w:val="005B648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1FD6"/>
    <w:rsid w:val="006C3B84"/>
    <w:rsid w:val="006C4BFF"/>
    <w:rsid w:val="006C4E1F"/>
    <w:rsid w:val="006D6D99"/>
    <w:rsid w:val="006E5526"/>
    <w:rsid w:val="006E73BA"/>
    <w:rsid w:val="006F3BC7"/>
    <w:rsid w:val="006F7FC7"/>
    <w:rsid w:val="00700AA8"/>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0D7C"/>
    <w:rsid w:val="007B2248"/>
    <w:rsid w:val="007B4A66"/>
    <w:rsid w:val="007C196B"/>
    <w:rsid w:val="007C3A01"/>
    <w:rsid w:val="007D2234"/>
    <w:rsid w:val="007D7EF4"/>
    <w:rsid w:val="007E2AF3"/>
    <w:rsid w:val="007E78A8"/>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624"/>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3007"/>
    <w:rsid w:val="00985895"/>
    <w:rsid w:val="0099550A"/>
    <w:rsid w:val="009A1E3C"/>
    <w:rsid w:val="009A230D"/>
    <w:rsid w:val="009A7628"/>
    <w:rsid w:val="009B41CB"/>
    <w:rsid w:val="009B65D3"/>
    <w:rsid w:val="009B6E33"/>
    <w:rsid w:val="009C418F"/>
    <w:rsid w:val="009C60F3"/>
    <w:rsid w:val="009C7542"/>
    <w:rsid w:val="009D3F87"/>
    <w:rsid w:val="009D5E54"/>
    <w:rsid w:val="009E20AB"/>
    <w:rsid w:val="009E5EFD"/>
    <w:rsid w:val="009F4AFF"/>
    <w:rsid w:val="00A0502A"/>
    <w:rsid w:val="00A050C6"/>
    <w:rsid w:val="00A06911"/>
    <w:rsid w:val="00A1514E"/>
    <w:rsid w:val="00A2438A"/>
    <w:rsid w:val="00A25824"/>
    <w:rsid w:val="00A26094"/>
    <w:rsid w:val="00A30872"/>
    <w:rsid w:val="00A3179E"/>
    <w:rsid w:val="00A4051C"/>
    <w:rsid w:val="00A43053"/>
    <w:rsid w:val="00A4547F"/>
    <w:rsid w:val="00A46964"/>
    <w:rsid w:val="00A47732"/>
    <w:rsid w:val="00A502FF"/>
    <w:rsid w:val="00A54106"/>
    <w:rsid w:val="00A57E7B"/>
    <w:rsid w:val="00A60520"/>
    <w:rsid w:val="00A6151D"/>
    <w:rsid w:val="00A62D27"/>
    <w:rsid w:val="00A70EF6"/>
    <w:rsid w:val="00A7131B"/>
    <w:rsid w:val="00A7443D"/>
    <w:rsid w:val="00AB45E1"/>
    <w:rsid w:val="00AB5D5F"/>
    <w:rsid w:val="00AC306E"/>
    <w:rsid w:val="00AC642A"/>
    <w:rsid w:val="00AD1DE1"/>
    <w:rsid w:val="00AE3EA3"/>
    <w:rsid w:val="00AF5594"/>
    <w:rsid w:val="00AF644C"/>
    <w:rsid w:val="00B066A7"/>
    <w:rsid w:val="00B07F0A"/>
    <w:rsid w:val="00B171F1"/>
    <w:rsid w:val="00B313D8"/>
    <w:rsid w:val="00B32BE9"/>
    <w:rsid w:val="00B33778"/>
    <w:rsid w:val="00B35FCA"/>
    <w:rsid w:val="00B4590B"/>
    <w:rsid w:val="00B5156D"/>
    <w:rsid w:val="00B650D8"/>
    <w:rsid w:val="00B6660E"/>
    <w:rsid w:val="00B67D25"/>
    <w:rsid w:val="00B70C74"/>
    <w:rsid w:val="00B7143D"/>
    <w:rsid w:val="00B7653B"/>
    <w:rsid w:val="00B7794A"/>
    <w:rsid w:val="00B8500F"/>
    <w:rsid w:val="00B859D1"/>
    <w:rsid w:val="00B870C8"/>
    <w:rsid w:val="00B93041"/>
    <w:rsid w:val="00BA78C9"/>
    <w:rsid w:val="00BB673C"/>
    <w:rsid w:val="00BC481D"/>
    <w:rsid w:val="00BD68B2"/>
    <w:rsid w:val="00BD6BF8"/>
    <w:rsid w:val="00BE418A"/>
    <w:rsid w:val="00BF31ED"/>
    <w:rsid w:val="00BF3697"/>
    <w:rsid w:val="00C01A12"/>
    <w:rsid w:val="00C03083"/>
    <w:rsid w:val="00C0339A"/>
    <w:rsid w:val="00C1754A"/>
    <w:rsid w:val="00C25206"/>
    <w:rsid w:val="00C2652A"/>
    <w:rsid w:val="00C30F0F"/>
    <w:rsid w:val="00C31336"/>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5A80"/>
    <w:rsid w:val="00E97F55"/>
    <w:rsid w:val="00EA51CC"/>
    <w:rsid w:val="00EC3E31"/>
    <w:rsid w:val="00EC4B99"/>
    <w:rsid w:val="00EC5BCA"/>
    <w:rsid w:val="00ED4078"/>
    <w:rsid w:val="00ED7586"/>
    <w:rsid w:val="00EE19DA"/>
    <w:rsid w:val="00EE1DD0"/>
    <w:rsid w:val="00EE4F57"/>
    <w:rsid w:val="00EF514F"/>
    <w:rsid w:val="00EF6BFE"/>
    <w:rsid w:val="00F00206"/>
    <w:rsid w:val="00F00F40"/>
    <w:rsid w:val="00F06FF5"/>
    <w:rsid w:val="00F0778B"/>
    <w:rsid w:val="00F162D6"/>
    <w:rsid w:val="00F26BD0"/>
    <w:rsid w:val="00F56D81"/>
    <w:rsid w:val="00F604AF"/>
    <w:rsid w:val="00F66F08"/>
    <w:rsid w:val="00F715D1"/>
    <w:rsid w:val="00F77844"/>
    <w:rsid w:val="00F81C93"/>
    <w:rsid w:val="00F87814"/>
    <w:rsid w:val="00FA0689"/>
    <w:rsid w:val="00FA0B72"/>
    <w:rsid w:val="00FA3277"/>
    <w:rsid w:val="00FA4BAB"/>
    <w:rsid w:val="00FA7BE2"/>
    <w:rsid w:val="00FB29A8"/>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06612"/>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106612"/>
    <w:pPr>
      <w:keepNext/>
      <w:spacing w:after="0" w:line="240" w:lineRule="auto"/>
      <w:outlineLvl w:val="1"/>
    </w:pPr>
    <w:rPr>
      <w:rFonts w:ascii="Arial" w:eastAsia="Times New Roman" w:hAnsi="Arial" w:cs="Times New Roman"/>
      <w:b/>
      <w:szCs w:val="20"/>
    </w:rPr>
  </w:style>
  <w:style w:type="paragraph" w:styleId="Heading3">
    <w:name w:val="heading 3"/>
    <w:basedOn w:val="Normal"/>
    <w:next w:val="Normal"/>
    <w:link w:val="Heading3Char"/>
    <w:qFormat/>
    <w:rsid w:val="00106612"/>
    <w:pPr>
      <w:keepNext/>
      <w:spacing w:after="0" w:line="240" w:lineRule="auto"/>
      <w:jc w:val="both"/>
      <w:outlineLvl w:val="2"/>
    </w:pPr>
    <w:rPr>
      <w:rFonts w:ascii="Trebuchet MS" w:eastAsia="Times New Roman" w:hAnsi="Trebuchet MS"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1E0"/>
  </w:style>
  <w:style w:type="character" w:customStyle="1" w:styleId="Heading1Char">
    <w:name w:val="Heading 1 Char"/>
    <w:basedOn w:val="DefaultParagraphFont"/>
    <w:link w:val="Heading1"/>
    <w:uiPriority w:val="9"/>
    <w:rsid w:val="0010661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sid w:val="00106612"/>
    <w:rPr>
      <w:rFonts w:ascii="Arial" w:eastAsia="Times New Roman" w:hAnsi="Arial" w:cs="Times New Roman"/>
      <w:b/>
      <w:szCs w:val="20"/>
    </w:rPr>
  </w:style>
  <w:style w:type="character" w:customStyle="1" w:styleId="Heading3Char">
    <w:name w:val="Heading 3 Char"/>
    <w:basedOn w:val="DefaultParagraphFont"/>
    <w:link w:val="Heading3"/>
    <w:rsid w:val="00106612"/>
    <w:rPr>
      <w:rFonts w:ascii="Trebuchet MS" w:eastAsia="Times New Roman" w:hAnsi="Trebuchet MS" w:cs="Times New Roman"/>
      <w:b/>
      <w:szCs w:val="20"/>
    </w:rPr>
  </w:style>
  <w:style w:type="paragraph" w:customStyle="1" w:styleId="yiv552378054msonormal">
    <w:name w:val="yiv552378054msonormal"/>
    <w:basedOn w:val="Normal"/>
    <w:rsid w:val="0010661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106612"/>
    <w:pPr>
      <w:autoSpaceDE w:val="0"/>
      <w:autoSpaceDN w:val="0"/>
      <w:adjustRightInd w:val="0"/>
      <w:spacing w:after="0" w:line="240" w:lineRule="auto"/>
    </w:pPr>
    <w:rPr>
      <w:rFonts w:ascii="Verdana" w:eastAsia="Times New Roman" w:hAnsi="Verdana" w:cs="Verdana"/>
      <w:color w:val="000000"/>
      <w:sz w:val="24"/>
      <w:szCs w:val="24"/>
      <w:lang w:eastAsia="en-GB"/>
    </w:rPr>
  </w:style>
  <w:style w:type="paragraph" w:customStyle="1" w:styleId="Standard">
    <w:name w:val="Standard"/>
    <w:rsid w:val="00106612"/>
    <w:pPr>
      <w:suppressAutoHyphens/>
      <w:autoSpaceDN w:val="0"/>
      <w:textAlignment w:val="baseline"/>
    </w:pPr>
    <w:rPr>
      <w:rFonts w:ascii="Calibri" w:eastAsia="SimSun" w:hAnsi="Calibri" w:cs="Calibri"/>
      <w:kern w:val="3"/>
    </w:rPr>
  </w:style>
  <w:style w:type="numbering" w:customStyle="1" w:styleId="WWNum1">
    <w:name w:val="WWNum1"/>
    <w:basedOn w:val="NoList"/>
    <w:rsid w:val="00106612"/>
    <w:pPr>
      <w:numPr>
        <w:numId w:val="1"/>
      </w:numPr>
    </w:pPr>
  </w:style>
  <w:style w:type="paragraph" w:styleId="ListParagraph">
    <w:name w:val="List Paragraph"/>
    <w:basedOn w:val="Normal"/>
    <w:uiPriority w:val="34"/>
    <w:qFormat/>
    <w:rsid w:val="00106612"/>
    <w:pPr>
      <w:spacing w:after="0" w:line="240" w:lineRule="auto"/>
      <w:ind w:left="720"/>
      <w:contextualSpacing/>
    </w:pPr>
    <w:rPr>
      <w:rFonts w:ascii="Times New Roman" w:eastAsia="Times New Roman" w:hAnsi="Times New Roman" w:cs="Times New Roman"/>
      <w:sz w:val="20"/>
      <w:szCs w:val="20"/>
    </w:rPr>
  </w:style>
  <w:style w:type="numbering" w:customStyle="1" w:styleId="WWNum2">
    <w:name w:val="WWNum2"/>
    <w:basedOn w:val="NoList"/>
    <w:rsid w:val="00106612"/>
    <w:pPr>
      <w:numPr>
        <w:numId w:val="3"/>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Header">
    <w:name w:val="WWNum2"/>
    <w:pPr>
      <w:numPr>
        <w:numId w:val="3"/>
      </w:numPr>
    </w:pPr>
  </w:style>
  <w:style w:type="numbering" w:customStyle="1" w:styleId="HeaderChar">
    <w:name w:val="WWNum1"/>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F370D981</Template>
  <TotalTime>110</TotalTime>
  <Pages>4</Pages>
  <Words>1332</Words>
  <Characters>7596</Characters>
  <Application>Microsoft Office Word</Application>
  <DocSecurity>0</DocSecurity>
  <Lines>63</Lines>
  <Paragraphs>17</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        Delegated Application Report				Target Date: 22/05/2017</vt:lpstr>
      <vt:lpstr>    </vt:lpstr>
      <vt:lpstr>    Site Description and Surrounding Area: </vt:lpstr>
      <vt:lpstr>        </vt:lpstr>
      <vt:lpstr>Conclusion</vt:lpstr>
      <vt:lpstr>RECOMMENDATION</vt:lpstr>
    </vt:vector>
  </TitlesOfParts>
  <Company>Reading Borough Council</Company>
  <LinksUpToDate>false</LinksUpToDate>
  <CharactersWithSpaces>8911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Baker, Lynette</cp:lastModifiedBy>
  <cp:revision>4</cp:revision>
  <dcterms:created xsi:type="dcterms:W3CDTF">2017-05-17T14:22:00Z</dcterms:created>
  <dcterms:modified xsi:type="dcterms:W3CDTF">2017-05-19T11:07:00Z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2017-05-17T14:28:43Z</vt:filetime>
  </property>
</Properties>
</file>