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311B" w:rsidRPr="00A05410" w:rsidRDefault="001D311B">
      <w:pPr>
        <w:pStyle w:val="Heading3"/>
        <w:ind w:left="-426"/>
        <w:jc w:val="left"/>
        <w:rPr>
          <w:color w:val="000000"/>
          <w:sz w:val="24"/>
          <w:szCs w:val="24"/>
        </w:rPr>
      </w:pPr>
      <w:r w:rsidRPr="00A05410">
        <w:rPr>
          <w:color w:val="000000"/>
          <w:sz w:val="24"/>
          <w:szCs w:val="24"/>
        </w:rPr>
        <w:t>Delegated Application Report</w:t>
      </w:r>
      <w:r w:rsidRPr="00A05410">
        <w:rPr>
          <w:color w:val="000000"/>
          <w:sz w:val="24"/>
          <w:szCs w:val="24"/>
        </w:rPr>
        <w:tab/>
      </w:r>
      <w:r w:rsidRPr="00A05410">
        <w:rPr>
          <w:color w:val="000000"/>
          <w:sz w:val="24"/>
          <w:szCs w:val="24"/>
        </w:rPr>
        <w:tab/>
      </w:r>
      <w:r w:rsidRPr="00A05410">
        <w:rPr>
          <w:color w:val="000000"/>
          <w:sz w:val="24"/>
          <w:szCs w:val="24"/>
        </w:rPr>
        <w:tab/>
        <w:t>Target Date:</w:t>
      </w:r>
      <w:r w:rsidRPr="00A05410">
        <w:rPr>
          <w:b w:val="0"/>
          <w:bCs w:val="0"/>
          <w:color w:val="000000"/>
          <w:sz w:val="24"/>
          <w:szCs w:val="24"/>
        </w:rPr>
        <w:t xml:space="preserve"> </w:t>
      </w:r>
      <w:r w:rsidR="00E33052">
        <w:rPr>
          <w:b w:val="0"/>
          <w:bCs w:val="0"/>
          <w:color w:val="000000"/>
          <w:sz w:val="24"/>
          <w:szCs w:val="24"/>
        </w:rPr>
        <w:t>15/1/2016</w:t>
      </w:r>
    </w:p>
    <w:p w:rsidR="001D311B" w:rsidRPr="00A05410" w:rsidRDefault="001D311B">
      <w:pPr>
        <w:ind w:left="-426"/>
        <w:rPr>
          <w:rFonts w:ascii="Trebuchet MS" w:hAnsi="Trebuchet MS" w:cs="Trebuchet MS"/>
          <w:color w:val="000000"/>
        </w:rPr>
      </w:pPr>
    </w:p>
    <w:p w:rsidR="00E33052" w:rsidRPr="00E33052" w:rsidRDefault="001D311B">
      <w:pPr>
        <w:ind w:left="-426"/>
        <w:rPr>
          <w:rFonts w:ascii="Trebuchet MS" w:hAnsi="Trebuchet MS" w:cs="Trebuchet MS"/>
          <w:bCs/>
          <w:color w:val="000000"/>
          <w:sz w:val="24"/>
          <w:szCs w:val="24"/>
        </w:rPr>
      </w:pPr>
      <w:r w:rsidRPr="00A05410">
        <w:rPr>
          <w:rFonts w:ascii="Trebuchet MS" w:hAnsi="Trebuchet MS" w:cs="Trebuchet MS"/>
          <w:b/>
          <w:bCs/>
          <w:color w:val="000000"/>
          <w:sz w:val="24"/>
          <w:szCs w:val="24"/>
        </w:rPr>
        <w:t xml:space="preserve">Address: </w:t>
      </w:r>
      <w:r w:rsidR="00E33052" w:rsidRPr="00E33052">
        <w:rPr>
          <w:rFonts w:ascii="Trebuchet MS" w:hAnsi="Trebuchet MS" w:cs="Trebuchet MS"/>
          <w:bCs/>
          <w:color w:val="000000"/>
          <w:sz w:val="24"/>
          <w:szCs w:val="24"/>
        </w:rPr>
        <w:t>330 Tilehurst Road</w:t>
      </w:r>
    </w:p>
    <w:p w:rsidR="001D311B" w:rsidRPr="00A05410" w:rsidRDefault="001D311B">
      <w:pPr>
        <w:ind w:left="-426"/>
        <w:rPr>
          <w:rFonts w:ascii="Trebuchet MS" w:hAnsi="Trebuchet MS" w:cs="Trebuchet MS"/>
          <w:color w:val="000000"/>
          <w:sz w:val="24"/>
          <w:szCs w:val="24"/>
        </w:rPr>
      </w:pPr>
      <w:r w:rsidRPr="00A05410">
        <w:rPr>
          <w:rFonts w:ascii="Trebuchet MS" w:hAnsi="Trebuchet MS" w:cs="Trebuchet MS"/>
          <w:b/>
          <w:bCs/>
          <w:color w:val="000000"/>
          <w:sz w:val="24"/>
          <w:szCs w:val="24"/>
        </w:rPr>
        <w:t xml:space="preserve">Application No: </w:t>
      </w:r>
      <w:r w:rsidR="00B067D8" w:rsidRPr="00A05410">
        <w:rPr>
          <w:rFonts w:ascii="Trebuchet MS" w:hAnsi="Trebuchet MS" w:cs="Trebuchet MS"/>
          <w:color w:val="000000"/>
          <w:sz w:val="24"/>
          <w:szCs w:val="24"/>
        </w:rPr>
        <w:t>15</w:t>
      </w:r>
      <w:r w:rsidR="00E33052">
        <w:rPr>
          <w:rFonts w:ascii="Trebuchet MS" w:hAnsi="Trebuchet MS" w:cs="Trebuchet MS"/>
          <w:color w:val="000000"/>
          <w:sz w:val="24"/>
          <w:szCs w:val="24"/>
        </w:rPr>
        <w:t>2105</w:t>
      </w:r>
      <w:r w:rsidRPr="00A05410">
        <w:rPr>
          <w:rFonts w:ascii="Trebuchet MS" w:hAnsi="Trebuchet MS" w:cs="Trebuchet MS"/>
          <w:color w:val="000000"/>
          <w:sz w:val="24"/>
          <w:szCs w:val="24"/>
        </w:rPr>
        <w:t>/NMC</w:t>
      </w:r>
    </w:p>
    <w:p w:rsidR="00E33052" w:rsidRPr="00E33052" w:rsidRDefault="001D311B" w:rsidP="00E33052">
      <w:pPr>
        <w:ind w:left="-426"/>
        <w:rPr>
          <w:rFonts w:ascii="Trebuchet MS" w:hAnsi="Trebuchet MS" w:cs="Trebuchet MS"/>
          <w:color w:val="000000"/>
          <w:sz w:val="24"/>
          <w:szCs w:val="24"/>
        </w:rPr>
      </w:pPr>
      <w:r w:rsidRPr="00A05410">
        <w:rPr>
          <w:rFonts w:ascii="Trebuchet MS" w:hAnsi="Trebuchet MS" w:cs="Trebuchet MS"/>
          <w:b/>
          <w:bCs/>
          <w:color w:val="000000"/>
          <w:sz w:val="24"/>
          <w:szCs w:val="24"/>
        </w:rPr>
        <w:t>Proposal:</w:t>
      </w:r>
      <w:r w:rsidR="00E33052">
        <w:rPr>
          <w:rFonts w:ascii="Trebuchet MS" w:hAnsi="Trebuchet MS" w:cs="Trebuchet MS"/>
          <w:color w:val="000000"/>
          <w:sz w:val="24"/>
          <w:szCs w:val="24"/>
        </w:rPr>
        <w:t xml:space="preserve"> </w:t>
      </w:r>
      <w:r w:rsidR="00E33052" w:rsidRPr="00E33052">
        <w:rPr>
          <w:rFonts w:ascii="Trebuchet MS" w:hAnsi="Trebuchet MS" w:cs="Trebuchet MS"/>
          <w:color w:val="000000"/>
          <w:sz w:val="24"/>
          <w:szCs w:val="24"/>
        </w:rPr>
        <w:t>Application for a non-material amendment following a grant of planning</w:t>
      </w:r>
    </w:p>
    <w:p w:rsidR="001D311B" w:rsidRPr="00A05410" w:rsidRDefault="00E33052" w:rsidP="00E33052">
      <w:pPr>
        <w:ind w:left="-426"/>
        <w:rPr>
          <w:rFonts w:ascii="Trebuchet MS" w:hAnsi="Trebuchet MS" w:cs="Trebuchet MS"/>
          <w:color w:val="000000"/>
          <w:sz w:val="24"/>
          <w:szCs w:val="24"/>
        </w:rPr>
      </w:pPr>
      <w:proofErr w:type="gramStart"/>
      <w:r w:rsidRPr="00E33052">
        <w:rPr>
          <w:rFonts w:ascii="Trebuchet MS" w:hAnsi="Trebuchet MS" w:cs="Trebuchet MS"/>
          <w:color w:val="000000"/>
          <w:sz w:val="24"/>
          <w:szCs w:val="24"/>
        </w:rPr>
        <w:t>permission</w:t>
      </w:r>
      <w:proofErr w:type="gramEnd"/>
      <w:r w:rsidRPr="00E33052">
        <w:rPr>
          <w:rFonts w:ascii="Trebuchet MS" w:hAnsi="Trebuchet MS" w:cs="Trebuchet MS"/>
          <w:color w:val="000000"/>
          <w:sz w:val="24"/>
          <w:szCs w:val="24"/>
        </w:rPr>
        <w:t xml:space="preserve"> 141971 for amendments to internal arrangement, repositioning of windows and doors and two new ground floor windows to Block 2.</w:t>
      </w:r>
    </w:p>
    <w:p w:rsidR="001D311B" w:rsidRPr="00A05410" w:rsidRDefault="001D311B">
      <w:pPr>
        <w:ind w:left="-426"/>
        <w:rPr>
          <w:rFonts w:ascii="Trebuchet MS" w:hAnsi="Trebuchet MS" w:cs="Trebuchet MS"/>
          <w:sz w:val="24"/>
          <w:szCs w:val="24"/>
        </w:rPr>
      </w:pPr>
      <w:r w:rsidRPr="00A05410">
        <w:rPr>
          <w:rFonts w:ascii="Trebuchet MS" w:hAnsi="Trebuchet MS" w:cs="Trebuchet MS"/>
          <w:b/>
          <w:bCs/>
          <w:sz w:val="24"/>
          <w:szCs w:val="24"/>
        </w:rPr>
        <w:t>Case Officer:</w:t>
      </w:r>
      <w:r w:rsidRPr="00A05410">
        <w:rPr>
          <w:rFonts w:ascii="Trebuchet MS" w:hAnsi="Trebuchet MS" w:cs="Trebuchet MS"/>
          <w:sz w:val="24"/>
          <w:szCs w:val="24"/>
        </w:rPr>
        <w:t xml:space="preserve"> Alison Amoah</w:t>
      </w:r>
    </w:p>
    <w:p w:rsidR="001D311B" w:rsidRPr="00A05410" w:rsidRDefault="001B13E1">
      <w:pPr>
        <w:ind w:left="-426"/>
        <w:rPr>
          <w:rFonts w:cs="Times New Roman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-264795</wp:posOffset>
                </wp:positionH>
                <wp:positionV relativeFrom="paragraph">
                  <wp:posOffset>57785</wp:posOffset>
                </wp:positionV>
                <wp:extent cx="5943600" cy="0"/>
                <wp:effectExtent l="0" t="0" r="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0.85pt,4.55pt" to="447.1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NDMEQ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"/>
            </w:pict>
          </mc:Fallback>
        </mc:AlternateContent>
      </w:r>
    </w:p>
    <w:p w:rsidR="001D311B" w:rsidRDefault="001D311B">
      <w:pPr>
        <w:ind w:left="-426"/>
        <w:rPr>
          <w:rFonts w:ascii="Trebuchet MS" w:hAnsi="Trebuchet MS" w:cs="Trebuchet MS"/>
          <w:b/>
          <w:bCs/>
          <w:color w:val="000000"/>
          <w:sz w:val="24"/>
          <w:szCs w:val="24"/>
        </w:rPr>
      </w:pPr>
      <w:r w:rsidRPr="00A05410">
        <w:rPr>
          <w:rFonts w:ascii="Trebuchet MS" w:hAnsi="Trebuchet MS" w:cs="Trebuchet MS"/>
          <w:b/>
          <w:bCs/>
          <w:color w:val="000000"/>
          <w:sz w:val="24"/>
          <w:szCs w:val="24"/>
        </w:rPr>
        <w:t xml:space="preserve">Proposal: Non material changes relating to </w:t>
      </w:r>
      <w:r w:rsidR="00100419">
        <w:rPr>
          <w:rFonts w:ascii="Trebuchet MS" w:hAnsi="Trebuchet MS" w:cs="Trebuchet MS"/>
          <w:b/>
          <w:bCs/>
          <w:color w:val="000000"/>
          <w:sz w:val="24"/>
          <w:szCs w:val="24"/>
        </w:rPr>
        <w:t>–</w:t>
      </w:r>
      <w:r w:rsidRPr="00A05410">
        <w:rPr>
          <w:rFonts w:ascii="Trebuchet MS" w:hAnsi="Trebuchet MS" w:cs="Trebuchet MS"/>
          <w:b/>
          <w:bCs/>
          <w:color w:val="000000"/>
          <w:sz w:val="24"/>
          <w:szCs w:val="24"/>
        </w:rPr>
        <w:t xml:space="preserve"> </w:t>
      </w:r>
    </w:p>
    <w:p w:rsidR="00100419" w:rsidRDefault="00100419">
      <w:pPr>
        <w:ind w:left="-426"/>
        <w:rPr>
          <w:rFonts w:ascii="Trebuchet MS" w:hAnsi="Trebuchet MS" w:cs="Trebuchet MS"/>
          <w:bCs/>
          <w:i/>
          <w:color w:val="000000"/>
          <w:sz w:val="24"/>
          <w:szCs w:val="24"/>
        </w:rPr>
      </w:pPr>
    </w:p>
    <w:p w:rsidR="00100419" w:rsidRPr="00100419" w:rsidRDefault="00100419">
      <w:pPr>
        <w:ind w:left="-426"/>
        <w:rPr>
          <w:rFonts w:ascii="Trebuchet MS" w:hAnsi="Trebuchet MS" w:cs="Trebuchet MS"/>
          <w:bCs/>
          <w:i/>
          <w:color w:val="000000"/>
          <w:sz w:val="24"/>
          <w:szCs w:val="24"/>
        </w:rPr>
      </w:pPr>
      <w:r w:rsidRPr="00100419">
        <w:rPr>
          <w:rFonts w:ascii="Trebuchet MS" w:hAnsi="Trebuchet MS" w:cs="Trebuchet MS"/>
          <w:bCs/>
          <w:i/>
          <w:color w:val="000000"/>
          <w:sz w:val="24"/>
          <w:szCs w:val="24"/>
        </w:rPr>
        <w:t>Block 1:</w:t>
      </w:r>
    </w:p>
    <w:p w:rsidR="00E33052" w:rsidRDefault="00E33052" w:rsidP="00E33052">
      <w:pPr>
        <w:pStyle w:val="ListParagraph"/>
        <w:numPr>
          <w:ilvl w:val="0"/>
          <w:numId w:val="25"/>
        </w:numPr>
        <w:rPr>
          <w:rFonts w:ascii="Trebuchet MS" w:hAnsi="Trebuchet MS"/>
          <w:color w:val="000000"/>
          <w:sz w:val="24"/>
          <w:szCs w:val="24"/>
        </w:rPr>
      </w:pPr>
      <w:r>
        <w:rPr>
          <w:rFonts w:ascii="Trebuchet MS" w:hAnsi="Trebuchet MS"/>
          <w:color w:val="000000"/>
          <w:sz w:val="24"/>
          <w:szCs w:val="24"/>
        </w:rPr>
        <w:t>Internal layout changes</w:t>
      </w:r>
      <w:r w:rsidR="00100419">
        <w:rPr>
          <w:rFonts w:ascii="Trebuchet MS" w:hAnsi="Trebuchet MS"/>
          <w:color w:val="000000"/>
          <w:sz w:val="24"/>
          <w:szCs w:val="24"/>
        </w:rPr>
        <w:t xml:space="preserve"> </w:t>
      </w:r>
      <w:r>
        <w:rPr>
          <w:rFonts w:ascii="Trebuchet MS" w:hAnsi="Trebuchet MS"/>
          <w:color w:val="000000"/>
          <w:sz w:val="24"/>
          <w:szCs w:val="24"/>
        </w:rPr>
        <w:t>which do not affect the overall size of the units</w:t>
      </w:r>
      <w:r w:rsidR="00100419">
        <w:rPr>
          <w:rFonts w:ascii="Trebuchet MS" w:hAnsi="Trebuchet MS"/>
          <w:color w:val="000000"/>
          <w:sz w:val="24"/>
          <w:szCs w:val="24"/>
        </w:rPr>
        <w:t>.</w:t>
      </w:r>
    </w:p>
    <w:p w:rsidR="00100419" w:rsidRDefault="00E33052" w:rsidP="00100419">
      <w:pPr>
        <w:pStyle w:val="ListParagraph"/>
        <w:numPr>
          <w:ilvl w:val="0"/>
          <w:numId w:val="25"/>
        </w:numPr>
        <w:rPr>
          <w:rFonts w:ascii="Trebuchet MS" w:hAnsi="Trebuchet MS"/>
          <w:color w:val="000000"/>
          <w:sz w:val="24"/>
          <w:szCs w:val="24"/>
        </w:rPr>
      </w:pPr>
      <w:r>
        <w:rPr>
          <w:rFonts w:ascii="Trebuchet MS" w:hAnsi="Trebuchet MS"/>
          <w:color w:val="000000"/>
          <w:sz w:val="24"/>
          <w:szCs w:val="24"/>
        </w:rPr>
        <w:t xml:space="preserve">Some minor repositioning of windows and doors </w:t>
      </w:r>
      <w:r w:rsidR="00100419">
        <w:rPr>
          <w:rFonts w:ascii="Trebuchet MS" w:hAnsi="Trebuchet MS"/>
          <w:color w:val="000000"/>
          <w:sz w:val="24"/>
          <w:szCs w:val="24"/>
        </w:rPr>
        <w:t>to Block 1 and minor reductions in bathroom windows</w:t>
      </w:r>
      <w:r w:rsidR="00100419" w:rsidRPr="00100419">
        <w:rPr>
          <w:rFonts w:ascii="Trebuchet MS" w:hAnsi="Trebuchet MS"/>
          <w:color w:val="000000"/>
          <w:sz w:val="24"/>
          <w:szCs w:val="24"/>
        </w:rPr>
        <w:t xml:space="preserve"> </w:t>
      </w:r>
    </w:p>
    <w:p w:rsidR="00100419" w:rsidRDefault="00100419" w:rsidP="00100419">
      <w:pPr>
        <w:pStyle w:val="ListParagraph"/>
        <w:numPr>
          <w:ilvl w:val="0"/>
          <w:numId w:val="25"/>
        </w:numPr>
        <w:rPr>
          <w:rFonts w:ascii="Trebuchet MS" w:hAnsi="Trebuchet MS"/>
          <w:color w:val="000000"/>
          <w:sz w:val="24"/>
          <w:szCs w:val="24"/>
        </w:rPr>
      </w:pPr>
      <w:r>
        <w:rPr>
          <w:rFonts w:ascii="Trebuchet MS" w:hAnsi="Trebuchet MS"/>
          <w:color w:val="000000"/>
          <w:sz w:val="24"/>
          <w:szCs w:val="24"/>
        </w:rPr>
        <w:t>A small enlargement to an external open porch to Block 1</w:t>
      </w:r>
    </w:p>
    <w:p w:rsidR="00100419" w:rsidRDefault="00100419" w:rsidP="00100419">
      <w:pPr>
        <w:pStyle w:val="ListParagraph"/>
        <w:ind w:left="-426"/>
        <w:rPr>
          <w:rFonts w:ascii="Trebuchet MS" w:hAnsi="Trebuchet MS"/>
          <w:i/>
          <w:color w:val="000000"/>
          <w:sz w:val="24"/>
          <w:szCs w:val="24"/>
        </w:rPr>
      </w:pPr>
    </w:p>
    <w:p w:rsidR="00100419" w:rsidRPr="00100419" w:rsidRDefault="00100419" w:rsidP="00100419">
      <w:pPr>
        <w:pStyle w:val="ListParagraph"/>
        <w:ind w:left="-426"/>
        <w:rPr>
          <w:rFonts w:ascii="Trebuchet MS" w:hAnsi="Trebuchet MS"/>
          <w:i/>
          <w:color w:val="000000"/>
          <w:sz w:val="24"/>
          <w:szCs w:val="24"/>
        </w:rPr>
      </w:pPr>
      <w:r w:rsidRPr="00100419">
        <w:rPr>
          <w:rFonts w:ascii="Trebuchet MS" w:hAnsi="Trebuchet MS"/>
          <w:i/>
          <w:color w:val="000000"/>
          <w:sz w:val="24"/>
          <w:szCs w:val="24"/>
        </w:rPr>
        <w:t>Block 2:</w:t>
      </w:r>
    </w:p>
    <w:p w:rsidR="00100419" w:rsidRDefault="00100419" w:rsidP="00E33052">
      <w:pPr>
        <w:pStyle w:val="ListParagraph"/>
        <w:numPr>
          <w:ilvl w:val="0"/>
          <w:numId w:val="25"/>
        </w:numPr>
        <w:rPr>
          <w:rFonts w:ascii="Trebuchet MS" w:hAnsi="Trebuchet MS"/>
          <w:color w:val="000000"/>
          <w:sz w:val="24"/>
          <w:szCs w:val="24"/>
        </w:rPr>
      </w:pPr>
      <w:r>
        <w:rPr>
          <w:rFonts w:ascii="Trebuchet MS" w:hAnsi="Trebuchet MS"/>
          <w:color w:val="000000"/>
          <w:sz w:val="24"/>
          <w:szCs w:val="24"/>
        </w:rPr>
        <w:t>Internal layout changes which do not affect the overall size of the units</w:t>
      </w:r>
    </w:p>
    <w:p w:rsidR="00E33052" w:rsidRDefault="00E33052" w:rsidP="00E33052">
      <w:pPr>
        <w:pStyle w:val="ListParagraph"/>
        <w:numPr>
          <w:ilvl w:val="0"/>
          <w:numId w:val="25"/>
        </w:numPr>
        <w:rPr>
          <w:rFonts w:ascii="Trebuchet MS" w:hAnsi="Trebuchet MS"/>
          <w:color w:val="000000"/>
          <w:sz w:val="24"/>
          <w:szCs w:val="24"/>
        </w:rPr>
      </w:pPr>
      <w:r>
        <w:rPr>
          <w:rFonts w:ascii="Trebuchet MS" w:hAnsi="Trebuchet MS"/>
          <w:color w:val="000000"/>
          <w:sz w:val="24"/>
          <w:szCs w:val="24"/>
        </w:rPr>
        <w:t xml:space="preserve">Flipping </w:t>
      </w:r>
      <w:r w:rsidR="00100419">
        <w:rPr>
          <w:rFonts w:ascii="Trebuchet MS" w:hAnsi="Trebuchet MS"/>
          <w:color w:val="000000"/>
          <w:sz w:val="24"/>
          <w:szCs w:val="24"/>
        </w:rPr>
        <w:t>the internal arrangement of units 7 &amp; 8 within Block 2</w:t>
      </w:r>
      <w:r>
        <w:rPr>
          <w:rFonts w:ascii="Trebuchet MS" w:hAnsi="Trebuchet MS"/>
          <w:color w:val="000000"/>
          <w:sz w:val="24"/>
          <w:szCs w:val="24"/>
        </w:rPr>
        <w:t>,</w:t>
      </w:r>
      <w:r w:rsidR="00100419">
        <w:rPr>
          <w:rFonts w:ascii="Trebuchet MS" w:hAnsi="Trebuchet MS"/>
          <w:color w:val="000000"/>
          <w:sz w:val="24"/>
          <w:szCs w:val="24"/>
        </w:rPr>
        <w:t xml:space="preserve"> which means that the staircase runs down the internal partition wall whi</w:t>
      </w:r>
      <w:r>
        <w:rPr>
          <w:rFonts w:ascii="Trebuchet MS" w:hAnsi="Trebuchet MS"/>
          <w:color w:val="000000"/>
          <w:sz w:val="24"/>
          <w:szCs w:val="24"/>
        </w:rPr>
        <w:t>ch necessitates a revised front door position and revised footpath position</w:t>
      </w:r>
    </w:p>
    <w:p w:rsidR="00100419" w:rsidRDefault="00100419" w:rsidP="00E33052">
      <w:pPr>
        <w:pStyle w:val="ListParagraph"/>
        <w:numPr>
          <w:ilvl w:val="0"/>
          <w:numId w:val="25"/>
        </w:numPr>
        <w:rPr>
          <w:rFonts w:ascii="Trebuchet MS" w:hAnsi="Trebuchet MS"/>
          <w:color w:val="000000"/>
          <w:sz w:val="24"/>
          <w:szCs w:val="24"/>
        </w:rPr>
      </w:pPr>
      <w:r>
        <w:rPr>
          <w:rFonts w:ascii="Trebuchet MS" w:hAnsi="Trebuchet MS"/>
          <w:color w:val="000000"/>
          <w:sz w:val="24"/>
          <w:szCs w:val="24"/>
        </w:rPr>
        <w:t xml:space="preserve">Window and door at ground floor to units 7 &amp; 8 flipped </w:t>
      </w:r>
    </w:p>
    <w:p w:rsidR="00100419" w:rsidRDefault="00100419" w:rsidP="00E33052">
      <w:pPr>
        <w:pStyle w:val="ListParagraph"/>
        <w:numPr>
          <w:ilvl w:val="0"/>
          <w:numId w:val="25"/>
        </w:numPr>
        <w:rPr>
          <w:rFonts w:ascii="Trebuchet MS" w:hAnsi="Trebuchet MS"/>
          <w:color w:val="000000"/>
          <w:sz w:val="24"/>
          <w:szCs w:val="24"/>
        </w:rPr>
      </w:pPr>
      <w:r>
        <w:rPr>
          <w:rFonts w:ascii="Trebuchet MS" w:hAnsi="Trebuchet MS"/>
          <w:color w:val="000000"/>
          <w:sz w:val="24"/>
          <w:szCs w:val="24"/>
        </w:rPr>
        <w:t>Window to the front elevation has been reduced in width</w:t>
      </w:r>
    </w:p>
    <w:p w:rsidR="00100419" w:rsidRDefault="00100419" w:rsidP="00E33052">
      <w:pPr>
        <w:pStyle w:val="ListParagraph"/>
        <w:numPr>
          <w:ilvl w:val="0"/>
          <w:numId w:val="25"/>
        </w:numPr>
        <w:rPr>
          <w:rFonts w:ascii="Trebuchet MS" w:hAnsi="Trebuchet MS"/>
          <w:color w:val="000000"/>
          <w:sz w:val="24"/>
          <w:szCs w:val="24"/>
        </w:rPr>
      </w:pPr>
      <w:r>
        <w:rPr>
          <w:rFonts w:ascii="Trebuchet MS" w:hAnsi="Trebuchet MS"/>
          <w:color w:val="000000"/>
          <w:sz w:val="24"/>
          <w:szCs w:val="24"/>
        </w:rPr>
        <w:t>Windows and doors on the rear elevation have been flipped</w:t>
      </w:r>
    </w:p>
    <w:p w:rsidR="00044C92" w:rsidRDefault="00044C92">
      <w:pPr>
        <w:ind w:left="-426"/>
        <w:rPr>
          <w:rFonts w:ascii="Trebuchet MS" w:hAnsi="Trebuchet MS" w:cs="Trebuchet MS"/>
          <w:b/>
          <w:bCs/>
          <w:color w:val="000000"/>
          <w:sz w:val="24"/>
          <w:szCs w:val="24"/>
        </w:rPr>
      </w:pPr>
    </w:p>
    <w:p w:rsidR="00100419" w:rsidRPr="00100419" w:rsidRDefault="00100419">
      <w:pPr>
        <w:ind w:left="-426"/>
        <w:rPr>
          <w:rFonts w:ascii="Trebuchet MS" w:hAnsi="Trebuchet MS" w:cs="Trebuchet MS"/>
          <w:bCs/>
          <w:color w:val="000000"/>
          <w:sz w:val="24"/>
          <w:szCs w:val="24"/>
        </w:rPr>
      </w:pPr>
      <w:r w:rsidRPr="00100419">
        <w:rPr>
          <w:rFonts w:ascii="Trebuchet MS" w:hAnsi="Trebuchet MS" w:cs="Trebuchet MS"/>
          <w:bCs/>
          <w:color w:val="000000"/>
          <w:sz w:val="24"/>
          <w:szCs w:val="24"/>
        </w:rPr>
        <w:t>Hard and soft landsca</w:t>
      </w:r>
      <w:r>
        <w:rPr>
          <w:rFonts w:ascii="Trebuchet MS" w:hAnsi="Trebuchet MS" w:cs="Trebuchet MS"/>
          <w:bCs/>
          <w:color w:val="000000"/>
          <w:sz w:val="24"/>
          <w:szCs w:val="24"/>
        </w:rPr>
        <w:t>ping has been revised slightly t</w:t>
      </w:r>
      <w:r w:rsidRPr="00100419">
        <w:rPr>
          <w:rFonts w:ascii="Trebuchet MS" w:hAnsi="Trebuchet MS" w:cs="Trebuchet MS"/>
          <w:bCs/>
          <w:color w:val="000000"/>
          <w:sz w:val="24"/>
          <w:szCs w:val="24"/>
        </w:rPr>
        <w:t>o accommodate the relocation of the door to units 7 &amp; 8.</w:t>
      </w:r>
    </w:p>
    <w:p w:rsidR="00100419" w:rsidRPr="00A05410" w:rsidRDefault="00100419">
      <w:pPr>
        <w:ind w:left="-426"/>
        <w:rPr>
          <w:rFonts w:ascii="Trebuchet MS" w:hAnsi="Trebuchet MS" w:cs="Trebuchet MS"/>
          <w:b/>
          <w:bCs/>
          <w:color w:val="000000"/>
          <w:sz w:val="24"/>
          <w:szCs w:val="24"/>
        </w:rPr>
      </w:pPr>
    </w:p>
    <w:p w:rsidR="001D311B" w:rsidRPr="00A05410" w:rsidRDefault="001D311B">
      <w:pPr>
        <w:ind w:left="-426"/>
        <w:rPr>
          <w:rFonts w:ascii="Trebuchet MS" w:hAnsi="Trebuchet MS" w:cs="Trebuchet MS"/>
          <w:color w:val="000000"/>
          <w:sz w:val="24"/>
          <w:szCs w:val="24"/>
        </w:rPr>
      </w:pPr>
      <w:r w:rsidRPr="00A05410">
        <w:rPr>
          <w:rFonts w:ascii="Trebuchet MS" w:hAnsi="Trebuchet MS" w:cs="Trebuchet MS"/>
          <w:b/>
          <w:bCs/>
          <w:color w:val="000000"/>
          <w:sz w:val="24"/>
          <w:szCs w:val="24"/>
        </w:rPr>
        <w:t>Objections Received (Summary):</w:t>
      </w:r>
    </w:p>
    <w:p w:rsidR="001D311B" w:rsidRPr="00A05410" w:rsidRDefault="001D311B">
      <w:pPr>
        <w:ind w:left="-426"/>
        <w:rPr>
          <w:rFonts w:ascii="Trebuchet MS" w:hAnsi="Trebuchet MS" w:cs="Trebuchet MS"/>
          <w:color w:val="000000"/>
          <w:sz w:val="24"/>
          <w:szCs w:val="24"/>
        </w:rPr>
      </w:pPr>
      <w:r w:rsidRPr="00A05410">
        <w:rPr>
          <w:rFonts w:ascii="Trebuchet MS" w:hAnsi="Trebuchet MS" w:cs="Trebuchet MS"/>
          <w:color w:val="000000"/>
          <w:sz w:val="24"/>
          <w:szCs w:val="24"/>
        </w:rPr>
        <w:t xml:space="preserve">Applications under S96A are not applications for planning permission, so are not covered by the publicity requirements as set out in the DMPO.  </w:t>
      </w:r>
      <w:r w:rsidR="00A226B9">
        <w:rPr>
          <w:rFonts w:ascii="Trebuchet MS" w:hAnsi="Trebuchet MS" w:cs="Trebuchet MS"/>
          <w:color w:val="000000"/>
          <w:sz w:val="24"/>
          <w:szCs w:val="24"/>
        </w:rPr>
        <w:t>No consultations were undertaken.</w:t>
      </w:r>
    </w:p>
    <w:p w:rsidR="001D311B" w:rsidRPr="00A05410" w:rsidRDefault="001D311B">
      <w:pPr>
        <w:ind w:left="-426"/>
        <w:rPr>
          <w:rFonts w:ascii="Trebuchet MS" w:hAnsi="Trebuchet MS" w:cs="Trebuchet MS"/>
          <w:b/>
          <w:bCs/>
          <w:color w:val="000000"/>
          <w:sz w:val="24"/>
          <w:szCs w:val="24"/>
        </w:rPr>
      </w:pPr>
    </w:p>
    <w:p w:rsidR="001D311B" w:rsidRDefault="001D311B">
      <w:pPr>
        <w:ind w:left="-426"/>
        <w:rPr>
          <w:rFonts w:ascii="Trebuchet MS" w:hAnsi="Trebuchet MS" w:cs="Trebuchet MS"/>
          <w:b/>
          <w:bCs/>
          <w:color w:val="000000"/>
          <w:sz w:val="24"/>
          <w:szCs w:val="24"/>
        </w:rPr>
      </w:pPr>
      <w:r w:rsidRPr="00A05410">
        <w:rPr>
          <w:rFonts w:ascii="Trebuchet MS" w:hAnsi="Trebuchet MS" w:cs="Trebuchet MS"/>
          <w:b/>
          <w:bCs/>
          <w:color w:val="000000"/>
          <w:sz w:val="24"/>
          <w:szCs w:val="24"/>
        </w:rPr>
        <w:t>Relevant Planning History:</w:t>
      </w:r>
    </w:p>
    <w:p w:rsidR="001D311B" w:rsidRDefault="001D311B">
      <w:pPr>
        <w:ind w:left="-426"/>
        <w:rPr>
          <w:rFonts w:ascii="Trebuchet MS" w:hAnsi="Trebuchet MS" w:cs="Trebuchet MS"/>
          <w:b/>
          <w:bCs/>
          <w:color w:val="000000"/>
          <w:sz w:val="24"/>
          <w:szCs w:val="24"/>
        </w:rPr>
      </w:pPr>
    </w:p>
    <w:p w:rsidR="001D311B" w:rsidRDefault="001D311B">
      <w:pPr>
        <w:ind w:left="-426"/>
        <w:rPr>
          <w:rFonts w:ascii="Trebuchet MS" w:hAnsi="Trebuchet MS" w:cs="Trebuchet MS"/>
          <w:b/>
          <w:bCs/>
          <w:color w:val="000000"/>
          <w:sz w:val="24"/>
          <w:szCs w:val="24"/>
        </w:rPr>
      </w:pPr>
      <w:r>
        <w:rPr>
          <w:rFonts w:ascii="Trebuchet MS" w:hAnsi="Trebuchet MS" w:cs="Trebuchet MS"/>
          <w:b/>
          <w:bCs/>
          <w:color w:val="000000"/>
          <w:sz w:val="24"/>
          <w:szCs w:val="24"/>
        </w:rPr>
        <w:t>Appraisal:</w:t>
      </w:r>
    </w:p>
    <w:p w:rsidR="001D311B" w:rsidRPr="003D2250" w:rsidRDefault="003D2250" w:rsidP="003D2250">
      <w:pPr>
        <w:numPr>
          <w:ilvl w:val="0"/>
          <w:numId w:val="21"/>
        </w:numPr>
        <w:tabs>
          <w:tab w:val="clear" w:pos="720"/>
        </w:tabs>
        <w:ind w:left="0" w:hanging="426"/>
        <w:rPr>
          <w:rFonts w:ascii="Trebuchet MS" w:hAnsi="Trebuchet MS" w:cs="Trebuchet MS"/>
          <w:color w:val="000000"/>
          <w:sz w:val="24"/>
          <w:szCs w:val="24"/>
        </w:rPr>
      </w:pPr>
      <w:r w:rsidRPr="00B10002">
        <w:rPr>
          <w:rFonts w:ascii="Trebuchet MS" w:hAnsi="Trebuchet MS" w:cs="Trebuchet MS"/>
          <w:color w:val="000000"/>
          <w:sz w:val="24"/>
          <w:szCs w:val="24"/>
        </w:rPr>
        <w:t xml:space="preserve">The </w:t>
      </w:r>
      <w:r w:rsidR="001D311B" w:rsidRPr="00B10002">
        <w:rPr>
          <w:rFonts w:ascii="Trebuchet MS" w:hAnsi="Trebuchet MS" w:cs="Trebuchet MS"/>
          <w:color w:val="000000"/>
          <w:sz w:val="24"/>
          <w:szCs w:val="24"/>
        </w:rPr>
        <w:t>proposed change</w:t>
      </w:r>
      <w:r w:rsidR="006934D9" w:rsidRPr="00B10002">
        <w:rPr>
          <w:rFonts w:ascii="Trebuchet MS" w:hAnsi="Trebuchet MS" w:cs="Trebuchet MS"/>
          <w:color w:val="000000"/>
          <w:sz w:val="24"/>
          <w:szCs w:val="24"/>
        </w:rPr>
        <w:t xml:space="preserve">s are relatively minor within the context of the overall </w:t>
      </w:r>
      <w:r w:rsidR="001C7096">
        <w:rPr>
          <w:rFonts w:ascii="Trebuchet MS" w:hAnsi="Trebuchet MS" w:cs="Trebuchet MS"/>
          <w:color w:val="000000"/>
          <w:sz w:val="24"/>
          <w:szCs w:val="24"/>
        </w:rPr>
        <w:t>original approved scheme under 141</w:t>
      </w:r>
      <w:r w:rsidR="00A278D6">
        <w:rPr>
          <w:rFonts w:ascii="Trebuchet MS" w:hAnsi="Trebuchet MS" w:cs="Trebuchet MS"/>
          <w:color w:val="000000"/>
          <w:sz w:val="24"/>
          <w:szCs w:val="24"/>
        </w:rPr>
        <w:t xml:space="preserve">971 </w:t>
      </w:r>
      <w:r w:rsidR="001C7096">
        <w:rPr>
          <w:rFonts w:ascii="Trebuchet MS" w:hAnsi="Trebuchet MS" w:cs="Trebuchet MS"/>
          <w:color w:val="000000"/>
          <w:sz w:val="24"/>
          <w:szCs w:val="24"/>
        </w:rPr>
        <w:t xml:space="preserve">and </w:t>
      </w:r>
      <w:r w:rsidR="00A278D6">
        <w:rPr>
          <w:rFonts w:ascii="Trebuchet MS" w:hAnsi="Trebuchet MS" w:cs="Trebuchet MS"/>
          <w:color w:val="000000"/>
          <w:sz w:val="24"/>
          <w:szCs w:val="24"/>
        </w:rPr>
        <w:t>are</w:t>
      </w:r>
      <w:r w:rsidR="001D311B" w:rsidRPr="003D2250">
        <w:rPr>
          <w:rFonts w:ascii="Trebuchet MS" w:hAnsi="Trebuchet MS" w:cs="Trebuchet MS"/>
          <w:color w:val="000000"/>
          <w:sz w:val="24"/>
          <w:szCs w:val="24"/>
        </w:rPr>
        <w:t xml:space="preserve"> not considered harmful to the character and appearance of the </w:t>
      </w:r>
      <w:r w:rsidR="00A278D6">
        <w:rPr>
          <w:rFonts w:ascii="Trebuchet MS" w:hAnsi="Trebuchet MS" w:cs="Trebuchet MS"/>
          <w:color w:val="000000"/>
          <w:sz w:val="24"/>
          <w:szCs w:val="24"/>
        </w:rPr>
        <w:t xml:space="preserve">proposal, nor would the changes have significant impacts on the amenity of neighbouring </w:t>
      </w:r>
      <w:r w:rsidR="001D311B" w:rsidRPr="003D2250">
        <w:rPr>
          <w:rFonts w:ascii="Trebuchet MS" w:hAnsi="Trebuchet MS" w:cs="Trebuchet MS"/>
          <w:color w:val="000000"/>
          <w:sz w:val="24"/>
          <w:szCs w:val="24"/>
        </w:rPr>
        <w:t>properties</w:t>
      </w:r>
      <w:r w:rsidR="00BB01BD">
        <w:rPr>
          <w:rFonts w:ascii="Trebuchet MS" w:hAnsi="Trebuchet MS" w:cs="Trebuchet MS"/>
          <w:color w:val="000000"/>
          <w:sz w:val="24"/>
          <w:szCs w:val="24"/>
        </w:rPr>
        <w:t>, nor future residents of the scheme</w:t>
      </w:r>
      <w:r w:rsidR="001D311B" w:rsidRPr="003D2250">
        <w:rPr>
          <w:rFonts w:ascii="Trebuchet MS" w:hAnsi="Trebuchet MS" w:cs="Trebuchet MS"/>
          <w:color w:val="000000"/>
          <w:sz w:val="24"/>
          <w:szCs w:val="24"/>
        </w:rPr>
        <w:t>.</w:t>
      </w:r>
    </w:p>
    <w:p w:rsidR="001D311B" w:rsidRDefault="009458BD">
      <w:pPr>
        <w:numPr>
          <w:ilvl w:val="0"/>
          <w:numId w:val="21"/>
        </w:numPr>
        <w:tabs>
          <w:tab w:val="clear" w:pos="720"/>
        </w:tabs>
        <w:ind w:left="0" w:hanging="426"/>
        <w:rPr>
          <w:rFonts w:ascii="Trebuchet MS" w:hAnsi="Trebuchet MS" w:cs="Trebuchet MS"/>
          <w:color w:val="000000"/>
          <w:sz w:val="24"/>
          <w:szCs w:val="24"/>
        </w:rPr>
      </w:pPr>
      <w:r>
        <w:rPr>
          <w:rFonts w:ascii="Trebuchet MS" w:hAnsi="Trebuchet MS" w:cs="Trebuchet MS"/>
          <w:color w:val="000000"/>
          <w:sz w:val="24"/>
          <w:szCs w:val="24"/>
        </w:rPr>
        <w:t>The change</w:t>
      </w:r>
      <w:r w:rsidR="00A278D6">
        <w:rPr>
          <w:rFonts w:ascii="Trebuchet MS" w:hAnsi="Trebuchet MS" w:cs="Trebuchet MS"/>
          <w:color w:val="000000"/>
          <w:sz w:val="24"/>
          <w:szCs w:val="24"/>
        </w:rPr>
        <w:t>s are</w:t>
      </w:r>
      <w:r w:rsidR="001D311B">
        <w:rPr>
          <w:rFonts w:ascii="Trebuchet MS" w:hAnsi="Trebuchet MS" w:cs="Trebuchet MS"/>
          <w:color w:val="000000"/>
          <w:sz w:val="24"/>
          <w:szCs w:val="24"/>
        </w:rPr>
        <w:t xml:space="preserve"> therefore considered to be acceptable as an NMC.</w:t>
      </w:r>
    </w:p>
    <w:p w:rsidR="001D311B" w:rsidRDefault="001D311B">
      <w:pPr>
        <w:ind w:left="-426"/>
        <w:rPr>
          <w:rFonts w:ascii="Trebuchet MS" w:hAnsi="Trebuchet MS" w:cs="Trebuchet MS"/>
          <w:color w:val="000000"/>
          <w:sz w:val="24"/>
          <w:szCs w:val="24"/>
        </w:rPr>
      </w:pPr>
    </w:p>
    <w:p w:rsidR="00A278D6" w:rsidRDefault="00A278D6">
      <w:pPr>
        <w:ind w:left="-426"/>
        <w:rPr>
          <w:rFonts w:ascii="Trebuchet MS" w:hAnsi="Trebuchet MS" w:cs="Trebuchet MS"/>
          <w:color w:val="000000"/>
          <w:sz w:val="24"/>
          <w:szCs w:val="24"/>
        </w:rPr>
      </w:pPr>
      <w:r>
        <w:rPr>
          <w:rFonts w:ascii="Trebuchet MS" w:hAnsi="Trebuchet MS" w:cs="Trebuchet MS"/>
          <w:color w:val="000000"/>
          <w:sz w:val="24"/>
          <w:szCs w:val="24"/>
        </w:rPr>
        <w:t xml:space="preserve">As the original permission </w:t>
      </w:r>
      <w:r w:rsidR="00A226B9">
        <w:rPr>
          <w:rFonts w:ascii="Trebuchet MS" w:hAnsi="Trebuchet MS" w:cs="Trebuchet MS"/>
          <w:color w:val="000000"/>
          <w:sz w:val="24"/>
          <w:szCs w:val="24"/>
        </w:rPr>
        <w:t xml:space="preserve">was with regard to a </w:t>
      </w:r>
      <w:r>
        <w:rPr>
          <w:rFonts w:ascii="Trebuchet MS" w:hAnsi="Trebuchet MS" w:cs="Trebuchet MS"/>
          <w:color w:val="000000"/>
          <w:sz w:val="24"/>
          <w:szCs w:val="24"/>
        </w:rPr>
        <w:t>major application</w:t>
      </w:r>
      <w:r w:rsidR="00A226B9">
        <w:rPr>
          <w:rFonts w:ascii="Trebuchet MS" w:hAnsi="Trebuchet MS" w:cs="Trebuchet MS"/>
          <w:color w:val="000000"/>
          <w:sz w:val="24"/>
          <w:szCs w:val="24"/>
        </w:rPr>
        <w:t>,</w:t>
      </w:r>
      <w:r>
        <w:rPr>
          <w:rFonts w:ascii="Trebuchet MS" w:hAnsi="Trebuchet MS" w:cs="Trebuchet MS"/>
          <w:color w:val="000000"/>
          <w:sz w:val="24"/>
          <w:szCs w:val="24"/>
        </w:rPr>
        <w:t xml:space="preserve"> confirmation was sought from and approved by Councillors that this could be </w:t>
      </w:r>
      <w:r w:rsidR="00A226B9">
        <w:rPr>
          <w:rFonts w:ascii="Trebuchet MS" w:hAnsi="Trebuchet MS" w:cs="Trebuchet MS"/>
          <w:color w:val="000000"/>
          <w:sz w:val="24"/>
          <w:szCs w:val="24"/>
        </w:rPr>
        <w:t xml:space="preserve">a </w:t>
      </w:r>
      <w:r>
        <w:rPr>
          <w:rFonts w:ascii="Trebuchet MS" w:hAnsi="Trebuchet MS" w:cs="Trebuchet MS"/>
          <w:color w:val="000000"/>
          <w:sz w:val="24"/>
          <w:szCs w:val="24"/>
        </w:rPr>
        <w:t>delegated decision, rather than being considered by Planning Applications Committee.</w:t>
      </w:r>
    </w:p>
    <w:p w:rsidR="00A278D6" w:rsidRDefault="00A278D6">
      <w:pPr>
        <w:ind w:left="-426"/>
        <w:rPr>
          <w:rFonts w:ascii="Trebuchet MS" w:hAnsi="Trebuchet MS" w:cs="Trebuchet MS"/>
          <w:color w:val="000000"/>
          <w:sz w:val="24"/>
          <w:szCs w:val="24"/>
        </w:rPr>
      </w:pPr>
    </w:p>
    <w:p w:rsidR="001D311B" w:rsidRDefault="001D311B">
      <w:pPr>
        <w:ind w:left="-426"/>
        <w:rPr>
          <w:rFonts w:ascii="Trebuchet MS" w:hAnsi="Trebuchet MS" w:cs="Trebuchet MS"/>
          <w:b/>
          <w:bCs/>
          <w:color w:val="000000"/>
          <w:sz w:val="24"/>
          <w:szCs w:val="24"/>
        </w:rPr>
      </w:pPr>
      <w:r>
        <w:rPr>
          <w:rFonts w:ascii="Trebuchet MS" w:hAnsi="Trebuchet MS" w:cs="Trebuchet MS"/>
          <w:b/>
          <w:bCs/>
          <w:color w:val="000000"/>
          <w:sz w:val="24"/>
          <w:szCs w:val="24"/>
        </w:rPr>
        <w:t>Conclusion:</w:t>
      </w:r>
    </w:p>
    <w:p w:rsidR="001D311B" w:rsidRDefault="001D311B">
      <w:pPr>
        <w:ind w:left="-426"/>
        <w:rPr>
          <w:rFonts w:ascii="Trebuchet MS" w:hAnsi="Trebuchet MS" w:cs="Trebuchet MS"/>
          <w:color w:val="000000"/>
          <w:sz w:val="24"/>
          <w:szCs w:val="24"/>
        </w:rPr>
      </w:pPr>
      <w:r>
        <w:rPr>
          <w:rFonts w:ascii="Trebuchet MS" w:hAnsi="Trebuchet MS" w:cs="Trebuchet MS"/>
          <w:color w:val="000000"/>
          <w:sz w:val="24"/>
          <w:szCs w:val="24"/>
        </w:rPr>
        <w:t>The changes as proposed are considered to be acceptable non-material alterations to the approved scheme.</w:t>
      </w:r>
    </w:p>
    <w:p w:rsidR="001D311B" w:rsidRDefault="001D311B">
      <w:pPr>
        <w:ind w:left="-426"/>
        <w:rPr>
          <w:rFonts w:ascii="Trebuchet MS" w:hAnsi="Trebuchet MS" w:cs="Trebuchet MS"/>
          <w:color w:val="000000"/>
        </w:rPr>
      </w:pPr>
    </w:p>
    <w:p w:rsidR="001D311B" w:rsidRDefault="001D311B">
      <w:pPr>
        <w:ind w:left="-426"/>
        <w:rPr>
          <w:rFonts w:ascii="Trebuchet MS" w:hAnsi="Trebuchet MS" w:cs="Trebuchet MS"/>
          <w:b/>
          <w:bCs/>
          <w:color w:val="000000"/>
          <w:sz w:val="24"/>
          <w:szCs w:val="24"/>
        </w:rPr>
      </w:pPr>
      <w:r>
        <w:rPr>
          <w:rFonts w:ascii="Trebuchet MS" w:hAnsi="Trebuchet MS" w:cs="Trebuchet MS"/>
          <w:b/>
          <w:bCs/>
          <w:color w:val="000000"/>
          <w:sz w:val="24"/>
          <w:szCs w:val="24"/>
        </w:rPr>
        <w:lastRenderedPageBreak/>
        <w:t>Recommendation:</w:t>
      </w:r>
    </w:p>
    <w:p w:rsidR="001D311B" w:rsidRDefault="001D311B">
      <w:pPr>
        <w:ind w:left="-426"/>
        <w:rPr>
          <w:rFonts w:ascii="Trebuchet MS" w:hAnsi="Trebuchet MS" w:cs="Trebuchet MS"/>
          <w:color w:val="000000"/>
          <w:sz w:val="24"/>
          <w:szCs w:val="24"/>
        </w:rPr>
      </w:pPr>
      <w:r>
        <w:rPr>
          <w:rFonts w:ascii="Trebuchet MS" w:hAnsi="Trebuchet MS" w:cs="Trebuchet MS"/>
          <w:color w:val="000000"/>
          <w:sz w:val="24"/>
          <w:szCs w:val="24"/>
        </w:rPr>
        <w:t xml:space="preserve">Approve non-material amendment subject to conditions. </w:t>
      </w:r>
    </w:p>
    <w:p w:rsidR="001D311B" w:rsidRDefault="001D311B">
      <w:pPr>
        <w:ind w:left="-426"/>
        <w:rPr>
          <w:rFonts w:ascii="Trebuchet MS" w:hAnsi="Trebuchet MS" w:cs="Trebuchet MS"/>
          <w:color w:val="000000"/>
          <w:sz w:val="24"/>
          <w:szCs w:val="24"/>
        </w:rPr>
      </w:pPr>
    </w:p>
    <w:p w:rsidR="001D311B" w:rsidRDefault="001D311B">
      <w:pPr>
        <w:ind w:left="-426"/>
        <w:rPr>
          <w:rFonts w:ascii="Trebuchet MS" w:hAnsi="Trebuchet MS" w:cs="Trebuchet MS"/>
          <w:color w:val="000000"/>
          <w:sz w:val="24"/>
          <w:szCs w:val="24"/>
        </w:rPr>
      </w:pPr>
      <w:r>
        <w:rPr>
          <w:rFonts w:ascii="Trebuchet MS" w:hAnsi="Trebuchet MS" w:cs="Trebuchet MS"/>
          <w:color w:val="000000"/>
          <w:sz w:val="24"/>
          <w:szCs w:val="24"/>
        </w:rPr>
        <w:t>Although Section 96(A) of the Act does not allow for the original decision to be re-issued, it does allow the modification of, or imposition of, conditions. In this respect it is considered appropriate to impose an additional condition:</w:t>
      </w:r>
    </w:p>
    <w:p w:rsidR="001D311B" w:rsidRDefault="001D311B">
      <w:pPr>
        <w:ind w:left="-426"/>
        <w:rPr>
          <w:rFonts w:ascii="Trebuchet MS" w:hAnsi="Trebuchet MS" w:cs="Trebuchet MS"/>
          <w:color w:val="000000"/>
          <w:sz w:val="24"/>
          <w:szCs w:val="24"/>
        </w:rPr>
      </w:pPr>
    </w:p>
    <w:p w:rsidR="00A226B9" w:rsidRPr="00A226B9" w:rsidRDefault="00A226B9">
      <w:pPr>
        <w:ind w:left="-426"/>
        <w:rPr>
          <w:rFonts w:ascii="Trebuchet MS" w:hAnsi="Trebuchet MS" w:cs="Trebuchet MS"/>
          <w:b/>
          <w:i/>
          <w:color w:val="000000"/>
          <w:sz w:val="24"/>
          <w:szCs w:val="24"/>
        </w:rPr>
      </w:pPr>
      <w:r w:rsidRPr="00A226B9">
        <w:rPr>
          <w:rFonts w:ascii="Trebuchet MS" w:hAnsi="Trebuchet MS" w:cs="Trebuchet MS"/>
          <w:b/>
          <w:i/>
          <w:color w:val="000000"/>
          <w:sz w:val="24"/>
          <w:szCs w:val="24"/>
        </w:rPr>
        <w:t>Condition</w:t>
      </w:r>
    </w:p>
    <w:p w:rsidR="001C7096" w:rsidRPr="001C7096" w:rsidRDefault="001C7096" w:rsidP="001C7096">
      <w:pPr>
        <w:ind w:left="-426"/>
        <w:rPr>
          <w:rFonts w:ascii="Trebuchet MS" w:hAnsi="Trebuchet MS" w:cs="Trebuchet MS"/>
          <w:color w:val="000000"/>
          <w:sz w:val="24"/>
          <w:szCs w:val="24"/>
        </w:rPr>
      </w:pPr>
      <w:r w:rsidRPr="001C7096">
        <w:rPr>
          <w:rFonts w:ascii="Trebuchet MS" w:hAnsi="Trebuchet MS" w:cs="Trebuchet MS"/>
          <w:color w:val="000000"/>
          <w:sz w:val="24"/>
          <w:szCs w:val="24"/>
        </w:rPr>
        <w:t>The plan</w:t>
      </w:r>
      <w:r w:rsidR="006934D9">
        <w:rPr>
          <w:rFonts w:ascii="Trebuchet MS" w:hAnsi="Trebuchet MS" w:cs="Trebuchet MS"/>
          <w:color w:val="000000"/>
          <w:sz w:val="24"/>
          <w:szCs w:val="24"/>
        </w:rPr>
        <w:t>s</w:t>
      </w:r>
      <w:r w:rsidRPr="001C7096">
        <w:rPr>
          <w:rFonts w:ascii="Trebuchet MS" w:hAnsi="Trebuchet MS" w:cs="Trebuchet MS"/>
          <w:color w:val="000000"/>
          <w:sz w:val="24"/>
          <w:szCs w:val="24"/>
        </w:rPr>
        <w:t xml:space="preserve"> hereby approved by this Non-Material Change (under Section</w:t>
      </w:r>
    </w:p>
    <w:p w:rsidR="00BB01BD" w:rsidRDefault="001C7096" w:rsidP="00BB01BD">
      <w:pPr>
        <w:ind w:left="-426"/>
        <w:rPr>
          <w:rFonts w:ascii="Trebuchet MS" w:hAnsi="Trebuchet MS" w:cs="Trebuchet MS"/>
          <w:color w:val="000000"/>
          <w:sz w:val="24"/>
          <w:szCs w:val="24"/>
        </w:rPr>
      </w:pPr>
      <w:r w:rsidRPr="001C7096">
        <w:rPr>
          <w:rFonts w:ascii="Trebuchet MS" w:hAnsi="Trebuchet MS" w:cs="Trebuchet MS"/>
          <w:color w:val="000000"/>
          <w:sz w:val="24"/>
          <w:szCs w:val="24"/>
        </w:rPr>
        <w:t>96A of the Town a</w:t>
      </w:r>
      <w:r w:rsidR="006934D9">
        <w:rPr>
          <w:rFonts w:ascii="Trebuchet MS" w:hAnsi="Trebuchet MS" w:cs="Trebuchet MS"/>
          <w:color w:val="000000"/>
          <w:sz w:val="24"/>
          <w:szCs w:val="24"/>
        </w:rPr>
        <w:t>nd Country Planning Act 1990) are</w:t>
      </w:r>
      <w:r w:rsidRPr="001C7096">
        <w:rPr>
          <w:rFonts w:ascii="Trebuchet MS" w:hAnsi="Trebuchet MS" w:cs="Trebuchet MS"/>
          <w:color w:val="000000"/>
          <w:sz w:val="24"/>
          <w:szCs w:val="24"/>
        </w:rPr>
        <w:t xml:space="preserve"> as follows</w:t>
      </w:r>
      <w:r w:rsidR="00A226B9">
        <w:rPr>
          <w:rFonts w:ascii="Trebuchet MS" w:hAnsi="Trebuchet MS" w:cs="Trebuchet MS"/>
          <w:color w:val="000000"/>
          <w:sz w:val="24"/>
          <w:szCs w:val="24"/>
        </w:rPr>
        <w:t>, as received 26</w:t>
      </w:r>
      <w:r w:rsidR="00A226B9" w:rsidRPr="00A226B9">
        <w:rPr>
          <w:rFonts w:ascii="Trebuchet MS" w:hAnsi="Trebuchet MS" w:cs="Trebuchet MS"/>
          <w:color w:val="000000"/>
          <w:sz w:val="24"/>
          <w:szCs w:val="24"/>
          <w:vertAlign w:val="superscript"/>
        </w:rPr>
        <w:t>th</w:t>
      </w:r>
      <w:r w:rsidR="00A226B9">
        <w:rPr>
          <w:rFonts w:ascii="Trebuchet MS" w:hAnsi="Trebuchet MS" w:cs="Trebuchet MS"/>
          <w:color w:val="000000"/>
          <w:sz w:val="24"/>
          <w:szCs w:val="24"/>
        </w:rPr>
        <w:t xml:space="preserve"> November 2015 (apart from where marked)</w:t>
      </w:r>
      <w:r w:rsidRPr="001C7096">
        <w:rPr>
          <w:rFonts w:ascii="Trebuchet MS" w:hAnsi="Trebuchet MS" w:cs="Trebuchet MS"/>
          <w:color w:val="000000"/>
          <w:sz w:val="24"/>
          <w:szCs w:val="24"/>
        </w:rPr>
        <w:t>:</w:t>
      </w:r>
    </w:p>
    <w:p w:rsidR="00BB01BD" w:rsidRDefault="00BB01BD" w:rsidP="00BB01BD">
      <w:pPr>
        <w:ind w:left="-426"/>
        <w:rPr>
          <w:rFonts w:ascii="Trebuchet MS" w:hAnsi="Trebuchet MS" w:cs="Trebuchet MS"/>
          <w:color w:val="000000"/>
          <w:sz w:val="24"/>
          <w:szCs w:val="24"/>
        </w:rPr>
      </w:pPr>
    </w:p>
    <w:p w:rsidR="00BB01BD" w:rsidRDefault="00BB01BD" w:rsidP="00BB01BD">
      <w:pPr>
        <w:ind w:left="-426"/>
        <w:rPr>
          <w:rFonts w:ascii="Trebuchet MS" w:hAnsi="Trebuchet MS" w:cs="Trebuchet MS"/>
          <w:color w:val="000000"/>
          <w:sz w:val="24"/>
          <w:szCs w:val="24"/>
        </w:rPr>
      </w:pPr>
      <w:r w:rsidRPr="00BB01BD">
        <w:rPr>
          <w:rFonts w:ascii="Trebuchet MS" w:hAnsi="Trebuchet MS" w:cs="Arial"/>
          <w:sz w:val="24"/>
          <w:szCs w:val="24"/>
        </w:rPr>
        <w:t xml:space="preserve">Proposed Site Layout and Landscape Plan - Drawing no: 12086-110 Rev F, </w:t>
      </w:r>
    </w:p>
    <w:p w:rsidR="00BB01BD" w:rsidRPr="00BB01BD" w:rsidRDefault="00BB01BD" w:rsidP="00BB01BD">
      <w:pPr>
        <w:ind w:left="-426"/>
        <w:rPr>
          <w:rFonts w:ascii="Trebuchet MS" w:hAnsi="Trebuchet MS" w:cs="Trebuchet MS"/>
          <w:color w:val="000000"/>
          <w:sz w:val="24"/>
          <w:szCs w:val="24"/>
        </w:rPr>
      </w:pPr>
      <w:r w:rsidRPr="00BB01BD">
        <w:rPr>
          <w:rFonts w:ascii="Trebuchet MS" w:hAnsi="Trebuchet MS" w:cs="Arial"/>
          <w:sz w:val="24"/>
          <w:szCs w:val="24"/>
        </w:rPr>
        <w:t xml:space="preserve">Block Plan - Drawing no: 12086-111 Rev E </w:t>
      </w:r>
    </w:p>
    <w:p w:rsidR="006934D9" w:rsidRDefault="006934D9" w:rsidP="001C7096">
      <w:pPr>
        <w:ind w:left="-426"/>
        <w:rPr>
          <w:rFonts w:ascii="Trebuchet MS" w:hAnsi="Trebuchet MS" w:cs="Trebuchet MS"/>
          <w:color w:val="000000"/>
          <w:sz w:val="24"/>
          <w:szCs w:val="24"/>
        </w:rPr>
      </w:pPr>
      <w:r>
        <w:rPr>
          <w:rFonts w:ascii="Trebuchet MS" w:hAnsi="Trebuchet MS" w:cs="Trebuchet MS"/>
          <w:color w:val="000000"/>
          <w:sz w:val="24"/>
          <w:szCs w:val="24"/>
        </w:rPr>
        <w:t xml:space="preserve">Proposed Block 1 Floor Plans - </w:t>
      </w:r>
      <w:r w:rsidR="00A05410">
        <w:rPr>
          <w:rFonts w:ascii="Trebuchet MS" w:hAnsi="Trebuchet MS" w:cs="Trebuchet MS"/>
          <w:color w:val="000000"/>
          <w:sz w:val="24"/>
          <w:szCs w:val="24"/>
        </w:rPr>
        <w:t xml:space="preserve">Drawing No: </w:t>
      </w:r>
      <w:r>
        <w:rPr>
          <w:rFonts w:ascii="Trebuchet MS" w:hAnsi="Trebuchet MS" w:cs="Trebuchet MS"/>
          <w:color w:val="000000"/>
          <w:sz w:val="24"/>
          <w:szCs w:val="24"/>
        </w:rPr>
        <w:t>12086-112 Rev D</w:t>
      </w:r>
    </w:p>
    <w:p w:rsidR="006934D9" w:rsidRDefault="006934D9" w:rsidP="001C7096">
      <w:pPr>
        <w:ind w:left="-426"/>
        <w:rPr>
          <w:rFonts w:ascii="Trebuchet MS" w:hAnsi="Trebuchet MS" w:cs="Trebuchet MS"/>
          <w:color w:val="000000"/>
          <w:sz w:val="24"/>
          <w:szCs w:val="24"/>
        </w:rPr>
      </w:pPr>
      <w:r>
        <w:rPr>
          <w:rFonts w:ascii="Trebuchet MS" w:hAnsi="Trebuchet MS" w:cs="Trebuchet MS"/>
          <w:color w:val="000000"/>
          <w:sz w:val="24"/>
          <w:szCs w:val="24"/>
        </w:rPr>
        <w:t>Proposed Block 1 Elevations – Drawing no: 12086-113 Rev E</w:t>
      </w:r>
      <w:r w:rsidR="00A226B9">
        <w:rPr>
          <w:rFonts w:ascii="Trebuchet MS" w:hAnsi="Trebuchet MS" w:cs="Trebuchet MS"/>
          <w:color w:val="000000"/>
          <w:sz w:val="24"/>
          <w:szCs w:val="24"/>
        </w:rPr>
        <w:t>, received 8</w:t>
      </w:r>
      <w:r w:rsidR="00A226B9" w:rsidRPr="00A226B9">
        <w:rPr>
          <w:rFonts w:ascii="Trebuchet MS" w:hAnsi="Trebuchet MS" w:cs="Trebuchet MS"/>
          <w:color w:val="000000"/>
          <w:sz w:val="24"/>
          <w:szCs w:val="24"/>
          <w:vertAlign w:val="superscript"/>
        </w:rPr>
        <w:t>th</w:t>
      </w:r>
      <w:r w:rsidR="00A226B9">
        <w:rPr>
          <w:rFonts w:ascii="Trebuchet MS" w:hAnsi="Trebuchet MS" w:cs="Trebuchet MS"/>
          <w:color w:val="000000"/>
          <w:sz w:val="24"/>
          <w:szCs w:val="24"/>
        </w:rPr>
        <w:t xml:space="preserve"> December 2015</w:t>
      </w:r>
    </w:p>
    <w:p w:rsidR="006934D9" w:rsidRDefault="006934D9" w:rsidP="001C7096">
      <w:pPr>
        <w:ind w:left="-426"/>
        <w:rPr>
          <w:rFonts w:ascii="Trebuchet MS" w:hAnsi="Trebuchet MS" w:cs="Trebuchet MS"/>
          <w:color w:val="000000"/>
          <w:sz w:val="24"/>
          <w:szCs w:val="24"/>
        </w:rPr>
      </w:pPr>
      <w:r>
        <w:rPr>
          <w:rFonts w:ascii="Trebuchet MS" w:hAnsi="Trebuchet MS" w:cs="Trebuchet MS"/>
          <w:color w:val="000000"/>
          <w:sz w:val="24"/>
          <w:szCs w:val="24"/>
        </w:rPr>
        <w:t>Proposed Block 2 Ground Floor Plan – Drawing no: 12086-114 Rev D</w:t>
      </w:r>
    </w:p>
    <w:p w:rsidR="006934D9" w:rsidRDefault="006934D9" w:rsidP="001C7096">
      <w:pPr>
        <w:ind w:left="-426"/>
        <w:rPr>
          <w:rFonts w:ascii="Trebuchet MS" w:hAnsi="Trebuchet MS" w:cs="Trebuchet MS"/>
          <w:color w:val="000000"/>
          <w:sz w:val="24"/>
          <w:szCs w:val="24"/>
        </w:rPr>
      </w:pPr>
      <w:r>
        <w:rPr>
          <w:rFonts w:ascii="Trebuchet MS" w:hAnsi="Trebuchet MS" w:cs="Trebuchet MS"/>
          <w:color w:val="000000"/>
          <w:sz w:val="24"/>
          <w:szCs w:val="24"/>
        </w:rPr>
        <w:t>Proposed Block 2 First Floor Plan – Drawing no: 12086-115 Rev D</w:t>
      </w:r>
    </w:p>
    <w:p w:rsidR="006934D9" w:rsidRDefault="006934D9" w:rsidP="001C7096">
      <w:pPr>
        <w:ind w:left="-426"/>
        <w:rPr>
          <w:rFonts w:ascii="Trebuchet MS" w:hAnsi="Trebuchet MS" w:cs="Trebuchet MS"/>
          <w:color w:val="000000"/>
          <w:sz w:val="24"/>
          <w:szCs w:val="24"/>
        </w:rPr>
      </w:pPr>
      <w:r>
        <w:rPr>
          <w:rFonts w:ascii="Trebuchet MS" w:hAnsi="Trebuchet MS" w:cs="Trebuchet MS"/>
          <w:color w:val="000000"/>
          <w:sz w:val="24"/>
          <w:szCs w:val="24"/>
        </w:rPr>
        <w:t>Proposed Block 2 Elevations – Drawing no: 12086-116 Rev C</w:t>
      </w:r>
    </w:p>
    <w:p w:rsidR="001C7096" w:rsidRPr="001C7096" w:rsidRDefault="00A226B9" w:rsidP="001C7096">
      <w:pPr>
        <w:ind w:left="-426"/>
        <w:rPr>
          <w:rFonts w:ascii="Trebuchet MS" w:hAnsi="Trebuchet MS" w:cs="Trebuchet MS"/>
          <w:color w:val="000000"/>
          <w:sz w:val="24"/>
          <w:szCs w:val="24"/>
        </w:rPr>
      </w:pPr>
      <w:r>
        <w:rPr>
          <w:rFonts w:ascii="Trebuchet MS" w:hAnsi="Trebuchet MS" w:cs="Trebuchet MS"/>
          <w:color w:val="000000"/>
          <w:sz w:val="24"/>
          <w:szCs w:val="24"/>
        </w:rPr>
        <w:t>Proposed Block 2 Elevations – Drawing no: 12086-117 Rev C</w:t>
      </w:r>
    </w:p>
    <w:p w:rsidR="001D311B" w:rsidRDefault="001C7096" w:rsidP="001C7096">
      <w:pPr>
        <w:ind w:left="-426"/>
        <w:rPr>
          <w:rFonts w:ascii="Trebuchet MS" w:hAnsi="Trebuchet MS" w:cs="Trebuchet MS"/>
          <w:color w:val="000000"/>
          <w:sz w:val="24"/>
          <w:szCs w:val="24"/>
        </w:rPr>
      </w:pPr>
      <w:r w:rsidRPr="001C7096">
        <w:rPr>
          <w:rFonts w:ascii="Trebuchet MS" w:hAnsi="Trebuchet MS" w:cs="Trebuchet MS"/>
          <w:color w:val="000000"/>
          <w:sz w:val="24"/>
          <w:szCs w:val="24"/>
        </w:rPr>
        <w:t>Reason: to clarify which plan</w:t>
      </w:r>
      <w:r w:rsidR="006934D9">
        <w:rPr>
          <w:rFonts w:ascii="Trebuchet MS" w:hAnsi="Trebuchet MS" w:cs="Trebuchet MS"/>
          <w:color w:val="000000"/>
          <w:sz w:val="24"/>
          <w:szCs w:val="24"/>
        </w:rPr>
        <w:t xml:space="preserve">s are </w:t>
      </w:r>
      <w:r w:rsidRPr="001C7096">
        <w:rPr>
          <w:rFonts w:ascii="Trebuchet MS" w:hAnsi="Trebuchet MS" w:cs="Trebuchet MS"/>
          <w:color w:val="000000"/>
          <w:sz w:val="24"/>
          <w:szCs w:val="24"/>
        </w:rPr>
        <w:t xml:space="preserve">approved by this Non-Material </w:t>
      </w:r>
      <w:proofErr w:type="gramStart"/>
      <w:r w:rsidRPr="001C7096">
        <w:rPr>
          <w:rFonts w:ascii="Trebuchet MS" w:hAnsi="Trebuchet MS" w:cs="Trebuchet MS"/>
          <w:color w:val="000000"/>
          <w:sz w:val="24"/>
          <w:szCs w:val="24"/>
        </w:rPr>
        <w:t>Change.</w:t>
      </w:r>
      <w:proofErr w:type="gramEnd"/>
    </w:p>
    <w:p w:rsidR="001C7096" w:rsidRDefault="001C7096">
      <w:pPr>
        <w:ind w:left="-426"/>
        <w:rPr>
          <w:rFonts w:ascii="Trebuchet MS" w:hAnsi="Trebuchet MS" w:cs="Trebuchet MS"/>
          <w:color w:val="000000"/>
          <w:sz w:val="24"/>
          <w:szCs w:val="24"/>
          <w:u w:val="single"/>
        </w:rPr>
      </w:pPr>
    </w:p>
    <w:p w:rsidR="001D311B" w:rsidRDefault="001D311B">
      <w:pPr>
        <w:ind w:left="-426"/>
        <w:rPr>
          <w:rFonts w:ascii="Trebuchet MS" w:hAnsi="Trebuchet MS" w:cs="Trebuchet MS"/>
          <w:color w:val="000000"/>
          <w:sz w:val="24"/>
          <w:szCs w:val="24"/>
          <w:u w:val="single"/>
        </w:rPr>
      </w:pPr>
      <w:r>
        <w:rPr>
          <w:rFonts w:ascii="Trebuchet MS" w:hAnsi="Trebuchet MS" w:cs="Trebuchet MS"/>
          <w:color w:val="000000"/>
          <w:sz w:val="24"/>
          <w:szCs w:val="24"/>
          <w:u w:val="single"/>
        </w:rPr>
        <w:t>INFORMATIVES</w:t>
      </w:r>
    </w:p>
    <w:p w:rsidR="001D311B" w:rsidRDefault="001D311B">
      <w:pPr>
        <w:ind w:left="-426"/>
        <w:rPr>
          <w:rFonts w:ascii="Trebuchet MS" w:hAnsi="Trebuchet MS" w:cs="Trebuchet MS"/>
          <w:color w:val="000000"/>
          <w:sz w:val="24"/>
          <w:szCs w:val="24"/>
        </w:rPr>
      </w:pPr>
    </w:p>
    <w:p w:rsidR="00D25044" w:rsidRDefault="00D25044" w:rsidP="001C7096">
      <w:pPr>
        <w:numPr>
          <w:ilvl w:val="0"/>
          <w:numId w:val="22"/>
        </w:numPr>
        <w:ind w:left="0" w:hanging="426"/>
        <w:rPr>
          <w:rFonts w:ascii="Trebuchet MS" w:hAnsi="Trebuchet MS" w:cs="Trebuchet MS"/>
          <w:color w:val="000000"/>
          <w:sz w:val="24"/>
          <w:szCs w:val="24"/>
        </w:rPr>
      </w:pPr>
      <w:r w:rsidRPr="00D25044">
        <w:rPr>
          <w:rFonts w:ascii="Trebuchet MS" w:hAnsi="Trebuchet MS" w:cs="Trebuchet MS"/>
          <w:color w:val="000000"/>
          <w:sz w:val="24"/>
          <w:szCs w:val="24"/>
        </w:rPr>
        <w:t>Do</w:t>
      </w:r>
      <w:r>
        <w:rPr>
          <w:rFonts w:ascii="Trebuchet MS" w:hAnsi="Trebuchet MS" w:cs="Trebuchet MS"/>
          <w:color w:val="000000"/>
          <w:sz w:val="24"/>
          <w:szCs w:val="24"/>
        </w:rPr>
        <w:t>es</w:t>
      </w:r>
      <w:r w:rsidRPr="00D25044">
        <w:rPr>
          <w:rFonts w:ascii="Trebuchet MS" w:hAnsi="Trebuchet MS" w:cs="Trebuchet MS"/>
          <w:color w:val="000000"/>
          <w:sz w:val="24"/>
          <w:szCs w:val="24"/>
        </w:rPr>
        <w:t xml:space="preserve"> not constitute a material </w:t>
      </w:r>
      <w:proofErr w:type="spellStart"/>
      <w:r w:rsidRPr="00D25044">
        <w:rPr>
          <w:rFonts w:ascii="Trebuchet MS" w:hAnsi="Trebuchet MS" w:cs="Trebuchet MS"/>
          <w:color w:val="000000"/>
          <w:sz w:val="24"/>
          <w:szCs w:val="24"/>
        </w:rPr>
        <w:t>change</w:t>
      </w:r>
      <w:proofErr w:type="spellEnd"/>
    </w:p>
    <w:p w:rsidR="00A226B9" w:rsidRDefault="00D25044" w:rsidP="00D25044">
      <w:pPr>
        <w:numPr>
          <w:ilvl w:val="0"/>
          <w:numId w:val="22"/>
        </w:numPr>
        <w:ind w:left="0" w:hanging="426"/>
        <w:rPr>
          <w:rFonts w:ascii="Trebuchet MS" w:hAnsi="Trebuchet MS" w:cs="Trebuchet MS"/>
          <w:color w:val="000000"/>
          <w:sz w:val="24"/>
          <w:szCs w:val="24"/>
        </w:rPr>
      </w:pPr>
      <w:r>
        <w:rPr>
          <w:rFonts w:ascii="Trebuchet MS" w:hAnsi="Trebuchet MS" w:cs="Trebuchet MS"/>
          <w:color w:val="000000"/>
          <w:sz w:val="24"/>
          <w:szCs w:val="24"/>
        </w:rPr>
        <w:t xml:space="preserve">Change to approved plans under </w:t>
      </w:r>
      <w:r w:rsidR="006934D9" w:rsidRPr="00D25044">
        <w:rPr>
          <w:rFonts w:ascii="Trebuchet MS" w:hAnsi="Trebuchet MS" w:cs="Trebuchet MS"/>
          <w:color w:val="000000"/>
          <w:sz w:val="24"/>
          <w:szCs w:val="24"/>
        </w:rPr>
        <w:t>141971</w:t>
      </w:r>
      <w:r>
        <w:rPr>
          <w:rFonts w:ascii="Trebuchet MS" w:hAnsi="Trebuchet MS" w:cs="Trebuchet MS"/>
          <w:color w:val="000000"/>
          <w:sz w:val="24"/>
          <w:szCs w:val="24"/>
        </w:rPr>
        <w:t xml:space="preserve">; all others conditions and plans </w:t>
      </w:r>
      <w:bookmarkStart w:id="0" w:name="_GoBack"/>
      <w:bookmarkEnd w:id="0"/>
      <w:r>
        <w:rPr>
          <w:rFonts w:ascii="Trebuchet MS" w:hAnsi="Trebuchet MS" w:cs="Trebuchet MS"/>
          <w:color w:val="000000"/>
          <w:sz w:val="24"/>
          <w:szCs w:val="24"/>
        </w:rPr>
        <w:t xml:space="preserve">will continue to apply </w:t>
      </w:r>
    </w:p>
    <w:p w:rsidR="00A226B9" w:rsidRPr="00A226B9" w:rsidRDefault="00A226B9" w:rsidP="00A226B9">
      <w:pPr>
        <w:rPr>
          <w:rFonts w:ascii="Trebuchet MS" w:eastAsia="Times New Roman" w:hAnsi="Trebuchet MS" w:cs="Arial"/>
          <w:sz w:val="24"/>
          <w:szCs w:val="26"/>
        </w:rPr>
      </w:pPr>
    </w:p>
    <w:p w:rsidR="00A226B9" w:rsidRPr="00A226B9" w:rsidRDefault="00A226B9" w:rsidP="00A226B9">
      <w:pPr>
        <w:rPr>
          <w:rFonts w:ascii="Trebuchet MS" w:eastAsia="Times New Roman" w:hAnsi="Trebuchet MS" w:cs="Arial"/>
          <w:sz w:val="24"/>
          <w:szCs w:val="26"/>
        </w:rPr>
      </w:pPr>
    </w:p>
    <w:p w:rsidR="00A226B9" w:rsidRPr="001C7096" w:rsidRDefault="00A226B9" w:rsidP="006934D9">
      <w:pPr>
        <w:rPr>
          <w:rFonts w:ascii="Trebuchet MS" w:hAnsi="Trebuchet MS" w:cs="Trebuchet MS"/>
          <w:color w:val="000000"/>
          <w:sz w:val="24"/>
          <w:szCs w:val="24"/>
        </w:rPr>
      </w:pPr>
    </w:p>
    <w:sectPr w:rsidR="00A226B9" w:rsidRPr="001C7096" w:rsidSect="001D311B">
      <w:pgSz w:w="11906" w:h="16838"/>
      <w:pgMar w:top="709" w:right="1416" w:bottom="1440" w:left="175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C3CC7"/>
    <w:multiLevelType w:val="hybridMultilevel"/>
    <w:tmpl w:val="928A55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B07C6F"/>
    <w:multiLevelType w:val="hybridMultilevel"/>
    <w:tmpl w:val="FF58589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7901E2B"/>
    <w:multiLevelType w:val="hybridMultilevel"/>
    <w:tmpl w:val="0300921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AAB3F8C"/>
    <w:multiLevelType w:val="hybridMultilevel"/>
    <w:tmpl w:val="2E94300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E5B228A"/>
    <w:multiLevelType w:val="hybridMultilevel"/>
    <w:tmpl w:val="799AAAD2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16"/>
        <w:szCs w:val="16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F533668"/>
    <w:multiLevelType w:val="hybridMultilevel"/>
    <w:tmpl w:val="5E2C17F8"/>
    <w:lvl w:ilvl="0" w:tplc="04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6">
    <w:nsid w:val="302D6029"/>
    <w:multiLevelType w:val="hybridMultilevel"/>
    <w:tmpl w:val="CCB25F5A"/>
    <w:lvl w:ilvl="0" w:tplc="08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7">
    <w:nsid w:val="3B0C0D0B"/>
    <w:multiLevelType w:val="hybridMultilevel"/>
    <w:tmpl w:val="8B769EA6"/>
    <w:lvl w:ilvl="0" w:tplc="E850D9DE">
      <w:start w:val="1"/>
      <w:numFmt w:val="decimal"/>
      <w:lvlText w:val="%1."/>
      <w:lvlJc w:val="left"/>
      <w:pPr>
        <w:ind w:left="435" w:hanging="360"/>
      </w:pPr>
      <w:rPr>
        <w:rFonts w:ascii="Trebuchet MS" w:hAnsi="Trebuchet MS" w:cs="Times New Roman" w:hint="default"/>
      </w:rPr>
    </w:lvl>
    <w:lvl w:ilvl="1" w:tplc="08090019">
      <w:start w:val="1"/>
      <w:numFmt w:val="lowerLetter"/>
      <w:lvlText w:val="%2."/>
      <w:lvlJc w:val="left"/>
      <w:pPr>
        <w:ind w:left="1155" w:hanging="360"/>
      </w:pPr>
      <w:rPr>
        <w:rFonts w:ascii="Times New Roman" w:hAnsi="Times New Roman" w:cs="Times New Roman"/>
      </w:rPr>
    </w:lvl>
    <w:lvl w:ilvl="2" w:tplc="0809001B">
      <w:start w:val="1"/>
      <w:numFmt w:val="lowerRoman"/>
      <w:lvlText w:val="%3."/>
      <w:lvlJc w:val="right"/>
      <w:pPr>
        <w:ind w:left="1875" w:hanging="180"/>
      </w:pPr>
      <w:rPr>
        <w:rFonts w:ascii="Times New Roman" w:hAnsi="Times New Roman" w:cs="Times New Roman"/>
      </w:rPr>
    </w:lvl>
    <w:lvl w:ilvl="3" w:tplc="0809000F">
      <w:start w:val="1"/>
      <w:numFmt w:val="decimal"/>
      <w:lvlText w:val="%4."/>
      <w:lvlJc w:val="left"/>
      <w:pPr>
        <w:ind w:left="2595" w:hanging="360"/>
      </w:pPr>
      <w:rPr>
        <w:rFonts w:ascii="Times New Roman" w:hAnsi="Times New Roman" w:cs="Times New Roman"/>
      </w:rPr>
    </w:lvl>
    <w:lvl w:ilvl="4" w:tplc="08090019">
      <w:start w:val="1"/>
      <w:numFmt w:val="lowerLetter"/>
      <w:lvlText w:val="%5."/>
      <w:lvlJc w:val="left"/>
      <w:pPr>
        <w:ind w:left="3315" w:hanging="360"/>
      </w:pPr>
      <w:rPr>
        <w:rFonts w:ascii="Times New Roman" w:hAnsi="Times New Roman" w:cs="Times New Roman"/>
      </w:rPr>
    </w:lvl>
    <w:lvl w:ilvl="5" w:tplc="0809001B">
      <w:start w:val="1"/>
      <w:numFmt w:val="lowerRoman"/>
      <w:lvlText w:val="%6."/>
      <w:lvlJc w:val="right"/>
      <w:pPr>
        <w:ind w:left="4035" w:hanging="180"/>
      </w:pPr>
      <w:rPr>
        <w:rFonts w:ascii="Times New Roman" w:hAnsi="Times New Roman" w:cs="Times New Roman"/>
      </w:rPr>
    </w:lvl>
    <w:lvl w:ilvl="6" w:tplc="0809000F">
      <w:start w:val="1"/>
      <w:numFmt w:val="decimal"/>
      <w:lvlText w:val="%7."/>
      <w:lvlJc w:val="left"/>
      <w:pPr>
        <w:ind w:left="4755" w:hanging="360"/>
      </w:pPr>
      <w:rPr>
        <w:rFonts w:ascii="Times New Roman" w:hAnsi="Times New Roman" w:cs="Times New Roman"/>
      </w:rPr>
    </w:lvl>
    <w:lvl w:ilvl="7" w:tplc="08090019">
      <w:start w:val="1"/>
      <w:numFmt w:val="lowerLetter"/>
      <w:lvlText w:val="%8."/>
      <w:lvlJc w:val="left"/>
      <w:pPr>
        <w:ind w:left="5475" w:hanging="360"/>
      </w:pPr>
      <w:rPr>
        <w:rFonts w:ascii="Times New Roman" w:hAnsi="Times New Roman" w:cs="Times New Roman"/>
      </w:rPr>
    </w:lvl>
    <w:lvl w:ilvl="8" w:tplc="0809001B">
      <w:start w:val="1"/>
      <w:numFmt w:val="lowerRoman"/>
      <w:lvlText w:val="%9."/>
      <w:lvlJc w:val="right"/>
      <w:pPr>
        <w:ind w:left="6195" w:hanging="180"/>
      </w:pPr>
      <w:rPr>
        <w:rFonts w:ascii="Times New Roman" w:hAnsi="Times New Roman" w:cs="Times New Roman"/>
      </w:rPr>
    </w:lvl>
  </w:abstractNum>
  <w:abstractNum w:abstractNumId="8">
    <w:nsid w:val="41005C7D"/>
    <w:multiLevelType w:val="hybridMultilevel"/>
    <w:tmpl w:val="8166A1E0"/>
    <w:lvl w:ilvl="0" w:tplc="686A36B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9">
    <w:nsid w:val="44AC36FF"/>
    <w:multiLevelType w:val="hybridMultilevel"/>
    <w:tmpl w:val="128E17D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8437047"/>
    <w:multiLevelType w:val="hybridMultilevel"/>
    <w:tmpl w:val="18F82FAE"/>
    <w:lvl w:ilvl="0" w:tplc="6F6871EE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  <w:rPr>
        <w:rFonts w:ascii="Times New Roman" w:hAnsi="Times New Roman"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  <w:rPr>
        <w:rFonts w:ascii="Times New Roman" w:hAnsi="Times New Roman"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  <w:rPr>
        <w:rFonts w:ascii="Times New Roman" w:hAnsi="Times New Roman" w:cs="Times New Roman"/>
      </w:rPr>
    </w:lvl>
  </w:abstractNum>
  <w:abstractNum w:abstractNumId="11">
    <w:nsid w:val="53A52883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</w:abstractNum>
  <w:abstractNum w:abstractNumId="12">
    <w:nsid w:val="553E7D71"/>
    <w:multiLevelType w:val="hybridMultilevel"/>
    <w:tmpl w:val="534CF6D2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3">
    <w:nsid w:val="56F95EA9"/>
    <w:multiLevelType w:val="hybridMultilevel"/>
    <w:tmpl w:val="E7C2B7E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79076C7"/>
    <w:multiLevelType w:val="hybridMultilevel"/>
    <w:tmpl w:val="92C2B190"/>
    <w:lvl w:ilvl="0" w:tplc="6448A5DC">
      <w:start w:val="2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  <w:rPr>
        <w:rFonts w:ascii="Times New Roman" w:hAnsi="Times New Roman"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  <w:rPr>
        <w:rFonts w:ascii="Times New Roman" w:hAnsi="Times New Roman"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  <w:rPr>
        <w:rFonts w:ascii="Times New Roman" w:hAnsi="Times New Roman" w:cs="Times New Roman"/>
      </w:rPr>
    </w:lvl>
  </w:abstractNum>
  <w:abstractNum w:abstractNumId="15">
    <w:nsid w:val="588D56E9"/>
    <w:multiLevelType w:val="hybridMultilevel"/>
    <w:tmpl w:val="0436D546"/>
    <w:lvl w:ilvl="0" w:tplc="08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6">
    <w:nsid w:val="59751F2A"/>
    <w:multiLevelType w:val="hybridMultilevel"/>
    <w:tmpl w:val="92009C1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9927626"/>
    <w:multiLevelType w:val="hybridMultilevel"/>
    <w:tmpl w:val="A044C3A4"/>
    <w:lvl w:ilvl="0" w:tplc="08090001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cs="Wingdings" w:hint="default"/>
      </w:rPr>
    </w:lvl>
  </w:abstractNum>
  <w:abstractNum w:abstractNumId="18">
    <w:nsid w:val="5C3C2D35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</w:abstractNum>
  <w:abstractNum w:abstractNumId="19">
    <w:nsid w:val="5CEC1C65"/>
    <w:multiLevelType w:val="hybridMultilevel"/>
    <w:tmpl w:val="15AE1B04"/>
    <w:lvl w:ilvl="0" w:tplc="0809000F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  <w:rPr>
        <w:rFonts w:ascii="Times New Roman" w:hAnsi="Times New Roman" w:cs="Times New Roman"/>
      </w:rPr>
    </w:lvl>
    <w:lvl w:ilvl="2" w:tplc="0809001B">
      <w:start w:val="1"/>
      <w:numFmt w:val="lowerRoman"/>
      <w:lvlText w:val="%3."/>
      <w:lvlJc w:val="right"/>
      <w:pPr>
        <w:ind w:left="2880" w:hanging="180"/>
      </w:pPr>
      <w:rPr>
        <w:rFonts w:ascii="Times New Roman" w:hAnsi="Times New Roman" w:cs="Times New Roman"/>
      </w:rPr>
    </w:lvl>
    <w:lvl w:ilvl="3" w:tplc="0809000F">
      <w:start w:val="1"/>
      <w:numFmt w:val="decimal"/>
      <w:lvlText w:val="%4."/>
      <w:lvlJc w:val="left"/>
      <w:pPr>
        <w:ind w:left="3600" w:hanging="360"/>
      </w:pPr>
      <w:rPr>
        <w:rFonts w:ascii="Times New Roman" w:hAnsi="Times New Roman" w:cs="Times New Roman"/>
      </w:rPr>
    </w:lvl>
    <w:lvl w:ilvl="4" w:tplc="08090019">
      <w:start w:val="1"/>
      <w:numFmt w:val="lowerLetter"/>
      <w:lvlText w:val="%5."/>
      <w:lvlJc w:val="left"/>
      <w:pPr>
        <w:ind w:left="4320" w:hanging="360"/>
      </w:pPr>
      <w:rPr>
        <w:rFonts w:ascii="Times New Roman" w:hAnsi="Times New Roman" w:cs="Times New Roman"/>
      </w:rPr>
    </w:lvl>
    <w:lvl w:ilvl="5" w:tplc="0809001B">
      <w:start w:val="1"/>
      <w:numFmt w:val="lowerRoman"/>
      <w:lvlText w:val="%6."/>
      <w:lvlJc w:val="right"/>
      <w:pPr>
        <w:ind w:left="5040" w:hanging="180"/>
      </w:pPr>
      <w:rPr>
        <w:rFonts w:ascii="Times New Roman" w:hAnsi="Times New Roman" w:cs="Times New Roman"/>
      </w:rPr>
    </w:lvl>
    <w:lvl w:ilvl="6" w:tplc="0809000F">
      <w:start w:val="1"/>
      <w:numFmt w:val="decimal"/>
      <w:lvlText w:val="%7."/>
      <w:lvlJc w:val="left"/>
      <w:pPr>
        <w:ind w:left="5760" w:hanging="360"/>
      </w:pPr>
      <w:rPr>
        <w:rFonts w:ascii="Times New Roman" w:hAnsi="Times New Roman" w:cs="Times New Roman"/>
      </w:rPr>
    </w:lvl>
    <w:lvl w:ilvl="7" w:tplc="08090019">
      <w:start w:val="1"/>
      <w:numFmt w:val="lowerLetter"/>
      <w:lvlText w:val="%8."/>
      <w:lvlJc w:val="left"/>
      <w:pPr>
        <w:ind w:left="6480" w:hanging="360"/>
      </w:pPr>
      <w:rPr>
        <w:rFonts w:ascii="Times New Roman" w:hAnsi="Times New Roman" w:cs="Times New Roman"/>
      </w:rPr>
    </w:lvl>
    <w:lvl w:ilvl="8" w:tplc="0809001B">
      <w:start w:val="1"/>
      <w:numFmt w:val="lowerRoman"/>
      <w:lvlText w:val="%9."/>
      <w:lvlJc w:val="right"/>
      <w:pPr>
        <w:ind w:left="7200" w:hanging="180"/>
      </w:pPr>
      <w:rPr>
        <w:rFonts w:ascii="Times New Roman" w:hAnsi="Times New Roman" w:cs="Times New Roman"/>
      </w:rPr>
    </w:lvl>
  </w:abstractNum>
  <w:abstractNum w:abstractNumId="20">
    <w:nsid w:val="64502754"/>
    <w:multiLevelType w:val="hybridMultilevel"/>
    <w:tmpl w:val="15F23108"/>
    <w:lvl w:ilvl="0" w:tplc="04090001">
      <w:start w:val="1"/>
      <w:numFmt w:val="bullet"/>
      <w:lvlText w:val=""/>
      <w:lvlJc w:val="left"/>
      <w:pPr>
        <w:tabs>
          <w:tab w:val="num" w:pos="-66"/>
        </w:tabs>
        <w:ind w:left="-66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654"/>
        </w:tabs>
        <w:ind w:left="65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374"/>
        </w:tabs>
        <w:ind w:left="1374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094"/>
        </w:tabs>
        <w:ind w:left="2094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2814"/>
        </w:tabs>
        <w:ind w:left="281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534"/>
        </w:tabs>
        <w:ind w:left="3534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254"/>
        </w:tabs>
        <w:ind w:left="4254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4974"/>
        </w:tabs>
        <w:ind w:left="497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5694"/>
        </w:tabs>
        <w:ind w:left="5694" w:hanging="360"/>
      </w:pPr>
      <w:rPr>
        <w:rFonts w:ascii="Wingdings" w:hAnsi="Wingdings" w:cs="Wingdings" w:hint="default"/>
      </w:rPr>
    </w:lvl>
  </w:abstractNum>
  <w:abstractNum w:abstractNumId="21">
    <w:nsid w:val="6D785B4A"/>
    <w:multiLevelType w:val="hybridMultilevel"/>
    <w:tmpl w:val="5A8AF042"/>
    <w:lvl w:ilvl="0" w:tplc="ED30D880">
      <w:start w:val="3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  <w:rPr>
        <w:rFonts w:ascii="Times New Roman" w:hAnsi="Times New Roman"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  <w:rPr>
        <w:rFonts w:ascii="Times New Roman" w:hAnsi="Times New Roman"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  <w:rPr>
        <w:rFonts w:ascii="Times New Roman" w:hAnsi="Times New Roman" w:cs="Times New Roman"/>
      </w:rPr>
    </w:lvl>
  </w:abstractNum>
  <w:abstractNum w:abstractNumId="22">
    <w:nsid w:val="71227014"/>
    <w:multiLevelType w:val="hybridMultilevel"/>
    <w:tmpl w:val="AA6A49A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3">
    <w:nsid w:val="714231D6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</w:abstractNum>
  <w:abstractNum w:abstractNumId="24">
    <w:nsid w:val="76834B16"/>
    <w:multiLevelType w:val="hybridMultilevel"/>
    <w:tmpl w:val="AF1E921E"/>
    <w:lvl w:ilvl="0" w:tplc="08090001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cs="Wingdings" w:hint="default"/>
      </w:rPr>
    </w:lvl>
  </w:abstractNum>
  <w:abstractNum w:abstractNumId="25">
    <w:nsid w:val="78133F72"/>
    <w:multiLevelType w:val="hybridMultilevel"/>
    <w:tmpl w:val="7A7096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B747778"/>
    <w:multiLevelType w:val="hybridMultilevel"/>
    <w:tmpl w:val="A5AEAA6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3"/>
  </w:num>
  <w:num w:numId="2">
    <w:abstractNumId w:val="11"/>
  </w:num>
  <w:num w:numId="3">
    <w:abstractNumId w:val="18"/>
  </w:num>
  <w:num w:numId="4">
    <w:abstractNumId w:val="4"/>
  </w:num>
  <w:num w:numId="5">
    <w:abstractNumId w:val="16"/>
  </w:num>
  <w:num w:numId="6">
    <w:abstractNumId w:val="21"/>
  </w:num>
  <w:num w:numId="7">
    <w:abstractNumId w:val="10"/>
  </w:num>
  <w:num w:numId="8">
    <w:abstractNumId w:val="14"/>
  </w:num>
  <w:num w:numId="9">
    <w:abstractNumId w:val="12"/>
  </w:num>
  <w:num w:numId="10">
    <w:abstractNumId w:val="3"/>
  </w:num>
  <w:num w:numId="11">
    <w:abstractNumId w:val="9"/>
  </w:num>
  <w:num w:numId="12">
    <w:abstractNumId w:val="22"/>
  </w:num>
  <w:num w:numId="13">
    <w:abstractNumId w:val="5"/>
  </w:num>
  <w:num w:numId="14">
    <w:abstractNumId w:val="8"/>
  </w:num>
  <w:num w:numId="15">
    <w:abstractNumId w:val="17"/>
  </w:num>
  <w:num w:numId="16">
    <w:abstractNumId w:val="2"/>
  </w:num>
  <w:num w:numId="17">
    <w:abstractNumId w:val="13"/>
  </w:num>
  <w:num w:numId="18">
    <w:abstractNumId w:val="24"/>
  </w:num>
  <w:num w:numId="19">
    <w:abstractNumId w:val="26"/>
  </w:num>
  <w:num w:numId="20">
    <w:abstractNumId w:val="1"/>
  </w:num>
  <w:num w:numId="21">
    <w:abstractNumId w:val="6"/>
  </w:num>
  <w:num w:numId="22">
    <w:abstractNumId w:val="7"/>
  </w:num>
  <w:num w:numId="23">
    <w:abstractNumId w:val="15"/>
  </w:num>
  <w:num w:numId="24">
    <w:abstractNumId w:val="19"/>
  </w:num>
  <w:num w:numId="25">
    <w:abstractNumId w:val="20"/>
  </w:num>
  <w:num w:numId="26">
    <w:abstractNumId w:val="25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5"/>
  <w:embedSystemFonts/>
  <w:proofState w:spelling="clean" w:grammar="clean"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11B"/>
    <w:rsid w:val="00016065"/>
    <w:rsid w:val="00044C92"/>
    <w:rsid w:val="000547C6"/>
    <w:rsid w:val="00100419"/>
    <w:rsid w:val="0012539B"/>
    <w:rsid w:val="001B13E1"/>
    <w:rsid w:val="001C7096"/>
    <w:rsid w:val="001D311B"/>
    <w:rsid w:val="003D2250"/>
    <w:rsid w:val="0042430A"/>
    <w:rsid w:val="0045567A"/>
    <w:rsid w:val="00584504"/>
    <w:rsid w:val="006934D9"/>
    <w:rsid w:val="006B7A7D"/>
    <w:rsid w:val="006F3CCF"/>
    <w:rsid w:val="0077414D"/>
    <w:rsid w:val="009458BD"/>
    <w:rsid w:val="00A05410"/>
    <w:rsid w:val="00A1195F"/>
    <w:rsid w:val="00A13B99"/>
    <w:rsid w:val="00A226B9"/>
    <w:rsid w:val="00A278D6"/>
    <w:rsid w:val="00B067D8"/>
    <w:rsid w:val="00B10002"/>
    <w:rsid w:val="00BB01BD"/>
    <w:rsid w:val="00D25044"/>
    <w:rsid w:val="00DD344B"/>
    <w:rsid w:val="00E33052"/>
    <w:rsid w:val="00F20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Body Text 2" w:unhideWhenUsed="0"/>
    <w:lsdException w:name="Body Text 3" w:unhideWhenUsed="0"/>
    <w:lsdException w:name="Block Text" w:unhideWhenUsed="0"/>
    <w:lsdException w:name="Strong" w:semiHidden="0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0"/>
      <w:szCs w:val="20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outlineLvl w:val="0"/>
    </w:pPr>
    <w:rPr>
      <w:rFonts w:ascii="Arial" w:hAnsi="Arial" w:cs="Arial"/>
      <w:b/>
      <w:bCs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outlineLvl w:val="1"/>
    </w:pPr>
    <w:rPr>
      <w:rFonts w:ascii="Arial" w:hAnsi="Arial" w:cs="Arial"/>
      <w:b/>
      <w:bCs/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9"/>
    <w:qFormat/>
    <w:pPr>
      <w:keepNext/>
      <w:jc w:val="both"/>
      <w:outlineLvl w:val="2"/>
    </w:pPr>
    <w:rPr>
      <w:rFonts w:ascii="Trebuchet MS" w:hAnsi="Trebuchet MS" w:cs="Trebuchet MS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311B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311B"/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311B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paragraph" w:styleId="BodyText2">
    <w:name w:val="Body Text 2"/>
    <w:basedOn w:val="Normal"/>
    <w:link w:val="BodyText2Char"/>
    <w:uiPriority w:val="99"/>
    <w:pPr>
      <w:ind w:right="-334"/>
    </w:pPr>
    <w:rPr>
      <w:rFonts w:ascii="Trebuchet MS" w:hAnsi="Trebuchet MS" w:cs="Trebuchet MS"/>
      <w:sz w:val="24"/>
      <w:szCs w:val="24"/>
      <w:lang w:val="en-US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1D311B"/>
    <w:rPr>
      <w:rFonts w:ascii="Times New Roman" w:hAnsi="Times New Roman"/>
      <w:sz w:val="20"/>
      <w:szCs w:val="20"/>
      <w:lang w:eastAsia="en-US"/>
    </w:rPr>
  </w:style>
  <w:style w:type="paragraph" w:styleId="BodyText3">
    <w:name w:val="Body Text 3"/>
    <w:basedOn w:val="Normal"/>
    <w:link w:val="BodyText3Char"/>
    <w:uiPriority w:val="99"/>
    <w:rPr>
      <w:sz w:val="22"/>
      <w:szCs w:val="22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1D311B"/>
    <w:rPr>
      <w:rFonts w:ascii="Times New Roman" w:hAnsi="Times New Roman"/>
      <w:sz w:val="16"/>
      <w:szCs w:val="16"/>
      <w:lang w:eastAsia="en-US"/>
    </w:rPr>
  </w:style>
  <w:style w:type="character" w:styleId="Strong">
    <w:name w:val="Strong"/>
    <w:basedOn w:val="DefaultParagraphFont"/>
    <w:uiPriority w:val="99"/>
    <w:qFormat/>
    <w:rPr>
      <w:rFonts w:cstheme="minorBidi"/>
      <w:b/>
      <w:bCs/>
    </w:rPr>
  </w:style>
  <w:style w:type="paragraph" w:styleId="BodyText">
    <w:name w:val="Body Text"/>
    <w:basedOn w:val="Normal"/>
    <w:link w:val="BodyTextChar"/>
    <w:uiPriority w:val="99"/>
    <w:pPr>
      <w:jc w:val="both"/>
    </w:pPr>
    <w:rPr>
      <w:rFonts w:ascii="Trebuchet MS" w:hAnsi="Trebuchet MS" w:cs="Trebuchet MS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D311B"/>
    <w:rPr>
      <w:rFonts w:ascii="Times New Roman" w:hAnsi="Times New Roman"/>
      <w:sz w:val="20"/>
      <w:szCs w:val="20"/>
      <w:lang w:eastAsia="en-US"/>
    </w:rPr>
  </w:style>
  <w:style w:type="paragraph" w:styleId="BlockText">
    <w:name w:val="Block Text"/>
    <w:basedOn w:val="Normal"/>
    <w:uiPriority w:val="99"/>
    <w:pPr>
      <w:ind w:left="-142" w:right="-334" w:hanging="425"/>
    </w:pPr>
    <w:rPr>
      <w:rFonts w:ascii="Arial" w:hAnsi="Arial" w:cs="Arial"/>
      <w:sz w:val="22"/>
      <w:szCs w:val="22"/>
    </w:rPr>
  </w:style>
  <w:style w:type="paragraph" w:styleId="ListParagraph">
    <w:name w:val="List Paragraph"/>
    <w:basedOn w:val="Normal"/>
    <w:uiPriority w:val="34"/>
    <w:qFormat/>
    <w:pPr>
      <w:ind w:left="720"/>
    </w:pPr>
  </w:style>
  <w:style w:type="paragraph" w:styleId="BalloonText">
    <w:name w:val="Balloon Text"/>
    <w:basedOn w:val="Normal"/>
    <w:link w:val="BalloonTextChar"/>
    <w:uiPriority w:val="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Tahoma" w:hAnsi="Tahoma" w:cs="Tahoma"/>
      <w:sz w:val="16"/>
      <w:szCs w:val="16"/>
      <w:lang w:eastAsia="en-US"/>
    </w:rPr>
  </w:style>
  <w:style w:type="paragraph" w:styleId="PlainText">
    <w:name w:val="Plain Text"/>
    <w:basedOn w:val="Normal"/>
    <w:link w:val="PlainTextChar"/>
    <w:uiPriority w:val="99"/>
    <w:rsid w:val="00B067D8"/>
    <w:rPr>
      <w:rFonts w:ascii="Courier New" w:eastAsia="Times New Roman" w:hAnsi="Courier New" w:cs="Courier New"/>
      <w:lang w:eastAsia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B067D8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Body Text 2" w:unhideWhenUsed="0"/>
    <w:lsdException w:name="Body Text 3" w:unhideWhenUsed="0"/>
    <w:lsdException w:name="Block Text" w:unhideWhenUsed="0"/>
    <w:lsdException w:name="Strong" w:semiHidden="0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0"/>
      <w:szCs w:val="20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outlineLvl w:val="0"/>
    </w:pPr>
    <w:rPr>
      <w:rFonts w:ascii="Arial" w:hAnsi="Arial" w:cs="Arial"/>
      <w:b/>
      <w:bCs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outlineLvl w:val="1"/>
    </w:pPr>
    <w:rPr>
      <w:rFonts w:ascii="Arial" w:hAnsi="Arial" w:cs="Arial"/>
      <w:b/>
      <w:bCs/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9"/>
    <w:qFormat/>
    <w:pPr>
      <w:keepNext/>
      <w:jc w:val="both"/>
      <w:outlineLvl w:val="2"/>
    </w:pPr>
    <w:rPr>
      <w:rFonts w:ascii="Trebuchet MS" w:hAnsi="Trebuchet MS" w:cs="Trebuchet MS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311B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311B"/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311B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paragraph" w:styleId="BodyText2">
    <w:name w:val="Body Text 2"/>
    <w:basedOn w:val="Normal"/>
    <w:link w:val="BodyText2Char"/>
    <w:uiPriority w:val="99"/>
    <w:pPr>
      <w:ind w:right="-334"/>
    </w:pPr>
    <w:rPr>
      <w:rFonts w:ascii="Trebuchet MS" w:hAnsi="Trebuchet MS" w:cs="Trebuchet MS"/>
      <w:sz w:val="24"/>
      <w:szCs w:val="24"/>
      <w:lang w:val="en-US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1D311B"/>
    <w:rPr>
      <w:rFonts w:ascii="Times New Roman" w:hAnsi="Times New Roman"/>
      <w:sz w:val="20"/>
      <w:szCs w:val="20"/>
      <w:lang w:eastAsia="en-US"/>
    </w:rPr>
  </w:style>
  <w:style w:type="paragraph" w:styleId="BodyText3">
    <w:name w:val="Body Text 3"/>
    <w:basedOn w:val="Normal"/>
    <w:link w:val="BodyText3Char"/>
    <w:uiPriority w:val="99"/>
    <w:rPr>
      <w:sz w:val="22"/>
      <w:szCs w:val="22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1D311B"/>
    <w:rPr>
      <w:rFonts w:ascii="Times New Roman" w:hAnsi="Times New Roman"/>
      <w:sz w:val="16"/>
      <w:szCs w:val="16"/>
      <w:lang w:eastAsia="en-US"/>
    </w:rPr>
  </w:style>
  <w:style w:type="character" w:styleId="Strong">
    <w:name w:val="Strong"/>
    <w:basedOn w:val="DefaultParagraphFont"/>
    <w:uiPriority w:val="99"/>
    <w:qFormat/>
    <w:rPr>
      <w:rFonts w:cstheme="minorBidi"/>
      <w:b/>
      <w:bCs/>
    </w:rPr>
  </w:style>
  <w:style w:type="paragraph" w:styleId="BodyText">
    <w:name w:val="Body Text"/>
    <w:basedOn w:val="Normal"/>
    <w:link w:val="BodyTextChar"/>
    <w:uiPriority w:val="99"/>
    <w:pPr>
      <w:jc w:val="both"/>
    </w:pPr>
    <w:rPr>
      <w:rFonts w:ascii="Trebuchet MS" w:hAnsi="Trebuchet MS" w:cs="Trebuchet MS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D311B"/>
    <w:rPr>
      <w:rFonts w:ascii="Times New Roman" w:hAnsi="Times New Roman"/>
      <w:sz w:val="20"/>
      <w:szCs w:val="20"/>
      <w:lang w:eastAsia="en-US"/>
    </w:rPr>
  </w:style>
  <w:style w:type="paragraph" w:styleId="BlockText">
    <w:name w:val="Block Text"/>
    <w:basedOn w:val="Normal"/>
    <w:uiPriority w:val="99"/>
    <w:pPr>
      <w:ind w:left="-142" w:right="-334" w:hanging="425"/>
    </w:pPr>
    <w:rPr>
      <w:rFonts w:ascii="Arial" w:hAnsi="Arial" w:cs="Arial"/>
      <w:sz w:val="22"/>
      <w:szCs w:val="22"/>
    </w:rPr>
  </w:style>
  <w:style w:type="paragraph" w:styleId="ListParagraph">
    <w:name w:val="List Paragraph"/>
    <w:basedOn w:val="Normal"/>
    <w:uiPriority w:val="34"/>
    <w:qFormat/>
    <w:pPr>
      <w:ind w:left="720"/>
    </w:pPr>
  </w:style>
  <w:style w:type="paragraph" w:styleId="BalloonText">
    <w:name w:val="Balloon Text"/>
    <w:basedOn w:val="Normal"/>
    <w:link w:val="BalloonTextChar"/>
    <w:uiPriority w:val="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Tahoma" w:hAnsi="Tahoma" w:cs="Tahoma"/>
      <w:sz w:val="16"/>
      <w:szCs w:val="16"/>
      <w:lang w:eastAsia="en-US"/>
    </w:rPr>
  </w:style>
  <w:style w:type="paragraph" w:styleId="PlainText">
    <w:name w:val="Plain Text"/>
    <w:basedOn w:val="Normal"/>
    <w:link w:val="PlainTextChar"/>
    <w:uiPriority w:val="99"/>
    <w:rsid w:val="00B067D8"/>
    <w:rPr>
      <w:rFonts w:ascii="Courier New" w:eastAsia="Times New Roman" w:hAnsi="Courier New" w:cs="Courier New"/>
      <w:lang w:eastAsia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B067D8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2</Pages>
  <Words>514</Words>
  <Characters>2933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 NUMBER:</vt:lpstr>
    </vt:vector>
  </TitlesOfParts>
  <Company>Reading Borough Council</Company>
  <LinksUpToDate>false</LinksUpToDate>
  <CharactersWithSpaces>3441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NUMBER:</dc:title>
  <dc:creator>james fox</dc:creator>
  <cp:lastModifiedBy>Amoah, Alison</cp:lastModifiedBy>
  <cp:revision>8</cp:revision>
  <cp:lastPrinted>2013-10-29T15:13:00Z</cp:lastPrinted>
  <dcterms:created xsi:type="dcterms:W3CDTF">2016-01-13T16:56:00Z</dcterms:created>
  <dcterms:modified xsi:type="dcterms:W3CDTF">2016-01-14T18:52:00Z</dcterms:modified>
</cp:coreProperties>
</file>