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1B9" w:rsidRPr="005D4473" w:rsidRDefault="00BC61B9" w:rsidP="00BC61B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sidRPr="00BC61B9">
        <w:rPr>
          <w:rFonts w:ascii="Trebuchet MS" w:hAnsi="Trebuchet MS"/>
          <w:color w:val="000000" w:themeColor="text1"/>
          <w:sz w:val="24"/>
          <w:szCs w:val="24"/>
        </w:rPr>
        <w:tab/>
        <w:t xml:space="preserve"> </w:t>
      </w:r>
      <w:r w:rsidR="006A1F2D">
        <w:rPr>
          <w:rFonts w:ascii="Trebuchet MS" w:hAnsi="Trebuchet MS"/>
          <w:color w:val="000000" w:themeColor="text1"/>
          <w:sz w:val="24"/>
          <w:szCs w:val="24"/>
        </w:rPr>
        <w:t>15</w:t>
      </w:r>
      <w:r w:rsidR="009D7508" w:rsidRPr="009D7508">
        <w:rPr>
          <w:rFonts w:ascii="Trebuchet MS" w:hAnsi="Trebuchet MS"/>
          <w:color w:val="000000" w:themeColor="text1"/>
          <w:sz w:val="24"/>
          <w:szCs w:val="24"/>
        </w:rPr>
        <w:t>/02</w:t>
      </w:r>
      <w:r w:rsidRPr="009D7508">
        <w:rPr>
          <w:rFonts w:ascii="Trebuchet MS" w:hAnsi="Trebuchet MS"/>
          <w:color w:val="000000" w:themeColor="text1"/>
          <w:sz w:val="24"/>
          <w:szCs w:val="24"/>
        </w:rPr>
        <w:t>/2016</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BC61B9" w:rsidRPr="005D4473" w:rsidRDefault="00BC61B9" w:rsidP="00BC61B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Application No: </w:t>
      </w:r>
      <w:r w:rsidR="006A1F2D">
        <w:rPr>
          <w:rFonts w:ascii="Trebuchet MS" w:hAnsi="Trebuchet MS"/>
          <w:color w:val="000000" w:themeColor="text1"/>
          <w:sz w:val="24"/>
          <w:szCs w:val="24"/>
        </w:rPr>
        <w:t>152115</w:t>
      </w:r>
      <w:r w:rsidR="000F499B">
        <w:rPr>
          <w:rFonts w:ascii="Trebuchet MS" w:hAnsi="Trebuchet MS"/>
          <w:color w:val="000000" w:themeColor="text1"/>
          <w:sz w:val="24"/>
          <w:szCs w:val="24"/>
        </w:rPr>
        <w:t>/</w:t>
      </w:r>
      <w:r w:rsidR="006A1F2D">
        <w:rPr>
          <w:rFonts w:ascii="Trebuchet MS" w:hAnsi="Trebuchet MS"/>
          <w:color w:val="000000" w:themeColor="text1"/>
          <w:sz w:val="24"/>
          <w:szCs w:val="24"/>
        </w:rPr>
        <w:t>FUL</w:t>
      </w:r>
      <w:r w:rsidRPr="00BC61B9">
        <w:rPr>
          <w:rFonts w:ascii="Trebuchet MS" w:hAnsi="Trebuchet MS"/>
          <w:color w:val="000000" w:themeColor="text1"/>
          <w:sz w:val="24"/>
          <w:szCs w:val="24"/>
        </w:rPr>
        <w:t xml:space="preserve"> </w:t>
      </w:r>
      <w:r w:rsidRPr="00BC61B9">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BC61B9" w:rsidRPr="005D4473" w:rsidRDefault="00BC61B9" w:rsidP="00BC61B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sidR="006A1F2D">
        <w:rPr>
          <w:rFonts w:ascii="Trebuchet MS" w:hAnsi="Trebuchet MS"/>
          <w:color w:val="000000" w:themeColor="text1"/>
          <w:sz w:val="24"/>
          <w:szCs w:val="24"/>
        </w:rPr>
        <w:t xml:space="preserve">Berkshire House, 252-256 Kings Road, Reading </w:t>
      </w:r>
    </w:p>
    <w:p w:rsidR="006A1F2D" w:rsidRPr="006A1F2D" w:rsidRDefault="00BC61B9" w:rsidP="006A1F2D">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sidR="006A1F2D" w:rsidRPr="006A1F2D">
        <w:rPr>
          <w:rFonts w:ascii="Trebuchet MS" w:hAnsi="Trebuchet MS"/>
          <w:color w:val="000000" w:themeColor="text1"/>
          <w:sz w:val="24"/>
          <w:szCs w:val="24"/>
        </w:rPr>
        <w:t>The removal of 3 no. antennas from the existing stub tower, the</w:t>
      </w:r>
    </w:p>
    <w:p w:rsidR="006A1F2D" w:rsidRPr="006A1F2D" w:rsidRDefault="006A1F2D" w:rsidP="006A1F2D">
      <w:pPr>
        <w:pStyle w:val="PlainText"/>
        <w:rPr>
          <w:rFonts w:ascii="Trebuchet MS" w:hAnsi="Trebuchet MS"/>
          <w:color w:val="000000" w:themeColor="text1"/>
          <w:sz w:val="24"/>
          <w:szCs w:val="24"/>
        </w:rPr>
      </w:pPr>
      <w:proofErr w:type="gramStart"/>
      <w:r w:rsidRPr="006A1F2D">
        <w:rPr>
          <w:rFonts w:ascii="Trebuchet MS" w:hAnsi="Trebuchet MS"/>
          <w:color w:val="000000" w:themeColor="text1"/>
          <w:sz w:val="24"/>
          <w:szCs w:val="24"/>
        </w:rPr>
        <w:t>relocation</w:t>
      </w:r>
      <w:proofErr w:type="gramEnd"/>
      <w:r w:rsidRPr="006A1F2D">
        <w:rPr>
          <w:rFonts w:ascii="Trebuchet MS" w:hAnsi="Trebuchet MS"/>
          <w:color w:val="000000" w:themeColor="text1"/>
          <w:sz w:val="24"/>
          <w:szCs w:val="24"/>
        </w:rPr>
        <w:t xml:space="preserve"> of 6 no. pole mounted antenna from rooftop to stub tower,</w:t>
      </w:r>
    </w:p>
    <w:p w:rsidR="00BC61B9" w:rsidRPr="00BC61B9" w:rsidRDefault="006A1F2D" w:rsidP="006A1F2D">
      <w:pPr>
        <w:pStyle w:val="PlainText"/>
        <w:rPr>
          <w:rFonts w:ascii="Trebuchet MS" w:hAnsi="Trebuchet MS"/>
          <w:color w:val="000000" w:themeColor="text1"/>
          <w:sz w:val="24"/>
          <w:szCs w:val="24"/>
        </w:rPr>
      </w:pPr>
      <w:proofErr w:type="gramStart"/>
      <w:r w:rsidRPr="006A1F2D">
        <w:rPr>
          <w:rFonts w:ascii="Trebuchet MS" w:hAnsi="Trebuchet MS"/>
          <w:color w:val="000000" w:themeColor="text1"/>
          <w:sz w:val="24"/>
          <w:szCs w:val="24"/>
        </w:rPr>
        <w:t>the</w:t>
      </w:r>
      <w:proofErr w:type="gramEnd"/>
      <w:r w:rsidRPr="006A1F2D">
        <w:rPr>
          <w:rFonts w:ascii="Trebuchet MS" w:hAnsi="Trebuchet MS"/>
          <w:color w:val="000000" w:themeColor="text1"/>
          <w:sz w:val="24"/>
          <w:szCs w:val="24"/>
        </w:rPr>
        <w:t xml:space="preserve"> removal of 2 no. equipment cabins and their replacement with 4 no. cabinets </w:t>
      </w:r>
      <w:r w:rsidR="00BC61B9" w:rsidRPr="005D4473">
        <w:rPr>
          <w:rFonts w:ascii="Trebuchet MS" w:hAnsi="Trebuchet MS"/>
          <w:b/>
          <w:color w:val="000000" w:themeColor="text1"/>
          <w:sz w:val="24"/>
          <w:szCs w:val="24"/>
        </w:rPr>
        <w:t xml:space="preserve">Case officer: </w:t>
      </w:r>
      <w:proofErr w:type="spellStart"/>
      <w:r w:rsidR="00FB5267">
        <w:rPr>
          <w:rFonts w:ascii="Trebuchet MS" w:hAnsi="Trebuchet MS"/>
          <w:color w:val="000000" w:themeColor="text1"/>
          <w:sz w:val="24"/>
          <w:szCs w:val="24"/>
        </w:rPr>
        <w:t>Ethne</w:t>
      </w:r>
      <w:proofErr w:type="spellEnd"/>
      <w:r w:rsidR="00FB5267">
        <w:rPr>
          <w:rFonts w:ascii="Trebuchet MS" w:hAnsi="Trebuchet MS"/>
          <w:color w:val="000000" w:themeColor="text1"/>
          <w:sz w:val="24"/>
          <w:szCs w:val="24"/>
        </w:rPr>
        <w:t xml:space="preserve"> Humphreys</w:t>
      </w:r>
    </w:p>
    <w:p w:rsidR="00BC61B9" w:rsidRPr="005D4473" w:rsidRDefault="00BC61B9" w:rsidP="00BC61B9">
      <w:pPr>
        <w:pStyle w:val="PlainText"/>
        <w:rPr>
          <w:rFonts w:ascii="Trebuchet MS" w:hAnsi="Trebuchet MS"/>
          <w:color w:val="000000" w:themeColor="text1"/>
          <w:sz w:val="24"/>
          <w:szCs w:val="24"/>
        </w:rPr>
      </w:pPr>
    </w:p>
    <w:p w:rsidR="00BC61B9" w:rsidRPr="005D4473" w:rsidRDefault="00BC61B9" w:rsidP="00BC61B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5A3428" w:rsidRDefault="006A1F2D" w:rsidP="005A3428">
      <w:pPr>
        <w:jc w:val="both"/>
        <w:rPr>
          <w:rFonts w:ascii="Trebuchet MS" w:eastAsia="Times New Roman" w:hAnsi="Trebuchet MS"/>
          <w:color w:val="000000" w:themeColor="text1"/>
          <w:sz w:val="24"/>
          <w:szCs w:val="24"/>
          <w:lang w:val="en-US" w:eastAsia="en-US"/>
        </w:rPr>
      </w:pPr>
      <w:r>
        <w:rPr>
          <w:rFonts w:ascii="Trebuchet MS" w:eastAsia="Times New Roman" w:hAnsi="Trebuchet MS"/>
          <w:color w:val="000000" w:themeColor="text1"/>
          <w:sz w:val="24"/>
          <w:szCs w:val="24"/>
          <w:lang w:val="en-US" w:eastAsia="en-US"/>
        </w:rPr>
        <w:t>The a</w:t>
      </w:r>
      <w:r w:rsidR="007C0196">
        <w:rPr>
          <w:rFonts w:ascii="Trebuchet MS" w:eastAsia="Times New Roman" w:hAnsi="Trebuchet MS"/>
          <w:color w:val="000000" w:themeColor="text1"/>
          <w:sz w:val="24"/>
          <w:szCs w:val="24"/>
          <w:lang w:val="en-US" w:eastAsia="en-US"/>
        </w:rPr>
        <w:t xml:space="preserve">pplication site consists of a </w:t>
      </w:r>
      <w:r w:rsidR="00662A41">
        <w:rPr>
          <w:rFonts w:ascii="Trebuchet MS" w:eastAsia="Times New Roman" w:hAnsi="Trebuchet MS"/>
          <w:color w:val="000000" w:themeColor="text1"/>
          <w:sz w:val="24"/>
          <w:szCs w:val="24"/>
          <w:lang w:val="en-US" w:eastAsia="en-US"/>
        </w:rPr>
        <w:t xml:space="preserve">5 </w:t>
      </w:r>
      <w:proofErr w:type="spellStart"/>
      <w:r w:rsidR="00662A41">
        <w:rPr>
          <w:rFonts w:ascii="Trebuchet MS" w:eastAsia="Times New Roman" w:hAnsi="Trebuchet MS"/>
          <w:color w:val="000000" w:themeColor="text1"/>
          <w:sz w:val="24"/>
          <w:szCs w:val="24"/>
          <w:lang w:val="en-US" w:eastAsia="en-US"/>
        </w:rPr>
        <w:t>storey</w:t>
      </w:r>
      <w:proofErr w:type="spellEnd"/>
      <w:r w:rsidR="00662A41">
        <w:rPr>
          <w:rFonts w:ascii="Trebuchet MS" w:eastAsia="Times New Roman" w:hAnsi="Trebuchet MS"/>
          <w:color w:val="000000" w:themeColor="text1"/>
          <w:sz w:val="24"/>
          <w:szCs w:val="24"/>
          <w:lang w:val="en-US" w:eastAsia="en-US"/>
        </w:rPr>
        <w:t xml:space="preserve"> </w:t>
      </w:r>
      <w:r w:rsidR="007C0196">
        <w:rPr>
          <w:rFonts w:ascii="Trebuchet MS" w:eastAsia="Times New Roman" w:hAnsi="Trebuchet MS"/>
          <w:color w:val="000000" w:themeColor="text1"/>
          <w:sz w:val="24"/>
          <w:szCs w:val="24"/>
          <w:lang w:val="en-US" w:eastAsia="en-US"/>
        </w:rPr>
        <w:t>building located on the southern side of Kings Road. It is within the Eldon Square Conservation Area</w:t>
      </w:r>
      <w:r w:rsidR="00662A41">
        <w:rPr>
          <w:rFonts w:ascii="Trebuchet MS" w:eastAsia="Times New Roman" w:hAnsi="Trebuchet MS"/>
          <w:color w:val="000000" w:themeColor="text1"/>
          <w:sz w:val="24"/>
          <w:szCs w:val="24"/>
          <w:lang w:val="en-US" w:eastAsia="en-US"/>
        </w:rPr>
        <w:t xml:space="preserve"> and</w:t>
      </w:r>
      <w:r w:rsidR="007C0196">
        <w:rPr>
          <w:rFonts w:ascii="Trebuchet MS" w:eastAsia="Times New Roman" w:hAnsi="Trebuchet MS"/>
          <w:color w:val="000000" w:themeColor="text1"/>
          <w:sz w:val="24"/>
          <w:szCs w:val="24"/>
          <w:lang w:val="en-US" w:eastAsia="en-US"/>
        </w:rPr>
        <w:t xml:space="preserve"> Kings Road College is located across Kings Road, to the north of the site.</w:t>
      </w:r>
      <w:r w:rsidR="001A5EFB">
        <w:rPr>
          <w:rFonts w:ascii="Trebuchet MS" w:eastAsia="Times New Roman" w:hAnsi="Trebuchet MS"/>
          <w:color w:val="000000" w:themeColor="text1"/>
          <w:sz w:val="24"/>
          <w:szCs w:val="24"/>
          <w:lang w:val="en-US" w:eastAsia="en-US"/>
        </w:rPr>
        <w:t xml:space="preserve"> The site currently provides 2G and 3G coverage to the surrounding area for EE and </w:t>
      </w:r>
      <w:proofErr w:type="gramStart"/>
      <w:r w:rsidR="001A5EFB">
        <w:rPr>
          <w:rFonts w:ascii="Trebuchet MS" w:eastAsia="Times New Roman" w:hAnsi="Trebuchet MS"/>
          <w:color w:val="000000" w:themeColor="text1"/>
          <w:sz w:val="24"/>
          <w:szCs w:val="24"/>
          <w:lang w:val="en-US" w:eastAsia="en-US"/>
        </w:rPr>
        <w:t>3G coverage</w:t>
      </w:r>
      <w:proofErr w:type="gramEnd"/>
      <w:r w:rsidR="001A5EFB">
        <w:rPr>
          <w:rFonts w:ascii="Trebuchet MS" w:eastAsia="Times New Roman" w:hAnsi="Trebuchet MS"/>
          <w:color w:val="000000" w:themeColor="text1"/>
          <w:sz w:val="24"/>
          <w:szCs w:val="24"/>
          <w:lang w:val="en-US" w:eastAsia="en-US"/>
        </w:rPr>
        <w:t xml:space="preserve"> for H3G.</w:t>
      </w:r>
    </w:p>
    <w:p w:rsidR="00BC61B9" w:rsidRPr="005D4473" w:rsidRDefault="00BC61B9" w:rsidP="00BC61B9">
      <w:pPr>
        <w:rPr>
          <w:rFonts w:ascii="Trebuchet MS" w:eastAsia="Times New Roman" w:hAnsi="Trebuchet MS"/>
          <w:color w:val="000000" w:themeColor="text1"/>
          <w:sz w:val="24"/>
          <w:szCs w:val="24"/>
          <w:lang w:val="en-US" w:eastAsia="en-US"/>
        </w:rPr>
      </w:pPr>
    </w:p>
    <w:p w:rsidR="00BC61B9" w:rsidRPr="005D4473" w:rsidRDefault="00BC61B9" w:rsidP="00BC61B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7C0196" w:rsidRDefault="00DF5837" w:rsidP="001A5EFB">
      <w:pPr>
        <w:pStyle w:val="PlainText"/>
        <w:rPr>
          <w:rFonts w:ascii="Trebuchet MS" w:hAnsi="Trebuchet MS"/>
          <w:color w:val="000000" w:themeColor="text1"/>
          <w:sz w:val="24"/>
          <w:szCs w:val="24"/>
        </w:rPr>
      </w:pPr>
      <w:r>
        <w:rPr>
          <w:rFonts w:ascii="Trebuchet MS" w:hAnsi="Trebuchet MS"/>
          <w:color w:val="000000" w:themeColor="text1"/>
          <w:sz w:val="24"/>
          <w:szCs w:val="24"/>
        </w:rPr>
        <w:t>This is an application</w:t>
      </w:r>
      <w:r w:rsidR="007C0196">
        <w:rPr>
          <w:rFonts w:ascii="Trebuchet MS" w:hAnsi="Trebuchet MS"/>
          <w:color w:val="000000" w:themeColor="text1"/>
          <w:sz w:val="24"/>
          <w:szCs w:val="24"/>
        </w:rPr>
        <w:t xml:space="preserve"> to consolidate </w:t>
      </w:r>
      <w:r w:rsidR="001A5EFB">
        <w:rPr>
          <w:rFonts w:ascii="Trebuchet MS" w:hAnsi="Trebuchet MS"/>
          <w:color w:val="000000" w:themeColor="text1"/>
          <w:sz w:val="24"/>
          <w:szCs w:val="24"/>
        </w:rPr>
        <w:t xml:space="preserve">and upgrade </w:t>
      </w:r>
      <w:r w:rsidR="007C0196">
        <w:rPr>
          <w:rFonts w:ascii="Trebuchet MS" w:hAnsi="Trebuchet MS"/>
          <w:color w:val="000000" w:themeColor="text1"/>
          <w:sz w:val="24"/>
          <w:szCs w:val="24"/>
        </w:rPr>
        <w:t>the equipment on the roof of the building, consisting of</w:t>
      </w:r>
      <w:r>
        <w:rPr>
          <w:rFonts w:ascii="Trebuchet MS" w:hAnsi="Trebuchet MS"/>
          <w:color w:val="000000" w:themeColor="text1"/>
          <w:sz w:val="24"/>
          <w:szCs w:val="24"/>
        </w:rPr>
        <w:t xml:space="preserve"> </w:t>
      </w:r>
      <w:r w:rsidR="006A1F2D">
        <w:rPr>
          <w:rFonts w:ascii="Trebuchet MS" w:hAnsi="Trebuchet MS"/>
          <w:color w:val="000000" w:themeColor="text1"/>
          <w:sz w:val="24"/>
          <w:szCs w:val="24"/>
        </w:rPr>
        <w:t>t</w:t>
      </w:r>
      <w:r w:rsidR="006A1F2D" w:rsidRPr="006A1F2D">
        <w:rPr>
          <w:rFonts w:ascii="Trebuchet MS" w:hAnsi="Trebuchet MS"/>
          <w:color w:val="000000" w:themeColor="text1"/>
          <w:sz w:val="24"/>
          <w:szCs w:val="24"/>
        </w:rPr>
        <w:t>he removal of 3 no. antennas from the existing stub tower, the</w:t>
      </w:r>
      <w:r w:rsidR="006A1F2D">
        <w:rPr>
          <w:rFonts w:ascii="Trebuchet MS" w:hAnsi="Trebuchet MS"/>
          <w:color w:val="000000" w:themeColor="text1"/>
          <w:sz w:val="24"/>
          <w:szCs w:val="24"/>
        </w:rPr>
        <w:t xml:space="preserve"> </w:t>
      </w:r>
      <w:r w:rsidR="006A1F2D" w:rsidRPr="006A1F2D">
        <w:rPr>
          <w:rFonts w:ascii="Trebuchet MS" w:hAnsi="Trebuchet MS"/>
          <w:color w:val="000000" w:themeColor="text1"/>
          <w:sz w:val="24"/>
          <w:szCs w:val="24"/>
        </w:rPr>
        <w:t>relocation of 6 no. pole mounted antenna from rooftop to stub tower,</w:t>
      </w:r>
      <w:r w:rsidR="00BC0EBC">
        <w:rPr>
          <w:rFonts w:ascii="Trebuchet MS" w:hAnsi="Trebuchet MS"/>
          <w:color w:val="000000" w:themeColor="text1"/>
          <w:sz w:val="24"/>
          <w:szCs w:val="24"/>
        </w:rPr>
        <w:t xml:space="preserve"> </w:t>
      </w:r>
      <w:r w:rsidR="006A1F2D" w:rsidRPr="006A1F2D">
        <w:rPr>
          <w:rFonts w:ascii="Trebuchet MS" w:hAnsi="Trebuchet MS"/>
          <w:color w:val="000000" w:themeColor="text1"/>
          <w:sz w:val="24"/>
          <w:szCs w:val="24"/>
        </w:rPr>
        <w:t>the removal of 2 no. equipment cabins and their replacement with 4 no. cabinets</w:t>
      </w:r>
      <w:r w:rsidR="007C0196">
        <w:rPr>
          <w:rFonts w:ascii="Trebuchet MS" w:hAnsi="Trebuchet MS"/>
          <w:color w:val="000000" w:themeColor="text1"/>
          <w:sz w:val="24"/>
          <w:szCs w:val="24"/>
        </w:rPr>
        <w:t>.</w:t>
      </w:r>
      <w:r w:rsidR="001A5EFB">
        <w:rPr>
          <w:rFonts w:ascii="Trebuchet MS" w:hAnsi="Trebuchet MS"/>
          <w:color w:val="000000" w:themeColor="text1"/>
          <w:sz w:val="24"/>
          <w:szCs w:val="24"/>
        </w:rPr>
        <w:t xml:space="preserve"> </w:t>
      </w:r>
      <w:r w:rsidR="007C0196">
        <w:rPr>
          <w:rFonts w:ascii="Trebuchet MS" w:hAnsi="Trebuchet MS"/>
          <w:color w:val="000000" w:themeColor="text1"/>
          <w:sz w:val="24"/>
          <w:szCs w:val="24"/>
        </w:rPr>
        <w:t xml:space="preserve">The cabinets would be steel coloured grey, as per the existing cabinets. </w:t>
      </w:r>
    </w:p>
    <w:p w:rsidR="001A5EFB" w:rsidRDefault="001A5EFB" w:rsidP="001A5EFB">
      <w:pPr>
        <w:pStyle w:val="PlainText"/>
        <w:rPr>
          <w:rFonts w:ascii="Trebuchet MS" w:hAnsi="Trebuchet MS"/>
          <w:color w:val="000000" w:themeColor="text1"/>
          <w:sz w:val="24"/>
          <w:szCs w:val="24"/>
        </w:rPr>
      </w:pPr>
    </w:p>
    <w:p w:rsidR="001A5EFB" w:rsidRDefault="001A5EFB" w:rsidP="001A5EFB">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antennas and associated equipment would serve the EE ‘Everything Everywhere’ network. </w:t>
      </w:r>
    </w:p>
    <w:p w:rsidR="00DF5837" w:rsidRPr="005D4473" w:rsidRDefault="00DF5837" w:rsidP="00BC61B9">
      <w:pPr>
        <w:rPr>
          <w:rFonts w:ascii="Trebuchet MS" w:hAnsi="Trebuchet MS"/>
          <w:color w:val="000000" w:themeColor="text1"/>
          <w:sz w:val="24"/>
          <w:szCs w:val="24"/>
        </w:rPr>
      </w:pPr>
    </w:p>
    <w:p w:rsidR="00BC61B9" w:rsidRPr="005D4473" w:rsidRDefault="00BC61B9" w:rsidP="00BC61B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BC61B9" w:rsidRPr="001234F0" w:rsidRDefault="00BC61B9" w:rsidP="00BC61B9">
      <w:pPr>
        <w:pStyle w:val="PlainText"/>
        <w:rPr>
          <w:rFonts w:ascii="Trebuchet MS" w:hAnsi="Trebuchet MS"/>
          <w:i/>
          <w:color w:val="000000" w:themeColor="text1"/>
          <w:sz w:val="24"/>
          <w:szCs w:val="24"/>
        </w:rPr>
      </w:pPr>
      <w:r w:rsidRPr="001234F0">
        <w:rPr>
          <w:rFonts w:ascii="Trebuchet MS" w:hAnsi="Trebuchet MS"/>
          <w:i/>
          <w:color w:val="000000" w:themeColor="text1"/>
          <w:sz w:val="24"/>
          <w:szCs w:val="24"/>
        </w:rPr>
        <w:t>The agent su</w:t>
      </w:r>
      <w:r w:rsidR="005A3428">
        <w:rPr>
          <w:rFonts w:ascii="Trebuchet MS" w:hAnsi="Trebuchet MS"/>
          <w:i/>
          <w:color w:val="000000" w:themeColor="text1"/>
          <w:sz w:val="24"/>
          <w:szCs w:val="24"/>
        </w:rPr>
        <w:t>bmitted the following drawings:</w:t>
      </w:r>
    </w:p>
    <w:p w:rsidR="00BC61B9" w:rsidRPr="00AA0C60" w:rsidRDefault="00BC61B9" w:rsidP="00BC61B9">
      <w:pPr>
        <w:pStyle w:val="PlainText"/>
        <w:rPr>
          <w:rFonts w:ascii="Trebuchet MS" w:hAnsi="Trebuchet MS"/>
          <w:color w:val="000000" w:themeColor="text1"/>
          <w:sz w:val="24"/>
          <w:szCs w:val="24"/>
        </w:rPr>
      </w:pPr>
      <w:r w:rsidRPr="00AA0C60">
        <w:rPr>
          <w:rFonts w:ascii="Trebuchet MS" w:hAnsi="Trebuchet MS"/>
          <w:color w:val="000000" w:themeColor="text1"/>
          <w:sz w:val="24"/>
          <w:szCs w:val="24"/>
        </w:rPr>
        <w:t xml:space="preserve">Drawing No: </w:t>
      </w:r>
      <w:r w:rsidR="00B50D42" w:rsidRPr="00AA0C60">
        <w:rPr>
          <w:rFonts w:ascii="Trebuchet MS" w:hAnsi="Trebuchet MS"/>
          <w:color w:val="000000" w:themeColor="text1"/>
          <w:sz w:val="24"/>
          <w:szCs w:val="24"/>
        </w:rPr>
        <w:t xml:space="preserve">Location Plan </w:t>
      </w:r>
    </w:p>
    <w:p w:rsidR="00662A41" w:rsidRPr="00AA0C60" w:rsidRDefault="000004FA" w:rsidP="00BC61B9">
      <w:pPr>
        <w:pStyle w:val="PlainText"/>
        <w:rPr>
          <w:rFonts w:ascii="Trebuchet MS" w:hAnsi="Trebuchet MS"/>
          <w:color w:val="000000" w:themeColor="text1"/>
          <w:sz w:val="24"/>
          <w:szCs w:val="24"/>
        </w:rPr>
      </w:pPr>
      <w:r w:rsidRPr="00AA0C60">
        <w:rPr>
          <w:rFonts w:ascii="Trebuchet MS" w:hAnsi="Trebuchet MS"/>
          <w:color w:val="000000" w:themeColor="text1"/>
          <w:sz w:val="24"/>
          <w:szCs w:val="24"/>
        </w:rPr>
        <w:t>Received 27</w:t>
      </w:r>
      <w:r w:rsidRPr="00AA0C60">
        <w:rPr>
          <w:rFonts w:ascii="Trebuchet MS" w:hAnsi="Trebuchet MS"/>
          <w:color w:val="000000" w:themeColor="text1"/>
          <w:sz w:val="24"/>
          <w:szCs w:val="24"/>
          <w:vertAlign w:val="superscript"/>
        </w:rPr>
        <w:t>rd</w:t>
      </w:r>
      <w:r w:rsidRPr="00AA0C60">
        <w:rPr>
          <w:rFonts w:ascii="Trebuchet MS" w:hAnsi="Trebuchet MS"/>
          <w:color w:val="000000" w:themeColor="text1"/>
          <w:sz w:val="24"/>
          <w:szCs w:val="24"/>
        </w:rPr>
        <w:t xml:space="preserve"> November 2015</w:t>
      </w:r>
    </w:p>
    <w:p w:rsidR="00662A41" w:rsidRPr="00AA0C60" w:rsidRDefault="00662A41" w:rsidP="00BC61B9">
      <w:pPr>
        <w:pStyle w:val="PlainText"/>
        <w:rPr>
          <w:rFonts w:ascii="Trebuchet MS" w:hAnsi="Trebuchet MS"/>
          <w:color w:val="000000" w:themeColor="text1"/>
          <w:sz w:val="24"/>
          <w:szCs w:val="24"/>
        </w:rPr>
      </w:pPr>
      <w:r w:rsidRPr="00AA0C60">
        <w:rPr>
          <w:rFonts w:ascii="Trebuchet MS" w:hAnsi="Trebuchet MS"/>
          <w:color w:val="000000" w:themeColor="text1"/>
          <w:sz w:val="24"/>
          <w:szCs w:val="24"/>
        </w:rPr>
        <w:t xml:space="preserve">Drawing No: Existing Site Plan </w:t>
      </w:r>
      <w:r w:rsidR="000004FA" w:rsidRPr="00AA0C60">
        <w:rPr>
          <w:rFonts w:ascii="Trebuchet MS" w:hAnsi="Trebuchet MS"/>
          <w:color w:val="000000" w:themeColor="text1"/>
          <w:sz w:val="24"/>
          <w:szCs w:val="24"/>
        </w:rPr>
        <w:t>RDG024-02 A</w:t>
      </w:r>
    </w:p>
    <w:p w:rsidR="000004FA" w:rsidRPr="00AA0C60" w:rsidRDefault="000004FA" w:rsidP="00BC61B9">
      <w:pPr>
        <w:pStyle w:val="PlainText"/>
        <w:rPr>
          <w:rFonts w:ascii="Trebuchet MS" w:hAnsi="Trebuchet MS"/>
          <w:color w:val="000000" w:themeColor="text1"/>
          <w:sz w:val="24"/>
          <w:szCs w:val="24"/>
        </w:rPr>
      </w:pPr>
      <w:r w:rsidRPr="00AA0C60">
        <w:rPr>
          <w:rFonts w:ascii="Trebuchet MS" w:hAnsi="Trebuchet MS"/>
          <w:color w:val="000000" w:themeColor="text1"/>
          <w:sz w:val="24"/>
          <w:szCs w:val="24"/>
        </w:rPr>
        <w:t>Drawing No: Proposed Site Plan RDG024-03 A</w:t>
      </w:r>
    </w:p>
    <w:p w:rsidR="000004FA" w:rsidRPr="00AA0C60" w:rsidRDefault="000004FA" w:rsidP="00BC61B9">
      <w:pPr>
        <w:pStyle w:val="PlainText"/>
        <w:rPr>
          <w:rFonts w:ascii="Trebuchet MS" w:hAnsi="Trebuchet MS"/>
          <w:color w:val="000000" w:themeColor="text1"/>
          <w:sz w:val="24"/>
          <w:szCs w:val="24"/>
        </w:rPr>
      </w:pPr>
      <w:r w:rsidRPr="00AA0C60">
        <w:rPr>
          <w:rFonts w:ascii="Trebuchet MS" w:hAnsi="Trebuchet MS"/>
          <w:color w:val="000000" w:themeColor="text1"/>
          <w:sz w:val="24"/>
          <w:szCs w:val="24"/>
        </w:rPr>
        <w:t>Drawing No: Existing Elevations RDG024-04 A</w:t>
      </w:r>
    </w:p>
    <w:p w:rsidR="000004FA" w:rsidRPr="00AA0C60" w:rsidRDefault="000004FA" w:rsidP="000004FA">
      <w:pPr>
        <w:pStyle w:val="PlainText"/>
        <w:rPr>
          <w:rFonts w:ascii="Trebuchet MS" w:hAnsi="Trebuchet MS"/>
          <w:color w:val="000000" w:themeColor="text1"/>
          <w:sz w:val="24"/>
          <w:szCs w:val="24"/>
        </w:rPr>
      </w:pPr>
      <w:r w:rsidRPr="00AA0C60">
        <w:rPr>
          <w:rFonts w:ascii="Trebuchet MS" w:hAnsi="Trebuchet MS"/>
          <w:color w:val="000000" w:themeColor="text1"/>
          <w:sz w:val="24"/>
          <w:szCs w:val="24"/>
        </w:rPr>
        <w:t>Drawing No: Proposed Elevations RDG024-05 A</w:t>
      </w:r>
    </w:p>
    <w:p w:rsidR="000004FA" w:rsidRPr="00AA0C60" w:rsidRDefault="000004FA" w:rsidP="000004FA">
      <w:pPr>
        <w:pStyle w:val="PlainText"/>
        <w:rPr>
          <w:rFonts w:ascii="Trebuchet MS" w:hAnsi="Trebuchet MS"/>
          <w:color w:val="000000" w:themeColor="text1"/>
          <w:sz w:val="24"/>
          <w:szCs w:val="24"/>
        </w:rPr>
      </w:pPr>
      <w:r w:rsidRPr="00AA0C60">
        <w:rPr>
          <w:rFonts w:ascii="Trebuchet MS" w:hAnsi="Trebuchet MS"/>
          <w:color w:val="000000" w:themeColor="text1"/>
          <w:sz w:val="24"/>
          <w:szCs w:val="24"/>
        </w:rPr>
        <w:t>Drawing No: Equipment/Cabinet Layout RDG024-06 A</w:t>
      </w:r>
    </w:p>
    <w:p w:rsidR="00AC33D9" w:rsidRPr="00AA0C60" w:rsidRDefault="00662A41" w:rsidP="000004FA">
      <w:pPr>
        <w:pStyle w:val="PlainText"/>
        <w:rPr>
          <w:rFonts w:ascii="Trebuchet MS" w:hAnsi="Trebuchet MS"/>
          <w:color w:val="000000" w:themeColor="text1"/>
          <w:sz w:val="24"/>
          <w:szCs w:val="24"/>
        </w:rPr>
      </w:pPr>
      <w:r w:rsidRPr="00AA0C60">
        <w:rPr>
          <w:rFonts w:ascii="Trebuchet MS" w:hAnsi="Trebuchet MS"/>
          <w:color w:val="000000" w:themeColor="text1"/>
          <w:sz w:val="24"/>
          <w:szCs w:val="24"/>
        </w:rPr>
        <w:t xml:space="preserve">Received </w:t>
      </w:r>
      <w:r w:rsidR="000004FA" w:rsidRPr="00AA0C60">
        <w:rPr>
          <w:rFonts w:ascii="Trebuchet MS" w:hAnsi="Trebuchet MS"/>
          <w:color w:val="000000" w:themeColor="text1"/>
          <w:sz w:val="24"/>
          <w:szCs w:val="24"/>
        </w:rPr>
        <w:t>17</w:t>
      </w:r>
      <w:r w:rsidR="000004FA" w:rsidRPr="00AA0C60">
        <w:rPr>
          <w:rFonts w:ascii="Trebuchet MS" w:hAnsi="Trebuchet MS"/>
          <w:color w:val="000000" w:themeColor="text1"/>
          <w:sz w:val="24"/>
          <w:szCs w:val="24"/>
          <w:vertAlign w:val="superscript"/>
        </w:rPr>
        <w:t>th</w:t>
      </w:r>
      <w:r w:rsidR="000004FA" w:rsidRPr="00AA0C60">
        <w:rPr>
          <w:rFonts w:ascii="Trebuchet MS" w:hAnsi="Trebuchet MS"/>
          <w:color w:val="000000" w:themeColor="text1"/>
          <w:sz w:val="24"/>
          <w:szCs w:val="24"/>
        </w:rPr>
        <w:t xml:space="preserve"> December 2015</w:t>
      </w:r>
    </w:p>
    <w:p w:rsidR="00BC61B9" w:rsidRPr="005D4473" w:rsidRDefault="00BC61B9" w:rsidP="00BC61B9">
      <w:pPr>
        <w:pStyle w:val="PlainText"/>
        <w:rPr>
          <w:rFonts w:ascii="Trebuchet MS" w:hAnsi="Trebuchet MS"/>
          <w:color w:val="000000" w:themeColor="text1"/>
          <w:sz w:val="24"/>
          <w:szCs w:val="24"/>
        </w:rPr>
      </w:pPr>
    </w:p>
    <w:p w:rsidR="00BC61B9" w:rsidRDefault="00BC61B9" w:rsidP="00BC61B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B50D42" w:rsidRDefault="00BC0EBC" w:rsidP="00BC0EBC">
      <w:pPr>
        <w:pStyle w:val="PlainText"/>
        <w:rPr>
          <w:rFonts w:ascii="Trebuchet MS" w:hAnsi="Trebuchet MS"/>
          <w:sz w:val="24"/>
        </w:rPr>
      </w:pPr>
      <w:r>
        <w:rPr>
          <w:rFonts w:ascii="Trebuchet MS" w:hAnsi="Trebuchet MS"/>
          <w:sz w:val="24"/>
        </w:rPr>
        <w:t>02/00435/</w:t>
      </w:r>
      <w:r w:rsidR="00B50D42" w:rsidRPr="00B50D42">
        <w:rPr>
          <w:rFonts w:ascii="Trebuchet MS" w:hAnsi="Trebuchet MS"/>
          <w:sz w:val="24"/>
        </w:rPr>
        <w:t xml:space="preserve">FUL - </w:t>
      </w:r>
      <w:r w:rsidRPr="00BC0EBC">
        <w:rPr>
          <w:rFonts w:ascii="Trebuchet MS" w:hAnsi="Trebuchet MS"/>
          <w:sz w:val="24"/>
        </w:rPr>
        <w:t xml:space="preserve">Erection of a roof-top mounted telecommunications base station, including 6 cross polar antennae, 4 x 600 mm dish antennae and equipment cab in. </w:t>
      </w:r>
      <w:r w:rsidR="00B50D42" w:rsidRPr="00B50D42">
        <w:rPr>
          <w:rFonts w:ascii="Trebuchet MS" w:hAnsi="Trebuchet MS"/>
          <w:sz w:val="24"/>
        </w:rPr>
        <w:t xml:space="preserve">– </w:t>
      </w:r>
      <w:r>
        <w:rPr>
          <w:rFonts w:ascii="Trebuchet MS" w:hAnsi="Trebuchet MS"/>
          <w:sz w:val="24"/>
        </w:rPr>
        <w:t>Permitted</w:t>
      </w:r>
    </w:p>
    <w:p w:rsidR="00BC0EBC" w:rsidRDefault="00BC0EBC" w:rsidP="00BC0EBC">
      <w:pPr>
        <w:pStyle w:val="PlainText"/>
        <w:rPr>
          <w:rFonts w:ascii="Trebuchet MS" w:hAnsi="Trebuchet MS"/>
          <w:sz w:val="24"/>
        </w:rPr>
      </w:pPr>
      <w:r>
        <w:rPr>
          <w:rFonts w:ascii="Trebuchet MS" w:hAnsi="Trebuchet MS"/>
          <w:sz w:val="24"/>
        </w:rPr>
        <w:t xml:space="preserve">12/01487/FUL - </w:t>
      </w:r>
      <w:r w:rsidRPr="00BC0EBC">
        <w:rPr>
          <w:rFonts w:ascii="Trebuchet MS" w:hAnsi="Trebuchet MS"/>
          <w:sz w:val="24"/>
        </w:rPr>
        <w:t>Change of use of Unit 14 from B1 (business) to D1 (non-residential institutions)</w:t>
      </w:r>
      <w:r>
        <w:rPr>
          <w:rFonts w:ascii="Trebuchet MS" w:hAnsi="Trebuchet MS"/>
          <w:sz w:val="24"/>
        </w:rPr>
        <w:t xml:space="preserve"> – Permitted</w:t>
      </w:r>
    </w:p>
    <w:p w:rsidR="00BC0EBC" w:rsidRPr="00BC0EBC" w:rsidRDefault="00BC0EBC" w:rsidP="00BC0EBC">
      <w:pPr>
        <w:pStyle w:val="PlainText"/>
        <w:rPr>
          <w:rFonts w:ascii="Trebuchet MS" w:hAnsi="Trebuchet MS"/>
          <w:sz w:val="24"/>
        </w:rPr>
      </w:pPr>
      <w:r>
        <w:rPr>
          <w:rFonts w:ascii="Trebuchet MS" w:hAnsi="Trebuchet MS"/>
          <w:sz w:val="24"/>
        </w:rPr>
        <w:t xml:space="preserve">141986 - </w:t>
      </w:r>
      <w:r w:rsidRPr="00BC0EBC">
        <w:rPr>
          <w:rFonts w:ascii="Trebuchet MS" w:hAnsi="Trebuchet MS"/>
          <w:sz w:val="24"/>
        </w:rPr>
        <w:t>Change of use and extension of the existing office building Berkshire</w:t>
      </w:r>
    </w:p>
    <w:p w:rsidR="00BC0EBC" w:rsidRPr="00B50D42" w:rsidRDefault="00BC0EBC" w:rsidP="00BC0EBC">
      <w:pPr>
        <w:pStyle w:val="PlainText"/>
        <w:rPr>
          <w:rFonts w:ascii="Trebuchet MS" w:hAnsi="Trebuchet MS"/>
          <w:b/>
          <w:color w:val="000000" w:themeColor="text1"/>
          <w:sz w:val="32"/>
          <w:szCs w:val="24"/>
        </w:rPr>
      </w:pPr>
      <w:r w:rsidRPr="00BC0EBC">
        <w:rPr>
          <w:rFonts w:ascii="Trebuchet MS" w:hAnsi="Trebuchet MS"/>
          <w:sz w:val="24"/>
        </w:rPr>
        <w:t>House (252 – 256 Kings Road, Reading) to create a six storey student residential building.</w:t>
      </w:r>
      <w:r>
        <w:rPr>
          <w:rFonts w:ascii="Trebuchet MS" w:hAnsi="Trebuchet MS"/>
          <w:sz w:val="24"/>
        </w:rPr>
        <w:t xml:space="preserve"> – Permitted</w:t>
      </w:r>
    </w:p>
    <w:p w:rsidR="00B50D42" w:rsidRPr="005D4473" w:rsidRDefault="00B50D42" w:rsidP="00BC61B9">
      <w:pPr>
        <w:pStyle w:val="PlainText"/>
        <w:rPr>
          <w:rFonts w:ascii="Trebuchet MS" w:hAnsi="Trebuchet MS"/>
          <w:color w:val="000000" w:themeColor="text1"/>
          <w:sz w:val="24"/>
          <w:szCs w:val="24"/>
        </w:rPr>
      </w:pPr>
    </w:p>
    <w:p w:rsidR="00BC61B9" w:rsidRPr="005D4473" w:rsidRDefault="00BC61B9" w:rsidP="00BC61B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BC61B9" w:rsidRDefault="009C7170" w:rsidP="00BC61B9">
      <w:pPr>
        <w:pStyle w:val="PlainText"/>
        <w:rPr>
          <w:rFonts w:ascii="Trebuchet MS" w:hAnsi="Trebuchet MS"/>
          <w:color w:val="000000" w:themeColor="text1"/>
          <w:sz w:val="24"/>
          <w:szCs w:val="24"/>
        </w:rPr>
      </w:pPr>
      <w:r>
        <w:rPr>
          <w:rFonts w:ascii="Trebuchet MS" w:hAnsi="Trebuchet MS"/>
          <w:color w:val="000000" w:themeColor="text1"/>
          <w:sz w:val="24"/>
          <w:szCs w:val="24"/>
        </w:rPr>
        <w:t>Environmental Health: No objection.</w:t>
      </w:r>
    </w:p>
    <w:p w:rsidR="009C7170" w:rsidRDefault="009C7170" w:rsidP="00BC61B9">
      <w:pPr>
        <w:pStyle w:val="PlainText"/>
        <w:rPr>
          <w:rFonts w:ascii="Trebuchet MS" w:hAnsi="Trebuchet MS"/>
          <w:color w:val="000000" w:themeColor="text1"/>
          <w:sz w:val="24"/>
          <w:szCs w:val="24"/>
        </w:rPr>
      </w:pPr>
    </w:p>
    <w:p w:rsidR="009D7508" w:rsidRPr="005D4473" w:rsidRDefault="009C7170" w:rsidP="00BC61B9">
      <w:pPr>
        <w:pStyle w:val="PlainText"/>
        <w:rPr>
          <w:rFonts w:ascii="Trebuchet MS" w:hAnsi="Trebuchet MS"/>
          <w:color w:val="000000" w:themeColor="text1"/>
          <w:sz w:val="24"/>
          <w:szCs w:val="24"/>
        </w:rPr>
      </w:pPr>
      <w:r>
        <w:rPr>
          <w:rFonts w:ascii="Trebuchet MS" w:hAnsi="Trebuchet MS"/>
          <w:color w:val="000000" w:themeColor="text1"/>
          <w:sz w:val="24"/>
          <w:szCs w:val="24"/>
        </w:rPr>
        <w:t>No letters of neighbour representation received.</w:t>
      </w:r>
    </w:p>
    <w:p w:rsidR="00BC61B9" w:rsidRPr="005D4473" w:rsidRDefault="00BC61B9" w:rsidP="00BC61B9">
      <w:pPr>
        <w:pStyle w:val="PlainText"/>
        <w:rPr>
          <w:rFonts w:ascii="Trebuchet MS" w:hAnsi="Trebuchet MS"/>
          <w:color w:val="000000" w:themeColor="text1"/>
          <w:sz w:val="24"/>
          <w:szCs w:val="24"/>
        </w:rPr>
      </w:pPr>
    </w:p>
    <w:p w:rsidR="00BC61B9" w:rsidRDefault="00BC61B9" w:rsidP="00BC61B9">
      <w:pPr>
        <w:rPr>
          <w:rFonts w:ascii="Trebuchet MS" w:hAnsi="Trebuchet MS"/>
          <w:b/>
          <w:color w:val="000000" w:themeColor="text1"/>
          <w:sz w:val="24"/>
          <w:szCs w:val="24"/>
        </w:rPr>
      </w:pPr>
      <w:r w:rsidRPr="005D4473">
        <w:rPr>
          <w:rFonts w:ascii="Trebuchet MS" w:hAnsi="Trebuchet MS"/>
          <w:b/>
          <w:color w:val="000000" w:themeColor="text1"/>
          <w:sz w:val="24"/>
          <w:szCs w:val="24"/>
        </w:rPr>
        <w:t>Summary of discussions with applicant/agent:</w:t>
      </w:r>
    </w:p>
    <w:p w:rsidR="001234F0" w:rsidRPr="004027E7" w:rsidRDefault="001234F0" w:rsidP="00BC61B9">
      <w:pPr>
        <w:rPr>
          <w:rFonts w:ascii="Trebuchet MS" w:hAnsi="Trebuchet MS"/>
          <w:i/>
          <w:color w:val="000000" w:themeColor="text1"/>
          <w:sz w:val="24"/>
          <w:szCs w:val="24"/>
        </w:rPr>
      </w:pPr>
    </w:p>
    <w:p w:rsidR="001234F0" w:rsidRPr="009D7508" w:rsidRDefault="000004FA" w:rsidP="00BC61B9">
      <w:pPr>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r>
        <w:rPr>
          <w:rFonts w:ascii="Trebuchet MS" w:hAnsi="Trebuchet MS"/>
          <w:color w:val="000000" w:themeColor="text1"/>
          <w:sz w:val="24"/>
          <w:szCs w:val="24"/>
        </w:rPr>
        <w:t xml:space="preserve"> </w:t>
      </w:r>
      <w:r w:rsidR="001234F0" w:rsidRPr="009D7508">
        <w:rPr>
          <w:rFonts w:ascii="Trebuchet MS" w:hAnsi="Trebuchet MS"/>
          <w:color w:val="000000" w:themeColor="text1"/>
          <w:sz w:val="24"/>
          <w:szCs w:val="24"/>
        </w:rPr>
        <w:t xml:space="preserve">No formal pre-application advice was sought prior to the submission of this application. </w:t>
      </w:r>
    </w:p>
    <w:p w:rsidR="00BC61B9" w:rsidRPr="005D4473" w:rsidRDefault="00BC61B9" w:rsidP="00BC61B9">
      <w:pPr>
        <w:pStyle w:val="PlainText"/>
        <w:rPr>
          <w:rFonts w:ascii="Trebuchet MS" w:hAnsi="Trebuchet MS"/>
          <w:color w:val="000000" w:themeColor="text1"/>
          <w:sz w:val="24"/>
          <w:szCs w:val="24"/>
        </w:rPr>
      </w:pPr>
    </w:p>
    <w:p w:rsidR="00BC61B9" w:rsidRPr="005D4473" w:rsidRDefault="00BC61B9" w:rsidP="00BC61B9">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BC61B9" w:rsidRPr="005D4473" w:rsidRDefault="00BC61B9" w:rsidP="00BC61B9">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C61B9" w:rsidRPr="005D4473" w:rsidRDefault="00BC61B9" w:rsidP="00BC61B9">
      <w:pPr>
        <w:pStyle w:val="PlainText"/>
        <w:rPr>
          <w:rFonts w:ascii="Trebuchet MS" w:hAnsi="Trebuchet MS"/>
          <w:color w:val="000000" w:themeColor="text1"/>
          <w:sz w:val="24"/>
          <w:szCs w:val="24"/>
        </w:rPr>
      </w:pPr>
    </w:p>
    <w:p w:rsidR="00BC61B9" w:rsidRPr="005D4473" w:rsidRDefault="00BC61B9" w:rsidP="00BC61B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BC61B9" w:rsidRDefault="00BC61B9" w:rsidP="00BC61B9">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The following local and national planning policy and guidance is relevant to this application:</w:t>
      </w:r>
    </w:p>
    <w:p w:rsidR="001A5EFB" w:rsidRDefault="001A5EFB" w:rsidP="00BC61B9">
      <w:pPr>
        <w:pStyle w:val="PlainText"/>
        <w:rPr>
          <w:rFonts w:ascii="Trebuchet MS" w:hAnsi="Trebuchet MS"/>
          <w:color w:val="000000" w:themeColor="text1"/>
          <w:sz w:val="24"/>
          <w:szCs w:val="24"/>
        </w:rPr>
      </w:pPr>
    </w:p>
    <w:p w:rsidR="001A5EFB" w:rsidRPr="001A5EFB" w:rsidRDefault="001A5EFB" w:rsidP="00BC61B9">
      <w:pPr>
        <w:pStyle w:val="PlainText"/>
        <w:rPr>
          <w:rFonts w:ascii="Trebuchet MS" w:hAnsi="Trebuchet MS"/>
          <w:color w:val="000000" w:themeColor="text1"/>
          <w:sz w:val="24"/>
          <w:szCs w:val="24"/>
          <w:u w:val="single"/>
        </w:rPr>
      </w:pPr>
      <w:r w:rsidRPr="001A5EFB">
        <w:rPr>
          <w:rFonts w:ascii="Trebuchet MS" w:hAnsi="Trebuchet MS"/>
          <w:color w:val="000000" w:themeColor="text1"/>
          <w:sz w:val="24"/>
          <w:szCs w:val="24"/>
          <w:u w:val="single"/>
        </w:rPr>
        <w:t>National Planning Policy Framework</w:t>
      </w:r>
    </w:p>
    <w:p w:rsidR="001A5EFB" w:rsidRPr="005D4473" w:rsidRDefault="001A5EFB" w:rsidP="00BC61B9">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Part 5 – Supporting high quality communications infrastructure </w:t>
      </w:r>
    </w:p>
    <w:p w:rsidR="00BC61B9" w:rsidRPr="005D4473" w:rsidRDefault="00BC61B9" w:rsidP="00BC61B9">
      <w:pPr>
        <w:pStyle w:val="PlainText"/>
        <w:rPr>
          <w:rFonts w:ascii="Trebuchet MS" w:hAnsi="Trebuchet MS"/>
          <w:color w:val="000000" w:themeColor="text1"/>
          <w:sz w:val="24"/>
          <w:szCs w:val="24"/>
        </w:rPr>
      </w:pPr>
    </w:p>
    <w:p w:rsidR="00BC61B9" w:rsidRPr="001A5EFB" w:rsidRDefault="00BC61B9" w:rsidP="00BC61B9">
      <w:pPr>
        <w:pStyle w:val="PlainText"/>
        <w:rPr>
          <w:rFonts w:ascii="Trebuchet MS" w:hAnsi="Trebuchet MS"/>
          <w:color w:val="000000" w:themeColor="text1"/>
          <w:sz w:val="24"/>
          <w:szCs w:val="24"/>
          <w:u w:val="single"/>
        </w:rPr>
      </w:pPr>
      <w:r w:rsidRPr="001A5EFB">
        <w:rPr>
          <w:rFonts w:ascii="Trebuchet MS" w:hAnsi="Trebuchet MS"/>
          <w:color w:val="000000" w:themeColor="text1"/>
          <w:sz w:val="24"/>
          <w:szCs w:val="24"/>
          <w:u w:val="single"/>
        </w:rPr>
        <w:t>Reading Borough Local Development Framework Core Strategy, 2008 (amended 2015)</w:t>
      </w:r>
    </w:p>
    <w:p w:rsidR="00BC61B9" w:rsidRPr="005D4473" w:rsidRDefault="00BC61B9" w:rsidP="00BC61B9">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CS7 (Design and the Public Realm)</w:t>
      </w:r>
    </w:p>
    <w:p w:rsidR="00BC61B9" w:rsidRPr="001A5EFB" w:rsidRDefault="00BC61B9" w:rsidP="00BC61B9">
      <w:pPr>
        <w:pStyle w:val="PlainText"/>
        <w:rPr>
          <w:rFonts w:ascii="Trebuchet MS" w:hAnsi="Trebuchet MS"/>
          <w:color w:val="000000" w:themeColor="text1"/>
          <w:sz w:val="24"/>
          <w:szCs w:val="24"/>
          <w:u w:val="single"/>
        </w:rPr>
      </w:pPr>
    </w:p>
    <w:p w:rsidR="00BC61B9" w:rsidRPr="001A5EFB" w:rsidRDefault="00BC61B9" w:rsidP="00BC61B9">
      <w:pPr>
        <w:pStyle w:val="PlainText"/>
        <w:rPr>
          <w:rFonts w:ascii="Trebuchet MS" w:hAnsi="Trebuchet MS"/>
          <w:color w:val="000000" w:themeColor="text1"/>
          <w:sz w:val="24"/>
          <w:szCs w:val="24"/>
          <w:u w:val="single"/>
        </w:rPr>
      </w:pPr>
      <w:r w:rsidRPr="001A5EFB">
        <w:rPr>
          <w:rFonts w:ascii="Trebuchet MS" w:hAnsi="Trebuchet MS"/>
          <w:color w:val="000000" w:themeColor="text1"/>
          <w:sz w:val="24"/>
          <w:szCs w:val="24"/>
          <w:u w:val="single"/>
        </w:rPr>
        <w:t>Sites and Detailed Policies Document, Oct 2012 (amended 2015)</w:t>
      </w:r>
    </w:p>
    <w:p w:rsidR="00BC61B9" w:rsidRDefault="001A5EFB" w:rsidP="00BC61B9">
      <w:pPr>
        <w:pStyle w:val="PlainText"/>
        <w:rPr>
          <w:rFonts w:ascii="Trebuchet MS" w:hAnsi="Trebuchet MS"/>
          <w:color w:val="000000" w:themeColor="text1"/>
          <w:sz w:val="24"/>
          <w:szCs w:val="24"/>
        </w:rPr>
      </w:pPr>
      <w:r>
        <w:rPr>
          <w:rFonts w:ascii="Trebuchet MS" w:hAnsi="Trebuchet MS"/>
          <w:color w:val="000000" w:themeColor="text1"/>
          <w:sz w:val="24"/>
          <w:szCs w:val="24"/>
        </w:rPr>
        <w:t>SD1 (Presumption in Favour of Sustainable Development)</w:t>
      </w:r>
    </w:p>
    <w:p w:rsidR="001A5EFB" w:rsidRPr="005D4473" w:rsidRDefault="001A5EFB" w:rsidP="00BC61B9">
      <w:pPr>
        <w:pStyle w:val="PlainText"/>
        <w:rPr>
          <w:rFonts w:ascii="Trebuchet MS" w:hAnsi="Trebuchet MS"/>
          <w:color w:val="000000" w:themeColor="text1"/>
          <w:sz w:val="24"/>
          <w:szCs w:val="24"/>
        </w:rPr>
      </w:pPr>
      <w:r>
        <w:rPr>
          <w:rFonts w:ascii="Trebuchet MS" w:hAnsi="Trebuchet MS"/>
          <w:color w:val="000000" w:themeColor="text1"/>
          <w:sz w:val="24"/>
          <w:szCs w:val="24"/>
        </w:rPr>
        <w:t>DM21 (Telecommunications Development)</w:t>
      </w:r>
    </w:p>
    <w:p w:rsidR="00BC61B9" w:rsidRPr="005D4473" w:rsidRDefault="00BC61B9" w:rsidP="00BC61B9">
      <w:pPr>
        <w:pStyle w:val="PlainText"/>
        <w:rPr>
          <w:rFonts w:ascii="Trebuchet MS" w:hAnsi="Trebuchet MS"/>
          <w:color w:val="000000" w:themeColor="text1"/>
          <w:sz w:val="24"/>
          <w:szCs w:val="24"/>
        </w:rPr>
      </w:pPr>
    </w:p>
    <w:p w:rsidR="00BC61B9" w:rsidRDefault="00BC61B9" w:rsidP="0065206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Appraisal </w:t>
      </w:r>
    </w:p>
    <w:p w:rsidR="000374D2" w:rsidRPr="000374D2" w:rsidRDefault="000374D2" w:rsidP="000374D2">
      <w:pPr>
        <w:pStyle w:val="PlainText"/>
        <w:numPr>
          <w:ilvl w:val="0"/>
          <w:numId w:val="9"/>
        </w:numPr>
        <w:rPr>
          <w:rFonts w:ascii="Trebuchet MS" w:hAnsi="Trebuchet MS"/>
          <w:color w:val="000000" w:themeColor="text1"/>
          <w:sz w:val="24"/>
          <w:szCs w:val="24"/>
        </w:rPr>
      </w:pPr>
      <w:r w:rsidRPr="000374D2">
        <w:rPr>
          <w:rFonts w:ascii="Trebuchet MS" w:hAnsi="Trebuchet MS"/>
          <w:color w:val="000000" w:themeColor="text1"/>
          <w:sz w:val="24"/>
          <w:szCs w:val="24"/>
        </w:rPr>
        <w:t>Principle of development</w:t>
      </w:r>
    </w:p>
    <w:p w:rsidR="000374D2" w:rsidRPr="000374D2" w:rsidRDefault="000374D2" w:rsidP="000374D2">
      <w:pPr>
        <w:pStyle w:val="PlainText"/>
        <w:numPr>
          <w:ilvl w:val="0"/>
          <w:numId w:val="9"/>
        </w:numPr>
        <w:rPr>
          <w:rFonts w:ascii="Trebuchet MS" w:hAnsi="Trebuchet MS"/>
          <w:color w:val="000000" w:themeColor="text1"/>
          <w:sz w:val="24"/>
          <w:szCs w:val="24"/>
        </w:rPr>
      </w:pPr>
      <w:r w:rsidRPr="000374D2">
        <w:rPr>
          <w:rFonts w:ascii="Trebuchet MS" w:hAnsi="Trebuchet MS"/>
          <w:color w:val="000000" w:themeColor="text1"/>
          <w:sz w:val="24"/>
          <w:szCs w:val="24"/>
        </w:rPr>
        <w:t>Impact on visual amenity and Conservation Area</w:t>
      </w:r>
    </w:p>
    <w:p w:rsidR="000374D2" w:rsidRDefault="000374D2" w:rsidP="000374D2">
      <w:pPr>
        <w:pStyle w:val="PlainText"/>
        <w:numPr>
          <w:ilvl w:val="0"/>
          <w:numId w:val="9"/>
        </w:numPr>
        <w:rPr>
          <w:rFonts w:ascii="Trebuchet MS" w:hAnsi="Trebuchet MS"/>
          <w:color w:val="000000" w:themeColor="text1"/>
          <w:sz w:val="24"/>
          <w:szCs w:val="24"/>
        </w:rPr>
      </w:pPr>
      <w:r w:rsidRPr="000374D2">
        <w:rPr>
          <w:rFonts w:ascii="Trebuchet MS" w:hAnsi="Trebuchet MS"/>
          <w:color w:val="000000" w:themeColor="text1"/>
          <w:sz w:val="24"/>
          <w:szCs w:val="24"/>
        </w:rPr>
        <w:t>Alternative sites</w:t>
      </w:r>
    </w:p>
    <w:p w:rsidR="000374D2" w:rsidRDefault="000374D2" w:rsidP="000374D2">
      <w:pPr>
        <w:pStyle w:val="PlainText"/>
        <w:rPr>
          <w:rFonts w:ascii="Trebuchet MS" w:hAnsi="Trebuchet MS"/>
          <w:color w:val="000000" w:themeColor="text1"/>
          <w:sz w:val="24"/>
          <w:szCs w:val="24"/>
        </w:rPr>
      </w:pPr>
    </w:p>
    <w:p w:rsidR="000374D2" w:rsidRPr="000374D2" w:rsidRDefault="000374D2" w:rsidP="000374D2">
      <w:pPr>
        <w:pStyle w:val="PlainText"/>
        <w:rPr>
          <w:rFonts w:ascii="Trebuchet MS" w:hAnsi="Trebuchet MS"/>
          <w:color w:val="000000" w:themeColor="text1"/>
          <w:sz w:val="24"/>
          <w:szCs w:val="24"/>
          <w:u w:val="single"/>
        </w:rPr>
      </w:pPr>
      <w:r w:rsidRPr="000374D2">
        <w:rPr>
          <w:rFonts w:ascii="Trebuchet MS" w:hAnsi="Trebuchet MS"/>
          <w:color w:val="000000" w:themeColor="text1"/>
          <w:sz w:val="24"/>
          <w:szCs w:val="24"/>
          <w:u w:val="single"/>
        </w:rPr>
        <w:t>Principle of development</w:t>
      </w:r>
    </w:p>
    <w:p w:rsidR="000374D2" w:rsidRDefault="000374D2" w:rsidP="000374D2">
      <w:pPr>
        <w:pStyle w:val="PlainText"/>
        <w:rPr>
          <w:rFonts w:ascii="Trebuchet MS" w:hAnsi="Trebuchet MS"/>
          <w:color w:val="000000" w:themeColor="text1"/>
          <w:sz w:val="24"/>
          <w:szCs w:val="24"/>
        </w:rPr>
      </w:pPr>
    </w:p>
    <w:p w:rsidR="000374D2" w:rsidRDefault="000374D2" w:rsidP="000374D2">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National Planning Policy Framework 2012 (NPPF) seeks to facilitate growth of new and existing telecommunications systems whilst keeping the environmental impact to a minimum. This states that Local Planning Authorities ‘should aim to keep the numbers of radio and telecommunications masts and the sites for such installations  to a minimum consistent with the efficient operation of the network’ and that ‘existing masts, building and other structures should be used, unless the need for a new site has been justified.’. In addition, the NPPF states that LPAs must determine applications on planning grounds. They should not seek to prevent competition between different operations, question the need for the telecommunications system or determine safeguards if the proposal meets International Commission guidelines for public exposure. It is also noted the NPPF seeks to secure high quality design whilst also taking into account of the character of different areas. </w:t>
      </w:r>
    </w:p>
    <w:p w:rsidR="000374D2" w:rsidRPr="000374D2" w:rsidRDefault="000374D2" w:rsidP="000374D2">
      <w:pPr>
        <w:pStyle w:val="PlainText"/>
        <w:rPr>
          <w:rFonts w:ascii="Trebuchet MS" w:hAnsi="Trebuchet MS"/>
          <w:color w:val="000000" w:themeColor="text1"/>
          <w:sz w:val="24"/>
          <w:szCs w:val="24"/>
        </w:rPr>
      </w:pPr>
    </w:p>
    <w:p w:rsidR="001A5EFB" w:rsidRPr="005D4473" w:rsidRDefault="001A5EFB" w:rsidP="00652069">
      <w:pPr>
        <w:pStyle w:val="PlainText"/>
        <w:rPr>
          <w:rFonts w:ascii="Trebuchet MS" w:hAnsi="Trebuchet MS"/>
          <w:color w:val="000000" w:themeColor="text1"/>
          <w:sz w:val="24"/>
          <w:szCs w:val="24"/>
        </w:rPr>
      </w:pPr>
    </w:p>
    <w:p w:rsidR="001A5EFB" w:rsidRPr="001A5EFB" w:rsidRDefault="001A5EFB" w:rsidP="001A5EFB">
      <w:pPr>
        <w:pStyle w:val="BodyText"/>
        <w:ind w:left="720" w:hanging="720"/>
        <w:jc w:val="both"/>
        <w:rPr>
          <w:rFonts w:ascii="Trebuchet MS" w:hAnsi="Trebuchet MS"/>
          <w:color w:val="000000"/>
          <w:sz w:val="24"/>
          <w:szCs w:val="24"/>
        </w:rPr>
      </w:pPr>
      <w:r w:rsidRPr="001A5EFB">
        <w:rPr>
          <w:rFonts w:ascii="Trebuchet MS" w:hAnsi="Trebuchet MS"/>
          <w:color w:val="000000"/>
          <w:sz w:val="24"/>
          <w:szCs w:val="24"/>
        </w:rPr>
        <w:t>Policy DM21 states that proposals for telecommunications development will be permitted provided that:</w:t>
      </w:r>
    </w:p>
    <w:p w:rsidR="001A5EFB" w:rsidRPr="001A5EFB" w:rsidRDefault="001A5EFB" w:rsidP="001A5EFB">
      <w:pPr>
        <w:pStyle w:val="BodyText"/>
        <w:numPr>
          <w:ilvl w:val="0"/>
          <w:numId w:val="8"/>
        </w:numPr>
        <w:overflowPunct w:val="0"/>
        <w:adjustRightInd w:val="0"/>
        <w:spacing w:after="0"/>
        <w:jc w:val="both"/>
        <w:textAlignment w:val="baseline"/>
        <w:rPr>
          <w:rFonts w:ascii="Trebuchet MS" w:hAnsi="Trebuchet MS"/>
          <w:color w:val="000000"/>
          <w:sz w:val="24"/>
          <w:szCs w:val="24"/>
        </w:rPr>
      </w:pPr>
      <w:r w:rsidRPr="001A5EFB">
        <w:rPr>
          <w:rFonts w:ascii="Trebuchet MS" w:hAnsi="Trebuchet MS"/>
          <w:color w:val="000000"/>
          <w:sz w:val="24"/>
          <w:szCs w:val="24"/>
        </w:rPr>
        <w:t>They do not have an adverse impact on the visual amenity of the surrounding area;</w:t>
      </w:r>
    </w:p>
    <w:p w:rsidR="001A5EFB" w:rsidRPr="001A5EFB" w:rsidRDefault="001A5EFB" w:rsidP="001A5EFB">
      <w:pPr>
        <w:pStyle w:val="BodyText"/>
        <w:numPr>
          <w:ilvl w:val="0"/>
          <w:numId w:val="8"/>
        </w:numPr>
        <w:overflowPunct w:val="0"/>
        <w:adjustRightInd w:val="0"/>
        <w:spacing w:after="0"/>
        <w:jc w:val="both"/>
        <w:textAlignment w:val="baseline"/>
        <w:rPr>
          <w:rFonts w:ascii="Trebuchet MS" w:hAnsi="Trebuchet MS"/>
          <w:color w:val="000000"/>
          <w:sz w:val="24"/>
          <w:szCs w:val="24"/>
        </w:rPr>
      </w:pPr>
      <w:r w:rsidRPr="001A5EFB">
        <w:rPr>
          <w:rFonts w:ascii="Trebuchet MS" w:hAnsi="Trebuchet MS"/>
          <w:color w:val="000000"/>
          <w:sz w:val="24"/>
          <w:szCs w:val="24"/>
        </w:rPr>
        <w:t>The apparatus will be sited and designed so as to minimise its visual impact by the use of innovative design solutions such as lamp column ‘swap-outs’ or concealment/camouflage options; and</w:t>
      </w:r>
    </w:p>
    <w:p w:rsidR="001A5EFB" w:rsidRPr="001A5EFB" w:rsidRDefault="001A5EFB" w:rsidP="001A5EFB">
      <w:pPr>
        <w:pStyle w:val="BodyText"/>
        <w:numPr>
          <w:ilvl w:val="0"/>
          <w:numId w:val="8"/>
        </w:numPr>
        <w:overflowPunct w:val="0"/>
        <w:adjustRightInd w:val="0"/>
        <w:spacing w:after="0"/>
        <w:jc w:val="both"/>
        <w:textAlignment w:val="baseline"/>
        <w:rPr>
          <w:rFonts w:ascii="Trebuchet MS" w:hAnsi="Trebuchet MS"/>
          <w:color w:val="000000"/>
          <w:sz w:val="24"/>
          <w:szCs w:val="24"/>
        </w:rPr>
      </w:pPr>
      <w:r w:rsidRPr="001A5EFB">
        <w:rPr>
          <w:rFonts w:ascii="Trebuchet MS" w:hAnsi="Trebuchet MS"/>
          <w:color w:val="000000"/>
          <w:sz w:val="24"/>
          <w:szCs w:val="24"/>
        </w:rPr>
        <w:t>Alternative sites and site-sharing options have been fully investigated and it has been demonstrated that no preferable alternative sites are potentially available which would result in a development that would be less visually intrusive.</w:t>
      </w:r>
    </w:p>
    <w:p w:rsidR="00832764" w:rsidRPr="001A5EFB" w:rsidRDefault="00832764" w:rsidP="00BC61B9">
      <w:pPr>
        <w:rPr>
          <w:rFonts w:ascii="Trebuchet MS" w:hAnsi="Trebuchet MS"/>
          <w:color w:val="000000" w:themeColor="text1"/>
          <w:sz w:val="24"/>
          <w:szCs w:val="24"/>
          <w:u w:val="single"/>
        </w:rPr>
      </w:pPr>
    </w:p>
    <w:p w:rsidR="001A5EFB" w:rsidRDefault="001A5EFB" w:rsidP="00BC61B9">
      <w:pPr>
        <w:rPr>
          <w:rFonts w:ascii="Trebuchet MS" w:hAnsi="Trebuchet MS"/>
          <w:color w:val="000000" w:themeColor="text1"/>
          <w:sz w:val="24"/>
          <w:szCs w:val="24"/>
          <w:u w:val="single"/>
        </w:rPr>
      </w:pPr>
      <w:r w:rsidRPr="001A5EFB">
        <w:rPr>
          <w:rFonts w:ascii="Trebuchet MS" w:hAnsi="Trebuchet MS"/>
          <w:color w:val="000000" w:themeColor="text1"/>
          <w:sz w:val="24"/>
          <w:szCs w:val="24"/>
          <w:u w:val="single"/>
        </w:rPr>
        <w:t>Impact on visual amenity</w:t>
      </w:r>
    </w:p>
    <w:p w:rsidR="001A5EFB" w:rsidRDefault="001A5EFB" w:rsidP="00BC61B9">
      <w:pPr>
        <w:rPr>
          <w:rFonts w:ascii="Trebuchet MS" w:hAnsi="Trebuchet MS"/>
          <w:color w:val="000000" w:themeColor="text1"/>
          <w:sz w:val="24"/>
          <w:szCs w:val="24"/>
          <w:u w:val="single"/>
        </w:rPr>
      </w:pPr>
    </w:p>
    <w:p w:rsidR="001A5EFB" w:rsidRPr="001A5EFB" w:rsidRDefault="001A5EFB" w:rsidP="00BC61B9">
      <w:pPr>
        <w:rPr>
          <w:rFonts w:ascii="Trebuchet MS" w:hAnsi="Trebuchet MS"/>
          <w:color w:val="000000" w:themeColor="text1"/>
          <w:sz w:val="24"/>
          <w:szCs w:val="24"/>
        </w:rPr>
      </w:pPr>
      <w:r>
        <w:rPr>
          <w:rFonts w:ascii="Trebuchet MS" w:hAnsi="Trebuchet MS"/>
          <w:color w:val="000000" w:themeColor="text1"/>
          <w:sz w:val="24"/>
          <w:szCs w:val="24"/>
        </w:rPr>
        <w:t>The overall number of antennas would be reduce</w:t>
      </w:r>
      <w:r w:rsidR="00743E6B">
        <w:rPr>
          <w:rFonts w:ascii="Trebuchet MS" w:hAnsi="Trebuchet MS"/>
          <w:color w:val="000000" w:themeColor="text1"/>
          <w:sz w:val="24"/>
          <w:szCs w:val="24"/>
        </w:rPr>
        <w:t>d</w:t>
      </w:r>
      <w:r w:rsidR="007D3B7A">
        <w:rPr>
          <w:rFonts w:ascii="Trebuchet MS" w:hAnsi="Trebuchet MS"/>
          <w:color w:val="000000" w:themeColor="text1"/>
          <w:sz w:val="24"/>
          <w:szCs w:val="24"/>
        </w:rPr>
        <w:t xml:space="preserve"> from nine to six</w:t>
      </w:r>
      <w:r>
        <w:rPr>
          <w:rFonts w:ascii="Trebuchet MS" w:hAnsi="Trebuchet MS"/>
          <w:color w:val="000000" w:themeColor="text1"/>
          <w:sz w:val="24"/>
          <w:szCs w:val="24"/>
        </w:rPr>
        <w:t xml:space="preserve"> and the two large equipment cabinets would be removed from the building. These would be replaced with 4 smaller cabinets. Overall, the equipment would be consolidated in the area around the </w:t>
      </w:r>
      <w:r w:rsidR="00743E6B">
        <w:rPr>
          <w:rFonts w:ascii="Trebuchet MS" w:hAnsi="Trebuchet MS"/>
          <w:color w:val="000000" w:themeColor="text1"/>
          <w:sz w:val="24"/>
          <w:szCs w:val="24"/>
        </w:rPr>
        <w:t xml:space="preserve">existing </w:t>
      </w:r>
      <w:r>
        <w:rPr>
          <w:rFonts w:ascii="Trebuchet MS" w:hAnsi="Trebuchet MS"/>
          <w:color w:val="000000" w:themeColor="text1"/>
          <w:sz w:val="24"/>
          <w:szCs w:val="24"/>
        </w:rPr>
        <w:t>stub tower</w:t>
      </w:r>
      <w:r w:rsidR="00743E6B">
        <w:rPr>
          <w:rFonts w:ascii="Trebuchet MS" w:hAnsi="Trebuchet MS"/>
          <w:color w:val="000000" w:themeColor="text1"/>
          <w:sz w:val="24"/>
          <w:szCs w:val="24"/>
        </w:rPr>
        <w:t xml:space="preserve"> (of which there would be no change), resulting in a less ‘busy’ rooftop appearance. The relocated antennas would be slimmer than the existing, with the height to remain the same. Given this, and that the rooftop views are already somewhat restricted due to the height of the building and positioning of the equipment, it is not considered that there would be any adverse effect on the visual amenities of the surrounding area or the character and appearance of the Conservation Area over and above the current situation. Indeed, it is considered that the proposals would reduce the impact of telecommuni</w:t>
      </w:r>
      <w:r w:rsidR="00C04FF1">
        <w:rPr>
          <w:rFonts w:ascii="Trebuchet MS" w:hAnsi="Trebuchet MS"/>
          <w:color w:val="000000" w:themeColor="text1"/>
          <w:sz w:val="24"/>
          <w:szCs w:val="24"/>
        </w:rPr>
        <w:t>cations development in the area and comply with Policy CS33.</w:t>
      </w:r>
      <w:bookmarkStart w:id="0" w:name="_GoBack"/>
      <w:bookmarkEnd w:id="0"/>
    </w:p>
    <w:p w:rsidR="001A5EFB" w:rsidRDefault="001A5EFB" w:rsidP="00BC61B9">
      <w:pPr>
        <w:rPr>
          <w:rFonts w:ascii="Trebuchet MS" w:hAnsi="Trebuchet MS"/>
          <w:color w:val="000000" w:themeColor="text1"/>
          <w:sz w:val="24"/>
          <w:szCs w:val="24"/>
        </w:rPr>
      </w:pPr>
    </w:p>
    <w:p w:rsidR="001A5EFB" w:rsidRDefault="001A5EFB" w:rsidP="00BC61B9">
      <w:pPr>
        <w:rPr>
          <w:rFonts w:ascii="Trebuchet MS" w:hAnsi="Trebuchet MS"/>
          <w:color w:val="000000" w:themeColor="text1"/>
          <w:sz w:val="24"/>
          <w:szCs w:val="24"/>
          <w:u w:val="single"/>
        </w:rPr>
      </w:pPr>
      <w:r w:rsidRPr="001A5EFB">
        <w:rPr>
          <w:rFonts w:ascii="Trebuchet MS" w:hAnsi="Trebuchet MS"/>
          <w:color w:val="000000" w:themeColor="text1"/>
          <w:sz w:val="24"/>
          <w:szCs w:val="24"/>
          <w:u w:val="single"/>
        </w:rPr>
        <w:t xml:space="preserve">Alternative </w:t>
      </w:r>
      <w:r w:rsidR="00AA0C60">
        <w:rPr>
          <w:rFonts w:ascii="Trebuchet MS" w:hAnsi="Trebuchet MS"/>
          <w:color w:val="000000" w:themeColor="text1"/>
          <w:sz w:val="24"/>
          <w:szCs w:val="24"/>
          <w:u w:val="single"/>
        </w:rPr>
        <w:t>s</w:t>
      </w:r>
      <w:r w:rsidRPr="001A5EFB">
        <w:rPr>
          <w:rFonts w:ascii="Trebuchet MS" w:hAnsi="Trebuchet MS"/>
          <w:color w:val="000000" w:themeColor="text1"/>
          <w:sz w:val="24"/>
          <w:szCs w:val="24"/>
          <w:u w:val="single"/>
        </w:rPr>
        <w:t>ites</w:t>
      </w:r>
    </w:p>
    <w:p w:rsidR="001A5EFB" w:rsidRDefault="001A5EFB" w:rsidP="00BC61B9">
      <w:pPr>
        <w:rPr>
          <w:rFonts w:ascii="Trebuchet MS" w:hAnsi="Trebuchet MS"/>
          <w:color w:val="000000" w:themeColor="text1"/>
          <w:sz w:val="24"/>
          <w:szCs w:val="24"/>
          <w:u w:val="single"/>
        </w:rPr>
      </w:pPr>
    </w:p>
    <w:p w:rsidR="001A5EFB" w:rsidRDefault="00743E6B" w:rsidP="00BC61B9">
      <w:pPr>
        <w:rPr>
          <w:rFonts w:ascii="Trebuchet MS" w:hAnsi="Trebuchet MS" w:cs="Arial"/>
          <w:bCs/>
          <w:sz w:val="24"/>
          <w:szCs w:val="24"/>
        </w:rPr>
      </w:pPr>
      <w:r>
        <w:rPr>
          <w:rFonts w:ascii="Trebuchet MS" w:hAnsi="Trebuchet MS" w:cs="Arial"/>
          <w:bCs/>
          <w:sz w:val="24"/>
          <w:szCs w:val="24"/>
        </w:rPr>
        <w:t xml:space="preserve">No alternative sites have been sought as it is the proposed upgrade of an existing installation. </w:t>
      </w:r>
      <w:r w:rsidR="001A5EFB" w:rsidRPr="001A5EFB">
        <w:rPr>
          <w:rFonts w:ascii="Trebuchet MS" w:hAnsi="Trebuchet MS" w:cs="Arial"/>
          <w:bCs/>
          <w:sz w:val="24"/>
          <w:szCs w:val="24"/>
        </w:rPr>
        <w:t>The re-use of existing sites, such as that currently proposed, is in accordance with paragraph 43 of the NPPF. Policy DM21 also seeks to minimise the number of structures in order to minimise visual clutter. On this basis, and taking into account the lack of visual harm identified above, it is considered that the site remains a suitable site for telecommunications equipment and an alternative site is not required for the proposed development.</w:t>
      </w:r>
    </w:p>
    <w:p w:rsidR="00AA0C60" w:rsidRDefault="00AA0C60" w:rsidP="00BC61B9">
      <w:pPr>
        <w:rPr>
          <w:rFonts w:ascii="Trebuchet MS" w:hAnsi="Trebuchet MS" w:cs="Arial"/>
          <w:bCs/>
          <w:sz w:val="24"/>
          <w:szCs w:val="24"/>
        </w:rPr>
      </w:pPr>
    </w:p>
    <w:p w:rsidR="00AA0C60" w:rsidRPr="00AA0C60" w:rsidRDefault="00AA0C60" w:rsidP="00BC61B9">
      <w:pPr>
        <w:rPr>
          <w:rFonts w:ascii="Trebuchet MS" w:hAnsi="Trebuchet MS" w:cs="Arial"/>
          <w:bCs/>
          <w:sz w:val="24"/>
          <w:szCs w:val="24"/>
          <w:u w:val="single"/>
        </w:rPr>
      </w:pPr>
      <w:r w:rsidRPr="00AA0C60">
        <w:rPr>
          <w:rFonts w:ascii="Trebuchet MS" w:hAnsi="Trebuchet MS" w:cs="Arial"/>
          <w:bCs/>
          <w:sz w:val="24"/>
          <w:szCs w:val="24"/>
          <w:u w:val="single"/>
        </w:rPr>
        <w:t>Other matters</w:t>
      </w:r>
    </w:p>
    <w:p w:rsidR="00AA0C60" w:rsidRDefault="00AA0C60" w:rsidP="00BC61B9">
      <w:pPr>
        <w:rPr>
          <w:rFonts w:ascii="Trebuchet MS" w:hAnsi="Trebuchet MS" w:cs="Arial"/>
          <w:bCs/>
          <w:sz w:val="24"/>
          <w:szCs w:val="24"/>
        </w:rPr>
      </w:pPr>
    </w:p>
    <w:p w:rsidR="00AA0C60" w:rsidRPr="00AA0C60" w:rsidRDefault="00AA0C60" w:rsidP="00BC61B9">
      <w:pPr>
        <w:rPr>
          <w:rFonts w:ascii="Trebuchet MS" w:hAnsi="Trebuchet MS"/>
          <w:color w:val="000000" w:themeColor="text1"/>
          <w:sz w:val="24"/>
          <w:szCs w:val="24"/>
        </w:rPr>
      </w:pPr>
      <w:r>
        <w:rPr>
          <w:rFonts w:ascii="Trebuchet MS" w:hAnsi="Trebuchet MS"/>
          <w:color w:val="000000" w:themeColor="text1"/>
          <w:sz w:val="24"/>
          <w:szCs w:val="24"/>
        </w:rPr>
        <w:t xml:space="preserve">The application has been accompanied by an ICNIRP certificate and consequently in line with NPPF paragraph 64 this is sufficient information. </w:t>
      </w:r>
    </w:p>
    <w:p w:rsidR="001A5EFB" w:rsidRDefault="001A5EFB" w:rsidP="00BC61B9">
      <w:pPr>
        <w:rPr>
          <w:rFonts w:ascii="Trebuchet MS" w:hAnsi="Trebuchet MS"/>
          <w:color w:val="000000" w:themeColor="text1"/>
          <w:sz w:val="24"/>
          <w:szCs w:val="24"/>
          <w:u w:val="single"/>
        </w:rPr>
      </w:pPr>
    </w:p>
    <w:p w:rsidR="00743E6B" w:rsidRDefault="00743E6B" w:rsidP="00BC61B9">
      <w:pPr>
        <w:rPr>
          <w:rFonts w:ascii="Trebuchet MS" w:hAnsi="Trebuchet MS"/>
          <w:color w:val="000000" w:themeColor="text1"/>
          <w:sz w:val="24"/>
          <w:szCs w:val="24"/>
          <w:u w:val="single"/>
        </w:rPr>
      </w:pPr>
      <w:r>
        <w:rPr>
          <w:rFonts w:ascii="Trebuchet MS" w:hAnsi="Trebuchet MS"/>
          <w:color w:val="000000" w:themeColor="text1"/>
          <w:sz w:val="24"/>
          <w:szCs w:val="24"/>
          <w:u w:val="single"/>
        </w:rPr>
        <w:t>Conclusion</w:t>
      </w:r>
    </w:p>
    <w:p w:rsidR="00743E6B" w:rsidRDefault="00743E6B" w:rsidP="00BC61B9">
      <w:pPr>
        <w:rPr>
          <w:rFonts w:ascii="Trebuchet MS" w:hAnsi="Trebuchet MS"/>
          <w:color w:val="000000" w:themeColor="text1"/>
          <w:sz w:val="24"/>
          <w:szCs w:val="24"/>
          <w:u w:val="single"/>
        </w:rPr>
      </w:pPr>
    </w:p>
    <w:p w:rsidR="001A5EFB" w:rsidRPr="00743E6B" w:rsidRDefault="00743E6B" w:rsidP="00BC61B9">
      <w:pPr>
        <w:rPr>
          <w:rFonts w:ascii="Trebuchet MS" w:hAnsi="Trebuchet MS"/>
          <w:color w:val="000000" w:themeColor="text1"/>
          <w:sz w:val="24"/>
          <w:szCs w:val="24"/>
        </w:rPr>
      </w:pPr>
      <w:r w:rsidRPr="00743E6B">
        <w:rPr>
          <w:rFonts w:ascii="Trebuchet MS" w:hAnsi="Trebuchet MS"/>
          <w:color w:val="000000" w:themeColor="text1"/>
          <w:sz w:val="24"/>
          <w:szCs w:val="24"/>
        </w:rPr>
        <w:t xml:space="preserve">The proposal is considered to be acceptable on the basis of the above assessment. </w:t>
      </w:r>
    </w:p>
    <w:p w:rsidR="001A5EFB" w:rsidRDefault="001A5EFB" w:rsidP="00BC61B9">
      <w:pPr>
        <w:rPr>
          <w:rFonts w:ascii="Trebuchet MS" w:hAnsi="Trebuchet MS"/>
          <w:color w:val="000000" w:themeColor="text1"/>
          <w:sz w:val="24"/>
          <w:szCs w:val="24"/>
        </w:rPr>
      </w:pPr>
    </w:p>
    <w:p w:rsidR="000004FA" w:rsidRPr="005D4473" w:rsidRDefault="000004FA" w:rsidP="00BC61B9">
      <w:pPr>
        <w:rPr>
          <w:rFonts w:ascii="Trebuchet MS" w:hAnsi="Trebuchet MS"/>
          <w:color w:val="000000" w:themeColor="text1"/>
          <w:sz w:val="24"/>
          <w:szCs w:val="24"/>
        </w:rPr>
      </w:pPr>
    </w:p>
    <w:p w:rsidR="00BC61B9" w:rsidRPr="005D4473" w:rsidRDefault="00BC61B9" w:rsidP="00BC61B9">
      <w:pPr>
        <w:rPr>
          <w:rFonts w:ascii="Trebuchet MS" w:hAnsi="Trebuchet MS"/>
          <w:b/>
          <w:bCs/>
          <w:color w:val="000000" w:themeColor="text1"/>
          <w:sz w:val="24"/>
          <w:szCs w:val="24"/>
        </w:rPr>
      </w:pPr>
      <w:r w:rsidRPr="005D4473">
        <w:rPr>
          <w:rFonts w:ascii="Trebuchet MS" w:hAnsi="Trebuchet MS"/>
          <w:b/>
          <w:bCs/>
          <w:color w:val="000000" w:themeColor="text1"/>
          <w:sz w:val="24"/>
          <w:szCs w:val="24"/>
        </w:rPr>
        <w:lastRenderedPageBreak/>
        <w:t xml:space="preserve">RECOMMENDATION:    </w:t>
      </w:r>
    </w:p>
    <w:p w:rsidR="00BC61B9" w:rsidRPr="005D4473" w:rsidRDefault="00BC61B9" w:rsidP="00BC61B9">
      <w:pPr>
        <w:ind w:hanging="11"/>
        <w:jc w:val="both"/>
        <w:rPr>
          <w:rFonts w:ascii="Trebuchet MS" w:hAnsi="Trebuchet MS" w:cs="Trebuchet MS"/>
          <w:color w:val="000000" w:themeColor="text1"/>
          <w:sz w:val="24"/>
          <w:szCs w:val="24"/>
        </w:rPr>
      </w:pPr>
    </w:p>
    <w:p w:rsidR="00BC61B9" w:rsidRPr="005D4473" w:rsidRDefault="00465BB1" w:rsidP="00BC61B9">
      <w:pPr>
        <w:ind w:hanging="11"/>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Grant</w:t>
      </w:r>
    </w:p>
    <w:p w:rsidR="00BC61B9" w:rsidRPr="005D4473" w:rsidRDefault="00BC61B9" w:rsidP="00BC61B9">
      <w:pPr>
        <w:ind w:hanging="11"/>
        <w:jc w:val="both"/>
        <w:rPr>
          <w:rFonts w:ascii="Trebuchet MS" w:hAnsi="Trebuchet MS" w:cs="Trebuchet MS"/>
          <w:color w:val="000000" w:themeColor="text1"/>
          <w:sz w:val="24"/>
          <w:szCs w:val="24"/>
        </w:rPr>
      </w:pPr>
    </w:p>
    <w:p w:rsidR="00E16D61" w:rsidRPr="005D4473" w:rsidRDefault="00E16D61" w:rsidP="00E16D61">
      <w:pPr>
        <w:rPr>
          <w:rFonts w:ascii="Trebuchet MS" w:hAnsi="Trebuchet MS"/>
          <w:color w:val="000000" w:themeColor="text1"/>
          <w:sz w:val="24"/>
          <w:szCs w:val="24"/>
        </w:rPr>
      </w:pPr>
      <w:r w:rsidRPr="005D4473">
        <w:rPr>
          <w:rFonts w:ascii="Trebuchet MS" w:hAnsi="Trebuchet MS"/>
          <w:color w:val="000000" w:themeColor="text1"/>
          <w:sz w:val="24"/>
          <w:szCs w:val="24"/>
        </w:rPr>
        <w:t>Subject to the following conditions:</w:t>
      </w:r>
    </w:p>
    <w:p w:rsidR="00E16D61" w:rsidRDefault="00E16D61" w:rsidP="00E16D61">
      <w:pPr>
        <w:pStyle w:val="ListParagraph"/>
        <w:numPr>
          <w:ilvl w:val="0"/>
          <w:numId w:val="6"/>
        </w:numPr>
        <w:ind w:hanging="720"/>
        <w:rPr>
          <w:rFonts w:ascii="Trebuchet MS" w:hAnsi="Trebuchet MS"/>
          <w:color w:val="000000" w:themeColor="text1"/>
          <w:sz w:val="24"/>
          <w:szCs w:val="24"/>
        </w:rPr>
      </w:pPr>
      <w:r w:rsidRPr="00DC3165">
        <w:rPr>
          <w:rFonts w:ascii="Trebuchet MS" w:hAnsi="Trebuchet MS"/>
          <w:color w:val="000000" w:themeColor="text1"/>
          <w:sz w:val="24"/>
          <w:szCs w:val="24"/>
        </w:rPr>
        <w:t xml:space="preserve">The development to which this permission relates must be begun not later than the expiration of three years beginning with the date on which the permission was granted.  </w:t>
      </w:r>
    </w:p>
    <w:p w:rsidR="00E16D61" w:rsidRPr="00DC3165" w:rsidRDefault="00E16D61" w:rsidP="00E16D61">
      <w:pPr>
        <w:pStyle w:val="ListParagraph"/>
        <w:rPr>
          <w:rFonts w:ascii="Trebuchet MS" w:hAnsi="Trebuchet MS"/>
          <w:color w:val="000000" w:themeColor="text1"/>
          <w:sz w:val="24"/>
          <w:szCs w:val="24"/>
        </w:rPr>
      </w:pPr>
    </w:p>
    <w:p w:rsidR="00E16D61" w:rsidRDefault="00E16D61" w:rsidP="00E16D61">
      <w:pPr>
        <w:pStyle w:val="ListParagraph"/>
        <w:rPr>
          <w:rFonts w:ascii="Trebuchet MS" w:hAnsi="Trebuchet MS"/>
          <w:color w:val="000000" w:themeColor="text1"/>
          <w:sz w:val="24"/>
          <w:szCs w:val="24"/>
        </w:rPr>
      </w:pPr>
      <w:r w:rsidRPr="00DC3165">
        <w:rPr>
          <w:rFonts w:ascii="Trebuchet MS" w:hAnsi="Trebuchet MS"/>
          <w:color w:val="000000" w:themeColor="text1"/>
          <w:sz w:val="24"/>
          <w:szCs w:val="24"/>
        </w:rPr>
        <w:t>Reason: to prevent an accumulation</w:t>
      </w:r>
      <w:r>
        <w:rPr>
          <w:rFonts w:ascii="Trebuchet MS" w:hAnsi="Trebuchet MS"/>
          <w:color w:val="000000" w:themeColor="text1"/>
          <w:sz w:val="24"/>
          <w:szCs w:val="24"/>
        </w:rPr>
        <w:t xml:space="preserve"> </w:t>
      </w:r>
      <w:r w:rsidRPr="00DC3165">
        <w:rPr>
          <w:rFonts w:ascii="Trebuchet MS" w:hAnsi="Trebuchet MS"/>
          <w:color w:val="000000" w:themeColor="text1"/>
          <w:sz w:val="24"/>
          <w:szCs w:val="24"/>
        </w:rPr>
        <w:t xml:space="preserve">of unimplemented planning </w:t>
      </w:r>
      <w:proofErr w:type="gramStart"/>
      <w:r w:rsidRPr="00DC3165">
        <w:rPr>
          <w:rFonts w:ascii="Trebuchet MS" w:hAnsi="Trebuchet MS"/>
          <w:color w:val="000000" w:themeColor="text1"/>
          <w:sz w:val="24"/>
          <w:szCs w:val="24"/>
        </w:rPr>
        <w:t>permissions,</w:t>
      </w:r>
      <w:proofErr w:type="gramEnd"/>
      <w:r w:rsidRPr="00DC3165">
        <w:rPr>
          <w:rFonts w:ascii="Trebuchet MS" w:hAnsi="Trebuchet MS"/>
          <w:color w:val="000000" w:themeColor="text1"/>
          <w:sz w:val="24"/>
          <w:szCs w:val="24"/>
        </w:rPr>
        <w:t xml:space="preserve"> and in accordance with Section</w:t>
      </w:r>
      <w:r>
        <w:rPr>
          <w:rFonts w:ascii="Trebuchet MS" w:hAnsi="Trebuchet MS"/>
          <w:color w:val="000000" w:themeColor="text1"/>
          <w:sz w:val="24"/>
          <w:szCs w:val="24"/>
        </w:rPr>
        <w:t xml:space="preserve"> </w:t>
      </w:r>
      <w:r w:rsidRPr="00DC3165">
        <w:rPr>
          <w:rFonts w:ascii="Trebuchet MS" w:hAnsi="Trebuchet MS"/>
          <w:color w:val="000000" w:themeColor="text1"/>
          <w:sz w:val="24"/>
          <w:szCs w:val="24"/>
        </w:rPr>
        <w:t>91 of the Town &amp; Country Planning Act 1990 as amended by the Planning</w:t>
      </w:r>
      <w:r>
        <w:rPr>
          <w:rFonts w:ascii="Trebuchet MS" w:hAnsi="Trebuchet MS"/>
          <w:color w:val="000000" w:themeColor="text1"/>
          <w:sz w:val="24"/>
          <w:szCs w:val="24"/>
        </w:rPr>
        <w:t xml:space="preserve"> </w:t>
      </w:r>
      <w:r w:rsidRPr="00DC3165">
        <w:rPr>
          <w:rFonts w:ascii="Trebuchet MS" w:hAnsi="Trebuchet MS"/>
          <w:color w:val="000000" w:themeColor="text1"/>
          <w:sz w:val="24"/>
          <w:szCs w:val="24"/>
        </w:rPr>
        <w:t>and Compulsory Purchase Act 2004.</w:t>
      </w:r>
    </w:p>
    <w:p w:rsidR="00E16D61" w:rsidRPr="005D4473" w:rsidRDefault="00E16D61" w:rsidP="00E16D61">
      <w:pPr>
        <w:pStyle w:val="ListParagraph"/>
        <w:rPr>
          <w:rFonts w:ascii="Trebuchet MS" w:hAnsi="Trebuchet MS"/>
          <w:color w:val="000000" w:themeColor="text1"/>
          <w:sz w:val="24"/>
          <w:szCs w:val="24"/>
        </w:rPr>
      </w:pPr>
    </w:p>
    <w:p w:rsidR="00E16D61" w:rsidRDefault="00E16D61" w:rsidP="00E16D61">
      <w:pPr>
        <w:pStyle w:val="ListParagraph"/>
        <w:numPr>
          <w:ilvl w:val="0"/>
          <w:numId w:val="6"/>
        </w:numPr>
        <w:ind w:hanging="720"/>
        <w:rPr>
          <w:rFonts w:ascii="Trebuchet MS" w:hAnsi="Trebuchet MS"/>
          <w:color w:val="000000" w:themeColor="text1"/>
          <w:sz w:val="24"/>
          <w:szCs w:val="24"/>
        </w:rPr>
      </w:pPr>
      <w:r w:rsidRPr="00DC3165">
        <w:rPr>
          <w:rFonts w:ascii="Trebuchet MS" w:hAnsi="Trebuchet MS"/>
          <w:color w:val="000000" w:themeColor="text1"/>
          <w:sz w:val="24"/>
          <w:szCs w:val="24"/>
        </w:rPr>
        <w:t xml:space="preserve">The materials to be used in the construction of the external surfaces of this development shall </w:t>
      </w:r>
      <w:r w:rsidR="000374D2">
        <w:rPr>
          <w:rFonts w:ascii="Trebuchet MS" w:hAnsi="Trebuchet MS"/>
          <w:color w:val="000000" w:themeColor="text1"/>
          <w:sz w:val="24"/>
          <w:szCs w:val="24"/>
        </w:rPr>
        <w:t>be as described in the application form</w:t>
      </w:r>
      <w:r w:rsidR="007A120A">
        <w:rPr>
          <w:rFonts w:ascii="Trebuchet MS" w:hAnsi="Trebuchet MS"/>
          <w:color w:val="000000" w:themeColor="text1"/>
          <w:sz w:val="24"/>
          <w:szCs w:val="24"/>
        </w:rPr>
        <w:t xml:space="preserve"> and as annotated on the approved drawings</w:t>
      </w:r>
      <w:r w:rsidRPr="00DC3165">
        <w:rPr>
          <w:rFonts w:ascii="Trebuchet MS" w:hAnsi="Trebuchet MS"/>
          <w:color w:val="000000" w:themeColor="text1"/>
          <w:sz w:val="24"/>
          <w:szCs w:val="24"/>
        </w:rPr>
        <w:t xml:space="preserve">. </w:t>
      </w:r>
    </w:p>
    <w:p w:rsidR="00E16D61" w:rsidRPr="00DC3165" w:rsidRDefault="00E16D61" w:rsidP="00E16D61">
      <w:pPr>
        <w:pStyle w:val="ListParagraph"/>
        <w:rPr>
          <w:rFonts w:ascii="Trebuchet MS" w:hAnsi="Trebuchet MS"/>
          <w:color w:val="000000" w:themeColor="text1"/>
          <w:sz w:val="24"/>
          <w:szCs w:val="24"/>
        </w:rPr>
      </w:pPr>
    </w:p>
    <w:p w:rsidR="00E16D61" w:rsidRDefault="00E16D61" w:rsidP="00E16D61">
      <w:pPr>
        <w:pStyle w:val="ListParagraph"/>
        <w:rPr>
          <w:rFonts w:ascii="Trebuchet MS" w:hAnsi="Trebuchet MS"/>
          <w:color w:val="000000" w:themeColor="text1"/>
          <w:sz w:val="24"/>
          <w:szCs w:val="24"/>
        </w:rPr>
      </w:pPr>
      <w:r>
        <w:rPr>
          <w:rFonts w:ascii="Trebuchet MS" w:hAnsi="Trebuchet MS"/>
          <w:color w:val="000000" w:themeColor="text1"/>
          <w:sz w:val="24"/>
          <w:szCs w:val="24"/>
        </w:rPr>
        <w:t>Reason:</w:t>
      </w:r>
      <w:r w:rsidRPr="00E16D61">
        <w:rPr>
          <w:rFonts w:ascii="Trebuchet MS" w:hAnsi="Trebuchet MS"/>
          <w:sz w:val="24"/>
          <w:szCs w:val="24"/>
        </w:rPr>
        <w:t xml:space="preserve"> </w:t>
      </w:r>
      <w:r w:rsidRPr="00352035">
        <w:rPr>
          <w:rFonts w:ascii="Trebuchet MS" w:hAnsi="Trebuchet MS"/>
          <w:sz w:val="24"/>
          <w:szCs w:val="24"/>
        </w:rPr>
        <w:t>To ensure that the new development appears in keeping with the existing building, in the interests of the character of the area, in accordance Policy DM9 of the Sites and Detailed Policies Document 2012</w:t>
      </w:r>
      <w:r>
        <w:rPr>
          <w:rFonts w:ascii="Trebuchet MS" w:hAnsi="Trebuchet MS"/>
          <w:sz w:val="24"/>
          <w:szCs w:val="24"/>
        </w:rPr>
        <w:t xml:space="preserve"> (altered 2015)</w:t>
      </w:r>
      <w:r w:rsidRPr="00352035">
        <w:rPr>
          <w:rFonts w:ascii="Trebuchet MS" w:hAnsi="Trebuchet MS"/>
          <w:sz w:val="24"/>
          <w:szCs w:val="24"/>
        </w:rPr>
        <w:t>.</w:t>
      </w:r>
    </w:p>
    <w:p w:rsidR="00E16D61" w:rsidRPr="005D4473" w:rsidRDefault="00E16D61" w:rsidP="00E16D61">
      <w:pPr>
        <w:pStyle w:val="ListParagraph"/>
        <w:rPr>
          <w:rFonts w:ascii="Trebuchet MS" w:hAnsi="Trebuchet MS"/>
          <w:color w:val="000000" w:themeColor="text1"/>
          <w:sz w:val="24"/>
          <w:szCs w:val="24"/>
        </w:rPr>
      </w:pPr>
    </w:p>
    <w:p w:rsidR="00E16D61" w:rsidRDefault="00E16D61" w:rsidP="00AC33D9">
      <w:pPr>
        <w:pStyle w:val="PlainText"/>
        <w:numPr>
          <w:ilvl w:val="0"/>
          <w:numId w:val="6"/>
        </w:numPr>
        <w:ind w:hanging="720"/>
        <w:rPr>
          <w:rFonts w:ascii="Trebuchet MS" w:hAnsi="Trebuchet MS"/>
          <w:color w:val="000000" w:themeColor="text1"/>
          <w:sz w:val="24"/>
          <w:szCs w:val="24"/>
        </w:rPr>
      </w:pPr>
      <w:r w:rsidRPr="00DC3165">
        <w:rPr>
          <w:rFonts w:ascii="Trebuchet MS" w:hAnsi="Trebuchet MS"/>
          <w:color w:val="000000" w:themeColor="text1"/>
          <w:sz w:val="24"/>
          <w:szCs w:val="24"/>
        </w:rPr>
        <w:t xml:space="preserve">The permission relates only to the following plans and drawings as received </w:t>
      </w:r>
      <w:r w:rsidR="00AC33D9">
        <w:rPr>
          <w:rFonts w:ascii="Trebuchet MS" w:hAnsi="Trebuchet MS"/>
          <w:color w:val="000000" w:themeColor="text1"/>
          <w:sz w:val="24"/>
          <w:szCs w:val="24"/>
        </w:rPr>
        <w:t>by the local planning authority:</w:t>
      </w:r>
    </w:p>
    <w:p w:rsidR="00AA0C60" w:rsidRPr="00AA0C60" w:rsidRDefault="00AA0C60" w:rsidP="00AA0C60">
      <w:pPr>
        <w:pStyle w:val="PlainText"/>
        <w:ind w:left="720"/>
        <w:rPr>
          <w:rFonts w:ascii="Trebuchet MS" w:hAnsi="Trebuchet MS"/>
          <w:color w:val="000000" w:themeColor="text1"/>
          <w:sz w:val="24"/>
          <w:szCs w:val="24"/>
        </w:rPr>
      </w:pPr>
      <w:r w:rsidRPr="00AA0C60">
        <w:rPr>
          <w:rFonts w:ascii="Trebuchet MS" w:hAnsi="Trebuchet MS"/>
          <w:color w:val="000000" w:themeColor="text1"/>
          <w:sz w:val="24"/>
          <w:szCs w:val="24"/>
        </w:rPr>
        <w:t xml:space="preserve">Drawing No: Location Plan </w:t>
      </w:r>
    </w:p>
    <w:p w:rsidR="00AA0C60" w:rsidRPr="00AA0C60" w:rsidRDefault="00AA0C60" w:rsidP="00AA0C60">
      <w:pPr>
        <w:pStyle w:val="PlainText"/>
        <w:ind w:left="720"/>
        <w:rPr>
          <w:rFonts w:ascii="Trebuchet MS" w:hAnsi="Trebuchet MS"/>
          <w:color w:val="000000" w:themeColor="text1"/>
          <w:sz w:val="24"/>
          <w:szCs w:val="24"/>
        </w:rPr>
      </w:pPr>
      <w:r w:rsidRPr="00AA0C60">
        <w:rPr>
          <w:rFonts w:ascii="Trebuchet MS" w:hAnsi="Trebuchet MS"/>
          <w:color w:val="000000" w:themeColor="text1"/>
          <w:sz w:val="24"/>
          <w:szCs w:val="24"/>
        </w:rPr>
        <w:t>Received 27</w:t>
      </w:r>
      <w:r w:rsidRPr="00AA0C60">
        <w:rPr>
          <w:rFonts w:ascii="Trebuchet MS" w:hAnsi="Trebuchet MS"/>
          <w:color w:val="000000" w:themeColor="text1"/>
          <w:sz w:val="24"/>
          <w:szCs w:val="24"/>
          <w:vertAlign w:val="superscript"/>
        </w:rPr>
        <w:t>rd</w:t>
      </w:r>
      <w:r w:rsidRPr="00AA0C60">
        <w:rPr>
          <w:rFonts w:ascii="Trebuchet MS" w:hAnsi="Trebuchet MS"/>
          <w:color w:val="000000" w:themeColor="text1"/>
          <w:sz w:val="24"/>
          <w:szCs w:val="24"/>
        </w:rPr>
        <w:t xml:space="preserve"> November 2015</w:t>
      </w:r>
    </w:p>
    <w:p w:rsidR="00AA0C60" w:rsidRPr="00AA0C60" w:rsidRDefault="00AA0C60" w:rsidP="00AA0C60">
      <w:pPr>
        <w:pStyle w:val="PlainText"/>
        <w:ind w:left="720"/>
        <w:rPr>
          <w:rFonts w:ascii="Trebuchet MS" w:hAnsi="Trebuchet MS"/>
          <w:color w:val="000000" w:themeColor="text1"/>
          <w:sz w:val="24"/>
          <w:szCs w:val="24"/>
        </w:rPr>
      </w:pPr>
      <w:r w:rsidRPr="00AA0C60">
        <w:rPr>
          <w:rFonts w:ascii="Trebuchet MS" w:hAnsi="Trebuchet MS"/>
          <w:color w:val="000000" w:themeColor="text1"/>
          <w:sz w:val="24"/>
          <w:szCs w:val="24"/>
        </w:rPr>
        <w:t>Drawing No: Proposed Site Plan RDG024-03 A</w:t>
      </w:r>
    </w:p>
    <w:p w:rsidR="00AA0C60" w:rsidRPr="00AA0C60" w:rsidRDefault="00AA0C60" w:rsidP="00AA0C60">
      <w:pPr>
        <w:pStyle w:val="PlainText"/>
        <w:ind w:left="720"/>
        <w:rPr>
          <w:rFonts w:ascii="Trebuchet MS" w:hAnsi="Trebuchet MS"/>
          <w:color w:val="000000" w:themeColor="text1"/>
          <w:sz w:val="24"/>
          <w:szCs w:val="24"/>
        </w:rPr>
      </w:pPr>
      <w:r w:rsidRPr="00AA0C60">
        <w:rPr>
          <w:rFonts w:ascii="Trebuchet MS" w:hAnsi="Trebuchet MS"/>
          <w:color w:val="000000" w:themeColor="text1"/>
          <w:sz w:val="24"/>
          <w:szCs w:val="24"/>
        </w:rPr>
        <w:t>Drawing No: Proposed Elevations RDG024-05 A</w:t>
      </w:r>
    </w:p>
    <w:p w:rsidR="00AA0C60" w:rsidRPr="00AA0C60" w:rsidRDefault="00AA0C60" w:rsidP="00AA0C60">
      <w:pPr>
        <w:pStyle w:val="PlainText"/>
        <w:ind w:left="360"/>
        <w:rPr>
          <w:rFonts w:ascii="Trebuchet MS" w:hAnsi="Trebuchet MS"/>
          <w:color w:val="000000" w:themeColor="text1"/>
          <w:sz w:val="24"/>
          <w:szCs w:val="24"/>
        </w:rPr>
      </w:pPr>
      <w:r>
        <w:rPr>
          <w:rFonts w:ascii="Trebuchet MS" w:hAnsi="Trebuchet MS"/>
          <w:color w:val="000000" w:themeColor="text1"/>
          <w:sz w:val="24"/>
          <w:szCs w:val="24"/>
        </w:rPr>
        <w:t xml:space="preserve">     </w:t>
      </w:r>
      <w:r w:rsidRPr="00AA0C60">
        <w:rPr>
          <w:rFonts w:ascii="Trebuchet MS" w:hAnsi="Trebuchet MS"/>
          <w:color w:val="000000" w:themeColor="text1"/>
          <w:sz w:val="24"/>
          <w:szCs w:val="24"/>
        </w:rPr>
        <w:t>Drawing No: Equipment/Cabinet Layout RDG024-06 A</w:t>
      </w:r>
    </w:p>
    <w:p w:rsidR="00AA0C60" w:rsidRPr="00AA0C60" w:rsidRDefault="00AA0C60" w:rsidP="00AA0C60">
      <w:pPr>
        <w:pStyle w:val="PlainText"/>
        <w:ind w:left="720"/>
        <w:rPr>
          <w:rFonts w:ascii="Trebuchet MS" w:hAnsi="Trebuchet MS"/>
          <w:color w:val="000000" w:themeColor="text1"/>
          <w:sz w:val="24"/>
          <w:szCs w:val="24"/>
        </w:rPr>
      </w:pPr>
      <w:r w:rsidRPr="00AA0C60">
        <w:rPr>
          <w:rFonts w:ascii="Trebuchet MS" w:hAnsi="Trebuchet MS"/>
          <w:color w:val="000000" w:themeColor="text1"/>
          <w:sz w:val="24"/>
          <w:szCs w:val="24"/>
        </w:rPr>
        <w:t>Received 17</w:t>
      </w:r>
      <w:r w:rsidRPr="00AA0C60">
        <w:rPr>
          <w:rFonts w:ascii="Trebuchet MS" w:hAnsi="Trebuchet MS"/>
          <w:color w:val="000000" w:themeColor="text1"/>
          <w:sz w:val="24"/>
          <w:szCs w:val="24"/>
          <w:vertAlign w:val="superscript"/>
        </w:rPr>
        <w:t>th</w:t>
      </w:r>
      <w:r w:rsidRPr="00AA0C60">
        <w:rPr>
          <w:rFonts w:ascii="Trebuchet MS" w:hAnsi="Trebuchet MS"/>
          <w:color w:val="000000" w:themeColor="text1"/>
          <w:sz w:val="24"/>
          <w:szCs w:val="24"/>
        </w:rPr>
        <w:t xml:space="preserve"> December 2015</w:t>
      </w:r>
    </w:p>
    <w:p w:rsidR="00AA0C60" w:rsidRDefault="00AA0C60" w:rsidP="00AA0C60">
      <w:pPr>
        <w:pStyle w:val="PlainText"/>
        <w:ind w:left="720"/>
        <w:rPr>
          <w:rFonts w:ascii="Trebuchet MS" w:hAnsi="Trebuchet MS"/>
          <w:color w:val="000000" w:themeColor="text1"/>
          <w:sz w:val="24"/>
          <w:szCs w:val="24"/>
        </w:rPr>
      </w:pPr>
    </w:p>
    <w:p w:rsidR="009C3FE3" w:rsidRPr="009C3FE3" w:rsidRDefault="00E16D61" w:rsidP="00436023">
      <w:pPr>
        <w:pStyle w:val="ListParagraph"/>
        <w:rPr>
          <w:rFonts w:ascii="Trebuchet MS" w:hAnsi="Trebuchet MS"/>
          <w:color w:val="000000" w:themeColor="text1"/>
          <w:sz w:val="24"/>
          <w:szCs w:val="24"/>
        </w:rPr>
      </w:pPr>
      <w:r w:rsidRPr="00DC3165">
        <w:rPr>
          <w:rFonts w:ascii="Trebuchet MS" w:hAnsi="Trebuchet MS"/>
          <w:color w:val="000000" w:themeColor="text1"/>
          <w:sz w:val="24"/>
          <w:szCs w:val="24"/>
        </w:rPr>
        <w:t>Reason: for the avoidance of doubt and in the interests of proper</w:t>
      </w:r>
      <w:r>
        <w:rPr>
          <w:rFonts w:ascii="Trebuchet MS" w:hAnsi="Trebuchet MS"/>
          <w:color w:val="000000" w:themeColor="text1"/>
          <w:sz w:val="24"/>
          <w:szCs w:val="24"/>
        </w:rPr>
        <w:t xml:space="preserve"> </w:t>
      </w:r>
      <w:r w:rsidR="00436023">
        <w:rPr>
          <w:rFonts w:ascii="Trebuchet MS" w:hAnsi="Trebuchet MS"/>
          <w:color w:val="000000" w:themeColor="text1"/>
          <w:sz w:val="24"/>
          <w:szCs w:val="24"/>
        </w:rPr>
        <w:t>planning</w:t>
      </w:r>
    </w:p>
    <w:p w:rsidR="00E16D61" w:rsidRPr="005D4473" w:rsidRDefault="00E16D61" w:rsidP="00E16D61">
      <w:pPr>
        <w:rPr>
          <w:rFonts w:ascii="Trebuchet MS" w:hAnsi="Trebuchet MS"/>
          <w:color w:val="000000" w:themeColor="text1"/>
          <w:sz w:val="24"/>
          <w:szCs w:val="24"/>
        </w:rPr>
      </w:pPr>
    </w:p>
    <w:p w:rsidR="00E16D61" w:rsidRPr="00DC3165" w:rsidRDefault="00E16D61" w:rsidP="00E16D61">
      <w:pPr>
        <w:ind w:hanging="11"/>
        <w:jc w:val="both"/>
        <w:rPr>
          <w:rFonts w:ascii="Trebuchet MS" w:hAnsi="Trebuchet MS" w:cs="Trebuchet MS"/>
          <w:sz w:val="24"/>
          <w:szCs w:val="24"/>
          <w:u w:val="single"/>
        </w:rPr>
      </w:pPr>
      <w:proofErr w:type="spellStart"/>
      <w:r w:rsidRPr="00DC3165">
        <w:rPr>
          <w:rFonts w:ascii="Trebuchet MS" w:hAnsi="Trebuchet MS" w:cs="Trebuchet MS"/>
          <w:sz w:val="24"/>
          <w:szCs w:val="24"/>
          <w:u w:val="single"/>
        </w:rPr>
        <w:t>Informatives</w:t>
      </w:r>
      <w:proofErr w:type="spellEnd"/>
      <w:r w:rsidRPr="00DC3165">
        <w:rPr>
          <w:rFonts w:ascii="Trebuchet MS" w:hAnsi="Trebuchet MS" w:cs="Trebuchet MS"/>
          <w:sz w:val="24"/>
          <w:szCs w:val="24"/>
          <w:u w:val="single"/>
        </w:rPr>
        <w:t xml:space="preserve"> relating to:</w:t>
      </w:r>
    </w:p>
    <w:p w:rsidR="00E16D61" w:rsidRPr="00DC3165" w:rsidRDefault="00E16D61" w:rsidP="00E16D61">
      <w:pPr>
        <w:ind w:hanging="11"/>
        <w:jc w:val="both"/>
        <w:rPr>
          <w:rFonts w:ascii="Trebuchet MS" w:hAnsi="Trebuchet MS" w:cs="Trebuchet MS"/>
          <w:sz w:val="24"/>
          <w:szCs w:val="24"/>
        </w:rPr>
      </w:pPr>
    </w:p>
    <w:p w:rsidR="00E16D61" w:rsidRPr="00DC3165" w:rsidRDefault="00E16D61" w:rsidP="00E16D61">
      <w:pPr>
        <w:pStyle w:val="ListParagraph"/>
        <w:numPr>
          <w:ilvl w:val="1"/>
          <w:numId w:val="3"/>
        </w:numPr>
        <w:autoSpaceDE/>
        <w:autoSpaceDN/>
        <w:spacing w:after="200" w:line="276" w:lineRule="auto"/>
        <w:ind w:left="709" w:hanging="709"/>
        <w:rPr>
          <w:rFonts w:ascii="Trebuchet MS" w:hAnsi="Trebuchet MS"/>
          <w:sz w:val="24"/>
          <w:szCs w:val="24"/>
        </w:rPr>
      </w:pPr>
      <w:r w:rsidRPr="00DC3165">
        <w:rPr>
          <w:rFonts w:ascii="Trebuchet MS" w:hAnsi="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E16D61" w:rsidRPr="00DC3165" w:rsidRDefault="00E16D61" w:rsidP="00E16D61">
      <w:pPr>
        <w:pStyle w:val="ListParagraph"/>
        <w:ind w:left="709" w:hanging="709"/>
        <w:rPr>
          <w:rFonts w:ascii="Trebuchet MS" w:hAnsi="Trebuchet MS"/>
          <w:sz w:val="24"/>
          <w:szCs w:val="24"/>
        </w:rPr>
      </w:pPr>
    </w:p>
    <w:p w:rsidR="00E16D61" w:rsidRPr="00DC3165" w:rsidRDefault="00E16D61" w:rsidP="00E16D61">
      <w:pPr>
        <w:pStyle w:val="ListParagraph"/>
        <w:numPr>
          <w:ilvl w:val="1"/>
          <w:numId w:val="3"/>
        </w:numPr>
        <w:autoSpaceDE/>
        <w:autoSpaceDN/>
        <w:spacing w:after="200" w:line="276" w:lineRule="auto"/>
        <w:ind w:left="709" w:hanging="709"/>
        <w:rPr>
          <w:rFonts w:ascii="Trebuchet MS" w:hAnsi="Trebuchet MS"/>
          <w:sz w:val="24"/>
          <w:szCs w:val="24"/>
        </w:rPr>
      </w:pPr>
      <w:r w:rsidRPr="00DC3165">
        <w:rPr>
          <w:rFonts w:ascii="Trebuchet MS" w:hAnsi="Trebuchet MS"/>
          <w:sz w:val="24"/>
          <w:szCs w:val="24"/>
        </w:rPr>
        <w:t>The applicant’s attention is drawn to the requirement for submission of a Building Regulations application for the proposed development.  Please contact Building Control on 0118 937 2449 for advice.</w:t>
      </w:r>
    </w:p>
    <w:p w:rsidR="00E16D61" w:rsidRPr="00DC3165" w:rsidRDefault="00E16D61" w:rsidP="00E16D61">
      <w:pPr>
        <w:pStyle w:val="ListParagraph"/>
        <w:ind w:left="709" w:hanging="709"/>
        <w:rPr>
          <w:rFonts w:ascii="Trebuchet MS" w:hAnsi="Trebuchet MS"/>
          <w:sz w:val="24"/>
          <w:szCs w:val="24"/>
        </w:rPr>
      </w:pPr>
    </w:p>
    <w:p w:rsidR="00E16D61" w:rsidRPr="00DC3165" w:rsidRDefault="00E16D61" w:rsidP="00E16D61">
      <w:pPr>
        <w:pStyle w:val="ListParagraph"/>
        <w:numPr>
          <w:ilvl w:val="1"/>
          <w:numId w:val="3"/>
        </w:numPr>
        <w:autoSpaceDE/>
        <w:autoSpaceDN/>
        <w:spacing w:line="276" w:lineRule="auto"/>
        <w:ind w:left="709" w:hanging="709"/>
        <w:rPr>
          <w:rFonts w:ascii="Trebuchet MS" w:hAnsi="Trebuchet MS"/>
          <w:color w:val="000000"/>
          <w:sz w:val="24"/>
          <w:szCs w:val="24"/>
        </w:rPr>
      </w:pPr>
      <w:r w:rsidRPr="00DC3165">
        <w:rPr>
          <w:rFonts w:ascii="Trebuchet MS" w:hAnsi="Trebuchet MS"/>
          <w:sz w:val="24"/>
          <w:szCs w:val="24"/>
        </w:rPr>
        <w:t>The construction (and demolition) of the development will be subject to environmental health law and the applicant is referred to:</w:t>
      </w:r>
    </w:p>
    <w:p w:rsidR="00E16D61" w:rsidRPr="00DC3165" w:rsidRDefault="00E16D61" w:rsidP="00E16D61">
      <w:pPr>
        <w:pStyle w:val="BodyText2"/>
        <w:tabs>
          <w:tab w:val="left" w:pos="709"/>
        </w:tabs>
        <w:spacing w:after="0" w:line="240" w:lineRule="auto"/>
        <w:ind w:left="709" w:hanging="709"/>
        <w:contextualSpacing/>
        <w:rPr>
          <w:rStyle w:val="Hyperlink"/>
          <w:rFonts w:ascii="Trebuchet MS" w:hAnsi="Trebuchet MS"/>
        </w:rPr>
      </w:pPr>
      <w:r w:rsidRPr="00DC3165">
        <w:rPr>
          <w:rFonts w:ascii="Trebuchet MS" w:hAnsi="Trebuchet MS"/>
          <w:color w:val="000000"/>
        </w:rPr>
        <w:tab/>
      </w:r>
      <w:hyperlink r:id="rId6" w:history="1">
        <w:r w:rsidRPr="00DC3165">
          <w:rPr>
            <w:rStyle w:val="Hyperlink"/>
            <w:rFonts w:ascii="Trebuchet MS" w:hAnsi="Trebuchet MS"/>
          </w:rPr>
          <w:t>http://beta.reading.gov.uk/environmentalprotection</w:t>
        </w:r>
      </w:hyperlink>
    </w:p>
    <w:p w:rsidR="00E16D61" w:rsidRPr="00DC3165" w:rsidRDefault="00E16D61" w:rsidP="00E16D61">
      <w:pPr>
        <w:pStyle w:val="BodyText2"/>
        <w:tabs>
          <w:tab w:val="left" w:pos="709"/>
        </w:tabs>
        <w:spacing w:after="0" w:line="240" w:lineRule="auto"/>
        <w:ind w:left="709" w:hanging="709"/>
        <w:contextualSpacing/>
        <w:rPr>
          <w:rFonts w:ascii="Trebuchet MS" w:hAnsi="Trebuchet MS"/>
          <w:color w:val="0000FF"/>
          <w:u w:val="single"/>
        </w:rPr>
      </w:pPr>
    </w:p>
    <w:p w:rsidR="00E16D61" w:rsidRPr="00DC3165" w:rsidRDefault="00E16D61" w:rsidP="00E16D61">
      <w:pPr>
        <w:pStyle w:val="ListParagraph"/>
        <w:numPr>
          <w:ilvl w:val="1"/>
          <w:numId w:val="3"/>
        </w:numPr>
        <w:autoSpaceDE/>
        <w:autoSpaceDN/>
        <w:spacing w:after="200" w:line="276" w:lineRule="auto"/>
        <w:ind w:left="709" w:hanging="709"/>
        <w:rPr>
          <w:rFonts w:ascii="Trebuchet MS" w:hAnsi="Trebuchet MS"/>
          <w:color w:val="000000"/>
          <w:sz w:val="24"/>
          <w:szCs w:val="24"/>
        </w:rPr>
      </w:pPr>
      <w:r w:rsidRPr="00DC3165">
        <w:rPr>
          <w:rFonts w:ascii="Trebuchet MS" w:hAnsi="Trebuchet MS"/>
          <w:color w:val="000000"/>
          <w:sz w:val="24"/>
          <w:szCs w:val="24"/>
        </w:rPr>
        <w:t xml:space="preserve">The decision to grant planning permission follows the positive and proactive consideration of the issues raised by this planning application and issuing the decision within the </w:t>
      </w:r>
      <w:r w:rsidR="005879C3">
        <w:rPr>
          <w:rFonts w:ascii="Trebuchet MS" w:hAnsi="Trebuchet MS"/>
          <w:color w:val="000000"/>
          <w:sz w:val="24"/>
          <w:szCs w:val="24"/>
        </w:rPr>
        <w:t>agreed</w:t>
      </w:r>
      <w:r w:rsidRPr="00DC3165">
        <w:rPr>
          <w:rFonts w:ascii="Trebuchet MS" w:hAnsi="Trebuchet MS"/>
          <w:color w:val="000000"/>
          <w:sz w:val="24"/>
          <w:szCs w:val="24"/>
        </w:rPr>
        <w:t xml:space="preserve"> time period.   </w:t>
      </w:r>
    </w:p>
    <w:p w:rsidR="00E16D61" w:rsidRPr="008B54AA" w:rsidRDefault="00E16D61" w:rsidP="00E16D61">
      <w:pPr>
        <w:pStyle w:val="BodyText2"/>
        <w:tabs>
          <w:tab w:val="left" w:pos="709"/>
        </w:tabs>
        <w:spacing w:after="0" w:line="240" w:lineRule="auto"/>
        <w:ind w:left="709" w:hanging="709"/>
        <w:contextualSpacing/>
        <w:rPr>
          <w:rFonts w:ascii="Trebuchet MS" w:hAnsi="Trebuchet MS"/>
          <w:color w:val="000000"/>
          <w:sz w:val="22"/>
          <w:szCs w:val="22"/>
        </w:rPr>
      </w:pPr>
    </w:p>
    <w:p w:rsidR="004443B7" w:rsidRDefault="004443B7"/>
    <w:sectPr w:rsidR="004443B7" w:rsidSect="00BC61B9">
      <w:type w:val="continuous"/>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363C"/>
    <w:multiLevelType w:val="hybridMultilevel"/>
    <w:tmpl w:val="8780A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1B734AA7"/>
    <w:multiLevelType w:val="hybridMultilevel"/>
    <w:tmpl w:val="67B03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5053221"/>
    <w:multiLevelType w:val="hybridMultilevel"/>
    <w:tmpl w:val="DC38EB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6A323A9"/>
    <w:multiLevelType w:val="hybridMultilevel"/>
    <w:tmpl w:val="E410B7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FFB1766"/>
    <w:multiLevelType w:val="hybridMultilevel"/>
    <w:tmpl w:val="1550DCE4"/>
    <w:lvl w:ilvl="0" w:tplc="F9C250FA">
      <w:start w:val="1"/>
      <w:numFmt w:val="upperLetter"/>
      <w:lvlText w:val="%1."/>
      <w:lvlJc w:val="left"/>
      <w:pPr>
        <w:ind w:left="1080" w:hanging="720"/>
      </w:pPr>
      <w:rPr>
        <w:rFonts w:hint="default"/>
      </w:rPr>
    </w:lvl>
    <w:lvl w:ilvl="1" w:tplc="9F5654F6">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8"/>
  </w:num>
  <w:num w:numId="4">
    <w:abstractNumId w:val="5"/>
  </w:num>
  <w:num w:numId="5">
    <w:abstractNumId w:val="1"/>
  </w:num>
  <w:num w:numId="6">
    <w:abstractNumId w:val="7"/>
  </w:num>
  <w:num w:numId="7">
    <w:abstractNumId w:val="0"/>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1B9"/>
    <w:rsid w:val="000004FA"/>
    <w:rsid w:val="00001A8B"/>
    <w:rsid w:val="000121C8"/>
    <w:rsid w:val="000178F5"/>
    <w:rsid w:val="000200B0"/>
    <w:rsid w:val="00033072"/>
    <w:rsid w:val="000374D2"/>
    <w:rsid w:val="00037CA6"/>
    <w:rsid w:val="000510E2"/>
    <w:rsid w:val="000535AD"/>
    <w:rsid w:val="00066A32"/>
    <w:rsid w:val="00086765"/>
    <w:rsid w:val="000917B5"/>
    <w:rsid w:val="000A0292"/>
    <w:rsid w:val="000A506E"/>
    <w:rsid w:val="000C51B5"/>
    <w:rsid w:val="000C75E1"/>
    <w:rsid w:val="000D706C"/>
    <w:rsid w:val="000E0A40"/>
    <w:rsid w:val="000F1AD2"/>
    <w:rsid w:val="000F36B0"/>
    <w:rsid w:val="000F499B"/>
    <w:rsid w:val="001115A8"/>
    <w:rsid w:val="001234F0"/>
    <w:rsid w:val="00123B5F"/>
    <w:rsid w:val="0014432F"/>
    <w:rsid w:val="001677DF"/>
    <w:rsid w:val="00186AE1"/>
    <w:rsid w:val="001A3621"/>
    <w:rsid w:val="001A5EFB"/>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A44E2"/>
    <w:rsid w:val="002B4AFE"/>
    <w:rsid w:val="002B4E76"/>
    <w:rsid w:val="002D3877"/>
    <w:rsid w:val="002D5359"/>
    <w:rsid w:val="002E07C6"/>
    <w:rsid w:val="002E2C66"/>
    <w:rsid w:val="002E514C"/>
    <w:rsid w:val="002E6B84"/>
    <w:rsid w:val="002F288D"/>
    <w:rsid w:val="00303ADA"/>
    <w:rsid w:val="00307110"/>
    <w:rsid w:val="00323C05"/>
    <w:rsid w:val="00341240"/>
    <w:rsid w:val="00345957"/>
    <w:rsid w:val="00352BB7"/>
    <w:rsid w:val="0035353F"/>
    <w:rsid w:val="00363B0E"/>
    <w:rsid w:val="00373401"/>
    <w:rsid w:val="003753CA"/>
    <w:rsid w:val="00387A93"/>
    <w:rsid w:val="00387F67"/>
    <w:rsid w:val="003927AD"/>
    <w:rsid w:val="00395B0C"/>
    <w:rsid w:val="00395BA3"/>
    <w:rsid w:val="0039743E"/>
    <w:rsid w:val="003A0D33"/>
    <w:rsid w:val="003B255D"/>
    <w:rsid w:val="003B5A57"/>
    <w:rsid w:val="003C7ABD"/>
    <w:rsid w:val="003D6AE1"/>
    <w:rsid w:val="003E5C4D"/>
    <w:rsid w:val="003F2FD3"/>
    <w:rsid w:val="004027E7"/>
    <w:rsid w:val="00403969"/>
    <w:rsid w:val="00403FE7"/>
    <w:rsid w:val="004066F0"/>
    <w:rsid w:val="00407391"/>
    <w:rsid w:val="00407E21"/>
    <w:rsid w:val="00415104"/>
    <w:rsid w:val="00431FA2"/>
    <w:rsid w:val="00432D29"/>
    <w:rsid w:val="0043305B"/>
    <w:rsid w:val="004345A5"/>
    <w:rsid w:val="00436023"/>
    <w:rsid w:val="004443B7"/>
    <w:rsid w:val="00444DFD"/>
    <w:rsid w:val="00454CC0"/>
    <w:rsid w:val="0045793E"/>
    <w:rsid w:val="00464A99"/>
    <w:rsid w:val="00465BB1"/>
    <w:rsid w:val="00471F79"/>
    <w:rsid w:val="004741D3"/>
    <w:rsid w:val="0047559E"/>
    <w:rsid w:val="00487B13"/>
    <w:rsid w:val="004A19F9"/>
    <w:rsid w:val="004A1B7E"/>
    <w:rsid w:val="004A6B7D"/>
    <w:rsid w:val="004B29B1"/>
    <w:rsid w:val="004D3093"/>
    <w:rsid w:val="004D4EE8"/>
    <w:rsid w:val="004D6927"/>
    <w:rsid w:val="004D772E"/>
    <w:rsid w:val="004D7E14"/>
    <w:rsid w:val="004E7D94"/>
    <w:rsid w:val="004F3631"/>
    <w:rsid w:val="005062EF"/>
    <w:rsid w:val="005070A5"/>
    <w:rsid w:val="005130F7"/>
    <w:rsid w:val="00524750"/>
    <w:rsid w:val="00527C63"/>
    <w:rsid w:val="005456BA"/>
    <w:rsid w:val="00554818"/>
    <w:rsid w:val="00563012"/>
    <w:rsid w:val="00565D92"/>
    <w:rsid w:val="00566087"/>
    <w:rsid w:val="00567D5A"/>
    <w:rsid w:val="00574BFD"/>
    <w:rsid w:val="005879C3"/>
    <w:rsid w:val="00596D06"/>
    <w:rsid w:val="005A08BD"/>
    <w:rsid w:val="005A3428"/>
    <w:rsid w:val="005A3777"/>
    <w:rsid w:val="005B022A"/>
    <w:rsid w:val="005B0C4E"/>
    <w:rsid w:val="005B5DD8"/>
    <w:rsid w:val="005B6187"/>
    <w:rsid w:val="005C06C8"/>
    <w:rsid w:val="005C1AFA"/>
    <w:rsid w:val="005C23AC"/>
    <w:rsid w:val="005D76AE"/>
    <w:rsid w:val="005E431E"/>
    <w:rsid w:val="005E5804"/>
    <w:rsid w:val="005F1AB3"/>
    <w:rsid w:val="005F45D4"/>
    <w:rsid w:val="00603B89"/>
    <w:rsid w:val="00627AF6"/>
    <w:rsid w:val="00632A0D"/>
    <w:rsid w:val="00647314"/>
    <w:rsid w:val="00650603"/>
    <w:rsid w:val="00652069"/>
    <w:rsid w:val="00657BAD"/>
    <w:rsid w:val="0066041B"/>
    <w:rsid w:val="00662A41"/>
    <w:rsid w:val="00676ACC"/>
    <w:rsid w:val="00677BBD"/>
    <w:rsid w:val="00683E1D"/>
    <w:rsid w:val="006842ED"/>
    <w:rsid w:val="0069246F"/>
    <w:rsid w:val="00695721"/>
    <w:rsid w:val="006A1F2D"/>
    <w:rsid w:val="006A5B75"/>
    <w:rsid w:val="006C3B84"/>
    <w:rsid w:val="006C4BFF"/>
    <w:rsid w:val="006C6189"/>
    <w:rsid w:val="006D6D99"/>
    <w:rsid w:val="006E5526"/>
    <w:rsid w:val="006E73BA"/>
    <w:rsid w:val="006F3BC7"/>
    <w:rsid w:val="00700AA8"/>
    <w:rsid w:val="00722C39"/>
    <w:rsid w:val="007311BD"/>
    <w:rsid w:val="0073233C"/>
    <w:rsid w:val="007326D9"/>
    <w:rsid w:val="00733681"/>
    <w:rsid w:val="00741958"/>
    <w:rsid w:val="00743E6B"/>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120A"/>
    <w:rsid w:val="007A6E0D"/>
    <w:rsid w:val="007B2248"/>
    <w:rsid w:val="007B4A66"/>
    <w:rsid w:val="007C0196"/>
    <w:rsid w:val="007C196B"/>
    <w:rsid w:val="007C3A01"/>
    <w:rsid w:val="007D2234"/>
    <w:rsid w:val="007D3B7A"/>
    <w:rsid w:val="007D7EF4"/>
    <w:rsid w:val="007E2AF3"/>
    <w:rsid w:val="007E78A8"/>
    <w:rsid w:val="007F5728"/>
    <w:rsid w:val="00810696"/>
    <w:rsid w:val="0081214B"/>
    <w:rsid w:val="00814393"/>
    <w:rsid w:val="00814D71"/>
    <w:rsid w:val="008175E0"/>
    <w:rsid w:val="008214A9"/>
    <w:rsid w:val="008263E4"/>
    <w:rsid w:val="00832764"/>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9A8"/>
    <w:rsid w:val="008A673F"/>
    <w:rsid w:val="008B0B1C"/>
    <w:rsid w:val="008B1B75"/>
    <w:rsid w:val="008C728E"/>
    <w:rsid w:val="008D3406"/>
    <w:rsid w:val="008D3F93"/>
    <w:rsid w:val="008D671A"/>
    <w:rsid w:val="008F0DC1"/>
    <w:rsid w:val="008F1AD2"/>
    <w:rsid w:val="009000CF"/>
    <w:rsid w:val="00902F90"/>
    <w:rsid w:val="00907B6D"/>
    <w:rsid w:val="009101A5"/>
    <w:rsid w:val="00914DC6"/>
    <w:rsid w:val="00923D3D"/>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4343"/>
    <w:rsid w:val="009B65D3"/>
    <w:rsid w:val="009B6E33"/>
    <w:rsid w:val="009C3FE3"/>
    <w:rsid w:val="009C418F"/>
    <w:rsid w:val="009C60F3"/>
    <w:rsid w:val="009C7170"/>
    <w:rsid w:val="009C7542"/>
    <w:rsid w:val="009D3F87"/>
    <w:rsid w:val="009D5E54"/>
    <w:rsid w:val="009D7508"/>
    <w:rsid w:val="009E5EFD"/>
    <w:rsid w:val="009F4AFF"/>
    <w:rsid w:val="00A0502A"/>
    <w:rsid w:val="00A050C6"/>
    <w:rsid w:val="00A1514E"/>
    <w:rsid w:val="00A2438A"/>
    <w:rsid w:val="00A26094"/>
    <w:rsid w:val="00A30872"/>
    <w:rsid w:val="00A3179E"/>
    <w:rsid w:val="00A4051C"/>
    <w:rsid w:val="00A43053"/>
    <w:rsid w:val="00A4547F"/>
    <w:rsid w:val="00A46964"/>
    <w:rsid w:val="00A47071"/>
    <w:rsid w:val="00A502FF"/>
    <w:rsid w:val="00A54106"/>
    <w:rsid w:val="00A57E7B"/>
    <w:rsid w:val="00A6151D"/>
    <w:rsid w:val="00A70EF6"/>
    <w:rsid w:val="00A7131B"/>
    <w:rsid w:val="00A7443D"/>
    <w:rsid w:val="00AA0C60"/>
    <w:rsid w:val="00AB195C"/>
    <w:rsid w:val="00AB45E1"/>
    <w:rsid w:val="00AB5D5F"/>
    <w:rsid w:val="00AC306E"/>
    <w:rsid w:val="00AC33D9"/>
    <w:rsid w:val="00AC642A"/>
    <w:rsid w:val="00AE3EA3"/>
    <w:rsid w:val="00AE77B3"/>
    <w:rsid w:val="00AF5594"/>
    <w:rsid w:val="00AF644C"/>
    <w:rsid w:val="00B066A7"/>
    <w:rsid w:val="00B07F0A"/>
    <w:rsid w:val="00B171F1"/>
    <w:rsid w:val="00B26323"/>
    <w:rsid w:val="00B313D8"/>
    <w:rsid w:val="00B32BE9"/>
    <w:rsid w:val="00B33778"/>
    <w:rsid w:val="00B35FCA"/>
    <w:rsid w:val="00B4590B"/>
    <w:rsid w:val="00B50D42"/>
    <w:rsid w:val="00B5156D"/>
    <w:rsid w:val="00B650D8"/>
    <w:rsid w:val="00B6660E"/>
    <w:rsid w:val="00B67D25"/>
    <w:rsid w:val="00B70C74"/>
    <w:rsid w:val="00B7143D"/>
    <w:rsid w:val="00B7653B"/>
    <w:rsid w:val="00B859D1"/>
    <w:rsid w:val="00B870C8"/>
    <w:rsid w:val="00B93041"/>
    <w:rsid w:val="00BA78C9"/>
    <w:rsid w:val="00BC0EBC"/>
    <w:rsid w:val="00BC481D"/>
    <w:rsid w:val="00BC61B9"/>
    <w:rsid w:val="00BD68B2"/>
    <w:rsid w:val="00BD6BF8"/>
    <w:rsid w:val="00BE418A"/>
    <w:rsid w:val="00BF3697"/>
    <w:rsid w:val="00C01A12"/>
    <w:rsid w:val="00C03083"/>
    <w:rsid w:val="00C0339A"/>
    <w:rsid w:val="00C04FF1"/>
    <w:rsid w:val="00C1754A"/>
    <w:rsid w:val="00C25206"/>
    <w:rsid w:val="00C2652A"/>
    <w:rsid w:val="00C30F0F"/>
    <w:rsid w:val="00C41333"/>
    <w:rsid w:val="00C46D82"/>
    <w:rsid w:val="00C57CC1"/>
    <w:rsid w:val="00C6418B"/>
    <w:rsid w:val="00C67398"/>
    <w:rsid w:val="00C71E14"/>
    <w:rsid w:val="00C73161"/>
    <w:rsid w:val="00C74646"/>
    <w:rsid w:val="00C77859"/>
    <w:rsid w:val="00C91921"/>
    <w:rsid w:val="00CA0A69"/>
    <w:rsid w:val="00CA7FCE"/>
    <w:rsid w:val="00CB3CD8"/>
    <w:rsid w:val="00CB49B8"/>
    <w:rsid w:val="00CC328F"/>
    <w:rsid w:val="00CC7293"/>
    <w:rsid w:val="00CD4B85"/>
    <w:rsid w:val="00CD6E82"/>
    <w:rsid w:val="00CE042A"/>
    <w:rsid w:val="00CE3106"/>
    <w:rsid w:val="00CE4B18"/>
    <w:rsid w:val="00CF5C08"/>
    <w:rsid w:val="00D04D2F"/>
    <w:rsid w:val="00D06EA4"/>
    <w:rsid w:val="00D11C4D"/>
    <w:rsid w:val="00D14C19"/>
    <w:rsid w:val="00D20193"/>
    <w:rsid w:val="00D22231"/>
    <w:rsid w:val="00D25363"/>
    <w:rsid w:val="00D32ACC"/>
    <w:rsid w:val="00D3750F"/>
    <w:rsid w:val="00D40DE0"/>
    <w:rsid w:val="00D43A87"/>
    <w:rsid w:val="00D46DDB"/>
    <w:rsid w:val="00D5084D"/>
    <w:rsid w:val="00D508AA"/>
    <w:rsid w:val="00D51DA7"/>
    <w:rsid w:val="00D535F6"/>
    <w:rsid w:val="00D71922"/>
    <w:rsid w:val="00D74DF7"/>
    <w:rsid w:val="00D77139"/>
    <w:rsid w:val="00D87379"/>
    <w:rsid w:val="00DA0D28"/>
    <w:rsid w:val="00DA1D46"/>
    <w:rsid w:val="00DA493C"/>
    <w:rsid w:val="00DA522E"/>
    <w:rsid w:val="00DB0415"/>
    <w:rsid w:val="00DD003B"/>
    <w:rsid w:val="00DD3648"/>
    <w:rsid w:val="00DE28D4"/>
    <w:rsid w:val="00DE6066"/>
    <w:rsid w:val="00DF1075"/>
    <w:rsid w:val="00DF340C"/>
    <w:rsid w:val="00DF5837"/>
    <w:rsid w:val="00DF7CA0"/>
    <w:rsid w:val="00E000E8"/>
    <w:rsid w:val="00E03209"/>
    <w:rsid w:val="00E03AB5"/>
    <w:rsid w:val="00E113EA"/>
    <w:rsid w:val="00E119D0"/>
    <w:rsid w:val="00E16D61"/>
    <w:rsid w:val="00E216E6"/>
    <w:rsid w:val="00E26634"/>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B341E"/>
    <w:rsid w:val="00EC3E31"/>
    <w:rsid w:val="00EC4B99"/>
    <w:rsid w:val="00EC5BCA"/>
    <w:rsid w:val="00ED4078"/>
    <w:rsid w:val="00ED7586"/>
    <w:rsid w:val="00EE19DA"/>
    <w:rsid w:val="00EE1DD0"/>
    <w:rsid w:val="00EE4F57"/>
    <w:rsid w:val="00EE7C09"/>
    <w:rsid w:val="00EF1FEA"/>
    <w:rsid w:val="00EF514F"/>
    <w:rsid w:val="00EF6BFE"/>
    <w:rsid w:val="00F00F40"/>
    <w:rsid w:val="00F06FF5"/>
    <w:rsid w:val="00F0778B"/>
    <w:rsid w:val="00F162D6"/>
    <w:rsid w:val="00F26BD0"/>
    <w:rsid w:val="00F53B7D"/>
    <w:rsid w:val="00F56D81"/>
    <w:rsid w:val="00F604AF"/>
    <w:rsid w:val="00F66F08"/>
    <w:rsid w:val="00F715D1"/>
    <w:rsid w:val="00F77844"/>
    <w:rsid w:val="00F81C93"/>
    <w:rsid w:val="00F87814"/>
    <w:rsid w:val="00FA0B72"/>
    <w:rsid w:val="00FA3277"/>
    <w:rsid w:val="00FA4BAB"/>
    <w:rsid w:val="00FA7BE2"/>
    <w:rsid w:val="00FB29A8"/>
    <w:rsid w:val="00FB5267"/>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1B9"/>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BC61B9"/>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BC61B9"/>
    <w:rPr>
      <w:rFonts w:ascii="Courier New" w:eastAsia="Times New Roman" w:hAnsi="Courier New" w:cs="Courier New"/>
      <w:sz w:val="20"/>
      <w:szCs w:val="20"/>
      <w:lang w:eastAsia="en-GB"/>
    </w:rPr>
  </w:style>
  <w:style w:type="paragraph" w:styleId="ListParagraph">
    <w:name w:val="List Paragraph"/>
    <w:basedOn w:val="Normal"/>
    <w:uiPriority w:val="34"/>
    <w:qFormat/>
    <w:rsid w:val="00BC61B9"/>
    <w:pPr>
      <w:ind w:left="720"/>
      <w:contextualSpacing/>
    </w:pPr>
  </w:style>
  <w:style w:type="character" w:styleId="Hyperlink">
    <w:name w:val="Hyperlink"/>
    <w:rsid w:val="00E16D61"/>
    <w:rPr>
      <w:color w:val="0000FF"/>
      <w:u w:val="single"/>
    </w:rPr>
  </w:style>
  <w:style w:type="paragraph" w:styleId="BodyText2">
    <w:name w:val="Body Text 2"/>
    <w:basedOn w:val="Normal"/>
    <w:link w:val="BodyText2Char"/>
    <w:rsid w:val="00E16D61"/>
    <w:pPr>
      <w:autoSpaceDE/>
      <w:autoSpaceDN/>
      <w:spacing w:after="120" w:line="480" w:lineRule="auto"/>
    </w:pPr>
    <w:rPr>
      <w:rFonts w:eastAsia="Times New Roman"/>
      <w:sz w:val="24"/>
      <w:szCs w:val="24"/>
    </w:rPr>
  </w:style>
  <w:style w:type="character" w:customStyle="1" w:styleId="BodyText2Char">
    <w:name w:val="Body Text 2 Char"/>
    <w:basedOn w:val="DefaultParagraphFont"/>
    <w:link w:val="BodyText2"/>
    <w:rsid w:val="00E16D61"/>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unhideWhenUsed/>
    <w:rsid w:val="00B50D42"/>
    <w:pPr>
      <w:spacing w:after="120"/>
    </w:pPr>
  </w:style>
  <w:style w:type="character" w:customStyle="1" w:styleId="BodyTextChar">
    <w:name w:val="Body Text Char"/>
    <w:basedOn w:val="DefaultParagraphFont"/>
    <w:link w:val="BodyText"/>
    <w:uiPriority w:val="99"/>
    <w:semiHidden/>
    <w:rsid w:val="00B50D42"/>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1B9"/>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BC61B9"/>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BC61B9"/>
    <w:rPr>
      <w:rFonts w:ascii="Courier New" w:eastAsia="Times New Roman" w:hAnsi="Courier New" w:cs="Courier New"/>
      <w:sz w:val="20"/>
      <w:szCs w:val="20"/>
      <w:lang w:eastAsia="en-GB"/>
    </w:rPr>
  </w:style>
  <w:style w:type="paragraph" w:styleId="ListParagraph">
    <w:name w:val="List Paragraph"/>
    <w:basedOn w:val="Normal"/>
    <w:uiPriority w:val="34"/>
    <w:qFormat/>
    <w:rsid w:val="00BC61B9"/>
    <w:pPr>
      <w:ind w:left="720"/>
      <w:contextualSpacing/>
    </w:pPr>
  </w:style>
  <w:style w:type="character" w:styleId="Hyperlink">
    <w:name w:val="Hyperlink"/>
    <w:rsid w:val="00E16D61"/>
    <w:rPr>
      <w:color w:val="0000FF"/>
      <w:u w:val="single"/>
    </w:rPr>
  </w:style>
  <w:style w:type="paragraph" w:styleId="BodyText2">
    <w:name w:val="Body Text 2"/>
    <w:basedOn w:val="Normal"/>
    <w:link w:val="BodyText2Char"/>
    <w:rsid w:val="00E16D61"/>
    <w:pPr>
      <w:autoSpaceDE/>
      <w:autoSpaceDN/>
      <w:spacing w:after="120" w:line="480" w:lineRule="auto"/>
    </w:pPr>
    <w:rPr>
      <w:rFonts w:eastAsia="Times New Roman"/>
      <w:sz w:val="24"/>
      <w:szCs w:val="24"/>
    </w:rPr>
  </w:style>
  <w:style w:type="character" w:customStyle="1" w:styleId="BodyText2Char">
    <w:name w:val="Body Text 2 Char"/>
    <w:basedOn w:val="DefaultParagraphFont"/>
    <w:link w:val="BodyText2"/>
    <w:rsid w:val="00E16D61"/>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unhideWhenUsed/>
    <w:rsid w:val="00B50D42"/>
    <w:pPr>
      <w:spacing w:after="120"/>
    </w:pPr>
  </w:style>
  <w:style w:type="character" w:customStyle="1" w:styleId="BodyTextChar">
    <w:name w:val="Body Text Char"/>
    <w:basedOn w:val="DefaultParagraphFont"/>
    <w:link w:val="BodyText"/>
    <w:uiPriority w:val="99"/>
    <w:semiHidden/>
    <w:rsid w:val="00B50D42"/>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398564">
      <w:bodyDiv w:val="1"/>
      <w:marLeft w:val="0"/>
      <w:marRight w:val="0"/>
      <w:marTop w:val="0"/>
      <w:marBottom w:val="0"/>
      <w:divBdr>
        <w:top w:val="none" w:sz="0" w:space="0" w:color="auto"/>
        <w:left w:val="none" w:sz="0" w:space="0" w:color="auto"/>
        <w:bottom w:val="none" w:sz="0" w:space="0" w:color="auto"/>
        <w:right w:val="none" w:sz="0" w:space="0" w:color="auto"/>
      </w:divBdr>
    </w:div>
    <w:div w:id="170054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reading.gov.uk/environmentalprotectio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7C035E5E</Template>
  <TotalTime>121</TotalTime>
  <Pages>5</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4</cp:revision>
  <dcterms:created xsi:type="dcterms:W3CDTF">2016-02-11T09:38:00Z</dcterms:created>
  <dcterms:modified xsi:type="dcterms:W3CDTF">2016-02-15T12:31:00Z</dcterms:modified>
</cp:coreProperties>
</file>