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5C19B6"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5C19B6">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5C19B6">
        <w:rPr>
          <w:rFonts w:ascii="Trebuchet MS" w:hAnsi="Trebuchet MS"/>
          <w:sz w:val="24"/>
          <w:szCs w:val="24"/>
        </w:rPr>
        <w:t>08/11/17</w:t>
      </w:r>
    </w:p>
    <w:p w:rsidR="00A0641B" w:rsidRPr="005C19B6"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5C19B6">
        <w:rPr>
          <w:rFonts w:ascii="Trebuchet MS" w:hAnsi="Trebuchet MS"/>
          <w:sz w:val="24"/>
          <w:szCs w:val="24"/>
        </w:rPr>
        <w:t>171484/FUL</w:t>
      </w:r>
    </w:p>
    <w:p w:rsidR="00A0641B" w:rsidRPr="005C19B6"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5C19B6">
        <w:rPr>
          <w:rFonts w:ascii="Trebuchet MS" w:hAnsi="Trebuchet MS"/>
          <w:sz w:val="24"/>
          <w:szCs w:val="24"/>
        </w:rPr>
        <w:t>Scours Lane – hard standing</w:t>
      </w:r>
    </w:p>
    <w:p w:rsidR="00A0641B" w:rsidRPr="005C19B6" w:rsidRDefault="00A0641B" w:rsidP="005C19B6">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5C19B6" w:rsidRPr="005C19B6">
        <w:rPr>
          <w:rFonts w:ascii="Trebuchet MS" w:hAnsi="Trebuchet MS"/>
          <w:sz w:val="24"/>
          <w:szCs w:val="24"/>
        </w:rPr>
        <w:t>Installation of temporary unit for the cooking and selling of hot</w:t>
      </w:r>
      <w:r w:rsidR="005C19B6">
        <w:rPr>
          <w:rFonts w:ascii="Trebuchet MS" w:hAnsi="Trebuchet MS"/>
          <w:sz w:val="24"/>
          <w:szCs w:val="24"/>
        </w:rPr>
        <w:t xml:space="preserve"> </w:t>
      </w:r>
      <w:r w:rsidR="005C19B6" w:rsidRPr="005C19B6">
        <w:rPr>
          <w:rFonts w:ascii="Trebuchet MS" w:hAnsi="Trebuchet MS"/>
          <w:sz w:val="24"/>
          <w:szCs w:val="24"/>
        </w:rPr>
        <w:t>food (Use Class A5) to the existing hard standing</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5C19B6" w:rsidRDefault="005C19B6" w:rsidP="00A0641B">
      <w:pPr>
        <w:spacing w:line="240" w:lineRule="auto"/>
        <w:rPr>
          <w:rFonts w:ascii="Trebuchet MS" w:hAnsi="Trebuchet MS"/>
          <w:sz w:val="24"/>
          <w:szCs w:val="24"/>
        </w:rPr>
      </w:pPr>
      <w:r>
        <w:rPr>
          <w:rFonts w:ascii="Trebuchet MS" w:hAnsi="Trebuchet MS"/>
          <w:sz w:val="24"/>
          <w:szCs w:val="24"/>
        </w:rPr>
        <w:t xml:space="preserve">The application site is a section of hard standing </w:t>
      </w:r>
      <w:r w:rsidR="00406F2E">
        <w:rPr>
          <w:rFonts w:ascii="Trebuchet MS" w:hAnsi="Trebuchet MS"/>
          <w:sz w:val="24"/>
          <w:szCs w:val="24"/>
        </w:rPr>
        <w:t xml:space="preserve">to the eastern side of Scours Lane, close to the junction with Oxford Road. The verge is approximately 23m in length and 4m in width. The hardstanding is edged by low railings and faces industrial units on the western side of Scours Lane. </w:t>
      </w:r>
      <w:r w:rsidR="00C3357A">
        <w:rPr>
          <w:rFonts w:ascii="Trebuchet MS" w:hAnsi="Trebuchet MS"/>
          <w:sz w:val="24"/>
          <w:szCs w:val="24"/>
        </w:rPr>
        <w:t xml:space="preserve">The site is located within Portman Road Core Employment Area. </w:t>
      </w:r>
      <w:r w:rsidR="00406F2E">
        <w:rPr>
          <w:rFonts w:ascii="Trebuchet MS" w:hAnsi="Trebuchet MS"/>
          <w:sz w:val="24"/>
          <w:szCs w:val="24"/>
        </w:rPr>
        <w:t xml:space="preserve">The surrounding area to the north and west </w:t>
      </w:r>
      <w:r w:rsidR="00B14D03">
        <w:rPr>
          <w:rFonts w:ascii="Trebuchet MS" w:hAnsi="Trebuchet MS"/>
          <w:sz w:val="24"/>
          <w:szCs w:val="24"/>
        </w:rPr>
        <w:t>is</w:t>
      </w:r>
      <w:r w:rsidR="00406F2E">
        <w:rPr>
          <w:rFonts w:ascii="Trebuchet MS" w:hAnsi="Trebuchet MS"/>
          <w:sz w:val="24"/>
          <w:szCs w:val="24"/>
        </w:rPr>
        <w:t xml:space="preserve"> predominantly comprised of industrial and commercial units. The area south of the site is predominantly residential. </w:t>
      </w:r>
    </w:p>
    <w:p w:rsidR="00B14D03" w:rsidRPr="005C19B6" w:rsidRDefault="00B14D03" w:rsidP="00A0641B">
      <w:pPr>
        <w:spacing w:line="240" w:lineRule="auto"/>
        <w:rPr>
          <w:rFonts w:ascii="Trebuchet MS" w:hAnsi="Trebuchet MS"/>
          <w:sz w:val="24"/>
          <w:szCs w:val="24"/>
        </w:rPr>
      </w:pPr>
      <w:r>
        <w:rPr>
          <w:rFonts w:ascii="Trebuchet MS" w:hAnsi="Trebuchet MS"/>
          <w:sz w:val="24"/>
          <w:szCs w:val="24"/>
        </w:rPr>
        <w:t xml:space="preserve">The site is currently occupied during the day by a burger van and during the evening by a kebab van. Both vehicles are removed outside of trading hours.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F64EE8" w:rsidRDefault="00F64EE8" w:rsidP="00A0641B">
      <w:pPr>
        <w:spacing w:line="240" w:lineRule="auto"/>
        <w:rPr>
          <w:rFonts w:ascii="Trebuchet MS" w:hAnsi="Trebuchet MS"/>
          <w:sz w:val="24"/>
          <w:szCs w:val="24"/>
        </w:rPr>
      </w:pPr>
      <w:r>
        <w:rPr>
          <w:rFonts w:ascii="Trebuchet MS" w:hAnsi="Trebuchet MS"/>
          <w:sz w:val="24"/>
          <w:szCs w:val="24"/>
        </w:rPr>
        <w:t xml:space="preserve">The proposal is for the siting of a temporary unit to the hard standing, for the cooking and selling of hot food (Use Class A5). The unit would replace the current burger van used for the same purpose. The unit would be operated in accordance with the approved licence, and would be sited at the northern end of the hard standing. </w:t>
      </w:r>
      <w:r w:rsidR="00F733DB">
        <w:rPr>
          <w:rFonts w:ascii="Trebuchet MS" w:hAnsi="Trebuchet MS"/>
          <w:sz w:val="24"/>
          <w:szCs w:val="24"/>
        </w:rPr>
        <w:t xml:space="preserve">It is proposed that a temporary permission is granted for a period of five years. </w:t>
      </w:r>
    </w:p>
    <w:p w:rsidR="00B14D03" w:rsidRDefault="00F64EE8" w:rsidP="00A0641B">
      <w:pPr>
        <w:spacing w:line="240" w:lineRule="auto"/>
        <w:rPr>
          <w:rFonts w:ascii="Trebuchet MS" w:hAnsi="Trebuchet MS"/>
          <w:sz w:val="24"/>
          <w:szCs w:val="24"/>
        </w:rPr>
      </w:pPr>
      <w:r>
        <w:rPr>
          <w:rFonts w:ascii="Trebuchet MS" w:hAnsi="Trebuchet MS"/>
          <w:sz w:val="24"/>
          <w:szCs w:val="24"/>
        </w:rPr>
        <w:t xml:space="preserve">The proposed unit comprises a cuboid structure, 5.1m in length and 2.9m in width, with a height of 2.6m. A storage area would extend from the northward side elevation of the unit at an </w:t>
      </w:r>
      <w:r w:rsidR="00E54BA4">
        <w:rPr>
          <w:rFonts w:ascii="Trebuchet MS" w:hAnsi="Trebuchet MS"/>
          <w:sz w:val="24"/>
          <w:szCs w:val="24"/>
        </w:rPr>
        <w:t>additional</w:t>
      </w:r>
      <w:r>
        <w:rPr>
          <w:rFonts w:ascii="Trebuchet MS" w:hAnsi="Trebuchet MS"/>
          <w:sz w:val="24"/>
          <w:szCs w:val="24"/>
        </w:rPr>
        <w:t xml:space="preserve"> width of </w:t>
      </w:r>
      <w:r w:rsidR="00E54BA4">
        <w:rPr>
          <w:rFonts w:ascii="Trebuchet MS" w:hAnsi="Trebuchet MS"/>
          <w:sz w:val="24"/>
          <w:szCs w:val="24"/>
        </w:rPr>
        <w:t>2.5m.</w:t>
      </w:r>
      <w:r>
        <w:rPr>
          <w:rFonts w:ascii="Trebuchet MS" w:hAnsi="Trebuchet MS"/>
          <w:sz w:val="24"/>
          <w:szCs w:val="24"/>
        </w:rPr>
        <w:t xml:space="preserve"> </w:t>
      </w:r>
      <w:r w:rsidR="00E54BA4">
        <w:rPr>
          <w:rFonts w:ascii="Trebuchet MS" w:hAnsi="Trebuchet MS"/>
          <w:sz w:val="24"/>
          <w:szCs w:val="24"/>
        </w:rPr>
        <w:t xml:space="preserve">An access ramp would be located to the southward side elevation. A fold-down fascia sign would be located to the principal elevation, projecting to an additional height of 0.5m. An extendable canopy which recedes into the unit when not in use has also been proposed, though no dimensions of this have been specified. </w:t>
      </w:r>
    </w:p>
    <w:p w:rsidR="00E54BA4" w:rsidRPr="00F64EE8" w:rsidRDefault="00E54BA4" w:rsidP="00A0641B">
      <w:pPr>
        <w:spacing w:line="240" w:lineRule="auto"/>
        <w:rPr>
          <w:rFonts w:ascii="Trebuchet MS" w:hAnsi="Trebuchet MS"/>
          <w:sz w:val="24"/>
          <w:szCs w:val="24"/>
        </w:rPr>
      </w:pPr>
      <w:r>
        <w:rPr>
          <w:rFonts w:ascii="Trebuchet MS" w:hAnsi="Trebuchet MS"/>
          <w:sz w:val="24"/>
          <w:szCs w:val="24"/>
        </w:rPr>
        <w:t xml:space="preserve">Specific details of the external finishes of the unit have not been supplied, though it is stated that the unit would be metal clad with graphics advertising the food outlet.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E43117">
        <w:rPr>
          <w:rFonts w:ascii="Trebuchet MS" w:hAnsi="Trebuchet MS"/>
          <w:sz w:val="24"/>
          <w:szCs w:val="24"/>
        </w:rPr>
        <w:t>28</w:t>
      </w:r>
      <w:r w:rsidR="00E43117" w:rsidRPr="00E43117">
        <w:rPr>
          <w:rFonts w:ascii="Trebuchet MS" w:hAnsi="Trebuchet MS"/>
          <w:sz w:val="24"/>
          <w:szCs w:val="24"/>
          <w:vertAlign w:val="superscript"/>
        </w:rPr>
        <w:t>th</w:t>
      </w:r>
      <w:r w:rsidR="00E43117">
        <w:rPr>
          <w:rFonts w:ascii="Trebuchet MS" w:hAnsi="Trebuchet MS"/>
          <w:sz w:val="24"/>
          <w:szCs w:val="24"/>
        </w:rPr>
        <w:t xml:space="preserve"> August 2017:</w:t>
      </w:r>
    </w:p>
    <w:p w:rsidR="00E43117" w:rsidRDefault="00E43117" w:rsidP="006520C0">
      <w:pPr>
        <w:spacing w:line="240" w:lineRule="auto"/>
        <w:rPr>
          <w:rFonts w:ascii="Trebuchet MS" w:hAnsi="Trebuchet MS"/>
          <w:sz w:val="24"/>
          <w:szCs w:val="24"/>
        </w:rPr>
      </w:pPr>
      <w:r>
        <w:rPr>
          <w:rFonts w:ascii="Trebuchet MS" w:hAnsi="Trebuchet MS"/>
          <w:sz w:val="24"/>
          <w:szCs w:val="24"/>
        </w:rPr>
        <w:t>Planning Statement – SCOURS/DA</w:t>
      </w:r>
    </w:p>
    <w:p w:rsidR="00E43117" w:rsidRDefault="00E43117" w:rsidP="006520C0">
      <w:pPr>
        <w:spacing w:line="240" w:lineRule="auto"/>
        <w:rPr>
          <w:rFonts w:ascii="Trebuchet MS" w:hAnsi="Trebuchet MS"/>
          <w:sz w:val="24"/>
          <w:szCs w:val="24"/>
        </w:rPr>
      </w:pPr>
      <w:r>
        <w:rPr>
          <w:rFonts w:ascii="Trebuchet MS" w:hAnsi="Trebuchet MS"/>
          <w:sz w:val="24"/>
          <w:szCs w:val="24"/>
        </w:rPr>
        <w:t>Drawing No: SCOURS/001 Rev. P1 – Site Location, Existing and Proposed Block Plans</w:t>
      </w:r>
    </w:p>
    <w:p w:rsidR="00E43117" w:rsidRDefault="00E43117" w:rsidP="006520C0">
      <w:pPr>
        <w:spacing w:line="240" w:lineRule="auto"/>
        <w:rPr>
          <w:rFonts w:ascii="Trebuchet MS" w:hAnsi="Trebuchet MS"/>
          <w:sz w:val="24"/>
          <w:szCs w:val="24"/>
        </w:rPr>
      </w:pPr>
      <w:r>
        <w:rPr>
          <w:rFonts w:ascii="Trebuchet MS" w:hAnsi="Trebuchet MS"/>
          <w:sz w:val="24"/>
          <w:szCs w:val="24"/>
        </w:rPr>
        <w:t>Drawing No: SCOURS/100 Rev. P1 – Existing and Proposed Day and Night Site Plans</w:t>
      </w:r>
    </w:p>
    <w:p w:rsidR="00E43117" w:rsidRDefault="00E43117" w:rsidP="006520C0">
      <w:pPr>
        <w:spacing w:line="240" w:lineRule="auto"/>
        <w:rPr>
          <w:rFonts w:ascii="Trebuchet MS" w:hAnsi="Trebuchet MS"/>
          <w:sz w:val="24"/>
          <w:szCs w:val="24"/>
        </w:rPr>
      </w:pPr>
      <w:r>
        <w:rPr>
          <w:rFonts w:ascii="Trebuchet MS" w:hAnsi="Trebuchet MS"/>
          <w:sz w:val="24"/>
          <w:szCs w:val="24"/>
        </w:rPr>
        <w:lastRenderedPageBreak/>
        <w:t>Drawing No: SCOURS/101 Rev. P1 – Proposed Floor Plan, Elevations and indicative image</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E43117" w:rsidRPr="00E43117" w:rsidRDefault="00E43117" w:rsidP="00A0641B">
      <w:pPr>
        <w:spacing w:line="240" w:lineRule="auto"/>
        <w:rPr>
          <w:rFonts w:ascii="Trebuchet MS" w:hAnsi="Trebuchet MS"/>
          <w:sz w:val="24"/>
          <w:szCs w:val="24"/>
        </w:rPr>
      </w:pPr>
      <w:r>
        <w:rPr>
          <w:rFonts w:ascii="Trebuchet MS" w:hAnsi="Trebuchet MS"/>
          <w:sz w:val="24"/>
          <w:szCs w:val="24"/>
        </w:rPr>
        <w:t>161071/PRE – Pre-application advice for the i</w:t>
      </w:r>
      <w:r w:rsidRPr="005C19B6">
        <w:rPr>
          <w:rFonts w:ascii="Trebuchet MS" w:hAnsi="Trebuchet MS"/>
          <w:sz w:val="24"/>
          <w:szCs w:val="24"/>
        </w:rPr>
        <w:t>nstallation of temporary unit for the cooking and selling of hot</w:t>
      </w:r>
      <w:r>
        <w:rPr>
          <w:rFonts w:ascii="Trebuchet MS" w:hAnsi="Trebuchet MS"/>
          <w:sz w:val="24"/>
          <w:szCs w:val="24"/>
        </w:rPr>
        <w:t xml:space="preserve"> </w:t>
      </w:r>
      <w:r w:rsidRPr="005C19B6">
        <w:rPr>
          <w:rFonts w:ascii="Trebuchet MS" w:hAnsi="Trebuchet MS"/>
          <w:sz w:val="24"/>
          <w:szCs w:val="24"/>
        </w:rPr>
        <w:t>food (Use Class A5) to the existing hard standing</w:t>
      </w:r>
      <w:r>
        <w:rPr>
          <w:rFonts w:ascii="Trebuchet MS" w:hAnsi="Trebuchet MS"/>
          <w:sz w:val="24"/>
          <w:szCs w:val="24"/>
        </w:rPr>
        <w:t xml:space="preserve"> – Observations sent 09/12/16</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E43117" w:rsidRDefault="00E43117" w:rsidP="00A0641B">
      <w:pPr>
        <w:spacing w:line="240" w:lineRule="auto"/>
        <w:rPr>
          <w:rFonts w:ascii="Trebuchet MS" w:hAnsi="Trebuchet MS"/>
          <w:sz w:val="24"/>
          <w:szCs w:val="24"/>
        </w:rPr>
      </w:pPr>
      <w:r>
        <w:rPr>
          <w:rFonts w:ascii="Trebuchet MS" w:hAnsi="Trebuchet MS"/>
          <w:sz w:val="24"/>
          <w:szCs w:val="24"/>
        </w:rPr>
        <w:t xml:space="preserve">Neighbouring owners and occupiers at 4 Stadium Way, 2-4 Scours Lane and 755-763 (odd) Oxford Road were consulted by letter. Two site notices were displayed around the site. No letters of representation were received. </w:t>
      </w:r>
    </w:p>
    <w:p w:rsidR="00E43117" w:rsidRDefault="00E43117" w:rsidP="00A0641B">
      <w:pPr>
        <w:spacing w:line="240" w:lineRule="auto"/>
        <w:rPr>
          <w:rFonts w:ascii="Trebuchet MS" w:hAnsi="Trebuchet MS"/>
          <w:sz w:val="24"/>
          <w:szCs w:val="24"/>
        </w:rPr>
      </w:pPr>
      <w:r>
        <w:rPr>
          <w:rFonts w:ascii="Trebuchet MS" w:hAnsi="Trebuchet MS"/>
          <w:sz w:val="24"/>
          <w:szCs w:val="24"/>
        </w:rPr>
        <w:t xml:space="preserve">Environmental Protection advised that an assessment of the likelihood of odours based on the proposed cuisine should be provided, accompanied by a statement of how the proposal will ensure that odour nuisance will be prevented. </w:t>
      </w:r>
    </w:p>
    <w:p w:rsidR="00441304" w:rsidRDefault="00441304" w:rsidP="00A0641B">
      <w:pPr>
        <w:spacing w:line="240" w:lineRule="auto"/>
        <w:rPr>
          <w:rFonts w:ascii="Trebuchet MS" w:hAnsi="Trebuchet MS"/>
          <w:sz w:val="24"/>
          <w:szCs w:val="24"/>
        </w:rPr>
      </w:pPr>
      <w:r>
        <w:rPr>
          <w:rFonts w:ascii="Trebuchet MS" w:hAnsi="Trebuchet MS"/>
          <w:sz w:val="24"/>
          <w:szCs w:val="24"/>
        </w:rPr>
        <w:t>Natural Environment raised no objection in principle to the proposal. However, they advised that as the proposal would be a permanent structure, it is reasonable to ask for some associated landscaping which could take the form of planters.</w:t>
      </w:r>
    </w:p>
    <w:p w:rsidR="00441304" w:rsidRPr="00E43117" w:rsidRDefault="00441304" w:rsidP="00A0641B">
      <w:pPr>
        <w:spacing w:line="240" w:lineRule="auto"/>
        <w:rPr>
          <w:rFonts w:ascii="Trebuchet MS" w:hAnsi="Trebuchet MS"/>
          <w:sz w:val="24"/>
          <w:szCs w:val="24"/>
        </w:rPr>
      </w:pPr>
      <w:r>
        <w:rPr>
          <w:rFonts w:ascii="Trebuchet MS" w:hAnsi="Trebuchet MS"/>
          <w:sz w:val="24"/>
          <w:szCs w:val="24"/>
        </w:rPr>
        <w:t xml:space="preserve">Transport Development Control advised that the site is classified as public highway, and is maintained by Reading Borough Council. </w:t>
      </w:r>
      <w:r w:rsidR="002E2E0B">
        <w:rPr>
          <w:rFonts w:ascii="Trebuchet MS" w:hAnsi="Trebuchet MS"/>
          <w:sz w:val="24"/>
          <w:szCs w:val="24"/>
        </w:rPr>
        <w:t xml:space="preserve">In accordance with the Council’s adopted Parking Standards and Design SPD, the size of the unit would generate a requirement for one parking space per 40sqm. There is no off road parking associated with the site, with car borne trade tending to park on Scours Lane. It was advised that as the structure would be located on adopted highway land, the Highway Authority would need to know what services lay under the site, before the application could be formally determined. It was also advised that were planning permission to be granted, the applicant would still need to apply for a licence under s115A of the Highways Act on an annual basis. The Highway Authority would need to apply appropriate conditions and restrictions to ensure that the public highway could be appropriately maintained throughout the duration of the licence. </w:t>
      </w:r>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2E2E0B" w:rsidRPr="002E2E0B" w:rsidRDefault="002E2E0B" w:rsidP="00A0641B">
      <w:pPr>
        <w:spacing w:line="240" w:lineRule="auto"/>
        <w:rPr>
          <w:rFonts w:ascii="Trebuchet MS" w:hAnsi="Trebuchet MS"/>
          <w:sz w:val="24"/>
          <w:szCs w:val="24"/>
        </w:rPr>
      </w:pPr>
      <w:r>
        <w:rPr>
          <w:rFonts w:ascii="Trebuchet MS" w:hAnsi="Trebuchet MS"/>
          <w:sz w:val="24"/>
          <w:szCs w:val="24"/>
        </w:rPr>
        <w:t xml:space="preserve">The agent was advised </w:t>
      </w:r>
      <w:r w:rsidR="00794B3D">
        <w:rPr>
          <w:rFonts w:ascii="Trebuchet MS" w:hAnsi="Trebuchet MS"/>
          <w:sz w:val="24"/>
          <w:szCs w:val="24"/>
        </w:rPr>
        <w:t>on 27</w:t>
      </w:r>
      <w:r w:rsidR="00794B3D" w:rsidRPr="00794B3D">
        <w:rPr>
          <w:rFonts w:ascii="Trebuchet MS" w:hAnsi="Trebuchet MS"/>
          <w:sz w:val="24"/>
          <w:szCs w:val="24"/>
          <w:vertAlign w:val="superscript"/>
        </w:rPr>
        <w:t>th</w:t>
      </w:r>
      <w:r w:rsidR="00794B3D">
        <w:rPr>
          <w:rFonts w:ascii="Trebuchet MS" w:hAnsi="Trebuchet MS"/>
          <w:sz w:val="24"/>
          <w:szCs w:val="24"/>
        </w:rPr>
        <w:t xml:space="preserve"> October 2017 the proposal was not considered to have overcome the concerns raised in the pre-application, which will stand as reasons for refusal. The siting of the proposed unit on the hardstanding would establish a retail use of the land, albeit of a temporary nature. If approved, it would be difficult to justify a resistance to a more permanent building. Additionally, if permission was granted it would set a precedent for other similar facilities across Reading, the principle of which is unacceptable.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w:t>
      </w:r>
      <w:r>
        <w:rPr>
          <w:rFonts w:ascii="Trebuchet MS" w:hAnsi="Trebuchet MS"/>
          <w:sz w:val="24"/>
          <w:szCs w:val="24"/>
        </w:rPr>
        <w:lastRenderedPageBreak/>
        <w:t>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794B3D" w:rsidRDefault="00794B3D"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794B3D" w:rsidRDefault="00794B3D"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794B3D" w:rsidRDefault="00794B3D" w:rsidP="00A0641B">
      <w:pPr>
        <w:spacing w:line="240" w:lineRule="auto"/>
        <w:rPr>
          <w:rFonts w:ascii="Trebuchet MS" w:hAnsi="Trebuchet MS"/>
          <w:sz w:val="24"/>
          <w:szCs w:val="24"/>
        </w:rPr>
      </w:pPr>
      <w:r>
        <w:rPr>
          <w:rFonts w:ascii="Trebuchet MS" w:hAnsi="Trebuchet MS"/>
          <w:sz w:val="24"/>
          <w:szCs w:val="24"/>
        </w:rPr>
        <w:t>CS7: Design and the Public Realm</w:t>
      </w:r>
    </w:p>
    <w:p w:rsidR="00794B3D" w:rsidRPr="00794B3D" w:rsidRDefault="00794B3D" w:rsidP="00A0641B">
      <w:pPr>
        <w:spacing w:line="240" w:lineRule="auto"/>
        <w:rPr>
          <w:rFonts w:ascii="Trebuchet MS" w:hAnsi="Trebuchet MS"/>
          <w:sz w:val="24"/>
          <w:szCs w:val="24"/>
        </w:rPr>
      </w:pPr>
      <w:r>
        <w:rPr>
          <w:rFonts w:ascii="Trebuchet MS" w:hAnsi="Trebuchet MS"/>
          <w:sz w:val="24"/>
          <w:szCs w:val="24"/>
        </w:rPr>
        <w:t>CS11: Use of Employment Land for Alternative Uses</w:t>
      </w:r>
    </w:p>
    <w:p w:rsidR="00794B3D" w:rsidRDefault="00794B3D"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794B3D" w:rsidRDefault="00D5634F" w:rsidP="00A0641B">
      <w:pPr>
        <w:spacing w:line="240" w:lineRule="auto"/>
        <w:rPr>
          <w:rFonts w:ascii="Trebuchet MS" w:hAnsi="Trebuchet MS"/>
          <w:sz w:val="24"/>
          <w:szCs w:val="24"/>
        </w:rPr>
      </w:pPr>
      <w:r>
        <w:rPr>
          <w:rFonts w:ascii="Trebuchet MS" w:hAnsi="Trebuchet MS"/>
          <w:sz w:val="24"/>
          <w:szCs w:val="24"/>
        </w:rPr>
        <w:t>DM4: Safeguarding Amenity</w:t>
      </w:r>
    </w:p>
    <w:p w:rsidR="00D5634F" w:rsidRDefault="00D5634F" w:rsidP="00A0641B">
      <w:pPr>
        <w:spacing w:line="240" w:lineRule="auto"/>
        <w:rPr>
          <w:rFonts w:ascii="Trebuchet MS" w:hAnsi="Trebuchet MS"/>
          <w:sz w:val="24"/>
          <w:szCs w:val="24"/>
        </w:rPr>
      </w:pPr>
      <w:r>
        <w:rPr>
          <w:rFonts w:ascii="Trebuchet MS" w:hAnsi="Trebuchet MS"/>
          <w:sz w:val="24"/>
          <w:szCs w:val="24"/>
        </w:rPr>
        <w:t>DM12: Access, Traffic and Highway-Related Matters</w:t>
      </w:r>
    </w:p>
    <w:p w:rsidR="00D5634F" w:rsidRDefault="00D5634F" w:rsidP="00A0641B">
      <w:pPr>
        <w:spacing w:line="240" w:lineRule="auto"/>
        <w:rPr>
          <w:rFonts w:ascii="Trebuchet MS" w:hAnsi="Trebuchet MS"/>
          <w:sz w:val="24"/>
          <w:szCs w:val="24"/>
        </w:rPr>
      </w:pPr>
      <w:r>
        <w:rPr>
          <w:rFonts w:ascii="Trebuchet MS" w:hAnsi="Trebuchet MS"/>
          <w:sz w:val="24"/>
          <w:szCs w:val="24"/>
        </w:rPr>
        <w:t>DM13: Vitality and Viability of Smaller Centres</w:t>
      </w:r>
    </w:p>
    <w:p w:rsidR="00EC296A" w:rsidRDefault="00EC296A" w:rsidP="00A0641B">
      <w:pPr>
        <w:spacing w:line="240" w:lineRule="auto"/>
        <w:rPr>
          <w:rFonts w:ascii="Trebuchet MS" w:hAnsi="Trebuchet MS"/>
          <w:b/>
          <w:sz w:val="24"/>
          <w:szCs w:val="24"/>
        </w:rPr>
      </w:pPr>
      <w:r>
        <w:rPr>
          <w:rFonts w:ascii="Trebuchet MS" w:hAnsi="Trebuchet MS"/>
          <w:b/>
          <w:sz w:val="24"/>
          <w:szCs w:val="24"/>
        </w:rPr>
        <w:t>Appraisal</w:t>
      </w:r>
    </w:p>
    <w:p w:rsidR="00EC296A" w:rsidRDefault="00EC296A" w:rsidP="00A0641B">
      <w:pPr>
        <w:spacing w:line="240" w:lineRule="auto"/>
        <w:rPr>
          <w:rFonts w:ascii="Trebuchet MS" w:hAnsi="Trebuchet MS"/>
          <w:sz w:val="24"/>
          <w:szCs w:val="24"/>
          <w:u w:val="single"/>
        </w:rPr>
      </w:pPr>
      <w:r>
        <w:rPr>
          <w:rFonts w:ascii="Trebuchet MS" w:hAnsi="Trebuchet MS"/>
          <w:sz w:val="24"/>
          <w:szCs w:val="24"/>
          <w:u w:val="single"/>
        </w:rPr>
        <w:t>Principle of a permanent A5 use in this location</w:t>
      </w:r>
    </w:p>
    <w:p w:rsidR="00C3357A" w:rsidRDefault="00C3357A" w:rsidP="00A0641B">
      <w:pPr>
        <w:spacing w:line="240" w:lineRule="auto"/>
        <w:rPr>
          <w:rFonts w:ascii="Trebuchet MS" w:hAnsi="Trebuchet MS"/>
          <w:sz w:val="24"/>
          <w:szCs w:val="24"/>
        </w:rPr>
      </w:pPr>
      <w:r>
        <w:rPr>
          <w:rFonts w:ascii="Trebuchet MS" w:hAnsi="Trebuchet MS"/>
          <w:sz w:val="24"/>
          <w:szCs w:val="24"/>
        </w:rPr>
        <w:t>Policy CS11 of the Core Strategy seeks to protect Core Employment Areas by resisting the loss of employment land to alternative uses. Though the floor area of the proposed unit is relatively small, the site is with</w:t>
      </w:r>
      <w:r w:rsidR="00F733DB">
        <w:rPr>
          <w:rFonts w:ascii="Trebuchet MS" w:hAnsi="Trebuchet MS"/>
          <w:sz w:val="24"/>
          <w:szCs w:val="24"/>
        </w:rPr>
        <w:t>in</w:t>
      </w:r>
      <w:r>
        <w:rPr>
          <w:rFonts w:ascii="Trebuchet MS" w:hAnsi="Trebuchet MS"/>
          <w:sz w:val="24"/>
          <w:szCs w:val="24"/>
        </w:rPr>
        <w:t xml:space="preserve"> a Core Employment Area and as such would be in breach of this policy. </w:t>
      </w:r>
    </w:p>
    <w:p w:rsidR="00EC296A" w:rsidRDefault="00C3357A" w:rsidP="00A0641B">
      <w:pPr>
        <w:spacing w:line="240" w:lineRule="auto"/>
        <w:rPr>
          <w:rFonts w:ascii="Trebuchet MS" w:hAnsi="Trebuchet MS"/>
          <w:sz w:val="24"/>
          <w:szCs w:val="24"/>
        </w:rPr>
      </w:pPr>
      <w:r>
        <w:rPr>
          <w:rFonts w:ascii="Trebuchet MS" w:hAnsi="Trebuchet MS"/>
          <w:sz w:val="24"/>
          <w:szCs w:val="24"/>
        </w:rPr>
        <w:t xml:space="preserve">Policy DM13 of the Sites and Detailed Policies Document seeks to direct and concentrate retail and associated uses, such as A5 units, to established retail areas to ensure that those areas remain active and viable. The policy explains that “retail, leisure and culture development outside designated centres will only be allowed </w:t>
      </w:r>
      <w:r w:rsidR="004F4E58">
        <w:rPr>
          <w:rFonts w:ascii="Trebuchet MS" w:hAnsi="Trebuchet MS"/>
          <w:sz w:val="24"/>
          <w:szCs w:val="24"/>
        </w:rPr>
        <w:t xml:space="preserve">in those exceptional circumstances”. </w:t>
      </w:r>
    </w:p>
    <w:p w:rsidR="004F4E58" w:rsidRDefault="004F4E58" w:rsidP="00A0641B">
      <w:pPr>
        <w:spacing w:line="240" w:lineRule="auto"/>
        <w:rPr>
          <w:rFonts w:ascii="Trebuchet MS" w:hAnsi="Trebuchet MS"/>
          <w:sz w:val="24"/>
          <w:szCs w:val="24"/>
        </w:rPr>
      </w:pPr>
      <w:r>
        <w:rPr>
          <w:rFonts w:ascii="Trebuchet MS" w:hAnsi="Trebuchet MS"/>
          <w:sz w:val="24"/>
          <w:szCs w:val="24"/>
        </w:rPr>
        <w:t xml:space="preserve">There might be a case to support the hot food service provided by the temporary kiosks to the local workforce in the employment area. However, once granted planning permission the A5 unit will establish a retail use of the land, albeit of a temporary nature, and there would be little justification to resist a more permanent building or to remove the permitted development rights to change from an A5 use to other retail uses within the same use class. </w:t>
      </w:r>
    </w:p>
    <w:p w:rsidR="004F4E58" w:rsidRDefault="004F4E58" w:rsidP="00A0641B">
      <w:pPr>
        <w:spacing w:line="240" w:lineRule="auto"/>
        <w:rPr>
          <w:rFonts w:ascii="Trebuchet MS" w:hAnsi="Trebuchet MS"/>
          <w:sz w:val="24"/>
          <w:szCs w:val="24"/>
        </w:rPr>
      </w:pPr>
      <w:r>
        <w:rPr>
          <w:rFonts w:ascii="Trebuchet MS" w:hAnsi="Trebuchet MS"/>
          <w:sz w:val="24"/>
          <w:szCs w:val="24"/>
        </w:rPr>
        <w:t>Therefore while the continued presence of the mobile units on the site can be accepted, a per</w:t>
      </w:r>
      <w:r w:rsidR="00FA0647">
        <w:rPr>
          <w:rFonts w:ascii="Trebuchet MS" w:hAnsi="Trebuchet MS"/>
          <w:sz w:val="24"/>
          <w:szCs w:val="24"/>
        </w:rPr>
        <w:t>manent planning permission cannot</w:t>
      </w:r>
      <w:r>
        <w:rPr>
          <w:rFonts w:ascii="Trebuchet MS" w:hAnsi="Trebuchet MS"/>
          <w:sz w:val="24"/>
          <w:szCs w:val="24"/>
        </w:rPr>
        <w:t xml:space="preserve"> be supported as it would be contrary to policies because the location is inappropriate for a permanent A5 use.  </w:t>
      </w:r>
    </w:p>
    <w:p w:rsidR="00FA0647" w:rsidRDefault="00FA0647"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area</w:t>
      </w:r>
    </w:p>
    <w:p w:rsidR="00FA0647" w:rsidRDefault="00FA0647" w:rsidP="00A0641B">
      <w:pPr>
        <w:spacing w:line="240" w:lineRule="auto"/>
        <w:rPr>
          <w:rFonts w:ascii="Trebuchet MS" w:hAnsi="Trebuchet MS"/>
          <w:sz w:val="24"/>
          <w:szCs w:val="24"/>
        </w:rPr>
      </w:pPr>
      <w:r>
        <w:rPr>
          <w:rFonts w:ascii="Trebuchet MS" w:hAnsi="Trebuchet MS"/>
          <w:sz w:val="24"/>
          <w:szCs w:val="24"/>
        </w:rPr>
        <w:t>It is recognised that the site has been in use by fast food outlets for in excess of 20 years</w:t>
      </w:r>
      <w:r w:rsidR="00F75680">
        <w:rPr>
          <w:rFonts w:ascii="Trebuchet MS" w:hAnsi="Trebuchet MS"/>
          <w:sz w:val="24"/>
          <w:szCs w:val="24"/>
        </w:rPr>
        <w:t>, and that during trading hours</w:t>
      </w:r>
      <w:r>
        <w:rPr>
          <w:rFonts w:ascii="Trebuchet MS" w:hAnsi="Trebuchet MS"/>
          <w:sz w:val="24"/>
          <w:szCs w:val="24"/>
        </w:rPr>
        <w:t xml:space="preserve"> the proposal will not significantly change the </w:t>
      </w:r>
      <w:r>
        <w:rPr>
          <w:rFonts w:ascii="Trebuchet MS" w:hAnsi="Trebuchet MS"/>
          <w:sz w:val="24"/>
          <w:szCs w:val="24"/>
        </w:rPr>
        <w:lastRenderedPageBreak/>
        <w:t xml:space="preserve">character of the area. However, the current outlets by their very nature are mobile and are removed from the site when not in operation. The permanence </w:t>
      </w:r>
      <w:r w:rsidR="00F75680">
        <w:rPr>
          <w:rFonts w:ascii="Trebuchet MS" w:hAnsi="Trebuchet MS"/>
          <w:sz w:val="24"/>
          <w:szCs w:val="24"/>
        </w:rPr>
        <w:t xml:space="preserve">of the proposal would not enhance the </w:t>
      </w:r>
      <w:r>
        <w:rPr>
          <w:rFonts w:ascii="Trebuchet MS" w:hAnsi="Trebuchet MS"/>
          <w:sz w:val="24"/>
          <w:szCs w:val="24"/>
        </w:rPr>
        <w:t>character of th</w:t>
      </w:r>
      <w:r w:rsidR="00F75680">
        <w:rPr>
          <w:rFonts w:ascii="Trebuchet MS" w:hAnsi="Trebuchet MS"/>
          <w:sz w:val="24"/>
          <w:szCs w:val="24"/>
        </w:rPr>
        <w:t xml:space="preserve">e area and would set a precedent for other similar facilities to be provided in similar locations, elsewhere in the Borough. </w:t>
      </w:r>
      <w:r w:rsidR="007057C2">
        <w:rPr>
          <w:rFonts w:ascii="Trebuchet MS" w:hAnsi="Trebuchet MS"/>
          <w:sz w:val="24"/>
          <w:szCs w:val="24"/>
        </w:rPr>
        <w:t xml:space="preserve">The proposal would therefore be contrary to Policy CS7 of the Core Strategy. </w:t>
      </w:r>
    </w:p>
    <w:p w:rsidR="007057C2" w:rsidRDefault="007057C2" w:rsidP="00A0641B">
      <w:pPr>
        <w:spacing w:line="240" w:lineRule="auto"/>
        <w:rPr>
          <w:rFonts w:ascii="Trebuchet MS" w:hAnsi="Trebuchet MS"/>
          <w:sz w:val="24"/>
          <w:szCs w:val="24"/>
        </w:rPr>
      </w:pPr>
      <w:r>
        <w:rPr>
          <w:rFonts w:ascii="Trebuchet MS" w:hAnsi="Trebuchet MS"/>
          <w:sz w:val="24"/>
          <w:szCs w:val="24"/>
        </w:rPr>
        <w:t xml:space="preserve">Specific details of the materials to be used in the exterior finishes of the proposed unit have not been provided. It is assumed that the visual appearance of the proposal would be similar to that of the existing outlets, and indeed may be an upgrade on their appearance. </w:t>
      </w:r>
    </w:p>
    <w:p w:rsidR="007057C2" w:rsidRDefault="007057C2" w:rsidP="00A0641B">
      <w:pPr>
        <w:spacing w:line="240" w:lineRule="auto"/>
        <w:rPr>
          <w:rFonts w:ascii="Trebuchet MS" w:hAnsi="Trebuchet MS"/>
          <w:sz w:val="24"/>
          <w:szCs w:val="24"/>
          <w:u w:val="single"/>
        </w:rPr>
      </w:pPr>
      <w:r>
        <w:rPr>
          <w:rFonts w:ascii="Trebuchet MS" w:hAnsi="Trebuchet MS"/>
          <w:sz w:val="24"/>
          <w:szCs w:val="24"/>
          <w:u w:val="single"/>
        </w:rPr>
        <w:t>Impact on neighbours</w:t>
      </w:r>
    </w:p>
    <w:p w:rsidR="007057C2" w:rsidRDefault="007057C2" w:rsidP="00A0641B">
      <w:pPr>
        <w:spacing w:line="240" w:lineRule="auto"/>
        <w:rPr>
          <w:rFonts w:ascii="Trebuchet MS" w:hAnsi="Trebuchet MS"/>
          <w:sz w:val="24"/>
          <w:szCs w:val="24"/>
        </w:rPr>
      </w:pPr>
      <w:r>
        <w:rPr>
          <w:rFonts w:ascii="Trebuchet MS" w:hAnsi="Trebuchet MS"/>
          <w:sz w:val="24"/>
          <w:szCs w:val="24"/>
        </w:rPr>
        <w:t>In accordance with Policy DM4 of the Sites and Detailed Policies Document,</w:t>
      </w:r>
      <w:r w:rsidR="0030091D">
        <w:rPr>
          <w:rFonts w:ascii="Trebuchet MS" w:hAnsi="Trebuchet MS"/>
          <w:sz w:val="24"/>
          <w:szCs w:val="24"/>
        </w:rPr>
        <w:t xml:space="preserve"> new development should</w:t>
      </w:r>
      <w:r>
        <w:rPr>
          <w:rFonts w:ascii="Trebuchet MS" w:hAnsi="Trebuchet MS"/>
          <w:sz w:val="24"/>
          <w:szCs w:val="24"/>
        </w:rPr>
        <w:t xml:space="preserve"> not </w:t>
      </w:r>
      <w:r w:rsidR="0030091D">
        <w:rPr>
          <w:rFonts w:ascii="Trebuchet MS" w:hAnsi="Trebuchet MS"/>
          <w:sz w:val="24"/>
          <w:szCs w:val="24"/>
        </w:rPr>
        <w:t xml:space="preserve">cause harm to the living environment of others as a result of noise or smells. Detail of how odour nuisance from the proposed cuisine will be prevented has not been supplied. As such the proposal is contrary to this policy. The provision of a bin storage area is acceptable, mitigating harm to visual amenity and any risk posed to public health.  </w:t>
      </w:r>
      <w:r>
        <w:rPr>
          <w:rFonts w:ascii="Trebuchet MS" w:hAnsi="Trebuchet MS"/>
          <w:sz w:val="24"/>
          <w:szCs w:val="24"/>
        </w:rPr>
        <w:t xml:space="preserve"> </w:t>
      </w:r>
    </w:p>
    <w:p w:rsidR="0030091D" w:rsidRDefault="0030091D" w:rsidP="00A0641B">
      <w:pPr>
        <w:spacing w:line="240" w:lineRule="auto"/>
        <w:rPr>
          <w:rFonts w:ascii="Trebuchet MS" w:hAnsi="Trebuchet MS"/>
          <w:sz w:val="24"/>
          <w:szCs w:val="24"/>
          <w:u w:val="single"/>
        </w:rPr>
      </w:pPr>
      <w:r w:rsidRPr="0030091D">
        <w:rPr>
          <w:rFonts w:ascii="Trebuchet MS" w:hAnsi="Trebuchet MS"/>
          <w:sz w:val="24"/>
          <w:szCs w:val="24"/>
          <w:u w:val="single"/>
        </w:rPr>
        <w:t>Impact on highway</w:t>
      </w:r>
    </w:p>
    <w:p w:rsidR="00AA48CA" w:rsidRDefault="0030091D" w:rsidP="00A0641B">
      <w:pPr>
        <w:spacing w:line="240" w:lineRule="auto"/>
        <w:rPr>
          <w:rFonts w:ascii="Trebuchet MS" w:hAnsi="Trebuchet MS"/>
          <w:sz w:val="24"/>
          <w:szCs w:val="24"/>
        </w:rPr>
      </w:pPr>
      <w:r>
        <w:rPr>
          <w:rFonts w:ascii="Trebuchet MS" w:hAnsi="Trebuchet MS"/>
          <w:sz w:val="24"/>
          <w:szCs w:val="24"/>
        </w:rPr>
        <w:t xml:space="preserve">Policy DM12 of the Sites and Detailed Policies Document specifies that development proposals should not interfere with the free flow of traffic on the highway and pose no risk to the safety of people using that road. There is no designated parking for the site </w:t>
      </w:r>
      <w:r w:rsidR="00AA48CA">
        <w:rPr>
          <w:rFonts w:ascii="Trebuchet MS" w:hAnsi="Trebuchet MS"/>
          <w:sz w:val="24"/>
          <w:szCs w:val="24"/>
        </w:rPr>
        <w:t xml:space="preserve">so existing car borne trade tends to park on Scours Lane. The proposal makes no provision for parking so it is considered that during busy periods, patrons could park in inappropriate locations which would be detrimental to road safety. As no information has been supplied to determine the impact of the proposal on the functioning of the transport network, the proposal is contrary to this policy.  </w:t>
      </w:r>
    </w:p>
    <w:p w:rsidR="0030091D" w:rsidRPr="0030091D" w:rsidRDefault="00AA48CA" w:rsidP="00A0641B">
      <w:pPr>
        <w:spacing w:line="240" w:lineRule="auto"/>
        <w:rPr>
          <w:rFonts w:ascii="Trebuchet MS" w:hAnsi="Trebuchet MS"/>
          <w:sz w:val="24"/>
          <w:szCs w:val="24"/>
        </w:rPr>
      </w:pPr>
      <w:r>
        <w:rPr>
          <w:rFonts w:ascii="Trebuchet MS" w:hAnsi="Trebuchet MS"/>
          <w:sz w:val="24"/>
          <w:szCs w:val="24"/>
        </w:rPr>
        <w:t>Additionally, the Transport consultation identified that were planning permission to be granted, the applicant would still need to apply for a licence under s115A of the Highways Act.</w:t>
      </w:r>
      <w:r w:rsidR="0030091D">
        <w:rPr>
          <w:rFonts w:ascii="Trebuchet MS" w:hAnsi="Trebuchet MS"/>
          <w:sz w:val="24"/>
          <w:szCs w:val="24"/>
        </w:rPr>
        <w:t xml:space="preserve">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AA48CA" w:rsidRPr="00AA48CA" w:rsidRDefault="00AA48CA" w:rsidP="00493FCB">
      <w:pPr>
        <w:spacing w:line="240" w:lineRule="auto"/>
        <w:rPr>
          <w:rFonts w:ascii="Trebuchet MS" w:hAnsi="Trebuchet MS"/>
          <w:sz w:val="24"/>
          <w:szCs w:val="24"/>
        </w:rPr>
      </w:pPr>
      <w:r>
        <w:rPr>
          <w:rFonts w:ascii="Trebuchet MS" w:hAnsi="Trebuchet MS"/>
          <w:sz w:val="24"/>
          <w:szCs w:val="24"/>
        </w:rPr>
        <w:t xml:space="preserve">The proposed </w:t>
      </w:r>
      <w:r>
        <w:rPr>
          <w:rFonts w:ascii="Trebuchet MS" w:hAnsi="Trebuchet MS"/>
          <w:sz w:val="24"/>
          <w:szCs w:val="24"/>
        </w:rPr>
        <w:t>i</w:t>
      </w:r>
      <w:r w:rsidRPr="005C19B6">
        <w:rPr>
          <w:rFonts w:ascii="Trebuchet MS" w:hAnsi="Trebuchet MS"/>
          <w:sz w:val="24"/>
          <w:szCs w:val="24"/>
        </w:rPr>
        <w:t>nstallation of temporary unit for the cooking and selling of hot</w:t>
      </w:r>
      <w:r>
        <w:rPr>
          <w:rFonts w:ascii="Trebuchet MS" w:hAnsi="Trebuchet MS"/>
          <w:sz w:val="24"/>
          <w:szCs w:val="24"/>
        </w:rPr>
        <w:t xml:space="preserve"> </w:t>
      </w:r>
      <w:r w:rsidRPr="005C19B6">
        <w:rPr>
          <w:rFonts w:ascii="Trebuchet MS" w:hAnsi="Trebuchet MS"/>
          <w:sz w:val="24"/>
          <w:szCs w:val="24"/>
        </w:rPr>
        <w:t>food (Use Class A5) to the existing hard standing</w:t>
      </w:r>
      <w:r>
        <w:rPr>
          <w:rFonts w:ascii="Trebuchet MS" w:hAnsi="Trebuchet MS"/>
          <w:sz w:val="24"/>
          <w:szCs w:val="24"/>
        </w:rPr>
        <w:t xml:space="preserve"> </w:t>
      </w:r>
      <w:r>
        <w:rPr>
          <w:rFonts w:ascii="Trebuchet MS" w:hAnsi="Trebuchet MS"/>
          <w:sz w:val="24"/>
          <w:szCs w:val="24"/>
        </w:rPr>
        <w:t>has been assessed and found to be unacceptable is it does not comply with the identified policies.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AA48CA" w:rsidRDefault="00AA48CA" w:rsidP="00AA48CA">
      <w:pPr>
        <w:spacing w:line="240" w:lineRule="auto"/>
        <w:rPr>
          <w:rFonts w:ascii="Trebuchet MS" w:hAnsi="Trebuchet MS"/>
          <w:b/>
          <w:sz w:val="24"/>
          <w:szCs w:val="24"/>
        </w:rPr>
      </w:pPr>
      <w:r w:rsidRPr="00AA48CA">
        <w:rPr>
          <w:rFonts w:ascii="Trebuchet MS" w:hAnsi="Trebuchet MS"/>
          <w:b/>
          <w:sz w:val="24"/>
          <w:szCs w:val="24"/>
        </w:rPr>
        <w:t>REFUSE</w:t>
      </w:r>
      <w:bookmarkStart w:id="0" w:name="_GoBack"/>
      <w:bookmarkEnd w:id="0"/>
    </w:p>
    <w:sectPr w:rsidR="00493FCB" w:rsidRPr="00AA48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1462B1"/>
    <w:rsid w:val="001B1192"/>
    <w:rsid w:val="0025023D"/>
    <w:rsid w:val="002E2E0B"/>
    <w:rsid w:val="002F7727"/>
    <w:rsid w:val="0030091D"/>
    <w:rsid w:val="00341213"/>
    <w:rsid w:val="003C3AC5"/>
    <w:rsid w:val="003F5779"/>
    <w:rsid w:val="00406F2E"/>
    <w:rsid w:val="00441304"/>
    <w:rsid w:val="00471B8C"/>
    <w:rsid w:val="00493FCB"/>
    <w:rsid w:val="004B46CD"/>
    <w:rsid w:val="004F4E58"/>
    <w:rsid w:val="00503777"/>
    <w:rsid w:val="00531F4B"/>
    <w:rsid w:val="005C19B6"/>
    <w:rsid w:val="006207E9"/>
    <w:rsid w:val="006520C0"/>
    <w:rsid w:val="00656759"/>
    <w:rsid w:val="00661FA5"/>
    <w:rsid w:val="0068081B"/>
    <w:rsid w:val="006A11BD"/>
    <w:rsid w:val="007057C2"/>
    <w:rsid w:val="00794B3D"/>
    <w:rsid w:val="007A1C70"/>
    <w:rsid w:val="008942E3"/>
    <w:rsid w:val="00935AC7"/>
    <w:rsid w:val="009A0C0E"/>
    <w:rsid w:val="00A0641B"/>
    <w:rsid w:val="00A91268"/>
    <w:rsid w:val="00A95E82"/>
    <w:rsid w:val="00AA48CA"/>
    <w:rsid w:val="00B14D03"/>
    <w:rsid w:val="00BC3D09"/>
    <w:rsid w:val="00C3357A"/>
    <w:rsid w:val="00D5634F"/>
    <w:rsid w:val="00E43117"/>
    <w:rsid w:val="00E54BA4"/>
    <w:rsid w:val="00EC296A"/>
    <w:rsid w:val="00ED3E57"/>
    <w:rsid w:val="00F55A4D"/>
    <w:rsid w:val="00F64EE8"/>
    <w:rsid w:val="00F733DB"/>
    <w:rsid w:val="00F75680"/>
    <w:rsid w:val="00FA0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2017-11-07T13:49:00Z</dcterms:created>
  <dcterms:modified xsi:type="dcterms:W3CDTF">2017-11-08T12:22:00Z</dcterms:modified>
</cp:coreProperties>
</file>