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944EAF">
        <w:rPr>
          <w:rFonts w:ascii="Trebuchet MS" w:hAnsi="Trebuchet MS" w:cs="Trebuchet MS"/>
          <w:b/>
          <w:bCs/>
          <w:sz w:val="22"/>
          <w:szCs w:val="22"/>
        </w:rPr>
        <w:t>REPORT - Application No.: 170935</w:t>
      </w:r>
      <w:bookmarkStart w:id="0" w:name="_GoBack"/>
      <w:bookmarkEnd w:id="0"/>
    </w:p>
    <w:p w:rsidR="00C54469" w:rsidRDefault="00B05C04"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936671">
        <w:rPr>
          <w:rFonts w:ascii="Trebuchet MS" w:hAnsi="Trebuchet MS" w:cs="Trebuchet MS"/>
          <w:b/>
          <w:bCs/>
          <w:sz w:val="22"/>
          <w:szCs w:val="22"/>
        </w:rPr>
        <w:t>30 Clifton Park Road</w:t>
      </w:r>
    </w:p>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Proposal:</w:t>
      </w:r>
      <w:r w:rsidR="00E42963">
        <w:rPr>
          <w:rFonts w:ascii="Trebuchet MS" w:hAnsi="Trebuchet MS" w:cs="Trebuchet MS"/>
          <w:b/>
          <w:bCs/>
          <w:sz w:val="22"/>
          <w:szCs w:val="22"/>
        </w:rPr>
        <w:t xml:space="preserve"> </w:t>
      </w:r>
      <w:r w:rsidR="00936671" w:rsidRPr="00936671">
        <w:rPr>
          <w:rFonts w:ascii="Trebuchet MS" w:hAnsi="Trebuchet MS" w:cs="Trebuchet MS"/>
          <w:b/>
          <w:bCs/>
          <w:sz w:val="22"/>
          <w:szCs w:val="22"/>
        </w:rPr>
        <w:t>Granny annexe to provide accommodation ancillary to the main dwelling</w:t>
      </w: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C130FE" w:rsidRDefault="00C54469" w:rsidP="00CD4788">
      <w:pPr>
        <w:pStyle w:val="BodyText2"/>
        <w:jc w:val="both"/>
      </w:pPr>
      <w:r>
        <w:t xml:space="preserve">The </w:t>
      </w:r>
      <w:r w:rsidR="00B05C04">
        <w:t xml:space="preserve">application property is a </w:t>
      </w:r>
      <w:r w:rsidR="00936671">
        <w:t>bungalow set within a good sized plot within a residential area.  There is an existing summerhouse within the rear garden.  The garden slopes gently from the house on a south-west/north-east axis.</w:t>
      </w:r>
    </w:p>
    <w:p w:rsidR="00C130FE" w:rsidRDefault="00C130FE" w:rsidP="00CD4788">
      <w:pPr>
        <w:pStyle w:val="BodyText2"/>
        <w:jc w:val="both"/>
      </w:pPr>
    </w:p>
    <w:p w:rsidR="00EC3E25"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Proposal:</w:t>
      </w:r>
      <w:r w:rsidR="0091120B">
        <w:rPr>
          <w:rFonts w:ascii="Trebuchet MS" w:hAnsi="Trebuchet MS" w:cs="Trebuchet MS"/>
          <w:sz w:val="22"/>
          <w:szCs w:val="22"/>
        </w:rPr>
        <w:t xml:space="preserve"> </w:t>
      </w:r>
      <w:r w:rsidR="00936671">
        <w:rPr>
          <w:rFonts w:ascii="Trebuchet MS" w:hAnsi="Trebuchet MS" w:cs="Trebuchet MS"/>
          <w:sz w:val="22"/>
          <w:szCs w:val="22"/>
        </w:rPr>
        <w:t xml:space="preserve">Demolish the existing summer house </w:t>
      </w:r>
      <w:r w:rsidR="005A3D1B">
        <w:rPr>
          <w:rFonts w:ascii="Trebuchet MS" w:hAnsi="Trebuchet MS" w:cs="Trebuchet MS"/>
          <w:sz w:val="22"/>
          <w:szCs w:val="22"/>
        </w:rPr>
        <w:t xml:space="preserve">which is approximately 5m wide by 3m deep.  Construct a single storey annexe with a very slight pitch to the roof (2.5m to the front, and 2.35m high to the rear).  The annexe would have a total footprint of 10m wide by 6m deep (4.5m to the back edge of the </w:t>
      </w:r>
      <w:proofErr w:type="spellStart"/>
      <w:r w:rsidR="005A3D1B">
        <w:rPr>
          <w:rFonts w:ascii="Trebuchet MS" w:hAnsi="Trebuchet MS" w:cs="Trebuchet MS"/>
          <w:sz w:val="22"/>
          <w:szCs w:val="22"/>
        </w:rPr>
        <w:t>verandah</w:t>
      </w:r>
      <w:proofErr w:type="spellEnd"/>
      <w:r w:rsidR="005A3D1B">
        <w:rPr>
          <w:rFonts w:ascii="Trebuchet MS" w:hAnsi="Trebuchet MS" w:cs="Trebuchet MS"/>
          <w:sz w:val="22"/>
          <w:szCs w:val="22"/>
        </w:rPr>
        <w:t xml:space="preserve">).  It would </w:t>
      </w:r>
      <w:proofErr w:type="gramStart"/>
      <w:r w:rsidR="005A3D1B">
        <w:rPr>
          <w:rFonts w:ascii="Trebuchet MS" w:hAnsi="Trebuchet MS" w:cs="Trebuchet MS"/>
          <w:sz w:val="22"/>
          <w:szCs w:val="22"/>
        </w:rPr>
        <w:t>located</w:t>
      </w:r>
      <w:proofErr w:type="gramEnd"/>
      <w:r w:rsidR="005A3D1B">
        <w:rPr>
          <w:rFonts w:ascii="Trebuchet MS" w:hAnsi="Trebuchet MS" w:cs="Trebuchet MS"/>
          <w:sz w:val="22"/>
          <w:szCs w:val="22"/>
        </w:rPr>
        <w:t xml:space="preserve"> 1m from the boundary with no. 32 and 2m from boundary with no. 28.  As the rear boundary splays the distance from the proposed building and the boundary ranges from 1m to 4m and this forms the boundary at the rear of a very large garden of 1 The Mount.  It would have one small high level window to the south-east elevation and windows and doors to the south-west elevation (facing the rear of the house</w:t>
      </w:r>
      <w:r w:rsidR="00A80CBA">
        <w:rPr>
          <w:rFonts w:ascii="Trebuchet MS" w:hAnsi="Trebuchet MS" w:cs="Trebuchet MS"/>
          <w:sz w:val="22"/>
          <w:szCs w:val="22"/>
        </w:rPr>
        <w:t>).  It is proposed to wood clad</w:t>
      </w:r>
      <w:r w:rsidR="005A3D1B">
        <w:rPr>
          <w:rFonts w:ascii="Trebuchet MS" w:hAnsi="Trebuchet MS" w:cs="Trebuchet MS"/>
          <w:sz w:val="22"/>
          <w:szCs w:val="22"/>
        </w:rPr>
        <w:t xml:space="preserve">. </w:t>
      </w:r>
    </w:p>
    <w:p w:rsidR="00EC3E25" w:rsidRDefault="00EC3E25"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EC3E25">
        <w:rPr>
          <w:rFonts w:ascii="Trebuchet MS" w:hAnsi="Trebuchet MS" w:cs="Trebuchet MS"/>
          <w:sz w:val="22"/>
          <w:szCs w:val="22"/>
        </w:rPr>
        <w:t xml:space="preserve">All received </w:t>
      </w:r>
      <w:r w:rsidR="005A3D1B">
        <w:rPr>
          <w:rFonts w:ascii="Trebuchet MS" w:hAnsi="Trebuchet MS" w:cs="Trebuchet MS"/>
          <w:sz w:val="22"/>
          <w:szCs w:val="22"/>
        </w:rPr>
        <w:t>8</w:t>
      </w:r>
      <w:r w:rsidR="005A3D1B" w:rsidRPr="005A3D1B">
        <w:rPr>
          <w:rFonts w:ascii="Trebuchet MS" w:hAnsi="Trebuchet MS" w:cs="Trebuchet MS"/>
          <w:sz w:val="22"/>
          <w:szCs w:val="22"/>
          <w:vertAlign w:val="superscript"/>
        </w:rPr>
        <w:t>th</w:t>
      </w:r>
      <w:r w:rsidR="005A3D1B">
        <w:rPr>
          <w:rFonts w:ascii="Trebuchet MS" w:hAnsi="Trebuchet MS" w:cs="Trebuchet MS"/>
          <w:sz w:val="22"/>
          <w:szCs w:val="22"/>
        </w:rPr>
        <w:t xml:space="preserve"> June 2017</w:t>
      </w:r>
    </w:p>
    <w:p w:rsidR="008D4ED6" w:rsidRDefault="00C54469" w:rsidP="00CD4788">
      <w:pPr>
        <w:pStyle w:val="PlainText"/>
        <w:jc w:val="both"/>
        <w:rPr>
          <w:rFonts w:ascii="Trebuchet MS" w:hAnsi="Trebuchet MS" w:cs="Trebuchet MS"/>
          <w:sz w:val="22"/>
          <w:szCs w:val="22"/>
        </w:rPr>
      </w:pPr>
      <w:r w:rsidRPr="008D4ED6">
        <w:rPr>
          <w:rFonts w:ascii="Trebuchet MS" w:hAnsi="Trebuchet MS" w:cs="Trebuchet MS"/>
          <w:sz w:val="22"/>
          <w:szCs w:val="22"/>
        </w:rPr>
        <w:t>Location Plan</w:t>
      </w:r>
      <w:r w:rsidR="00395BD0">
        <w:rPr>
          <w:rFonts w:ascii="Trebuchet MS" w:hAnsi="Trebuchet MS" w:cs="Trebuchet MS"/>
          <w:sz w:val="22"/>
          <w:szCs w:val="22"/>
        </w:rPr>
        <w:t xml:space="preserve"> </w:t>
      </w:r>
    </w:p>
    <w:p w:rsidR="00C54469" w:rsidRPr="008D4ED6" w:rsidRDefault="00395BD0" w:rsidP="00CD4788">
      <w:pPr>
        <w:pStyle w:val="PlainText"/>
        <w:jc w:val="both"/>
        <w:rPr>
          <w:rFonts w:ascii="Trebuchet MS" w:hAnsi="Trebuchet MS" w:cs="Trebuchet MS"/>
          <w:sz w:val="22"/>
          <w:szCs w:val="22"/>
        </w:rPr>
      </w:pPr>
      <w:r>
        <w:rPr>
          <w:rFonts w:ascii="Trebuchet MS" w:hAnsi="Trebuchet MS" w:cs="Trebuchet MS"/>
          <w:sz w:val="22"/>
          <w:szCs w:val="22"/>
        </w:rPr>
        <w:t>Proposed Block Plan - Drawing no: BP01</w:t>
      </w:r>
    </w:p>
    <w:p w:rsidR="00184A52" w:rsidRDefault="00D13D44" w:rsidP="00CD4788">
      <w:pPr>
        <w:pStyle w:val="PlainText"/>
        <w:jc w:val="both"/>
        <w:rPr>
          <w:rFonts w:ascii="Trebuchet MS" w:hAnsi="Trebuchet MS" w:cs="Trebuchet MS"/>
          <w:sz w:val="22"/>
          <w:szCs w:val="22"/>
        </w:rPr>
      </w:pPr>
      <w:r>
        <w:rPr>
          <w:rFonts w:ascii="Trebuchet MS" w:hAnsi="Trebuchet MS" w:cs="Trebuchet MS"/>
          <w:sz w:val="22"/>
          <w:szCs w:val="22"/>
        </w:rPr>
        <w:t xml:space="preserve">Proposed </w:t>
      </w:r>
      <w:r w:rsidR="00395BD0">
        <w:rPr>
          <w:rFonts w:ascii="Trebuchet MS" w:hAnsi="Trebuchet MS" w:cs="Trebuchet MS"/>
          <w:sz w:val="22"/>
          <w:szCs w:val="22"/>
        </w:rPr>
        <w:t>Plans</w:t>
      </w:r>
      <w:r w:rsidR="00184A52" w:rsidRPr="008D4ED6">
        <w:rPr>
          <w:rFonts w:ascii="Trebuchet MS" w:hAnsi="Trebuchet MS" w:cs="Trebuchet MS"/>
          <w:sz w:val="22"/>
          <w:szCs w:val="22"/>
        </w:rPr>
        <w:t xml:space="preserve">– Drawing no: </w:t>
      </w:r>
      <w:r w:rsidR="00395BD0">
        <w:rPr>
          <w:rFonts w:ascii="Trebuchet MS" w:hAnsi="Trebuchet MS" w:cs="Trebuchet MS"/>
          <w:sz w:val="22"/>
          <w:szCs w:val="22"/>
        </w:rPr>
        <w:t>P01</w:t>
      </w:r>
    </w:p>
    <w:p w:rsidR="00395BD0" w:rsidRDefault="00395BD0" w:rsidP="00CD4788">
      <w:pPr>
        <w:pStyle w:val="PlainText"/>
        <w:jc w:val="both"/>
        <w:rPr>
          <w:rFonts w:ascii="Trebuchet MS" w:hAnsi="Trebuchet MS" w:cs="Trebuchet MS"/>
          <w:sz w:val="22"/>
          <w:szCs w:val="22"/>
        </w:rPr>
      </w:pPr>
      <w:r>
        <w:rPr>
          <w:rFonts w:ascii="Trebuchet MS" w:hAnsi="Trebuchet MS" w:cs="Trebuchet MS"/>
          <w:sz w:val="22"/>
          <w:szCs w:val="22"/>
        </w:rPr>
        <w:t>Proposed Elevations – Drawing no: P02</w:t>
      </w:r>
    </w:p>
    <w:p w:rsidR="00C54469" w:rsidRDefault="00C54469"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History:</w:t>
      </w:r>
      <w:r w:rsidRPr="00592195">
        <w:rPr>
          <w:rFonts w:ascii="Trebuchet MS" w:hAnsi="Trebuchet MS" w:cs="Trebuchet MS"/>
          <w:bCs/>
          <w:sz w:val="22"/>
          <w:szCs w:val="22"/>
        </w:rPr>
        <w:t xml:space="preserve"> </w:t>
      </w:r>
    </w:p>
    <w:p w:rsidR="00592195" w:rsidRDefault="00395BD0" w:rsidP="00CD4788">
      <w:pPr>
        <w:pStyle w:val="PlainText"/>
        <w:jc w:val="both"/>
        <w:rPr>
          <w:rFonts w:ascii="Trebuchet MS" w:hAnsi="Trebuchet MS" w:cs="Trebuchet MS"/>
          <w:bCs/>
          <w:sz w:val="22"/>
          <w:szCs w:val="22"/>
        </w:rPr>
      </w:pPr>
      <w:r>
        <w:rPr>
          <w:rFonts w:ascii="Trebuchet MS" w:hAnsi="Trebuchet MS" w:cs="Trebuchet MS"/>
          <w:bCs/>
          <w:sz w:val="22"/>
          <w:szCs w:val="22"/>
        </w:rPr>
        <w:t>92/0973/FUL</w:t>
      </w:r>
      <w:r w:rsidR="00D13D44">
        <w:rPr>
          <w:rFonts w:ascii="Trebuchet MS" w:hAnsi="Trebuchet MS" w:cs="Trebuchet MS"/>
          <w:bCs/>
          <w:sz w:val="22"/>
          <w:szCs w:val="22"/>
        </w:rPr>
        <w:t xml:space="preserve"> (Civica Ref: </w:t>
      </w:r>
      <w:r w:rsidR="00D13D44" w:rsidRPr="00D13D44">
        <w:rPr>
          <w:rFonts w:ascii="Trebuchet MS" w:hAnsi="Trebuchet MS" w:cs="Trebuchet MS"/>
          <w:bCs/>
          <w:sz w:val="22"/>
          <w:szCs w:val="22"/>
        </w:rPr>
        <w:t>9</w:t>
      </w:r>
      <w:r>
        <w:rPr>
          <w:rFonts w:ascii="Trebuchet MS" w:hAnsi="Trebuchet MS" w:cs="Trebuchet MS"/>
          <w:bCs/>
          <w:sz w:val="22"/>
          <w:szCs w:val="22"/>
        </w:rPr>
        <w:t>20332</w:t>
      </w:r>
      <w:r w:rsidR="00D13D44">
        <w:rPr>
          <w:rFonts w:ascii="Trebuchet MS" w:hAnsi="Trebuchet MS" w:cs="Trebuchet MS"/>
          <w:bCs/>
          <w:sz w:val="22"/>
          <w:szCs w:val="22"/>
        </w:rPr>
        <w:t>)</w:t>
      </w:r>
      <w:r w:rsidR="00D13D44" w:rsidRPr="00D13D44">
        <w:rPr>
          <w:rFonts w:ascii="Trebuchet MS" w:hAnsi="Trebuchet MS" w:cs="Trebuchet MS"/>
          <w:bCs/>
          <w:sz w:val="22"/>
          <w:szCs w:val="22"/>
        </w:rPr>
        <w:t xml:space="preserve"> -</w:t>
      </w:r>
      <w:r w:rsidRPr="00395BD0">
        <w:rPr>
          <w:rFonts w:ascii="Trebuchet MS" w:hAnsi="Trebuchet MS" w:cs="Trebuchet MS"/>
          <w:bCs/>
          <w:sz w:val="22"/>
          <w:szCs w:val="22"/>
        </w:rPr>
        <w:t xml:space="preserve">Single storey </w:t>
      </w:r>
      <w:r>
        <w:rPr>
          <w:rFonts w:ascii="Trebuchet MS" w:hAnsi="Trebuchet MS" w:cs="Trebuchet MS"/>
          <w:bCs/>
          <w:sz w:val="22"/>
          <w:szCs w:val="22"/>
        </w:rPr>
        <w:t>rear extension and conservatory– Approved 8/3/1993</w:t>
      </w:r>
      <w:r w:rsidR="00D13D44" w:rsidRPr="00D13D44">
        <w:rPr>
          <w:rFonts w:ascii="Trebuchet MS" w:hAnsi="Trebuchet MS" w:cs="Trebuchet MS"/>
          <w:bCs/>
          <w:sz w:val="22"/>
          <w:szCs w:val="22"/>
        </w:rPr>
        <w:t>.</w:t>
      </w:r>
    </w:p>
    <w:p w:rsidR="009C3E9F" w:rsidRDefault="009C3E9F" w:rsidP="00CD4788">
      <w:pPr>
        <w:pStyle w:val="PlainText"/>
        <w:jc w:val="both"/>
        <w:rPr>
          <w:rFonts w:ascii="Trebuchet MS" w:hAnsi="Trebuchet MS" w:cs="Trebuchet MS"/>
          <w:bCs/>
          <w:sz w:val="22"/>
          <w:szCs w:val="22"/>
        </w:rPr>
      </w:pPr>
      <w:r>
        <w:rPr>
          <w:rFonts w:ascii="Trebuchet MS" w:hAnsi="Trebuchet MS" w:cs="Trebuchet MS"/>
          <w:bCs/>
          <w:sz w:val="22"/>
          <w:szCs w:val="22"/>
        </w:rPr>
        <w:t>97/00928/FUL (970913) – Single storey rear extension – Approved 26/1/98</w:t>
      </w:r>
    </w:p>
    <w:p w:rsidR="009C3E9F" w:rsidRDefault="009C3E9F" w:rsidP="00CD4788">
      <w:pPr>
        <w:pStyle w:val="PlainText"/>
        <w:jc w:val="both"/>
        <w:rPr>
          <w:rFonts w:ascii="Trebuchet MS" w:hAnsi="Trebuchet MS" w:cs="Trebuchet MS"/>
          <w:bCs/>
          <w:sz w:val="22"/>
          <w:szCs w:val="22"/>
        </w:rPr>
      </w:pPr>
      <w:r>
        <w:rPr>
          <w:rFonts w:ascii="Trebuchet MS" w:hAnsi="Trebuchet MS" w:cs="Trebuchet MS"/>
          <w:bCs/>
          <w:sz w:val="22"/>
          <w:szCs w:val="22"/>
        </w:rPr>
        <w:t>140099 – Erection rear conservatory – Approved 24/3/14</w:t>
      </w:r>
    </w:p>
    <w:p w:rsidR="00711093" w:rsidRDefault="00711093" w:rsidP="00CD4788">
      <w:pPr>
        <w:pStyle w:val="PlainText"/>
        <w:jc w:val="both"/>
        <w:rPr>
          <w:rFonts w:ascii="Trebuchet MS" w:hAnsi="Trebuchet MS" w:cs="Trebuchet MS"/>
          <w:b/>
          <w:bCs/>
          <w:sz w:val="22"/>
          <w:szCs w:val="22"/>
        </w:rPr>
      </w:pPr>
    </w:p>
    <w:p w:rsidR="000522D9" w:rsidRDefault="00C54469" w:rsidP="00CD4788">
      <w:pPr>
        <w:jc w:val="both"/>
        <w:rPr>
          <w:rFonts w:ascii="Trebuchet MS" w:hAnsi="Trebuchet MS" w:cs="Trebuchet MS"/>
          <w:b/>
          <w:bCs/>
          <w:sz w:val="22"/>
          <w:szCs w:val="22"/>
        </w:rPr>
      </w:pPr>
      <w:r>
        <w:rPr>
          <w:rFonts w:ascii="Trebuchet MS" w:hAnsi="Trebuchet MS" w:cs="Trebuchet MS"/>
          <w:b/>
          <w:bCs/>
          <w:sz w:val="22"/>
          <w:szCs w:val="22"/>
        </w:rPr>
        <w:t xml:space="preserve">Consultation Responses:  </w:t>
      </w:r>
      <w:r w:rsidR="00395BD0" w:rsidRPr="00395BD0">
        <w:rPr>
          <w:rFonts w:ascii="Trebuchet MS" w:hAnsi="Trebuchet MS" w:cs="Trebuchet MS"/>
          <w:bCs/>
          <w:sz w:val="22"/>
          <w:szCs w:val="22"/>
        </w:rPr>
        <w:t>Flat 1 The Mount, 1 the Mount, 3, 5 and 7 The Mount, 28 and 32 Clifton Park Road, and 69 and 71 Priest Hill were consulted.</w:t>
      </w:r>
      <w:r w:rsidR="00395BD0">
        <w:rPr>
          <w:rFonts w:ascii="Trebuchet MS" w:hAnsi="Trebuchet MS" w:cs="Trebuchet MS"/>
          <w:b/>
          <w:bCs/>
          <w:sz w:val="22"/>
          <w:szCs w:val="22"/>
        </w:rPr>
        <w:t xml:space="preserve">  </w:t>
      </w:r>
      <w:r w:rsidR="00592195" w:rsidRPr="000522D9">
        <w:rPr>
          <w:rFonts w:ascii="Trebuchet MS" w:hAnsi="Trebuchet MS" w:cs="Trebuchet MS"/>
          <w:bCs/>
          <w:sz w:val="22"/>
          <w:szCs w:val="22"/>
        </w:rPr>
        <w:t>No comments were received.</w:t>
      </w:r>
      <w:r w:rsidR="00592195">
        <w:rPr>
          <w:rFonts w:ascii="Trebuchet MS" w:hAnsi="Trebuchet MS" w:cs="Trebuchet MS"/>
          <w:b/>
          <w:bCs/>
          <w:sz w:val="22"/>
          <w:szCs w:val="22"/>
        </w:rPr>
        <w:t xml:space="preserve"> </w:t>
      </w:r>
    </w:p>
    <w:p w:rsidR="00AB0239" w:rsidRDefault="00AB0239" w:rsidP="00CD4788">
      <w:pPr>
        <w:pStyle w:val="Header"/>
        <w:tabs>
          <w:tab w:val="clear" w:pos="4153"/>
          <w:tab w:val="clear" w:pos="8306"/>
        </w:tabs>
        <w:jc w:val="both"/>
        <w:rPr>
          <w:rFonts w:ascii="Trebuchet MS" w:hAnsi="Trebuchet MS"/>
          <w:i/>
          <w:color w:val="000000" w:themeColor="text1"/>
          <w:sz w:val="22"/>
          <w:szCs w:val="22"/>
        </w:rPr>
      </w:pPr>
    </w:p>
    <w:p w:rsidR="00711093" w:rsidRPr="00DC2A24" w:rsidRDefault="00DC2A24" w:rsidP="00CD4788">
      <w:pPr>
        <w:pStyle w:val="Header"/>
        <w:tabs>
          <w:tab w:val="clear" w:pos="4153"/>
          <w:tab w:val="clear" w:pos="8306"/>
        </w:tabs>
        <w:jc w:val="both"/>
        <w:rPr>
          <w:rFonts w:ascii="Trebuchet MS" w:hAnsi="Trebuchet MS" w:cs="Times New Roman"/>
          <w:sz w:val="22"/>
          <w:szCs w:val="22"/>
        </w:rPr>
      </w:pPr>
      <w:r w:rsidRPr="00DC2A24">
        <w:rPr>
          <w:rFonts w:ascii="Trebuchet MS" w:hAnsi="Trebuchet MS"/>
          <w:color w:val="000000" w:themeColor="text1"/>
          <w:sz w:val="22"/>
          <w:szCs w:val="22"/>
        </w:rPr>
        <w:t>No internal consultations</w:t>
      </w:r>
      <w:r>
        <w:rPr>
          <w:rFonts w:ascii="Trebuchet MS" w:hAnsi="Trebuchet MS"/>
          <w:color w:val="000000" w:themeColor="text1"/>
          <w:sz w:val="22"/>
          <w:szCs w:val="22"/>
        </w:rPr>
        <w:t xml:space="preserve"> were</w:t>
      </w:r>
      <w:r w:rsidRPr="00DC2A24">
        <w:rPr>
          <w:rFonts w:ascii="Trebuchet MS" w:hAnsi="Trebuchet MS"/>
          <w:color w:val="000000" w:themeColor="text1"/>
          <w:sz w:val="22"/>
          <w:szCs w:val="22"/>
        </w:rPr>
        <w:t xml:space="preserve"> undertaken. </w:t>
      </w:r>
    </w:p>
    <w:p w:rsidR="000522D9" w:rsidRDefault="000522D9" w:rsidP="00CD4788">
      <w:pPr>
        <w:jc w:val="both"/>
        <w:rPr>
          <w:rFonts w:ascii="Trebuchet MS" w:hAnsi="Trebuchet MS"/>
          <w:color w:val="000000" w:themeColor="text1"/>
          <w:sz w:val="22"/>
          <w:szCs w:val="22"/>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17FC4" w:rsidRDefault="00117FC4" w:rsidP="00CD4788">
      <w:pPr>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C54469" w:rsidRDefault="00C54469" w:rsidP="00CD4788">
      <w:pPr>
        <w:pStyle w:val="PlainText"/>
        <w:jc w:val="both"/>
        <w:rPr>
          <w:rFonts w:ascii="Trebuchet MS" w:hAnsi="Trebuchet MS" w:cs="Trebuchet MS"/>
          <w:sz w:val="24"/>
          <w:szCs w:val="24"/>
          <w:u w:val="single"/>
        </w:rPr>
      </w:pPr>
      <w:r>
        <w:rPr>
          <w:rFonts w:ascii="Trebuchet MS" w:hAnsi="Trebuchet MS" w:cs="Trebuchet MS"/>
          <w:sz w:val="22"/>
          <w:szCs w:val="22"/>
          <w:u w:val="single"/>
        </w:rPr>
        <w:t>Reading Borough Local Development Framework Core Strategy (2008</w:t>
      </w:r>
      <w:r w:rsidR="00395BD0">
        <w:rPr>
          <w:rFonts w:ascii="Trebuchet MS" w:hAnsi="Trebuchet MS" w:cs="Trebuchet MS"/>
          <w:sz w:val="22"/>
          <w:szCs w:val="22"/>
          <w:u w:val="single"/>
        </w:rPr>
        <w:t>, altered 2015</w:t>
      </w:r>
      <w:r>
        <w:rPr>
          <w:rFonts w:ascii="Trebuchet MS" w:hAnsi="Trebuchet MS" w:cs="Trebuchet MS"/>
          <w:sz w:val="22"/>
          <w:szCs w:val="22"/>
          <w:u w:val="single"/>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CD4788" w:rsidRDefault="00CD4788" w:rsidP="00CD4788">
      <w:pPr>
        <w:pStyle w:val="PlainText"/>
        <w:jc w:val="both"/>
        <w:rPr>
          <w:rFonts w:ascii="Trebuchet MS" w:hAnsi="Trebuchet MS" w:cs="Trebuchet MS"/>
          <w:sz w:val="22"/>
          <w:szCs w:val="22"/>
          <w:u w:val="single"/>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u w:val="single"/>
        </w:rPr>
        <w:lastRenderedPageBreak/>
        <w:t>Sites and Detailed Policies Document (2012</w:t>
      </w:r>
      <w:r w:rsidR="00395BD0">
        <w:rPr>
          <w:rFonts w:ascii="Trebuchet MS" w:hAnsi="Trebuchet MS" w:cs="Trebuchet MS"/>
          <w:sz w:val="22"/>
          <w:szCs w:val="22"/>
          <w:u w:val="single"/>
        </w:rPr>
        <w:t>, altered 2015</w:t>
      </w:r>
      <w:r>
        <w:rPr>
          <w:rFonts w:ascii="Trebuchet MS" w:hAnsi="Trebuchet MS" w:cs="Trebuchet MS"/>
          <w:sz w:val="22"/>
          <w:szCs w:val="22"/>
          <w:u w:val="single"/>
        </w:rPr>
        <w:t>)</w:t>
      </w:r>
      <w:r>
        <w:rPr>
          <w:rFonts w:ascii="Trebuchet MS" w:hAnsi="Trebuchet MS" w:cs="Trebuchet MS"/>
          <w:sz w:val="22"/>
          <w:szCs w:val="22"/>
        </w:rPr>
        <w:t xml:space="preserve"> </w:t>
      </w:r>
    </w:p>
    <w:p w:rsidR="00AB0239" w:rsidRDefault="00AB0239" w:rsidP="00CD4788">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DM9: House Extensio</w:t>
      </w:r>
      <w:r w:rsidR="00AB0239">
        <w:rPr>
          <w:rFonts w:ascii="Trebuchet MS" w:hAnsi="Trebuchet MS" w:cs="Trebuchet MS"/>
          <w:sz w:val="22"/>
          <w:szCs w:val="22"/>
        </w:rPr>
        <w:t>ns and Ancillary Accommodation</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AB023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C54469" w:rsidRDefault="00C54469" w:rsidP="00CD4788">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C54469" w:rsidRDefault="00C54469" w:rsidP="00CD4788">
      <w:pPr>
        <w:jc w:val="both"/>
        <w:rPr>
          <w:rFonts w:ascii="Trebuchet MS" w:hAnsi="Trebuchet MS" w:cs="Trebuchet MS"/>
          <w:sz w:val="22"/>
          <w:szCs w:val="22"/>
        </w:rPr>
      </w:pPr>
    </w:p>
    <w:p w:rsidR="00C54469" w:rsidRDefault="00C54469" w:rsidP="00CD4788">
      <w:pPr>
        <w:pStyle w:val="ListParagraph"/>
        <w:numPr>
          <w:ilvl w:val="0"/>
          <w:numId w:val="15"/>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C54469" w:rsidRDefault="00C54469" w:rsidP="00CD4788">
      <w:pPr>
        <w:autoSpaceDE/>
        <w:autoSpaceDN/>
        <w:ind w:left="720"/>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C54469" w:rsidRPr="00B95AC3" w:rsidRDefault="00C54469" w:rsidP="00CD4788">
      <w:pPr>
        <w:pStyle w:val="ListParagraph"/>
        <w:numPr>
          <w:ilvl w:val="0"/>
          <w:numId w:val="10"/>
        </w:numPr>
        <w:jc w:val="both"/>
        <w:rPr>
          <w:rFonts w:ascii="Trebuchet MS" w:hAnsi="Trebuchet MS" w:cs="Trebuchet MS"/>
          <w:sz w:val="22"/>
          <w:szCs w:val="22"/>
        </w:rPr>
      </w:pPr>
      <w:r w:rsidRPr="00B95AC3">
        <w:rPr>
          <w:rFonts w:ascii="Trebuchet MS" w:hAnsi="Trebuchet MS" w:cs="Trebuchet MS"/>
          <w:sz w:val="22"/>
          <w:szCs w:val="22"/>
        </w:rPr>
        <w:t xml:space="preserve">Detract from the appearance of the original building through the use of ill-matching materials and by not fitting in with the design, scale and proportions of the original building; </w:t>
      </w:r>
      <w:r w:rsidRPr="00B95AC3">
        <w:rPr>
          <w:rFonts w:ascii="Trebuchet MS" w:hAnsi="Trebuchet MS" w:cs="Trebuchet MS"/>
          <w:b/>
          <w:sz w:val="22"/>
          <w:szCs w:val="22"/>
        </w:rPr>
        <w:t>No</w:t>
      </w:r>
      <w:r w:rsidR="008D4ED6" w:rsidRPr="00B95AC3">
        <w:rPr>
          <w:rFonts w:ascii="Trebuchet MS" w:hAnsi="Trebuchet MS" w:cs="Trebuchet MS"/>
          <w:b/>
          <w:sz w:val="22"/>
          <w:szCs w:val="22"/>
        </w:rPr>
        <w:t xml:space="preserve"> – </w:t>
      </w:r>
      <w:r w:rsidR="00395BD0" w:rsidRPr="00B95AC3">
        <w:rPr>
          <w:rFonts w:ascii="Trebuchet MS" w:hAnsi="Trebuchet MS" w:cs="Trebuchet MS"/>
          <w:sz w:val="22"/>
          <w:szCs w:val="22"/>
        </w:rPr>
        <w:t xml:space="preserve">The proposed annexe, </w:t>
      </w:r>
      <w:r w:rsidR="00B95AC3">
        <w:rPr>
          <w:rFonts w:ascii="Trebuchet MS" w:hAnsi="Trebuchet MS" w:cs="Trebuchet MS"/>
          <w:sz w:val="22"/>
          <w:szCs w:val="22"/>
        </w:rPr>
        <w:t>is detached f</w:t>
      </w:r>
      <w:r w:rsidR="00B95AC3" w:rsidRPr="00B95AC3">
        <w:rPr>
          <w:rFonts w:ascii="Trebuchet MS" w:hAnsi="Trebuchet MS" w:cs="Trebuchet MS"/>
          <w:sz w:val="22"/>
          <w:szCs w:val="22"/>
        </w:rPr>
        <w:t>r</w:t>
      </w:r>
      <w:r w:rsidR="00B95AC3">
        <w:rPr>
          <w:rFonts w:ascii="Trebuchet MS" w:hAnsi="Trebuchet MS" w:cs="Trebuchet MS"/>
          <w:sz w:val="22"/>
          <w:szCs w:val="22"/>
        </w:rPr>
        <w:t>o</w:t>
      </w:r>
      <w:r w:rsidR="00B95AC3" w:rsidRPr="00B95AC3">
        <w:rPr>
          <w:rFonts w:ascii="Trebuchet MS" w:hAnsi="Trebuchet MS" w:cs="Trebuchet MS"/>
          <w:sz w:val="22"/>
          <w:szCs w:val="22"/>
        </w:rPr>
        <w:t>m the existing house.  Although larger than the existing summer house in footprint it would be of an appropriate scale within the large garden and located at the rear of the plot.  The proposed materials are wood cladding, which would be suitable within the garden setting.</w:t>
      </w:r>
    </w:p>
    <w:p w:rsidR="00B95AC3" w:rsidRPr="00B95AC3" w:rsidRDefault="00B95AC3" w:rsidP="00CD4788">
      <w:pPr>
        <w:pStyle w:val="ListParagraph"/>
        <w:jc w:val="both"/>
        <w:rPr>
          <w:rFonts w:ascii="Trebuchet MS" w:hAnsi="Trebuchet MS" w:cs="Trebuchet MS"/>
          <w:sz w:val="22"/>
          <w:szCs w:val="22"/>
        </w:rPr>
      </w:pPr>
    </w:p>
    <w:p w:rsidR="00DC2A24" w:rsidRDefault="00C54469" w:rsidP="00CD4788">
      <w:pPr>
        <w:pStyle w:val="ListParagraph"/>
        <w:numPr>
          <w:ilvl w:val="0"/>
          <w:numId w:val="10"/>
        </w:numPr>
        <w:jc w:val="both"/>
        <w:rPr>
          <w:rFonts w:ascii="Trebuchet MS" w:hAnsi="Trebuchet MS" w:cs="Trebuchet MS"/>
          <w:sz w:val="22"/>
          <w:szCs w:val="22"/>
        </w:rPr>
      </w:pPr>
      <w:r w:rsidRPr="00DC2A24">
        <w:rPr>
          <w:rFonts w:ascii="Trebuchet MS" w:hAnsi="Trebuchet MS" w:cs="Trebuchet MS"/>
          <w:sz w:val="22"/>
          <w:szCs w:val="22"/>
        </w:rPr>
        <w:t>Reduce the amount of usable amenity space for the propert</w:t>
      </w:r>
      <w:r w:rsidR="005F4AD9" w:rsidRPr="00DC2A24">
        <w:rPr>
          <w:rFonts w:ascii="Trebuchet MS" w:hAnsi="Trebuchet MS" w:cs="Trebuchet MS"/>
          <w:sz w:val="22"/>
          <w:szCs w:val="22"/>
        </w:rPr>
        <w:t>y to an unaccept</w:t>
      </w:r>
      <w:r w:rsidR="00DA23BA" w:rsidRPr="00DC2A24">
        <w:rPr>
          <w:rFonts w:ascii="Trebuchet MS" w:hAnsi="Trebuchet MS" w:cs="Trebuchet MS"/>
          <w:sz w:val="22"/>
          <w:szCs w:val="22"/>
        </w:rPr>
        <w:t xml:space="preserve">able degree; </w:t>
      </w:r>
      <w:r w:rsidR="00DA23BA" w:rsidRPr="00291E88">
        <w:rPr>
          <w:rFonts w:ascii="Trebuchet MS" w:hAnsi="Trebuchet MS" w:cs="Trebuchet MS"/>
          <w:b/>
          <w:sz w:val="22"/>
          <w:szCs w:val="22"/>
        </w:rPr>
        <w:t>No</w:t>
      </w:r>
      <w:r w:rsidR="00DA23BA" w:rsidRPr="00DC2A24">
        <w:rPr>
          <w:rFonts w:ascii="Trebuchet MS" w:hAnsi="Trebuchet MS" w:cs="Trebuchet MS"/>
          <w:sz w:val="22"/>
          <w:szCs w:val="22"/>
        </w:rPr>
        <w:t xml:space="preserve"> </w:t>
      </w:r>
    </w:p>
    <w:p w:rsidR="00DC2A24" w:rsidRPr="00DC2A24" w:rsidRDefault="00DC2A24" w:rsidP="00CD4788">
      <w:pPr>
        <w:pStyle w:val="ListParagraph"/>
        <w:ind w:left="0"/>
        <w:jc w:val="both"/>
        <w:rPr>
          <w:rFonts w:ascii="Trebuchet MS" w:hAnsi="Trebuchet MS" w:cs="Trebuchet MS"/>
          <w:sz w:val="22"/>
          <w:szCs w:val="22"/>
        </w:rPr>
      </w:pPr>
    </w:p>
    <w:p w:rsidR="00DC2A24" w:rsidRPr="00DC2A24" w:rsidRDefault="00C54469" w:rsidP="00CD4788">
      <w:pPr>
        <w:pStyle w:val="ListParagraph"/>
        <w:numPr>
          <w:ilvl w:val="0"/>
          <w:numId w:val="10"/>
        </w:numPr>
        <w:jc w:val="both"/>
        <w:rPr>
          <w:rFonts w:ascii="Trebuchet MS" w:hAnsi="Trebuchet MS" w:cs="Trebuchet MS"/>
          <w:sz w:val="22"/>
          <w:szCs w:val="22"/>
        </w:rPr>
      </w:pPr>
      <w:r w:rsidRPr="00DC2A24">
        <w:rPr>
          <w:rFonts w:ascii="Trebuchet MS" w:hAnsi="Trebuchet MS" w:cs="Trebuchet MS"/>
          <w:sz w:val="22"/>
          <w:szCs w:val="22"/>
        </w:rPr>
        <w:t>Require the loss of trees in the garden or put sign</w:t>
      </w:r>
      <w:r w:rsidR="00C540DE" w:rsidRPr="00DC2A24">
        <w:rPr>
          <w:rFonts w:ascii="Trebuchet MS" w:hAnsi="Trebuchet MS" w:cs="Trebuchet MS"/>
          <w:sz w:val="22"/>
          <w:szCs w:val="22"/>
        </w:rPr>
        <w:t xml:space="preserve">ificant trees at risk; </w:t>
      </w:r>
      <w:r w:rsidR="00DC2A24" w:rsidRPr="00291E88">
        <w:rPr>
          <w:rFonts w:ascii="Trebuchet MS" w:hAnsi="Trebuchet MS" w:cs="Trebuchet MS"/>
          <w:b/>
          <w:sz w:val="22"/>
          <w:szCs w:val="22"/>
        </w:rPr>
        <w:t>No</w:t>
      </w:r>
    </w:p>
    <w:p w:rsidR="00DC2A24" w:rsidRDefault="00DC2A24" w:rsidP="00CD4788">
      <w:pPr>
        <w:pStyle w:val="ListParagraph"/>
        <w:autoSpaceDE/>
        <w:autoSpaceDN/>
        <w:jc w:val="both"/>
        <w:rPr>
          <w:rFonts w:ascii="Trebuchet MS" w:hAnsi="Trebuchet MS" w:cs="Trebuchet MS"/>
          <w:sz w:val="22"/>
          <w:szCs w:val="22"/>
        </w:rPr>
      </w:pPr>
    </w:p>
    <w:p w:rsidR="00C54469" w:rsidRPr="00DC2A24" w:rsidRDefault="00C54469" w:rsidP="00CD4788">
      <w:pPr>
        <w:pStyle w:val="ListParagraph"/>
        <w:autoSpaceDE/>
        <w:autoSpaceDN/>
        <w:jc w:val="both"/>
        <w:rPr>
          <w:rFonts w:ascii="Trebuchet MS" w:hAnsi="Trebuchet MS" w:cs="Trebuchet MS"/>
          <w:sz w:val="22"/>
          <w:szCs w:val="22"/>
          <w:u w:val="single"/>
        </w:rPr>
      </w:pPr>
      <w:r w:rsidRPr="00DC2A24">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54469" w:rsidRDefault="00C54469" w:rsidP="00CD4788">
      <w:pPr>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5F4AD9" w:rsidRPr="00B95AC3" w:rsidRDefault="00C54469" w:rsidP="00CD4788">
      <w:pPr>
        <w:pStyle w:val="ListParagraph"/>
        <w:numPr>
          <w:ilvl w:val="0"/>
          <w:numId w:val="14"/>
        </w:numPr>
        <w:adjustRightInd w:val="0"/>
        <w:ind w:left="709"/>
        <w:jc w:val="both"/>
        <w:rPr>
          <w:rFonts w:cs="Times New Roman"/>
        </w:rPr>
      </w:pPr>
      <w:r w:rsidRPr="00B95AC3">
        <w:rPr>
          <w:rFonts w:ascii="Trebuchet MS" w:hAnsi="Trebuchet MS" w:cs="Trebuchet MS"/>
          <w:sz w:val="22"/>
          <w:szCs w:val="22"/>
        </w:rPr>
        <w:t xml:space="preserve">Significantly reduce the amount of daylight and sunlight enjoyed </w:t>
      </w:r>
      <w:r w:rsidR="009034A5" w:rsidRPr="00B95AC3">
        <w:rPr>
          <w:rFonts w:ascii="Trebuchet MS" w:hAnsi="Trebuchet MS" w:cs="Trebuchet MS"/>
          <w:sz w:val="22"/>
          <w:szCs w:val="22"/>
        </w:rPr>
        <w:t>by neighbour</w:t>
      </w:r>
      <w:r w:rsidR="00EE2DA0" w:rsidRPr="00B95AC3">
        <w:rPr>
          <w:rFonts w:ascii="Trebuchet MS" w:hAnsi="Trebuchet MS" w:cs="Trebuchet MS"/>
          <w:sz w:val="22"/>
          <w:szCs w:val="22"/>
        </w:rPr>
        <w:t xml:space="preserve">ing properties; </w:t>
      </w:r>
      <w:r w:rsidR="00B95AC3">
        <w:rPr>
          <w:rFonts w:ascii="Trebuchet MS" w:hAnsi="Trebuchet MS" w:cs="Trebuchet MS"/>
          <w:b/>
          <w:sz w:val="22"/>
          <w:szCs w:val="22"/>
        </w:rPr>
        <w:t>No.</w:t>
      </w:r>
    </w:p>
    <w:p w:rsidR="00B95AC3" w:rsidRPr="00B95AC3" w:rsidRDefault="00B95AC3" w:rsidP="00CD4788">
      <w:pPr>
        <w:pStyle w:val="ListParagraph"/>
        <w:adjustRightInd w:val="0"/>
        <w:ind w:left="709"/>
        <w:jc w:val="both"/>
        <w:rPr>
          <w:rFonts w:cs="Times New Roman"/>
        </w:rPr>
      </w:pPr>
    </w:p>
    <w:p w:rsidR="00C54469" w:rsidRDefault="00C54469" w:rsidP="00CD4788">
      <w:pPr>
        <w:pStyle w:val="ListParagraph"/>
        <w:numPr>
          <w:ilvl w:val="0"/>
          <w:numId w:val="14"/>
        </w:numPr>
        <w:adjustRightInd w:val="0"/>
        <w:jc w:val="both"/>
        <w:rPr>
          <w:rFonts w:cs="Times New Roman"/>
        </w:rPr>
      </w:pPr>
      <w:r>
        <w:rPr>
          <w:rFonts w:ascii="Trebuchet MS" w:hAnsi="Trebuchet MS" w:cs="Trebuchet MS"/>
          <w:sz w:val="22"/>
          <w:szCs w:val="22"/>
        </w:rPr>
        <w:t>Invade the privacy of neighbouring properties through overlooking from windows or balconies;</w:t>
      </w:r>
      <w:r>
        <w:rPr>
          <w:rFonts w:cs="Times New Roman"/>
        </w:rPr>
        <w:t xml:space="preserve"> </w:t>
      </w:r>
      <w:r w:rsidRPr="00B95AC3">
        <w:rPr>
          <w:rFonts w:ascii="Trebuchet MS" w:hAnsi="Trebuchet MS" w:cs="Trebuchet MS"/>
          <w:b/>
          <w:sz w:val="22"/>
          <w:szCs w:val="22"/>
        </w:rPr>
        <w:t>No</w:t>
      </w:r>
      <w:r w:rsidR="00B95AC3">
        <w:rPr>
          <w:rFonts w:ascii="Trebuchet MS" w:hAnsi="Trebuchet MS" w:cs="Trebuchet MS"/>
          <w:b/>
          <w:sz w:val="22"/>
          <w:szCs w:val="22"/>
        </w:rPr>
        <w:t xml:space="preserve"> – being sited at the rear of the plot and adjacent to large gardens of surrounding residential properties and a row of garages (no. 28 Clifton Park Road), and being single storey would </w:t>
      </w:r>
      <w:r w:rsidR="00A80CBA">
        <w:rPr>
          <w:rFonts w:ascii="Trebuchet MS" w:hAnsi="Trebuchet MS" w:cs="Trebuchet MS"/>
          <w:b/>
          <w:sz w:val="22"/>
          <w:szCs w:val="22"/>
        </w:rPr>
        <w:t xml:space="preserve">not </w:t>
      </w:r>
      <w:r w:rsidR="00B95AC3">
        <w:rPr>
          <w:rFonts w:ascii="Trebuchet MS" w:hAnsi="Trebuchet MS" w:cs="Trebuchet MS"/>
          <w:b/>
          <w:sz w:val="22"/>
          <w:szCs w:val="22"/>
        </w:rPr>
        <w:t xml:space="preserve">raise </w:t>
      </w:r>
      <w:r w:rsidR="00A80CBA">
        <w:rPr>
          <w:rFonts w:ascii="Trebuchet MS" w:hAnsi="Trebuchet MS" w:cs="Trebuchet MS"/>
          <w:b/>
          <w:sz w:val="22"/>
          <w:szCs w:val="22"/>
        </w:rPr>
        <w:t>issues of</w:t>
      </w:r>
      <w:r w:rsidR="00B95AC3">
        <w:rPr>
          <w:rFonts w:ascii="Trebuchet MS" w:hAnsi="Trebuchet MS" w:cs="Trebuchet MS"/>
          <w:b/>
          <w:sz w:val="22"/>
          <w:szCs w:val="22"/>
        </w:rPr>
        <w:t xml:space="preserve"> privacy.</w:t>
      </w:r>
      <w:r w:rsidR="005F4AD9">
        <w:rPr>
          <w:rFonts w:ascii="Trebuchet MS" w:hAnsi="Trebuchet MS" w:cs="Trebuchet MS"/>
          <w:sz w:val="22"/>
          <w:szCs w:val="22"/>
        </w:rPr>
        <w:t xml:space="preserve">  </w:t>
      </w:r>
    </w:p>
    <w:p w:rsidR="00C54469" w:rsidRDefault="00C54469" w:rsidP="00CD4788">
      <w:pPr>
        <w:pStyle w:val="ListParagraph"/>
        <w:adjustRightInd w:val="0"/>
        <w:ind w:left="0"/>
        <w:jc w:val="both"/>
        <w:rPr>
          <w:rFonts w:cs="Times New Roman"/>
        </w:rPr>
      </w:pPr>
    </w:p>
    <w:p w:rsidR="00F9363F" w:rsidRPr="00291E88" w:rsidRDefault="00C54469" w:rsidP="00CD4788">
      <w:pPr>
        <w:numPr>
          <w:ilvl w:val="0"/>
          <w:numId w:val="9"/>
        </w:numPr>
        <w:jc w:val="both"/>
        <w:rPr>
          <w:rFonts w:ascii="Trebuchet MS" w:hAnsi="Trebuchet MS" w:cs="Trebuchet MS"/>
          <w:b/>
          <w:bCs/>
          <w:sz w:val="22"/>
          <w:szCs w:val="22"/>
        </w:rPr>
      </w:pPr>
      <w:r w:rsidRPr="00291E88">
        <w:rPr>
          <w:rFonts w:ascii="Trebuchet MS" w:hAnsi="Trebuchet MS" w:cs="Trebuchet MS"/>
          <w:sz w:val="22"/>
          <w:szCs w:val="22"/>
        </w:rPr>
        <w:t>Detract from the character of neighbouring properties through siting, excessive bulk, ill-matching materials or inconsistent design;</w:t>
      </w:r>
      <w:r w:rsidRPr="00291E88">
        <w:rPr>
          <w:rFonts w:cs="Times New Roman"/>
        </w:rPr>
        <w:t xml:space="preserve"> </w:t>
      </w:r>
      <w:r w:rsidR="00B95AC3">
        <w:rPr>
          <w:rFonts w:ascii="Trebuchet MS" w:hAnsi="Trebuchet MS" w:cs="Trebuchet MS"/>
          <w:b/>
          <w:sz w:val="22"/>
          <w:szCs w:val="22"/>
        </w:rPr>
        <w:t>No.</w:t>
      </w:r>
    </w:p>
    <w:p w:rsidR="00A2630C" w:rsidRPr="00A2630C" w:rsidRDefault="00A2630C" w:rsidP="00A2630C">
      <w:pPr>
        <w:pStyle w:val="ListParagraph"/>
        <w:rPr>
          <w:rFonts w:ascii="Trebuchet MS" w:hAnsi="Trebuchet MS" w:cs="Trebuchet MS"/>
          <w:b/>
          <w:bCs/>
          <w:sz w:val="22"/>
          <w:szCs w:val="22"/>
        </w:rPr>
      </w:pPr>
    </w:p>
    <w:p w:rsidR="005545D9" w:rsidRPr="005545D9" w:rsidRDefault="005545D9" w:rsidP="00C4058F">
      <w:pPr>
        <w:rPr>
          <w:rFonts w:ascii="Trebuchet MS" w:hAnsi="Trebuchet MS" w:cs="Trebuchet MS"/>
          <w:b/>
          <w:bCs/>
          <w:sz w:val="22"/>
          <w:szCs w:val="22"/>
          <w:u w:val="single"/>
        </w:rPr>
      </w:pPr>
      <w:r w:rsidRPr="005545D9">
        <w:rPr>
          <w:rFonts w:ascii="Trebuchet MS" w:hAnsi="Trebuchet MS" w:cs="Trebuchet MS"/>
          <w:b/>
          <w:bCs/>
          <w:sz w:val="22"/>
          <w:szCs w:val="22"/>
          <w:u w:val="single"/>
        </w:rPr>
        <w:t>Othe</w:t>
      </w:r>
      <w:r w:rsidR="00291E88">
        <w:rPr>
          <w:rFonts w:ascii="Trebuchet MS" w:hAnsi="Trebuchet MS" w:cs="Trebuchet MS"/>
          <w:b/>
          <w:bCs/>
          <w:sz w:val="22"/>
          <w:szCs w:val="22"/>
          <w:u w:val="single"/>
        </w:rPr>
        <w:t>r matters:</w:t>
      </w:r>
    </w:p>
    <w:p w:rsidR="005545D9" w:rsidRPr="005545D9" w:rsidRDefault="00B95AC3" w:rsidP="00CD4788">
      <w:pPr>
        <w:jc w:val="both"/>
        <w:rPr>
          <w:rFonts w:ascii="Trebuchet MS" w:hAnsi="Trebuchet MS" w:cs="Trebuchet MS"/>
          <w:bCs/>
          <w:sz w:val="22"/>
          <w:szCs w:val="22"/>
        </w:rPr>
      </w:pPr>
      <w:r>
        <w:rPr>
          <w:rFonts w:ascii="Trebuchet MS" w:hAnsi="Trebuchet MS" w:cs="Trebuchet MS"/>
          <w:bCs/>
          <w:sz w:val="22"/>
          <w:szCs w:val="22"/>
        </w:rPr>
        <w:t>A condition is included regarding the annexe being retained as ancillary to the use of the dwelling, which is particularly relevant because of the independent access to it that would be possible along the side of the existing house.</w:t>
      </w:r>
    </w:p>
    <w:p w:rsidR="005545D9" w:rsidRDefault="005545D9" w:rsidP="00C4058F">
      <w:pPr>
        <w:rPr>
          <w:rFonts w:ascii="Trebuchet MS" w:hAnsi="Trebuchet MS" w:cs="Trebuchet MS"/>
          <w:b/>
          <w:bCs/>
          <w:sz w:val="22"/>
          <w:szCs w:val="22"/>
        </w:rPr>
      </w:pPr>
    </w:p>
    <w:p w:rsidR="00C4058F" w:rsidRDefault="00C4058F" w:rsidP="00C4058F">
      <w:pPr>
        <w:rPr>
          <w:rFonts w:ascii="Trebuchet MS" w:hAnsi="Trebuchet MS" w:cs="Trebuchet MS"/>
          <w:b/>
          <w:bCs/>
          <w:sz w:val="22"/>
          <w:szCs w:val="22"/>
        </w:rPr>
      </w:pPr>
      <w:r>
        <w:rPr>
          <w:rFonts w:ascii="Trebuchet MS" w:hAnsi="Trebuchet MS" w:cs="Trebuchet MS"/>
          <w:b/>
          <w:bCs/>
          <w:sz w:val="22"/>
          <w:szCs w:val="22"/>
        </w:rPr>
        <w:t>RECOMMENDATION:</w:t>
      </w:r>
    </w:p>
    <w:p w:rsidR="00C4058F" w:rsidRDefault="00C4058F" w:rsidP="00C4058F">
      <w:pPr>
        <w:ind w:hanging="11"/>
        <w:jc w:val="both"/>
        <w:rPr>
          <w:rFonts w:ascii="Trebuchet MS" w:hAnsi="Trebuchet MS" w:cs="Trebuchet MS"/>
          <w:sz w:val="22"/>
          <w:szCs w:val="22"/>
        </w:rPr>
      </w:pPr>
    </w:p>
    <w:p w:rsidR="00C4058F" w:rsidRDefault="00C4058F" w:rsidP="00C4058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C54469" w:rsidRDefault="00C54469">
      <w:pPr>
        <w:ind w:hanging="11"/>
        <w:jc w:val="both"/>
        <w:rPr>
          <w:rFonts w:ascii="Trebuchet MS" w:hAnsi="Trebuchet MS" w:cs="Trebuchet MS"/>
          <w:b/>
          <w:bCs/>
          <w:sz w:val="22"/>
          <w:szCs w:val="22"/>
        </w:rPr>
      </w:pPr>
    </w:p>
    <w:p w:rsidR="009A1DD2" w:rsidRPr="009A1DD2" w:rsidRDefault="009A1DD2" w:rsidP="00CD4788">
      <w:pPr>
        <w:pStyle w:val="PlainText"/>
        <w:numPr>
          <w:ilvl w:val="0"/>
          <w:numId w:val="20"/>
        </w:numPr>
        <w:ind w:hanging="720"/>
        <w:jc w:val="both"/>
        <w:rPr>
          <w:rFonts w:ascii="Trebuchet MS" w:hAnsi="Trebuchet MS" w:cs="Trebuchet MS"/>
          <w:sz w:val="22"/>
          <w:szCs w:val="22"/>
        </w:rPr>
      </w:pPr>
      <w:r w:rsidRPr="009A1DD2">
        <w:rPr>
          <w:rFonts w:ascii="Trebuchet MS" w:hAnsi="Trebuchet MS" w:cs="Trebuchet MS"/>
          <w:sz w:val="22"/>
          <w:szCs w:val="22"/>
        </w:rPr>
        <w:t>The development hereby permitted shall begin no later than three years from the date of this full planning decision.</w:t>
      </w:r>
    </w:p>
    <w:p w:rsidR="009A1DD2" w:rsidRPr="009A1DD2" w:rsidRDefault="009A1DD2" w:rsidP="009A1DD2">
      <w:pPr>
        <w:pStyle w:val="PlainText"/>
        <w:jc w:val="both"/>
        <w:rPr>
          <w:rFonts w:ascii="Trebuchet MS" w:hAnsi="Trebuchet MS" w:cs="Trebuchet MS"/>
          <w:sz w:val="22"/>
          <w:szCs w:val="22"/>
        </w:rPr>
      </w:pPr>
    </w:p>
    <w:p w:rsidR="00773714" w:rsidRDefault="009A1DD2" w:rsidP="009A1DD2">
      <w:pPr>
        <w:pStyle w:val="PlainText"/>
        <w:ind w:left="709"/>
        <w:jc w:val="both"/>
        <w:rPr>
          <w:rFonts w:ascii="Trebuchet MS" w:hAnsi="Trebuchet MS" w:cs="Trebuchet MS"/>
          <w:sz w:val="22"/>
          <w:szCs w:val="22"/>
        </w:rPr>
      </w:pPr>
      <w:r>
        <w:rPr>
          <w:rFonts w:ascii="Trebuchet MS" w:hAnsi="Trebuchet MS" w:cs="Trebuchet MS"/>
          <w:sz w:val="22"/>
          <w:szCs w:val="22"/>
        </w:rPr>
        <w:tab/>
      </w:r>
      <w:r w:rsidRPr="009A1DD2">
        <w:rPr>
          <w:rFonts w:ascii="Trebuchet MS" w:hAnsi="Trebuchet MS" w:cs="Trebuchet MS"/>
          <w:sz w:val="22"/>
          <w:szCs w:val="22"/>
        </w:rPr>
        <w:t>Reason: to prevent an accumulation of unimplemented planning</w:t>
      </w:r>
      <w:r>
        <w:rPr>
          <w:rFonts w:ascii="Trebuchet MS" w:hAnsi="Trebuchet MS" w:cs="Trebuchet MS"/>
          <w:sz w:val="22"/>
          <w:szCs w:val="22"/>
        </w:rPr>
        <w:t xml:space="preserve"> </w:t>
      </w:r>
      <w:proofErr w:type="gramStart"/>
      <w:r w:rsidRPr="009A1DD2">
        <w:rPr>
          <w:rFonts w:ascii="Trebuchet MS" w:hAnsi="Trebuchet MS" w:cs="Trebuchet MS"/>
          <w:sz w:val="22"/>
          <w:szCs w:val="22"/>
        </w:rPr>
        <w:t>permissions,</w:t>
      </w:r>
      <w:proofErr w:type="gramEnd"/>
      <w:r w:rsidRPr="009A1DD2">
        <w:rPr>
          <w:rFonts w:ascii="Trebuchet MS" w:hAnsi="Trebuchet MS" w:cs="Trebuchet MS"/>
          <w:sz w:val="22"/>
          <w:szCs w:val="22"/>
        </w:rPr>
        <w:t xml:space="preserve"> and in accordance with Section 91 of the Town &amp; Country</w:t>
      </w:r>
      <w:r>
        <w:rPr>
          <w:rFonts w:ascii="Trebuchet MS" w:hAnsi="Trebuchet MS" w:cs="Trebuchet MS"/>
          <w:sz w:val="22"/>
          <w:szCs w:val="22"/>
        </w:rPr>
        <w:t xml:space="preserve"> </w:t>
      </w:r>
      <w:r w:rsidRPr="009A1DD2">
        <w:rPr>
          <w:rFonts w:ascii="Trebuchet MS" w:hAnsi="Trebuchet MS" w:cs="Trebuchet MS"/>
          <w:sz w:val="22"/>
          <w:szCs w:val="22"/>
        </w:rPr>
        <w:t>Planning Act 1990 as amended by the Planning and Compulsory Purchase</w:t>
      </w:r>
      <w:r>
        <w:rPr>
          <w:rFonts w:ascii="Trebuchet MS" w:hAnsi="Trebuchet MS" w:cs="Trebuchet MS"/>
          <w:sz w:val="22"/>
          <w:szCs w:val="22"/>
        </w:rPr>
        <w:t xml:space="preserve"> </w:t>
      </w:r>
      <w:r w:rsidRPr="009A1DD2">
        <w:rPr>
          <w:rFonts w:ascii="Trebuchet MS" w:hAnsi="Trebuchet MS" w:cs="Trebuchet MS"/>
          <w:sz w:val="22"/>
          <w:szCs w:val="22"/>
        </w:rPr>
        <w:t>Act 2004.</w:t>
      </w:r>
    </w:p>
    <w:p w:rsidR="009A1DD2" w:rsidRDefault="009A1DD2" w:rsidP="009A1DD2">
      <w:pPr>
        <w:pStyle w:val="PlainText"/>
        <w:ind w:left="709"/>
        <w:jc w:val="both"/>
        <w:rPr>
          <w:rFonts w:ascii="Trebuchet MS" w:hAnsi="Trebuchet MS" w:cs="Trebuchet MS"/>
          <w:sz w:val="22"/>
          <w:szCs w:val="22"/>
        </w:rPr>
      </w:pPr>
    </w:p>
    <w:p w:rsidR="0052727B" w:rsidRPr="0052727B" w:rsidRDefault="00C54469" w:rsidP="0052727B">
      <w:pPr>
        <w:pStyle w:val="PlainText"/>
        <w:jc w:val="both"/>
        <w:rPr>
          <w:rFonts w:ascii="Trebuchet MS" w:hAnsi="Trebuchet MS" w:cs="Trebuchet MS"/>
          <w:sz w:val="22"/>
          <w:szCs w:val="22"/>
        </w:rPr>
      </w:pPr>
      <w:r>
        <w:rPr>
          <w:rFonts w:ascii="Trebuchet MS" w:hAnsi="Trebuchet MS" w:cs="Trebuchet MS"/>
          <w:sz w:val="22"/>
          <w:szCs w:val="22"/>
        </w:rPr>
        <w:t>2)</w:t>
      </w:r>
      <w:r w:rsidR="0052727B" w:rsidRPr="0052727B">
        <w:t xml:space="preserve"> </w:t>
      </w:r>
      <w:r w:rsidR="0052727B">
        <w:tab/>
      </w:r>
      <w:r w:rsidR="0052727B" w:rsidRPr="0052727B">
        <w:rPr>
          <w:rFonts w:ascii="Trebuchet MS" w:hAnsi="Trebuchet MS" w:cs="Trebuchet MS"/>
          <w:sz w:val="22"/>
          <w:szCs w:val="22"/>
        </w:rPr>
        <w:t>The development hereby permitted shall be carried out in accordance</w:t>
      </w:r>
      <w:r w:rsidR="0052727B">
        <w:rPr>
          <w:rFonts w:ascii="Trebuchet MS" w:hAnsi="Trebuchet MS" w:cs="Trebuchet MS"/>
          <w:sz w:val="22"/>
          <w:szCs w:val="22"/>
        </w:rPr>
        <w:t xml:space="preserve"> </w:t>
      </w:r>
      <w:r w:rsidR="0052727B" w:rsidRPr="0052727B">
        <w:rPr>
          <w:rFonts w:ascii="Trebuchet MS" w:hAnsi="Trebuchet MS" w:cs="Trebuchet MS"/>
          <w:sz w:val="22"/>
          <w:szCs w:val="22"/>
        </w:rPr>
        <w:t xml:space="preserve">with the </w:t>
      </w:r>
      <w:r w:rsidR="0052727B">
        <w:rPr>
          <w:rFonts w:ascii="Trebuchet MS" w:hAnsi="Trebuchet MS" w:cs="Trebuchet MS"/>
          <w:sz w:val="22"/>
          <w:szCs w:val="22"/>
        </w:rPr>
        <w:tab/>
      </w:r>
      <w:r w:rsidR="0052727B" w:rsidRPr="0052727B">
        <w:rPr>
          <w:rFonts w:ascii="Trebuchet MS" w:hAnsi="Trebuchet MS" w:cs="Trebuchet MS"/>
          <w:sz w:val="22"/>
          <w:szCs w:val="22"/>
        </w:rPr>
        <w:t>following approved plans received 8th June 2017:</w:t>
      </w:r>
    </w:p>
    <w:p w:rsidR="0052727B" w:rsidRPr="0052727B" w:rsidRDefault="0052727B" w:rsidP="0052727B">
      <w:pPr>
        <w:pStyle w:val="PlainText"/>
        <w:jc w:val="both"/>
        <w:rPr>
          <w:rFonts w:ascii="Trebuchet MS" w:hAnsi="Trebuchet MS" w:cs="Trebuchet MS"/>
          <w:sz w:val="22"/>
          <w:szCs w:val="22"/>
        </w:rPr>
      </w:pPr>
    </w:p>
    <w:p w:rsidR="0052727B" w:rsidRDefault="0052727B" w:rsidP="0052727B">
      <w:pPr>
        <w:pStyle w:val="PlainText"/>
        <w:ind w:left="709"/>
        <w:jc w:val="both"/>
        <w:rPr>
          <w:rFonts w:ascii="Trebuchet MS" w:hAnsi="Trebuchet MS" w:cs="Trebuchet MS"/>
          <w:sz w:val="22"/>
          <w:szCs w:val="22"/>
        </w:rPr>
      </w:pPr>
      <w:r w:rsidRPr="0052727B">
        <w:rPr>
          <w:rFonts w:ascii="Trebuchet MS" w:hAnsi="Trebuchet MS" w:cs="Trebuchet MS"/>
          <w:sz w:val="22"/>
          <w:szCs w:val="22"/>
        </w:rPr>
        <w:t>Proposed Block Plan - Drawing no: BP01</w:t>
      </w:r>
    </w:p>
    <w:p w:rsidR="0052727B" w:rsidRDefault="0052727B" w:rsidP="0052727B">
      <w:pPr>
        <w:pStyle w:val="PlainText"/>
        <w:ind w:left="709"/>
        <w:jc w:val="both"/>
        <w:rPr>
          <w:rFonts w:ascii="Trebuchet MS" w:hAnsi="Trebuchet MS" w:cs="Trebuchet MS"/>
          <w:sz w:val="22"/>
          <w:szCs w:val="22"/>
        </w:rPr>
      </w:pPr>
      <w:r w:rsidRPr="0052727B">
        <w:rPr>
          <w:rFonts w:ascii="Trebuchet MS" w:hAnsi="Trebuchet MS" w:cs="Trebuchet MS"/>
          <w:sz w:val="22"/>
          <w:szCs w:val="22"/>
        </w:rPr>
        <w:t>Proposed Pla</w:t>
      </w:r>
      <w:r>
        <w:rPr>
          <w:rFonts w:ascii="Trebuchet MS" w:hAnsi="Trebuchet MS" w:cs="Trebuchet MS"/>
          <w:sz w:val="22"/>
          <w:szCs w:val="22"/>
        </w:rPr>
        <w:t>ns– Drawing no: P01</w:t>
      </w:r>
    </w:p>
    <w:p w:rsidR="0052727B" w:rsidRPr="0052727B" w:rsidRDefault="0052727B" w:rsidP="0052727B">
      <w:pPr>
        <w:pStyle w:val="PlainText"/>
        <w:ind w:left="709"/>
        <w:jc w:val="both"/>
        <w:rPr>
          <w:rFonts w:ascii="Trebuchet MS" w:hAnsi="Trebuchet MS" w:cs="Trebuchet MS"/>
          <w:sz w:val="22"/>
          <w:szCs w:val="22"/>
        </w:rPr>
      </w:pPr>
      <w:r w:rsidRPr="0052727B">
        <w:rPr>
          <w:rFonts w:ascii="Trebuchet MS" w:hAnsi="Trebuchet MS" w:cs="Trebuchet MS"/>
          <w:sz w:val="22"/>
          <w:szCs w:val="22"/>
        </w:rPr>
        <w:t>Proposed Elevations – Drawing no: P02</w:t>
      </w:r>
    </w:p>
    <w:p w:rsidR="0052727B" w:rsidRPr="0052727B" w:rsidRDefault="0052727B" w:rsidP="0052727B">
      <w:pPr>
        <w:pStyle w:val="PlainText"/>
        <w:jc w:val="both"/>
        <w:rPr>
          <w:rFonts w:ascii="Trebuchet MS" w:hAnsi="Trebuchet MS" w:cs="Trebuchet MS"/>
          <w:sz w:val="22"/>
          <w:szCs w:val="22"/>
        </w:rPr>
      </w:pPr>
    </w:p>
    <w:p w:rsidR="005F4AD9" w:rsidRDefault="0052727B" w:rsidP="0052727B">
      <w:pPr>
        <w:pStyle w:val="PlainText"/>
        <w:ind w:left="709"/>
        <w:jc w:val="both"/>
        <w:rPr>
          <w:rFonts w:ascii="Trebuchet MS" w:hAnsi="Trebuchet MS" w:cs="Trebuchet MS"/>
          <w:sz w:val="22"/>
          <w:szCs w:val="22"/>
        </w:rPr>
      </w:pPr>
      <w:r w:rsidRPr="0052727B">
        <w:rPr>
          <w:rFonts w:ascii="Trebuchet MS" w:hAnsi="Trebuchet MS" w:cs="Trebuchet MS"/>
          <w:sz w:val="22"/>
          <w:szCs w:val="22"/>
        </w:rPr>
        <w:t>Reason:  because permission is granted in respect of the development</w:t>
      </w:r>
      <w:r>
        <w:rPr>
          <w:rFonts w:ascii="Trebuchet MS" w:hAnsi="Trebuchet MS" w:cs="Trebuchet MS"/>
          <w:sz w:val="22"/>
          <w:szCs w:val="22"/>
        </w:rPr>
        <w:t xml:space="preserve"> </w:t>
      </w:r>
      <w:r w:rsidRPr="0052727B">
        <w:rPr>
          <w:rFonts w:ascii="Trebuchet MS" w:hAnsi="Trebuchet MS" w:cs="Trebuchet MS"/>
          <w:sz w:val="22"/>
          <w:szCs w:val="22"/>
        </w:rPr>
        <w:t>as detailed in the approved plans only.</w:t>
      </w:r>
    </w:p>
    <w:p w:rsidR="0052727B" w:rsidRDefault="0052727B" w:rsidP="0052727B">
      <w:pPr>
        <w:pStyle w:val="PlainText"/>
        <w:ind w:left="709"/>
        <w:jc w:val="both"/>
        <w:rPr>
          <w:rFonts w:ascii="Trebuchet MS" w:hAnsi="Trebuchet MS" w:cs="Trebuchet MS"/>
          <w:sz w:val="22"/>
          <w:szCs w:val="22"/>
        </w:rPr>
      </w:pPr>
    </w:p>
    <w:p w:rsidR="00130C43" w:rsidRPr="00130C43" w:rsidRDefault="00C54469" w:rsidP="00130C43">
      <w:pPr>
        <w:pStyle w:val="PlainText"/>
        <w:ind w:left="720" w:hanging="720"/>
        <w:jc w:val="both"/>
        <w:rPr>
          <w:rFonts w:ascii="Trebuchet MS" w:hAnsi="Trebuchet MS" w:cs="Trebuchet MS"/>
          <w:sz w:val="22"/>
          <w:szCs w:val="22"/>
        </w:rPr>
      </w:pPr>
      <w:r>
        <w:rPr>
          <w:rFonts w:ascii="Trebuchet MS" w:hAnsi="Trebuchet MS" w:cs="Trebuchet MS"/>
          <w:sz w:val="22"/>
          <w:szCs w:val="22"/>
        </w:rPr>
        <w:t>3)</w:t>
      </w:r>
      <w:r>
        <w:rPr>
          <w:rFonts w:ascii="Trebuchet MS" w:hAnsi="Trebuchet MS" w:cs="Trebuchet MS"/>
          <w:sz w:val="22"/>
          <w:szCs w:val="22"/>
        </w:rPr>
        <w:tab/>
      </w:r>
      <w:r w:rsidR="00130C43" w:rsidRPr="00130C43">
        <w:rPr>
          <w:rFonts w:ascii="Trebuchet MS" w:hAnsi="Trebuchet MS" w:cs="Trebuchet MS"/>
          <w:sz w:val="22"/>
          <w:szCs w:val="22"/>
        </w:rPr>
        <w:t>The materials to be used in the construction of the external surfaces</w:t>
      </w:r>
      <w:r w:rsidR="00130C43">
        <w:rPr>
          <w:rFonts w:ascii="Trebuchet MS" w:hAnsi="Trebuchet MS" w:cs="Trebuchet MS"/>
          <w:sz w:val="22"/>
          <w:szCs w:val="22"/>
        </w:rPr>
        <w:t xml:space="preserve"> </w:t>
      </w:r>
      <w:r w:rsidR="00130C43" w:rsidRPr="00130C43">
        <w:rPr>
          <w:rFonts w:ascii="Trebuchet MS" w:hAnsi="Trebuchet MS" w:cs="Trebuchet MS"/>
          <w:sz w:val="22"/>
          <w:szCs w:val="22"/>
        </w:rPr>
        <w:t>of the development hereby permitted shall be as shown on the approved plan.</w:t>
      </w:r>
    </w:p>
    <w:p w:rsidR="00130C43" w:rsidRPr="00130C43" w:rsidRDefault="00130C43" w:rsidP="00130C43">
      <w:pPr>
        <w:pStyle w:val="PlainText"/>
        <w:ind w:left="720" w:hanging="720"/>
        <w:jc w:val="both"/>
        <w:rPr>
          <w:rFonts w:ascii="Trebuchet MS" w:hAnsi="Trebuchet MS" w:cs="Trebuchet MS"/>
          <w:sz w:val="22"/>
          <w:szCs w:val="22"/>
        </w:rPr>
      </w:pPr>
    </w:p>
    <w:p w:rsidR="00567749" w:rsidRDefault="00130C43" w:rsidP="00130C43">
      <w:pPr>
        <w:pStyle w:val="PlainText"/>
        <w:ind w:left="720" w:hanging="720"/>
        <w:jc w:val="both"/>
        <w:rPr>
          <w:rFonts w:ascii="Trebuchet MS" w:hAnsi="Trebuchet MS" w:cs="Trebuchet MS"/>
          <w:sz w:val="22"/>
          <w:szCs w:val="22"/>
        </w:rPr>
      </w:pPr>
      <w:r>
        <w:rPr>
          <w:rFonts w:ascii="Trebuchet MS" w:hAnsi="Trebuchet MS" w:cs="Trebuchet MS"/>
          <w:sz w:val="22"/>
          <w:szCs w:val="22"/>
        </w:rPr>
        <w:tab/>
      </w:r>
      <w:r w:rsidRPr="00130C43">
        <w:rPr>
          <w:rFonts w:ascii="Trebuchet MS" w:hAnsi="Trebuchet MS" w:cs="Trebuchet MS"/>
          <w:sz w:val="22"/>
          <w:szCs w:val="22"/>
        </w:rPr>
        <w:t>Reason: in the interests of ensuring that the new development appears</w:t>
      </w:r>
      <w:r>
        <w:rPr>
          <w:rFonts w:ascii="Trebuchet MS" w:hAnsi="Trebuchet MS" w:cs="Trebuchet MS"/>
          <w:sz w:val="22"/>
          <w:szCs w:val="22"/>
        </w:rPr>
        <w:t xml:space="preserve"> </w:t>
      </w:r>
      <w:r w:rsidRPr="00130C43">
        <w:rPr>
          <w:rFonts w:ascii="Trebuchet MS" w:hAnsi="Trebuchet MS" w:cs="Trebuchet MS"/>
          <w:sz w:val="22"/>
          <w:szCs w:val="22"/>
        </w:rPr>
        <w:t xml:space="preserve">in keeping with the existing </w:t>
      </w:r>
      <w:proofErr w:type="spellStart"/>
      <w:r w:rsidRPr="00130C43">
        <w:rPr>
          <w:rFonts w:ascii="Trebuchet MS" w:hAnsi="Trebuchet MS" w:cs="Trebuchet MS"/>
          <w:sz w:val="22"/>
          <w:szCs w:val="22"/>
        </w:rPr>
        <w:t>buil</w:t>
      </w:r>
      <w:r w:rsidR="00324138">
        <w:rPr>
          <w:rFonts w:ascii="Trebuchet MS" w:hAnsi="Trebuchet MS" w:cs="Trebuchet MS"/>
          <w:sz w:val="22"/>
          <w:szCs w:val="22"/>
        </w:rPr>
        <w:t>+</w:t>
      </w:r>
      <w:r w:rsidRPr="00130C43">
        <w:rPr>
          <w:rFonts w:ascii="Trebuchet MS" w:hAnsi="Trebuchet MS" w:cs="Trebuchet MS"/>
          <w:sz w:val="22"/>
          <w:szCs w:val="22"/>
        </w:rPr>
        <w:t>ding</w:t>
      </w:r>
      <w:proofErr w:type="spellEnd"/>
      <w:r w:rsidRPr="00130C43">
        <w:rPr>
          <w:rFonts w:ascii="Trebuchet MS" w:hAnsi="Trebuchet MS" w:cs="Trebuchet MS"/>
          <w:sz w:val="22"/>
          <w:szCs w:val="22"/>
        </w:rPr>
        <w:t xml:space="preserve"> in accordance with Policy CS7 and Policy DM9</w:t>
      </w:r>
    </w:p>
    <w:p w:rsidR="00130C43" w:rsidRDefault="00130C43" w:rsidP="00B95AC3">
      <w:pPr>
        <w:ind w:left="709" w:hanging="709"/>
        <w:jc w:val="both"/>
        <w:rPr>
          <w:rFonts w:ascii="Trebuchet MS" w:eastAsia="Times New Roman" w:hAnsi="Trebuchet MS" w:cs="Times New Roman"/>
          <w:sz w:val="22"/>
          <w:szCs w:val="22"/>
          <w:lang w:eastAsia="en-US"/>
        </w:rPr>
      </w:pPr>
    </w:p>
    <w:p w:rsidR="009805D8" w:rsidRPr="009805D8" w:rsidRDefault="00951FFD" w:rsidP="009805D8">
      <w:pPr>
        <w:ind w:left="709" w:hanging="709"/>
        <w:jc w:val="both"/>
        <w:rPr>
          <w:rFonts w:ascii="Trebuchet MS" w:eastAsia="Times New Roman" w:hAnsi="Trebuchet MS" w:cs="Times New Roman"/>
          <w:sz w:val="22"/>
          <w:szCs w:val="22"/>
          <w:lang w:eastAsia="en-US"/>
        </w:rPr>
      </w:pPr>
      <w:r>
        <w:rPr>
          <w:rFonts w:ascii="Trebuchet MS" w:eastAsia="Times New Roman" w:hAnsi="Trebuchet MS" w:cs="Times New Roman"/>
          <w:sz w:val="22"/>
          <w:szCs w:val="22"/>
          <w:lang w:eastAsia="en-US"/>
        </w:rPr>
        <w:t>4</w:t>
      </w:r>
      <w:r w:rsidR="00567749">
        <w:rPr>
          <w:rFonts w:ascii="Trebuchet MS" w:eastAsia="Times New Roman" w:hAnsi="Trebuchet MS" w:cs="Times New Roman"/>
          <w:sz w:val="22"/>
          <w:szCs w:val="22"/>
          <w:lang w:eastAsia="en-US"/>
        </w:rPr>
        <w:t>)</w:t>
      </w:r>
      <w:r w:rsidR="00567749">
        <w:rPr>
          <w:rFonts w:ascii="Trebuchet MS" w:eastAsia="Times New Roman" w:hAnsi="Trebuchet MS" w:cs="Times New Roman"/>
          <w:sz w:val="22"/>
          <w:szCs w:val="22"/>
          <w:lang w:eastAsia="en-US"/>
        </w:rPr>
        <w:tab/>
      </w:r>
      <w:r w:rsidR="009805D8" w:rsidRPr="009805D8">
        <w:rPr>
          <w:rFonts w:ascii="Trebuchet MS" w:eastAsia="Times New Roman" w:hAnsi="Trebuchet MS" w:cs="Times New Roman"/>
          <w:sz w:val="22"/>
          <w:szCs w:val="22"/>
          <w:lang w:eastAsia="en-US"/>
        </w:rPr>
        <w:t>The building hereby permitted shall not be occupied at any time other</w:t>
      </w:r>
      <w:r w:rsidR="009805D8">
        <w:rPr>
          <w:rFonts w:ascii="Trebuchet MS" w:eastAsia="Times New Roman" w:hAnsi="Trebuchet MS" w:cs="Times New Roman"/>
          <w:sz w:val="22"/>
          <w:szCs w:val="22"/>
          <w:lang w:eastAsia="en-US"/>
        </w:rPr>
        <w:t xml:space="preserve"> </w:t>
      </w:r>
      <w:r w:rsidR="009805D8" w:rsidRPr="009805D8">
        <w:rPr>
          <w:rFonts w:ascii="Trebuchet MS" w:eastAsia="Times New Roman" w:hAnsi="Trebuchet MS" w:cs="Times New Roman"/>
          <w:sz w:val="22"/>
          <w:szCs w:val="22"/>
          <w:lang w:eastAsia="en-US"/>
        </w:rPr>
        <w:t>than for purposes ancillary to th</w:t>
      </w:r>
      <w:r w:rsidR="009805D8">
        <w:rPr>
          <w:rFonts w:ascii="Trebuchet MS" w:eastAsia="Times New Roman" w:hAnsi="Trebuchet MS" w:cs="Times New Roman"/>
          <w:sz w:val="22"/>
          <w:szCs w:val="22"/>
          <w:lang w:eastAsia="en-US"/>
        </w:rPr>
        <w:t xml:space="preserve">e use of the principal dwelling </w:t>
      </w:r>
      <w:r w:rsidR="009805D8" w:rsidRPr="009805D8">
        <w:rPr>
          <w:rFonts w:ascii="Trebuchet MS" w:eastAsia="Times New Roman" w:hAnsi="Trebuchet MS" w:cs="Times New Roman"/>
          <w:sz w:val="22"/>
          <w:szCs w:val="22"/>
          <w:lang w:eastAsia="en-US"/>
        </w:rPr>
        <w:t xml:space="preserve">30 Clifton Park </w:t>
      </w:r>
      <w:r w:rsidR="009805D8">
        <w:rPr>
          <w:rFonts w:ascii="Trebuchet MS" w:eastAsia="Times New Roman" w:hAnsi="Trebuchet MS" w:cs="Times New Roman"/>
          <w:sz w:val="22"/>
          <w:szCs w:val="22"/>
          <w:lang w:eastAsia="en-US"/>
        </w:rPr>
        <w:t>R</w:t>
      </w:r>
      <w:r w:rsidR="009805D8" w:rsidRPr="009805D8">
        <w:rPr>
          <w:rFonts w:ascii="Trebuchet MS" w:eastAsia="Times New Roman" w:hAnsi="Trebuchet MS" w:cs="Times New Roman"/>
          <w:sz w:val="22"/>
          <w:szCs w:val="22"/>
          <w:lang w:eastAsia="en-US"/>
        </w:rPr>
        <w:t>oad, Reading, as a dwellinghouse.</w:t>
      </w:r>
    </w:p>
    <w:p w:rsidR="009805D8" w:rsidRPr="009805D8" w:rsidRDefault="009805D8" w:rsidP="009805D8">
      <w:pPr>
        <w:ind w:left="709" w:hanging="709"/>
        <w:jc w:val="both"/>
        <w:rPr>
          <w:rFonts w:ascii="Trebuchet MS" w:eastAsia="Times New Roman" w:hAnsi="Trebuchet MS" w:cs="Times New Roman"/>
          <w:sz w:val="22"/>
          <w:szCs w:val="22"/>
          <w:lang w:eastAsia="en-US"/>
        </w:rPr>
      </w:pPr>
    </w:p>
    <w:p w:rsidR="00567749" w:rsidRPr="00567749" w:rsidRDefault="009805D8" w:rsidP="009805D8">
      <w:pPr>
        <w:ind w:left="709" w:hanging="709"/>
        <w:jc w:val="both"/>
        <w:rPr>
          <w:rFonts w:ascii="Trebuchet MS" w:eastAsia="Times New Roman" w:hAnsi="Trebuchet MS" w:cs="Times New Roman"/>
          <w:sz w:val="22"/>
          <w:szCs w:val="22"/>
          <w:lang w:eastAsia="en-US"/>
        </w:rPr>
      </w:pPr>
      <w:r>
        <w:rPr>
          <w:rFonts w:ascii="Trebuchet MS" w:eastAsia="Times New Roman" w:hAnsi="Trebuchet MS" w:cs="Times New Roman"/>
          <w:sz w:val="22"/>
          <w:szCs w:val="22"/>
          <w:lang w:eastAsia="en-US"/>
        </w:rPr>
        <w:tab/>
      </w:r>
      <w:r w:rsidRPr="009805D8">
        <w:rPr>
          <w:rFonts w:ascii="Trebuchet MS" w:eastAsia="Times New Roman" w:hAnsi="Trebuchet MS" w:cs="Times New Roman"/>
          <w:sz w:val="22"/>
          <w:szCs w:val="22"/>
          <w:lang w:eastAsia="en-US"/>
        </w:rPr>
        <w:t>Reason:  To accord with the terms of the application, and to ensure</w:t>
      </w:r>
      <w:r>
        <w:rPr>
          <w:rFonts w:ascii="Trebuchet MS" w:eastAsia="Times New Roman" w:hAnsi="Trebuchet MS" w:cs="Times New Roman"/>
          <w:sz w:val="22"/>
          <w:szCs w:val="22"/>
          <w:lang w:eastAsia="en-US"/>
        </w:rPr>
        <w:t xml:space="preserve"> </w:t>
      </w:r>
      <w:r w:rsidRPr="009805D8">
        <w:rPr>
          <w:rFonts w:ascii="Trebuchet MS" w:eastAsia="Times New Roman" w:hAnsi="Trebuchet MS" w:cs="Times New Roman"/>
          <w:sz w:val="22"/>
          <w:szCs w:val="22"/>
          <w:lang w:eastAsia="en-US"/>
        </w:rPr>
        <w:t>that separate occupation of the building would not detract</w:t>
      </w:r>
      <w:r>
        <w:rPr>
          <w:rFonts w:ascii="Trebuchet MS" w:eastAsia="Times New Roman" w:hAnsi="Trebuchet MS" w:cs="Times New Roman"/>
          <w:sz w:val="22"/>
          <w:szCs w:val="22"/>
          <w:lang w:eastAsia="en-US"/>
        </w:rPr>
        <w:t xml:space="preserve"> </w:t>
      </w:r>
      <w:r w:rsidRPr="009805D8">
        <w:rPr>
          <w:rFonts w:ascii="Trebuchet MS" w:eastAsia="Times New Roman" w:hAnsi="Trebuchet MS" w:cs="Times New Roman"/>
          <w:sz w:val="22"/>
          <w:szCs w:val="22"/>
          <w:lang w:eastAsia="en-US"/>
        </w:rPr>
        <w:t>from the amenities or living conditions of neighbouring residential</w:t>
      </w:r>
      <w:r>
        <w:rPr>
          <w:rFonts w:ascii="Trebuchet MS" w:eastAsia="Times New Roman" w:hAnsi="Trebuchet MS" w:cs="Times New Roman"/>
          <w:sz w:val="22"/>
          <w:szCs w:val="22"/>
          <w:lang w:eastAsia="en-US"/>
        </w:rPr>
        <w:t xml:space="preserve"> </w:t>
      </w:r>
      <w:r w:rsidRPr="009805D8">
        <w:rPr>
          <w:rFonts w:ascii="Trebuchet MS" w:eastAsia="Times New Roman" w:hAnsi="Trebuchet MS" w:cs="Times New Roman"/>
          <w:sz w:val="22"/>
          <w:szCs w:val="22"/>
          <w:lang w:eastAsia="en-US"/>
        </w:rPr>
        <w:t>properties (or the character of the locality) in accordance with</w:t>
      </w:r>
      <w:r>
        <w:rPr>
          <w:rFonts w:ascii="Trebuchet MS" w:eastAsia="Times New Roman" w:hAnsi="Trebuchet MS" w:cs="Times New Roman"/>
          <w:sz w:val="22"/>
          <w:szCs w:val="22"/>
          <w:lang w:eastAsia="en-US"/>
        </w:rPr>
        <w:t xml:space="preserve"> </w:t>
      </w:r>
      <w:r w:rsidRPr="009805D8">
        <w:rPr>
          <w:rFonts w:ascii="Trebuchet MS" w:eastAsia="Times New Roman" w:hAnsi="Trebuchet MS" w:cs="Times New Roman"/>
          <w:sz w:val="22"/>
          <w:szCs w:val="22"/>
          <w:lang w:eastAsia="en-US"/>
        </w:rPr>
        <w:t>Policies  DM9 and DM4.</w:t>
      </w:r>
    </w:p>
    <w:p w:rsidR="001610BF" w:rsidRDefault="001610BF">
      <w:pPr>
        <w:pStyle w:val="PlainText"/>
        <w:jc w:val="both"/>
        <w:rPr>
          <w:rFonts w:ascii="Trebuchet MS" w:hAnsi="Trebuchet MS" w:cs="Trebuchet MS"/>
          <w:b/>
          <w:bCs/>
          <w:sz w:val="22"/>
          <w:szCs w:val="22"/>
        </w:rPr>
      </w:pPr>
    </w:p>
    <w:p w:rsidR="00C54469" w:rsidRDefault="00C54469">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C54469" w:rsidRDefault="001610BF">
      <w:pPr>
        <w:jc w:val="both"/>
        <w:rPr>
          <w:rFonts w:ascii="Trebuchet MS" w:hAnsi="Trebuchet MS" w:cs="Trebuchet MS"/>
          <w:sz w:val="22"/>
          <w:szCs w:val="22"/>
        </w:rPr>
      </w:pPr>
      <w:r>
        <w:rPr>
          <w:rFonts w:ascii="Trebuchet MS" w:hAnsi="Trebuchet MS" w:cs="Trebuchet MS"/>
        </w:rPr>
        <w:t>Y</w:t>
      </w:r>
      <w:r w:rsidR="00C54469">
        <w:rPr>
          <w:rFonts w:ascii="Trebuchet MS" w:hAnsi="Trebuchet MS" w:cs="Trebuchet MS"/>
          <w:sz w:val="22"/>
          <w:szCs w:val="22"/>
        </w:rPr>
        <w:t>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95540D" w:rsidRDefault="0095540D">
      <w:pPr>
        <w:jc w:val="both"/>
        <w:rPr>
          <w:rFonts w:ascii="Trebuchet MS" w:hAnsi="Trebuchet MS" w:cs="Trebuchet MS"/>
          <w:sz w:val="22"/>
          <w:szCs w:val="22"/>
        </w:rPr>
      </w:pPr>
    </w:p>
    <w:p w:rsidR="009805D8" w:rsidRPr="009805D8" w:rsidRDefault="009805D8" w:rsidP="009805D8">
      <w:pPr>
        <w:jc w:val="both"/>
        <w:rPr>
          <w:rFonts w:ascii="Trebuchet MS" w:hAnsi="Trebuchet MS" w:cs="Trebuchet MS"/>
          <w:sz w:val="22"/>
          <w:szCs w:val="22"/>
        </w:rPr>
      </w:pPr>
      <w:r w:rsidRPr="009805D8">
        <w:rPr>
          <w:rFonts w:ascii="Trebuchet MS" w:hAnsi="Trebuchet MS" w:cs="Trebuchet MS"/>
          <w:sz w:val="22"/>
          <w:szCs w:val="22"/>
        </w:rPr>
        <w:t>During the course of construction, the developer should take care to</w:t>
      </w:r>
      <w:r>
        <w:rPr>
          <w:rFonts w:ascii="Trebuchet MS" w:hAnsi="Trebuchet MS" w:cs="Trebuchet MS"/>
          <w:sz w:val="22"/>
          <w:szCs w:val="22"/>
        </w:rPr>
        <w:t xml:space="preserve"> </w:t>
      </w:r>
      <w:r w:rsidRPr="009805D8">
        <w:rPr>
          <w:rFonts w:ascii="Trebuchet MS" w:hAnsi="Trebuchet MS" w:cs="Trebuchet MS"/>
          <w:sz w:val="22"/>
          <w:szCs w:val="22"/>
        </w:rPr>
        <w:t>ensure that no part of this development (foundations, eaves,</w:t>
      </w:r>
      <w:r>
        <w:rPr>
          <w:rFonts w:ascii="Trebuchet MS" w:hAnsi="Trebuchet MS" w:cs="Trebuchet MS"/>
          <w:sz w:val="22"/>
          <w:szCs w:val="22"/>
        </w:rPr>
        <w:t xml:space="preserve"> </w:t>
      </w:r>
      <w:r w:rsidRPr="009805D8">
        <w:rPr>
          <w:rFonts w:ascii="Trebuchet MS" w:hAnsi="Trebuchet MS" w:cs="Trebuchet MS"/>
          <w:sz w:val="22"/>
          <w:szCs w:val="22"/>
        </w:rPr>
        <w:t>guttering, etc.) would encroach on, under or across the boundary line</w:t>
      </w:r>
      <w:r>
        <w:rPr>
          <w:rFonts w:ascii="Trebuchet MS" w:hAnsi="Trebuchet MS" w:cs="Trebuchet MS"/>
          <w:sz w:val="22"/>
          <w:szCs w:val="22"/>
        </w:rPr>
        <w:t xml:space="preserve"> </w:t>
      </w:r>
      <w:r w:rsidRPr="009805D8">
        <w:rPr>
          <w:rFonts w:ascii="Trebuchet MS" w:hAnsi="Trebuchet MS" w:cs="Trebuchet MS"/>
          <w:sz w:val="22"/>
          <w:szCs w:val="22"/>
        </w:rPr>
        <w:t>with the adjoining property, as the requisite Notice has not been</w:t>
      </w:r>
      <w:r w:rsidR="00B736BD">
        <w:rPr>
          <w:rFonts w:ascii="Trebuchet MS" w:hAnsi="Trebuchet MS" w:cs="Trebuchet MS"/>
          <w:sz w:val="22"/>
          <w:szCs w:val="22"/>
        </w:rPr>
        <w:t xml:space="preserve"> </w:t>
      </w:r>
      <w:r w:rsidRPr="009805D8">
        <w:rPr>
          <w:rFonts w:ascii="Trebuchet MS" w:hAnsi="Trebuchet MS" w:cs="Trebuchet MS"/>
          <w:sz w:val="22"/>
          <w:szCs w:val="22"/>
        </w:rPr>
        <w:t>served on the owner of that property. This permission does not confer</w:t>
      </w:r>
      <w:r w:rsidR="00B736BD">
        <w:rPr>
          <w:rFonts w:ascii="Trebuchet MS" w:hAnsi="Trebuchet MS" w:cs="Trebuchet MS"/>
          <w:sz w:val="22"/>
          <w:szCs w:val="22"/>
        </w:rPr>
        <w:t xml:space="preserve"> </w:t>
      </w:r>
      <w:r w:rsidRPr="009805D8">
        <w:rPr>
          <w:rFonts w:ascii="Trebuchet MS" w:hAnsi="Trebuchet MS" w:cs="Trebuchet MS"/>
          <w:sz w:val="22"/>
          <w:szCs w:val="22"/>
        </w:rPr>
        <w:t>any right of access onto land that is not under the developer's</w:t>
      </w:r>
      <w:r w:rsidR="00B736BD">
        <w:rPr>
          <w:rFonts w:ascii="Trebuchet MS" w:hAnsi="Trebuchet MS" w:cs="Trebuchet MS"/>
          <w:sz w:val="22"/>
          <w:szCs w:val="22"/>
        </w:rPr>
        <w:t xml:space="preserve"> </w:t>
      </w:r>
      <w:r w:rsidRPr="009805D8">
        <w:rPr>
          <w:rFonts w:ascii="Trebuchet MS" w:hAnsi="Trebuchet MS" w:cs="Trebuchet MS"/>
          <w:sz w:val="22"/>
          <w:szCs w:val="22"/>
        </w:rPr>
        <w:t>control. The developer should also be mindful of the obligations and</w:t>
      </w:r>
      <w:r w:rsidR="00B736BD">
        <w:rPr>
          <w:rFonts w:ascii="Trebuchet MS" w:hAnsi="Trebuchet MS" w:cs="Trebuchet MS"/>
          <w:sz w:val="22"/>
          <w:szCs w:val="22"/>
        </w:rPr>
        <w:t xml:space="preserve"> </w:t>
      </w:r>
      <w:r w:rsidRPr="009805D8">
        <w:rPr>
          <w:rFonts w:ascii="Trebuchet MS" w:hAnsi="Trebuchet MS" w:cs="Trebuchet MS"/>
          <w:sz w:val="22"/>
          <w:szCs w:val="22"/>
        </w:rPr>
        <w:t>requirements of the Party Wall Act (1996) details of which can be</w:t>
      </w:r>
      <w:r w:rsidR="00B736BD">
        <w:rPr>
          <w:rFonts w:ascii="Trebuchet MS" w:hAnsi="Trebuchet MS" w:cs="Trebuchet MS"/>
          <w:sz w:val="22"/>
          <w:szCs w:val="22"/>
        </w:rPr>
        <w:t xml:space="preserve"> </w:t>
      </w:r>
      <w:r w:rsidRPr="009805D8">
        <w:rPr>
          <w:rFonts w:ascii="Trebuchet MS" w:hAnsi="Trebuchet MS" w:cs="Trebuchet MS"/>
          <w:sz w:val="22"/>
          <w:szCs w:val="22"/>
        </w:rPr>
        <w:t>found at:</w:t>
      </w:r>
    </w:p>
    <w:p w:rsidR="003A288F" w:rsidRDefault="00944EAF" w:rsidP="009805D8">
      <w:pPr>
        <w:jc w:val="both"/>
        <w:rPr>
          <w:rFonts w:ascii="Trebuchet MS" w:hAnsi="Trebuchet MS" w:cs="Trebuchet MS"/>
          <w:sz w:val="22"/>
          <w:szCs w:val="22"/>
        </w:rPr>
      </w:pPr>
      <w:hyperlink r:id="rId8" w:history="1">
        <w:r w:rsidR="00B736BD" w:rsidRPr="005E5A6B">
          <w:rPr>
            <w:rStyle w:val="Hyperlink"/>
            <w:rFonts w:ascii="Trebuchet MS" w:hAnsi="Trebuchet MS" w:cs="Trebuchet MS"/>
            <w:sz w:val="22"/>
            <w:szCs w:val="22"/>
          </w:rPr>
          <w:t>www.communities.gov.uk/publications/planningandbuilding/partywall</w:t>
        </w:r>
      </w:hyperlink>
    </w:p>
    <w:p w:rsidR="00B736BD" w:rsidRDefault="00B736BD" w:rsidP="009805D8">
      <w:pPr>
        <w:jc w:val="both"/>
        <w:rPr>
          <w:rStyle w:val="Hyperlink"/>
          <w:rFonts w:ascii="Trebuchet MS" w:hAnsi="Trebuchet MS" w:cs="Trebuchet MS"/>
          <w:sz w:val="22"/>
          <w:szCs w:val="22"/>
        </w:rPr>
      </w:pPr>
    </w:p>
    <w:p w:rsidR="005545D9" w:rsidRDefault="00154FFE" w:rsidP="00154FFE">
      <w:pPr>
        <w:jc w:val="both"/>
        <w:rPr>
          <w:rFonts w:ascii="Trebuchet MS" w:hAnsi="Trebuchet MS" w:cs="Arial"/>
          <w:sz w:val="22"/>
          <w:szCs w:val="22"/>
        </w:rPr>
      </w:pPr>
      <w:r w:rsidRPr="00154FFE">
        <w:rPr>
          <w:rFonts w:ascii="Trebuchet MS" w:hAnsi="Trebuchet MS" w:cs="Arial"/>
          <w:sz w:val="22"/>
          <w:szCs w:val="22"/>
        </w:rPr>
        <w:t>Complaints are commonly received about noise and dust caused by</w:t>
      </w:r>
      <w:r>
        <w:rPr>
          <w:rFonts w:ascii="Trebuchet MS" w:hAnsi="Trebuchet MS" w:cs="Arial"/>
          <w:sz w:val="22"/>
          <w:szCs w:val="22"/>
        </w:rPr>
        <w:t xml:space="preserve"> </w:t>
      </w:r>
      <w:r w:rsidRPr="00154FFE">
        <w:rPr>
          <w:rFonts w:ascii="Trebuchet MS" w:hAnsi="Trebuchet MS" w:cs="Arial"/>
          <w:sz w:val="22"/>
          <w:szCs w:val="22"/>
        </w:rPr>
        <w:t>construction and demolition works, particularly working outside</w:t>
      </w:r>
      <w:r>
        <w:rPr>
          <w:rFonts w:ascii="Trebuchet MS" w:hAnsi="Trebuchet MS" w:cs="Arial"/>
          <w:sz w:val="22"/>
          <w:szCs w:val="22"/>
        </w:rPr>
        <w:t xml:space="preserve"> </w:t>
      </w:r>
      <w:r w:rsidRPr="00154FFE">
        <w:rPr>
          <w:rFonts w:ascii="Trebuchet MS" w:hAnsi="Trebuchet MS" w:cs="Arial"/>
          <w:sz w:val="22"/>
          <w:szCs w:val="22"/>
        </w:rPr>
        <w:t>reasonable hours and smoke from bonfires associated with the burning</w:t>
      </w:r>
      <w:r>
        <w:rPr>
          <w:rFonts w:ascii="Trebuchet MS" w:hAnsi="Trebuchet MS" w:cs="Arial"/>
          <w:sz w:val="22"/>
          <w:szCs w:val="22"/>
        </w:rPr>
        <w:t xml:space="preserve"> </w:t>
      </w:r>
      <w:r w:rsidRPr="00154FFE">
        <w:rPr>
          <w:rFonts w:ascii="Trebuchet MS" w:hAnsi="Trebuchet MS" w:cs="Arial"/>
          <w:sz w:val="22"/>
          <w:szCs w:val="22"/>
        </w:rPr>
        <w:t>of waste on site.  The developer is reminded that construction and</w:t>
      </w:r>
      <w:r>
        <w:rPr>
          <w:rFonts w:ascii="Trebuchet MS" w:hAnsi="Trebuchet MS" w:cs="Arial"/>
          <w:sz w:val="22"/>
          <w:szCs w:val="22"/>
        </w:rPr>
        <w:t xml:space="preserve"> </w:t>
      </w:r>
      <w:r w:rsidRPr="00154FFE">
        <w:rPr>
          <w:rFonts w:ascii="Trebuchet MS" w:hAnsi="Trebuchet MS" w:cs="Arial"/>
          <w:sz w:val="22"/>
          <w:szCs w:val="22"/>
        </w:rPr>
        <w:t>demolition associated with the approved development will be subject to environmental health law.</w:t>
      </w:r>
    </w:p>
    <w:p w:rsidR="001610BF" w:rsidRDefault="001610BF" w:rsidP="00154FFE">
      <w:pPr>
        <w:jc w:val="both"/>
        <w:rPr>
          <w:rFonts w:ascii="Trebuchet MS" w:hAnsi="Trebuchet MS" w:cs="Arial"/>
          <w:sz w:val="22"/>
          <w:szCs w:val="22"/>
        </w:rPr>
      </w:pPr>
    </w:p>
    <w:p w:rsidR="00C54469" w:rsidRDefault="00B0633F">
      <w:pPr>
        <w:jc w:val="both"/>
        <w:rPr>
          <w:rFonts w:ascii="Trebuchet MS" w:hAnsi="Trebuchet MS" w:cs="Trebuchet MS"/>
          <w:color w:val="000000"/>
          <w:sz w:val="22"/>
          <w:szCs w:val="22"/>
        </w:rPr>
      </w:pPr>
      <w:r w:rsidRPr="00B0633F">
        <w:rPr>
          <w:rFonts w:ascii="Trebuchet MS" w:hAnsi="Trebuchet MS" w:cs="Arial"/>
          <w:sz w:val="22"/>
          <w:szCs w:val="22"/>
        </w:rPr>
        <w:t>The local planning authority has worked positively and proactively</w:t>
      </w:r>
      <w:r>
        <w:rPr>
          <w:rFonts w:ascii="Trebuchet MS" w:hAnsi="Trebuchet MS" w:cs="Arial"/>
          <w:sz w:val="22"/>
          <w:szCs w:val="22"/>
        </w:rPr>
        <w:t xml:space="preserve"> </w:t>
      </w:r>
      <w:r w:rsidRPr="00B0633F">
        <w:rPr>
          <w:rFonts w:ascii="Trebuchet MS" w:hAnsi="Trebuchet MS" w:cs="Arial"/>
          <w:sz w:val="22"/>
          <w:szCs w:val="22"/>
        </w:rPr>
        <w:t>with the applicant to resolve relevant matters to allow permission to</w:t>
      </w:r>
      <w:r>
        <w:rPr>
          <w:rFonts w:ascii="Trebuchet MS" w:hAnsi="Trebuchet MS" w:cs="Arial"/>
          <w:sz w:val="22"/>
          <w:szCs w:val="22"/>
        </w:rPr>
        <w:t xml:space="preserve"> </w:t>
      </w:r>
      <w:r w:rsidRPr="00B0633F">
        <w:rPr>
          <w:rFonts w:ascii="Trebuchet MS" w:hAnsi="Trebuchet MS" w:cs="Arial"/>
          <w:sz w:val="22"/>
          <w:szCs w:val="22"/>
        </w:rPr>
        <w:t>be granted within the prescribed target or agreed extended timescale</w:t>
      </w:r>
      <w:r>
        <w:rPr>
          <w:rFonts w:ascii="Trebuchet MS" w:hAnsi="Trebuchet MS" w:cs="Arial"/>
          <w:sz w:val="22"/>
          <w:szCs w:val="22"/>
        </w:rPr>
        <w:t xml:space="preserve"> </w:t>
      </w:r>
      <w:r w:rsidRPr="00B0633F">
        <w:rPr>
          <w:rFonts w:ascii="Trebuchet MS" w:hAnsi="Trebuchet MS" w:cs="Arial"/>
          <w:sz w:val="22"/>
          <w:szCs w:val="22"/>
        </w:rPr>
        <w:t>for the decision to be issued.</w:t>
      </w:r>
    </w:p>
    <w:p w:rsidR="00C54469" w:rsidRDefault="00C54469">
      <w:pPr>
        <w:spacing w:after="200"/>
        <w:jc w:val="both"/>
        <w:rPr>
          <w:rFonts w:ascii="Trebuchet MS" w:hAnsi="Trebuchet MS" w:cs="Trebuchet MS"/>
          <w:sz w:val="22"/>
          <w:szCs w:val="22"/>
        </w:rPr>
      </w:pPr>
    </w:p>
    <w:sectPr w:rsidR="00C54469" w:rsidSect="00CD478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7">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9">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1">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3">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7">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18">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9">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2"/>
  </w:num>
  <w:num w:numId="2">
    <w:abstractNumId w:val="8"/>
  </w:num>
  <w:num w:numId="3">
    <w:abstractNumId w:val="6"/>
  </w:num>
  <w:num w:numId="4">
    <w:abstractNumId w:val="0"/>
  </w:num>
  <w:num w:numId="5">
    <w:abstractNumId w:val="15"/>
  </w:num>
  <w:num w:numId="6">
    <w:abstractNumId w:val="3"/>
  </w:num>
  <w:num w:numId="7">
    <w:abstractNumId w:val="4"/>
  </w:num>
  <w:num w:numId="8">
    <w:abstractNumId w:val="1"/>
  </w:num>
  <w:num w:numId="9">
    <w:abstractNumId w:val="9"/>
  </w:num>
  <w:num w:numId="10">
    <w:abstractNumId w:val="16"/>
  </w:num>
  <w:num w:numId="11">
    <w:abstractNumId w:val="19"/>
  </w:num>
  <w:num w:numId="12">
    <w:abstractNumId w:val="18"/>
  </w:num>
  <w:num w:numId="13">
    <w:abstractNumId w:val="10"/>
  </w:num>
  <w:num w:numId="14">
    <w:abstractNumId w:val="2"/>
  </w:num>
  <w:num w:numId="15">
    <w:abstractNumId w:val="13"/>
  </w:num>
  <w:num w:numId="16">
    <w:abstractNumId w:val="11"/>
  </w:num>
  <w:num w:numId="17">
    <w:abstractNumId w:val="5"/>
  </w:num>
  <w:num w:numId="18">
    <w:abstractNumId w:val="17"/>
  </w:num>
  <w:num w:numId="19">
    <w:abstractNumId w:val="7"/>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54469"/>
    <w:rsid w:val="000522D9"/>
    <w:rsid w:val="000A2848"/>
    <w:rsid w:val="000C1526"/>
    <w:rsid w:val="000E69C9"/>
    <w:rsid w:val="00113D37"/>
    <w:rsid w:val="00117FC4"/>
    <w:rsid w:val="00130C43"/>
    <w:rsid w:val="00130E0D"/>
    <w:rsid w:val="00154FFE"/>
    <w:rsid w:val="001610BF"/>
    <w:rsid w:val="001779A7"/>
    <w:rsid w:val="00184A52"/>
    <w:rsid w:val="001D4DFB"/>
    <w:rsid w:val="001E1150"/>
    <w:rsid w:val="00234025"/>
    <w:rsid w:val="00254D78"/>
    <w:rsid w:val="0026308E"/>
    <w:rsid w:val="00263618"/>
    <w:rsid w:val="00265560"/>
    <w:rsid w:val="00282E54"/>
    <w:rsid w:val="00291E88"/>
    <w:rsid w:val="002D1059"/>
    <w:rsid w:val="0030419C"/>
    <w:rsid w:val="00324138"/>
    <w:rsid w:val="0035030D"/>
    <w:rsid w:val="00370458"/>
    <w:rsid w:val="00395BD0"/>
    <w:rsid w:val="003A288F"/>
    <w:rsid w:val="003D2412"/>
    <w:rsid w:val="00465F1B"/>
    <w:rsid w:val="00491662"/>
    <w:rsid w:val="004A12CA"/>
    <w:rsid w:val="00517096"/>
    <w:rsid w:val="00525333"/>
    <w:rsid w:val="0052727B"/>
    <w:rsid w:val="00533C48"/>
    <w:rsid w:val="005545D9"/>
    <w:rsid w:val="00567749"/>
    <w:rsid w:val="00592195"/>
    <w:rsid w:val="005A3984"/>
    <w:rsid w:val="005A3D1B"/>
    <w:rsid w:val="005D7647"/>
    <w:rsid w:val="005F4AD9"/>
    <w:rsid w:val="00622A1B"/>
    <w:rsid w:val="006530FF"/>
    <w:rsid w:val="006673DB"/>
    <w:rsid w:val="006915BA"/>
    <w:rsid w:val="00693A43"/>
    <w:rsid w:val="00711093"/>
    <w:rsid w:val="00763211"/>
    <w:rsid w:val="00773714"/>
    <w:rsid w:val="007A2A84"/>
    <w:rsid w:val="007C453D"/>
    <w:rsid w:val="007C4908"/>
    <w:rsid w:val="008A65BC"/>
    <w:rsid w:val="008B6422"/>
    <w:rsid w:val="008D4ED6"/>
    <w:rsid w:val="008E1742"/>
    <w:rsid w:val="009034A5"/>
    <w:rsid w:val="00906F3A"/>
    <w:rsid w:val="0091120B"/>
    <w:rsid w:val="009327CD"/>
    <w:rsid w:val="00936671"/>
    <w:rsid w:val="009428F4"/>
    <w:rsid w:val="00944EAF"/>
    <w:rsid w:val="00951FFD"/>
    <w:rsid w:val="0095540D"/>
    <w:rsid w:val="009805D8"/>
    <w:rsid w:val="009A1DD2"/>
    <w:rsid w:val="009C3E9F"/>
    <w:rsid w:val="00A00F05"/>
    <w:rsid w:val="00A2630C"/>
    <w:rsid w:val="00A80CBA"/>
    <w:rsid w:val="00A81DAB"/>
    <w:rsid w:val="00A85853"/>
    <w:rsid w:val="00AA7D29"/>
    <w:rsid w:val="00AB0239"/>
    <w:rsid w:val="00AD4657"/>
    <w:rsid w:val="00B05C04"/>
    <w:rsid w:val="00B0633F"/>
    <w:rsid w:val="00B32822"/>
    <w:rsid w:val="00B736BD"/>
    <w:rsid w:val="00B95AC3"/>
    <w:rsid w:val="00BE6289"/>
    <w:rsid w:val="00BF1490"/>
    <w:rsid w:val="00C130FE"/>
    <w:rsid w:val="00C302AE"/>
    <w:rsid w:val="00C4058F"/>
    <w:rsid w:val="00C540DE"/>
    <w:rsid w:val="00C54469"/>
    <w:rsid w:val="00CD39A1"/>
    <w:rsid w:val="00CD4788"/>
    <w:rsid w:val="00CD5F83"/>
    <w:rsid w:val="00CE0732"/>
    <w:rsid w:val="00D13D44"/>
    <w:rsid w:val="00D74897"/>
    <w:rsid w:val="00DA23BA"/>
    <w:rsid w:val="00DC2A24"/>
    <w:rsid w:val="00DF50C3"/>
    <w:rsid w:val="00E37AB0"/>
    <w:rsid w:val="00E42963"/>
    <w:rsid w:val="00E77E2F"/>
    <w:rsid w:val="00E83C0A"/>
    <w:rsid w:val="00E91A07"/>
    <w:rsid w:val="00E97B89"/>
    <w:rsid w:val="00EA50AC"/>
    <w:rsid w:val="00EC3E25"/>
    <w:rsid w:val="00ED60B4"/>
    <w:rsid w:val="00ED7542"/>
    <w:rsid w:val="00EE2DA0"/>
    <w:rsid w:val="00F928D0"/>
    <w:rsid w:val="00F9363F"/>
    <w:rsid w:val="00FA1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3</Pages>
  <Words>1275</Words>
  <Characters>7271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8529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14</cp:revision>
  <cp:lastPrinted>2014-08-22T09:27:00Z</cp:lastPrinted>
  <dcterms:created xsi:type="dcterms:W3CDTF">2017-07-21T12:42:00Z</dcterms:created>
  <dcterms:modified xsi:type="dcterms:W3CDTF">2017-07-25T11:47:00Z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