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A23D24">
        <w:rPr>
          <w:rFonts w:ascii="Trebuchet MS" w:hAnsi="Trebuchet MS" w:cs="Trebuchet MS"/>
          <w:b/>
          <w:bCs/>
          <w:sz w:val="22"/>
          <w:szCs w:val="22"/>
        </w:rPr>
        <w:t>REPORT - Application No.: 171147</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A23D24">
        <w:rPr>
          <w:rFonts w:ascii="Trebuchet MS" w:hAnsi="Trebuchet MS" w:cs="Trebuchet MS"/>
          <w:b/>
          <w:bCs/>
          <w:sz w:val="22"/>
          <w:szCs w:val="22"/>
        </w:rPr>
        <w:t>97 Northcourt Avenue</w:t>
      </w:r>
    </w:p>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A23D24" w:rsidRPr="00A23D24">
        <w:rPr>
          <w:rFonts w:ascii="Trebuchet MS" w:hAnsi="Trebuchet MS" w:cs="Trebuchet MS"/>
          <w:b/>
          <w:bCs/>
          <w:sz w:val="22"/>
          <w:szCs w:val="22"/>
        </w:rPr>
        <w:t>Single storey timber building for use as a garden room</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A23D24" w:rsidP="00A23D24">
      <w:pPr>
        <w:pStyle w:val="PlainText"/>
        <w:jc w:val="both"/>
      </w:pPr>
      <w:r>
        <w:rPr>
          <w:rFonts w:ascii="Trebuchet MS" w:hAnsi="Trebuchet MS" w:cs="Trebuchet MS"/>
          <w:sz w:val="22"/>
          <w:szCs w:val="22"/>
        </w:rPr>
        <w:t>The application site is a two storey traditional detached house</w:t>
      </w:r>
      <w:r>
        <w:rPr>
          <w:rFonts w:ascii="Trebuchet MS" w:hAnsi="Trebuchet MS" w:cs="Trebuchet MS"/>
          <w:sz w:val="22"/>
          <w:szCs w:val="22"/>
        </w:rPr>
        <w:t xml:space="preserve"> with a large garden with established planted boundaries within a wholly residential area.</w:t>
      </w:r>
    </w:p>
    <w:p w:rsidR="00C130FE" w:rsidRDefault="00C130FE" w:rsidP="00CD4788">
      <w:pPr>
        <w:pStyle w:val="BodyText2"/>
        <w:jc w:val="both"/>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A23D24" w:rsidRDefault="00A23D24" w:rsidP="00785923">
      <w:pPr>
        <w:pStyle w:val="PlainText"/>
        <w:numPr>
          <w:ilvl w:val="0"/>
          <w:numId w:val="21"/>
        </w:numPr>
        <w:jc w:val="both"/>
        <w:rPr>
          <w:rFonts w:ascii="Trebuchet MS" w:hAnsi="Trebuchet MS" w:cs="Trebuchet MS"/>
          <w:sz w:val="22"/>
          <w:szCs w:val="22"/>
        </w:rPr>
      </w:pPr>
      <w:r w:rsidRPr="00A23D24">
        <w:rPr>
          <w:rFonts w:ascii="Trebuchet MS" w:hAnsi="Trebuchet MS" w:cs="Trebuchet MS"/>
          <w:sz w:val="22"/>
          <w:szCs w:val="22"/>
        </w:rPr>
        <w:t xml:space="preserve">Erect a single storey outbuilding for use a garden room with a dimension of 6m wide by 4m deep (including 1m </w:t>
      </w:r>
      <w:proofErr w:type="spellStart"/>
      <w:r w:rsidRPr="00A23D24">
        <w:rPr>
          <w:rFonts w:ascii="Trebuchet MS" w:hAnsi="Trebuchet MS" w:cs="Trebuchet MS"/>
          <w:sz w:val="22"/>
          <w:szCs w:val="22"/>
        </w:rPr>
        <w:t>verandah</w:t>
      </w:r>
      <w:proofErr w:type="spellEnd"/>
      <w:r w:rsidRPr="00A23D24">
        <w:rPr>
          <w:rFonts w:ascii="Trebuchet MS" w:hAnsi="Trebuchet MS" w:cs="Trebuchet MS"/>
          <w:sz w:val="22"/>
          <w:szCs w:val="22"/>
        </w:rPr>
        <w:t xml:space="preserve">) with a height of 3.25 to ridge and 2.25 m to eaves.  </w:t>
      </w:r>
    </w:p>
    <w:p w:rsidR="00785923" w:rsidRPr="00A23D24" w:rsidRDefault="00A23D24" w:rsidP="00785923">
      <w:pPr>
        <w:pStyle w:val="PlainText"/>
        <w:numPr>
          <w:ilvl w:val="0"/>
          <w:numId w:val="21"/>
        </w:numPr>
        <w:jc w:val="both"/>
        <w:rPr>
          <w:rFonts w:ascii="Trebuchet MS" w:hAnsi="Trebuchet MS" w:cs="Trebuchet MS"/>
          <w:sz w:val="22"/>
          <w:szCs w:val="22"/>
        </w:rPr>
      </w:pPr>
      <w:r w:rsidRPr="00A23D24">
        <w:rPr>
          <w:rFonts w:ascii="Trebuchet MS" w:hAnsi="Trebuchet MS" w:cs="Trebuchet MS"/>
          <w:sz w:val="22"/>
          <w:szCs w:val="22"/>
        </w:rPr>
        <w:t>It is proposed to be constructed from timber</w:t>
      </w:r>
      <w:r>
        <w:rPr>
          <w:rFonts w:ascii="Trebuchet MS" w:hAnsi="Trebuchet MS" w:cs="Trebuchet MS"/>
          <w:sz w:val="22"/>
          <w:szCs w:val="22"/>
        </w:rPr>
        <w:t xml:space="preserve"> and painted cream</w:t>
      </w:r>
      <w:r w:rsidRPr="00A23D24">
        <w:rPr>
          <w:rFonts w:ascii="Trebuchet MS" w:hAnsi="Trebuchet MS" w:cs="Trebuchet MS"/>
          <w:sz w:val="22"/>
          <w:szCs w:val="22"/>
        </w:rPr>
        <w:t>.</w:t>
      </w:r>
      <w:r w:rsidR="00F4118B" w:rsidRPr="00A23D24">
        <w:rPr>
          <w:rFonts w:ascii="Trebuchet MS" w:hAnsi="Trebuchet MS" w:cs="Trebuchet MS"/>
          <w:sz w:val="22"/>
          <w:szCs w:val="22"/>
        </w:rPr>
        <w:t xml:space="preserve">  </w:t>
      </w:r>
    </w:p>
    <w:p w:rsidR="00785923" w:rsidRDefault="00785923"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Locate it in the rear garden, ca </w:t>
      </w:r>
      <w:r w:rsidR="00A23D24">
        <w:rPr>
          <w:rFonts w:ascii="Trebuchet MS" w:hAnsi="Trebuchet MS" w:cs="Trebuchet MS"/>
          <w:sz w:val="22"/>
          <w:szCs w:val="22"/>
        </w:rPr>
        <w:t>1m from the boundary with no. 95 Northcourt Avenue and 4m from the rear boundary with No. 84 Shinfield Road</w:t>
      </w:r>
      <w:r>
        <w:rPr>
          <w:rFonts w:ascii="Trebuchet MS" w:hAnsi="Trebuchet MS" w:cs="Trebuchet MS"/>
          <w:sz w:val="22"/>
          <w:szCs w:val="22"/>
        </w:rPr>
        <w:t>.</w:t>
      </w:r>
    </w:p>
    <w:p w:rsidR="00785923" w:rsidRDefault="00785923" w:rsidP="00CD4788">
      <w:pPr>
        <w:pStyle w:val="PlainText"/>
        <w:jc w:val="both"/>
        <w:rPr>
          <w:rFonts w:ascii="Trebuchet MS" w:hAnsi="Trebuchet MS" w:cs="Trebuchet MS"/>
          <w:sz w:val="22"/>
          <w:szCs w:val="22"/>
        </w:rPr>
      </w:pPr>
    </w:p>
    <w:p w:rsidR="00A23D24"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EC3E25">
        <w:rPr>
          <w:rFonts w:ascii="Trebuchet MS" w:hAnsi="Trebuchet MS" w:cs="Trebuchet MS"/>
          <w:sz w:val="22"/>
          <w:szCs w:val="22"/>
        </w:rPr>
        <w:t xml:space="preserve">All received </w:t>
      </w:r>
      <w:r w:rsidR="00A23D24">
        <w:rPr>
          <w:rFonts w:ascii="Trebuchet MS" w:hAnsi="Trebuchet MS" w:cs="Trebuchet MS"/>
          <w:sz w:val="22"/>
          <w:szCs w:val="22"/>
        </w:rPr>
        <w:t>11</w:t>
      </w:r>
      <w:r w:rsidR="00A23D24" w:rsidRPr="00A23D24">
        <w:rPr>
          <w:rFonts w:ascii="Trebuchet MS" w:hAnsi="Trebuchet MS" w:cs="Trebuchet MS"/>
          <w:sz w:val="22"/>
          <w:szCs w:val="22"/>
          <w:vertAlign w:val="superscript"/>
        </w:rPr>
        <w:t>th</w:t>
      </w:r>
      <w:r w:rsidR="00A23D24">
        <w:rPr>
          <w:rFonts w:ascii="Trebuchet MS" w:hAnsi="Trebuchet MS" w:cs="Trebuchet MS"/>
          <w:sz w:val="22"/>
          <w:szCs w:val="22"/>
        </w:rPr>
        <w:t xml:space="preserve"> July 2017</w:t>
      </w:r>
    </w:p>
    <w:p w:rsidR="008D4ED6"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 xml:space="preserve">Site </w:t>
      </w:r>
      <w:r w:rsidR="00C54469" w:rsidRPr="008D4ED6">
        <w:rPr>
          <w:rFonts w:ascii="Trebuchet MS" w:hAnsi="Trebuchet MS" w:cs="Trebuchet MS"/>
          <w:sz w:val="22"/>
          <w:szCs w:val="22"/>
        </w:rPr>
        <w:t>Location Plan</w:t>
      </w:r>
      <w:r w:rsidR="00395BD0">
        <w:rPr>
          <w:rFonts w:ascii="Trebuchet MS" w:hAnsi="Trebuchet MS" w:cs="Trebuchet MS"/>
          <w:sz w:val="22"/>
          <w:szCs w:val="22"/>
        </w:rPr>
        <w:t xml:space="preserve"> </w:t>
      </w:r>
    </w:p>
    <w:p w:rsidR="00C54469" w:rsidRPr="008D4ED6" w:rsidRDefault="00395BD0" w:rsidP="00CD4788">
      <w:pPr>
        <w:pStyle w:val="PlainText"/>
        <w:jc w:val="both"/>
        <w:rPr>
          <w:rFonts w:ascii="Trebuchet MS" w:hAnsi="Trebuchet MS" w:cs="Trebuchet MS"/>
          <w:sz w:val="22"/>
          <w:szCs w:val="22"/>
        </w:rPr>
      </w:pPr>
      <w:r>
        <w:rPr>
          <w:rFonts w:ascii="Trebuchet MS" w:hAnsi="Trebuchet MS" w:cs="Trebuchet MS"/>
          <w:sz w:val="22"/>
          <w:szCs w:val="22"/>
        </w:rPr>
        <w:t>Proposed Block</w:t>
      </w:r>
      <w:r w:rsidR="00A23D24">
        <w:rPr>
          <w:rFonts w:ascii="Trebuchet MS" w:hAnsi="Trebuchet MS" w:cs="Trebuchet MS"/>
          <w:sz w:val="22"/>
          <w:szCs w:val="22"/>
        </w:rPr>
        <w:t xml:space="preserve"> </w:t>
      </w:r>
      <w:r>
        <w:rPr>
          <w:rFonts w:ascii="Trebuchet MS" w:hAnsi="Trebuchet MS" w:cs="Trebuchet MS"/>
          <w:sz w:val="22"/>
          <w:szCs w:val="22"/>
        </w:rPr>
        <w:t>Plan</w:t>
      </w:r>
    </w:p>
    <w:p w:rsidR="00395BD0" w:rsidRDefault="0075671E" w:rsidP="00CD4788">
      <w:pPr>
        <w:pStyle w:val="PlainText"/>
        <w:jc w:val="both"/>
        <w:rPr>
          <w:rFonts w:ascii="Trebuchet MS" w:hAnsi="Trebuchet MS" w:cs="Trebuchet MS"/>
          <w:sz w:val="22"/>
          <w:szCs w:val="22"/>
        </w:rPr>
      </w:pPr>
      <w:r>
        <w:rPr>
          <w:rFonts w:ascii="Trebuchet MS" w:hAnsi="Trebuchet MS" w:cs="Trebuchet MS"/>
          <w:sz w:val="22"/>
          <w:szCs w:val="22"/>
        </w:rPr>
        <w:t>Design Layout Plan [showing plan and elevations], prepared by Homestead Timber Buildings</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75671E" w:rsidRDefault="0075671E" w:rsidP="0075671E">
      <w:pPr>
        <w:pStyle w:val="PlainText"/>
        <w:jc w:val="both"/>
        <w:rPr>
          <w:rFonts w:ascii="Trebuchet MS" w:hAnsi="Trebuchet MS" w:cs="Times New Roman"/>
          <w:color w:val="000000"/>
          <w:sz w:val="22"/>
          <w:szCs w:val="22"/>
        </w:rPr>
      </w:pPr>
      <w:r>
        <w:rPr>
          <w:rFonts w:ascii="Trebuchet MS" w:hAnsi="Trebuchet MS" w:cs="Times New Roman"/>
          <w:color w:val="000000"/>
          <w:sz w:val="22"/>
          <w:szCs w:val="22"/>
        </w:rPr>
        <w:t xml:space="preserve">95/00328/FUL (Civica Ref: 950445) - Ground floor porch and </w:t>
      </w:r>
      <w:proofErr w:type="spellStart"/>
      <w:proofErr w:type="gramStart"/>
      <w:r>
        <w:rPr>
          <w:rFonts w:ascii="Trebuchet MS" w:hAnsi="Trebuchet MS" w:cs="Times New Roman"/>
          <w:color w:val="000000"/>
          <w:sz w:val="22"/>
          <w:szCs w:val="22"/>
        </w:rPr>
        <w:t>wc</w:t>
      </w:r>
      <w:proofErr w:type="spellEnd"/>
      <w:proofErr w:type="gramEnd"/>
      <w:r>
        <w:rPr>
          <w:rFonts w:ascii="Trebuchet MS" w:hAnsi="Trebuchet MS" w:cs="Times New Roman"/>
          <w:color w:val="000000"/>
          <w:sz w:val="22"/>
          <w:szCs w:val="22"/>
        </w:rPr>
        <w:t xml:space="preserve"> – </w:t>
      </w:r>
      <w:r>
        <w:rPr>
          <w:rFonts w:ascii="Trebuchet MS" w:hAnsi="Trebuchet MS" w:cs="Times New Roman"/>
          <w:color w:val="000000"/>
          <w:sz w:val="22"/>
          <w:szCs w:val="22"/>
        </w:rPr>
        <w:t xml:space="preserve">Approved </w:t>
      </w:r>
      <w:r>
        <w:rPr>
          <w:rFonts w:ascii="Trebuchet MS" w:hAnsi="Trebuchet MS" w:cs="Times New Roman"/>
          <w:color w:val="000000"/>
          <w:sz w:val="22"/>
          <w:szCs w:val="22"/>
        </w:rPr>
        <w:t>23/5/95</w:t>
      </w:r>
    </w:p>
    <w:p w:rsidR="0075671E" w:rsidRPr="0075671E" w:rsidRDefault="0075671E" w:rsidP="0075671E">
      <w:pPr>
        <w:pStyle w:val="PlainText"/>
        <w:jc w:val="both"/>
        <w:rPr>
          <w:rFonts w:ascii="Trebuchet MS" w:hAnsi="Trebuchet MS" w:cs="Times New Roman"/>
          <w:color w:val="000000"/>
          <w:sz w:val="22"/>
          <w:szCs w:val="22"/>
        </w:rPr>
      </w:pPr>
      <w:r>
        <w:rPr>
          <w:rFonts w:ascii="Trebuchet MS" w:hAnsi="Trebuchet MS" w:cs="Times New Roman"/>
          <w:color w:val="000000"/>
          <w:sz w:val="22"/>
          <w:szCs w:val="22"/>
        </w:rPr>
        <w:t xml:space="preserve">00/01058/FUL (Civica Ref: 990526) - </w:t>
      </w:r>
      <w:r w:rsidRPr="00AA07C0">
        <w:rPr>
          <w:rFonts w:ascii="Trebuchet MS" w:hAnsi="Trebuchet MS" w:cs="Times New Roman"/>
          <w:color w:val="000000"/>
          <w:sz w:val="22"/>
          <w:szCs w:val="22"/>
        </w:rPr>
        <w:t>Construc</w:t>
      </w:r>
      <w:r>
        <w:rPr>
          <w:rFonts w:ascii="Trebuchet MS" w:hAnsi="Trebuchet MS" w:cs="Times New Roman"/>
          <w:color w:val="000000"/>
          <w:sz w:val="22"/>
          <w:szCs w:val="22"/>
        </w:rPr>
        <w:t>tion of first floor side extens</w:t>
      </w:r>
      <w:r w:rsidRPr="00AA07C0">
        <w:rPr>
          <w:rFonts w:ascii="Trebuchet MS" w:hAnsi="Trebuchet MS" w:cs="Times New Roman"/>
          <w:color w:val="000000"/>
          <w:sz w:val="22"/>
          <w:szCs w:val="22"/>
        </w:rPr>
        <w:t>ion</w:t>
      </w:r>
      <w:r>
        <w:rPr>
          <w:rFonts w:ascii="Trebuchet MS" w:hAnsi="Trebuchet MS" w:cs="Times New Roman"/>
          <w:color w:val="000000"/>
          <w:sz w:val="22"/>
          <w:szCs w:val="22"/>
        </w:rPr>
        <w:t xml:space="preserve"> – </w:t>
      </w:r>
      <w:r>
        <w:rPr>
          <w:rFonts w:ascii="Trebuchet MS" w:hAnsi="Trebuchet MS" w:cs="Times New Roman"/>
          <w:color w:val="000000"/>
          <w:sz w:val="22"/>
          <w:szCs w:val="22"/>
        </w:rPr>
        <w:t>Approved</w:t>
      </w:r>
      <w:r>
        <w:rPr>
          <w:rFonts w:ascii="Trebuchet MS" w:hAnsi="Trebuchet MS" w:cs="Times New Roman"/>
          <w:color w:val="000000"/>
          <w:sz w:val="22"/>
          <w:szCs w:val="22"/>
        </w:rPr>
        <w:t xml:space="preserve"> </w:t>
      </w:r>
      <w:r w:rsidRPr="0075671E">
        <w:rPr>
          <w:rFonts w:ascii="Trebuchet MS" w:hAnsi="Trebuchet MS" w:cs="Times New Roman"/>
          <w:color w:val="000000"/>
          <w:sz w:val="22"/>
          <w:szCs w:val="22"/>
        </w:rPr>
        <w:t>19/10/00</w:t>
      </w:r>
    </w:p>
    <w:p w:rsidR="0075671E" w:rsidRDefault="0075671E" w:rsidP="0075671E">
      <w:pPr>
        <w:pStyle w:val="PlainText"/>
        <w:jc w:val="both"/>
        <w:rPr>
          <w:rFonts w:ascii="Trebuchet MS" w:hAnsi="Trebuchet MS" w:cs="Trebuchet MS"/>
          <w:b/>
          <w:bCs/>
          <w:sz w:val="22"/>
          <w:szCs w:val="22"/>
        </w:rPr>
      </w:pPr>
      <w:r w:rsidRPr="0075671E">
        <w:rPr>
          <w:rFonts w:ascii="Trebuchet MS" w:hAnsi="Trebuchet MS" w:cs="Trebuchet MS"/>
          <w:bCs/>
          <w:sz w:val="22"/>
          <w:szCs w:val="22"/>
        </w:rPr>
        <w:t>150210</w:t>
      </w:r>
      <w:r w:rsidRPr="0075671E">
        <w:rPr>
          <w:rFonts w:ascii="Trebuchet MS" w:hAnsi="Trebuchet MS" w:cs="Trebuchet MS"/>
          <w:bCs/>
          <w:sz w:val="22"/>
          <w:szCs w:val="22"/>
        </w:rPr>
        <w:t xml:space="preserve"> -</w:t>
      </w:r>
      <w:r>
        <w:rPr>
          <w:rFonts w:ascii="Trebuchet MS" w:hAnsi="Trebuchet MS" w:cs="Trebuchet MS"/>
          <w:b/>
          <w:bCs/>
          <w:sz w:val="22"/>
          <w:szCs w:val="22"/>
        </w:rPr>
        <w:t xml:space="preserve"> </w:t>
      </w:r>
      <w:r>
        <w:rPr>
          <w:rFonts w:ascii="Trebuchet MS" w:hAnsi="Trebuchet MS" w:cs="Trebuchet MS"/>
          <w:bCs/>
          <w:sz w:val="22"/>
          <w:szCs w:val="22"/>
        </w:rPr>
        <w:t>Single and part two storey rear and side additions, with loft bedroom</w:t>
      </w:r>
      <w:r>
        <w:rPr>
          <w:rFonts w:ascii="Trebuchet MS" w:hAnsi="Trebuchet MS" w:cs="Trebuchet MS"/>
          <w:bCs/>
          <w:sz w:val="22"/>
          <w:szCs w:val="22"/>
        </w:rPr>
        <w:t xml:space="preserve"> – Approved 24/4/15</w:t>
      </w:r>
      <w:r>
        <w:rPr>
          <w:rFonts w:ascii="Trebuchet MS" w:hAnsi="Trebuchet MS" w:cs="Trebuchet MS"/>
          <w:bCs/>
          <w:sz w:val="22"/>
          <w:szCs w:val="22"/>
        </w:rPr>
        <w:t xml:space="preserve">. </w:t>
      </w:r>
    </w:p>
    <w:p w:rsidR="007A5DBC" w:rsidRDefault="007A5DBC" w:rsidP="000D62F3">
      <w:pPr>
        <w:pStyle w:val="PlainText"/>
        <w:jc w:val="both"/>
        <w:rPr>
          <w:rFonts w:ascii="Trebuchet MS" w:hAnsi="Trebuchet MS" w:cs="Trebuchet MS"/>
          <w:b/>
          <w:bCs/>
          <w:sz w:val="22"/>
          <w:szCs w:val="22"/>
        </w:rPr>
      </w:pPr>
    </w:p>
    <w:p w:rsidR="000522D9" w:rsidRDefault="00C54469" w:rsidP="00CD4788">
      <w:pPr>
        <w:jc w:val="both"/>
        <w:rPr>
          <w:rFonts w:ascii="Trebuchet MS" w:hAnsi="Trebuchet MS" w:cs="Trebuchet MS"/>
          <w:b/>
          <w:bCs/>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w:t>
      </w:r>
      <w:r w:rsidR="0075671E">
        <w:rPr>
          <w:rFonts w:ascii="Trebuchet MS" w:hAnsi="Trebuchet MS" w:cs="Trebuchet MS"/>
          <w:bCs/>
          <w:sz w:val="22"/>
          <w:szCs w:val="22"/>
        </w:rPr>
        <w:t xml:space="preserve">95 and 101 Northcourt Avenue and no. 84 Shinfield Road were consulted.  No comments </w:t>
      </w:r>
      <w:r w:rsidR="00592195" w:rsidRPr="007A5DBC">
        <w:rPr>
          <w:rFonts w:ascii="Trebuchet MS" w:hAnsi="Trebuchet MS" w:cs="Trebuchet MS"/>
          <w:bCs/>
          <w:sz w:val="22"/>
          <w:szCs w:val="22"/>
        </w:rPr>
        <w:t>were received.</w:t>
      </w:r>
      <w:r w:rsidR="00592195">
        <w:rPr>
          <w:rFonts w:ascii="Trebuchet MS" w:hAnsi="Trebuchet MS" w:cs="Trebuchet MS"/>
          <w:b/>
          <w:bCs/>
          <w:sz w:val="22"/>
          <w:szCs w:val="22"/>
        </w:rPr>
        <w:t xml:space="preserve"> </w:t>
      </w:r>
    </w:p>
    <w:p w:rsidR="00627659" w:rsidRPr="00627659" w:rsidRDefault="00627659" w:rsidP="00CD4788">
      <w:pPr>
        <w:pStyle w:val="Header"/>
        <w:tabs>
          <w:tab w:val="clear" w:pos="4153"/>
          <w:tab w:val="clear" w:pos="8306"/>
        </w:tabs>
        <w:jc w:val="both"/>
        <w:rPr>
          <w:rFonts w:ascii="Trebuchet MS" w:hAnsi="Trebuchet MS" w:cs="Times New Roman"/>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75671E" w:rsidRDefault="0075671E"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lastRenderedPageBreak/>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C54469" w:rsidRPr="00B95AC3" w:rsidRDefault="00C54469" w:rsidP="00CD4788">
      <w:pPr>
        <w:pStyle w:val="ListParagraph"/>
        <w:numPr>
          <w:ilvl w:val="0"/>
          <w:numId w:val="10"/>
        </w:numPr>
        <w:jc w:val="both"/>
        <w:rPr>
          <w:rFonts w:ascii="Trebuchet MS" w:hAnsi="Trebuchet MS" w:cs="Trebuchet MS"/>
          <w:sz w:val="22"/>
          <w:szCs w:val="22"/>
        </w:rPr>
      </w:pPr>
      <w:r w:rsidRPr="00B95AC3">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B95AC3">
        <w:rPr>
          <w:rFonts w:ascii="Trebuchet MS" w:hAnsi="Trebuchet MS" w:cs="Trebuchet MS"/>
          <w:b/>
          <w:sz w:val="22"/>
          <w:szCs w:val="22"/>
        </w:rPr>
        <w:t>No</w:t>
      </w:r>
      <w:r w:rsidR="008D4ED6" w:rsidRPr="00B95AC3">
        <w:rPr>
          <w:rFonts w:ascii="Trebuchet MS" w:hAnsi="Trebuchet MS" w:cs="Trebuchet MS"/>
          <w:b/>
          <w:sz w:val="22"/>
          <w:szCs w:val="22"/>
        </w:rPr>
        <w:t xml:space="preserve"> – </w:t>
      </w:r>
      <w:r w:rsidR="00395BD0" w:rsidRPr="00B95AC3">
        <w:rPr>
          <w:rFonts w:ascii="Trebuchet MS" w:hAnsi="Trebuchet MS" w:cs="Trebuchet MS"/>
          <w:sz w:val="22"/>
          <w:szCs w:val="22"/>
        </w:rPr>
        <w:t xml:space="preserve">The proposed annexe, </w:t>
      </w:r>
      <w:r w:rsidR="00B95AC3">
        <w:rPr>
          <w:rFonts w:ascii="Trebuchet MS" w:hAnsi="Trebuchet MS" w:cs="Trebuchet MS"/>
          <w:sz w:val="22"/>
          <w:szCs w:val="22"/>
        </w:rPr>
        <w:t>is detached f</w:t>
      </w:r>
      <w:r w:rsidR="00B95AC3" w:rsidRPr="00B95AC3">
        <w:rPr>
          <w:rFonts w:ascii="Trebuchet MS" w:hAnsi="Trebuchet MS" w:cs="Trebuchet MS"/>
          <w:sz w:val="22"/>
          <w:szCs w:val="22"/>
        </w:rPr>
        <w:t>r</w:t>
      </w:r>
      <w:r w:rsidR="00B95AC3">
        <w:rPr>
          <w:rFonts w:ascii="Trebuchet MS" w:hAnsi="Trebuchet MS" w:cs="Trebuchet MS"/>
          <w:sz w:val="22"/>
          <w:szCs w:val="22"/>
        </w:rPr>
        <w:t>o</w:t>
      </w:r>
      <w:r w:rsidR="00B95AC3" w:rsidRPr="00B95AC3">
        <w:rPr>
          <w:rFonts w:ascii="Trebuchet MS" w:hAnsi="Trebuchet MS" w:cs="Trebuchet MS"/>
          <w:sz w:val="22"/>
          <w:szCs w:val="22"/>
        </w:rPr>
        <w:t xml:space="preserve">m the existing house.  </w:t>
      </w:r>
      <w:r w:rsidR="000E52AB">
        <w:rPr>
          <w:rFonts w:ascii="Trebuchet MS" w:hAnsi="Trebuchet MS" w:cs="Trebuchet MS"/>
          <w:sz w:val="22"/>
          <w:szCs w:val="22"/>
        </w:rPr>
        <w:t>I</w:t>
      </w:r>
      <w:r w:rsidR="00B95AC3" w:rsidRPr="00B95AC3">
        <w:rPr>
          <w:rFonts w:ascii="Trebuchet MS" w:hAnsi="Trebuchet MS" w:cs="Trebuchet MS"/>
          <w:sz w:val="22"/>
          <w:szCs w:val="22"/>
        </w:rPr>
        <w:t>t would be of an appropriate scale within the garden and located at the rear of the plot.  The proposed materials would be suitable within the garden setting.</w:t>
      </w:r>
    </w:p>
    <w:p w:rsidR="00B95AC3" w:rsidRPr="00B95AC3" w:rsidRDefault="00B95AC3" w:rsidP="00CD4788">
      <w:pPr>
        <w:pStyle w:val="ListParagraph"/>
        <w:jc w:val="both"/>
        <w:rPr>
          <w:rFonts w:ascii="Trebuchet MS" w:hAnsi="Trebuchet MS" w:cs="Trebuchet MS"/>
          <w:sz w:val="22"/>
          <w:szCs w:val="22"/>
        </w:rPr>
      </w:pP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DA23BA" w:rsidRPr="00DC2A24">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75671E" w:rsidRPr="0075671E" w:rsidRDefault="00C54469" w:rsidP="0075671E">
      <w:pPr>
        <w:pStyle w:val="ListParagraph"/>
        <w:numPr>
          <w:ilvl w:val="0"/>
          <w:numId w:val="10"/>
        </w:numPr>
        <w:autoSpaceDE/>
        <w:autoSpaceDN/>
        <w:jc w:val="both"/>
        <w:rPr>
          <w:rFonts w:ascii="Calibri" w:eastAsia="Times New Roman" w:hAnsi="Calibri" w:cs="Times New Roman"/>
          <w:sz w:val="22"/>
          <w:szCs w:val="22"/>
          <w:lang w:eastAsia="en-US"/>
        </w:rPr>
      </w:pPr>
      <w:r w:rsidRPr="0075671E">
        <w:rPr>
          <w:rFonts w:ascii="Trebuchet MS" w:hAnsi="Trebuchet MS" w:cs="Trebuchet MS"/>
          <w:sz w:val="22"/>
          <w:szCs w:val="22"/>
        </w:rPr>
        <w:t>Require the loss of trees in the garden or put sign</w:t>
      </w:r>
      <w:r w:rsidR="00C540DE" w:rsidRPr="0075671E">
        <w:rPr>
          <w:rFonts w:ascii="Trebuchet MS" w:hAnsi="Trebuchet MS" w:cs="Trebuchet MS"/>
          <w:sz w:val="22"/>
          <w:szCs w:val="22"/>
        </w:rPr>
        <w:t xml:space="preserve">ificant trees at risk; </w:t>
      </w:r>
      <w:r w:rsidR="00DC2A24" w:rsidRPr="0075671E">
        <w:rPr>
          <w:rFonts w:ascii="Trebuchet MS" w:hAnsi="Trebuchet MS" w:cs="Trebuchet MS"/>
          <w:b/>
          <w:sz w:val="22"/>
          <w:szCs w:val="22"/>
        </w:rPr>
        <w:t>No</w:t>
      </w:r>
      <w:r w:rsidR="000E52AB" w:rsidRPr="0075671E">
        <w:rPr>
          <w:rFonts w:ascii="Trebuchet MS" w:hAnsi="Trebuchet MS" w:cs="Trebuchet MS"/>
          <w:b/>
          <w:sz w:val="22"/>
          <w:szCs w:val="22"/>
        </w:rPr>
        <w:t xml:space="preserve"> </w:t>
      </w:r>
      <w:r w:rsidR="000E52AB" w:rsidRPr="0075671E">
        <w:rPr>
          <w:rFonts w:ascii="Trebuchet MS" w:hAnsi="Trebuchet MS" w:cs="Trebuchet MS"/>
          <w:sz w:val="22"/>
          <w:szCs w:val="22"/>
        </w:rPr>
        <w:t xml:space="preserve">– </w:t>
      </w:r>
      <w:r w:rsidR="0075671E" w:rsidRPr="0075671E">
        <w:rPr>
          <w:rFonts w:ascii="Trebuchet MS" w:hAnsi="Trebuchet MS" w:cs="Trebuchet MS"/>
          <w:sz w:val="22"/>
          <w:szCs w:val="22"/>
        </w:rPr>
        <w:t xml:space="preserve">Although there are trees </w:t>
      </w:r>
      <w:proofErr w:type="gramStart"/>
      <w:r w:rsidR="0075671E" w:rsidRPr="0075671E">
        <w:rPr>
          <w:rFonts w:ascii="Trebuchet MS" w:hAnsi="Trebuchet MS" w:cs="Trebuchet MS"/>
          <w:sz w:val="22"/>
          <w:szCs w:val="22"/>
        </w:rPr>
        <w:t>whose</w:t>
      </w:r>
      <w:proofErr w:type="gramEnd"/>
      <w:r w:rsidR="0075671E" w:rsidRPr="0075671E">
        <w:rPr>
          <w:rFonts w:ascii="Trebuchet MS" w:hAnsi="Trebuchet MS" w:cs="Trebuchet MS"/>
          <w:sz w:val="22"/>
          <w:szCs w:val="22"/>
        </w:rPr>
        <w:t xml:space="preserve"> RPAs could be affected by the development the agent confirmed the proposed method of construction would be a no dig base, i.e. it would be above ground. </w:t>
      </w:r>
    </w:p>
    <w:p w:rsidR="0075671E" w:rsidRDefault="0075671E" w:rsidP="00CD4788">
      <w:pPr>
        <w:pStyle w:val="ListParagraph"/>
        <w:autoSpaceDE/>
        <w:autoSpaceDN/>
        <w:jc w:val="bot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627659">
        <w:rPr>
          <w:rFonts w:ascii="Trebuchet MS" w:hAnsi="Trebuchet MS" w:cs="Trebuchet MS"/>
          <w:b/>
          <w:sz w:val="22"/>
          <w:szCs w:val="22"/>
        </w:rPr>
        <w:t>.</w:t>
      </w:r>
    </w:p>
    <w:p w:rsidR="00C54469" w:rsidRDefault="00C54469" w:rsidP="00CD4788">
      <w:pPr>
        <w:pStyle w:val="ListParagraph"/>
        <w:adjustRightInd w:val="0"/>
        <w:ind w:left="0"/>
        <w:jc w:val="both"/>
        <w:rPr>
          <w:rFonts w:cs="Times New Roman"/>
        </w:rPr>
      </w:pPr>
    </w:p>
    <w:p w:rsidR="00F9363F" w:rsidRPr="00291E88" w:rsidRDefault="00C54469" w:rsidP="00CD4788">
      <w:pPr>
        <w:numPr>
          <w:ilvl w:val="0"/>
          <w:numId w:val="9"/>
        </w:numPr>
        <w:jc w:val="both"/>
        <w:rPr>
          <w:rFonts w:ascii="Trebuchet MS" w:hAnsi="Trebuchet MS" w:cs="Trebuchet MS"/>
          <w:b/>
          <w:bCs/>
          <w:sz w:val="22"/>
          <w:szCs w:val="22"/>
        </w:rPr>
      </w:pPr>
      <w:r w:rsidRPr="00291E88">
        <w:rPr>
          <w:rFonts w:ascii="Trebuchet MS" w:hAnsi="Trebuchet MS" w:cs="Trebuchet MS"/>
          <w:sz w:val="22"/>
          <w:szCs w:val="22"/>
        </w:rPr>
        <w:t>Detract from the character of neighbouring properties through siting, excessive bulk, ill-matching materials or inconsistent design;</w:t>
      </w:r>
      <w:r w:rsidRPr="00291E88">
        <w:rPr>
          <w:rFonts w:cs="Times New Roman"/>
        </w:rPr>
        <w:t xml:space="preserve"> </w:t>
      </w:r>
      <w:r w:rsidR="00B95AC3">
        <w:rPr>
          <w:rFonts w:ascii="Trebuchet MS" w:hAnsi="Trebuchet MS" w:cs="Trebuchet MS"/>
          <w:b/>
          <w:sz w:val="22"/>
          <w:szCs w:val="22"/>
        </w:rPr>
        <w:t>No.</w:t>
      </w:r>
    </w:p>
    <w:p w:rsidR="00A2630C" w:rsidRPr="00A2630C" w:rsidRDefault="00A2630C" w:rsidP="00A2630C">
      <w:pPr>
        <w:pStyle w:val="ListParagraph"/>
        <w:rPr>
          <w:rFonts w:ascii="Trebuchet MS" w:hAnsi="Trebuchet MS" w:cs="Trebuchet MS"/>
          <w:b/>
          <w:bCs/>
          <w:sz w:val="22"/>
          <w:szCs w:val="22"/>
        </w:rPr>
      </w:pPr>
    </w:p>
    <w:p w:rsidR="005545D9" w:rsidRPr="005545D9" w:rsidRDefault="005545D9" w:rsidP="00C4058F">
      <w:pPr>
        <w:rPr>
          <w:rFonts w:ascii="Trebuchet MS" w:hAnsi="Trebuchet MS" w:cs="Trebuchet MS"/>
          <w:b/>
          <w:bCs/>
          <w:sz w:val="22"/>
          <w:szCs w:val="22"/>
          <w:u w:val="single"/>
        </w:rPr>
      </w:pPr>
      <w:r w:rsidRPr="005545D9">
        <w:rPr>
          <w:rFonts w:ascii="Trebuchet MS" w:hAnsi="Trebuchet MS" w:cs="Trebuchet MS"/>
          <w:b/>
          <w:bCs/>
          <w:sz w:val="22"/>
          <w:szCs w:val="22"/>
          <w:u w:val="single"/>
        </w:rPr>
        <w:t>Othe</w:t>
      </w:r>
      <w:r w:rsidR="00291E88">
        <w:rPr>
          <w:rFonts w:ascii="Trebuchet MS" w:hAnsi="Trebuchet MS" w:cs="Trebuchet MS"/>
          <w:b/>
          <w:bCs/>
          <w:sz w:val="22"/>
          <w:szCs w:val="22"/>
          <w:u w:val="single"/>
        </w:rPr>
        <w:t>r matters:</w:t>
      </w:r>
    </w:p>
    <w:p w:rsidR="005545D9" w:rsidRPr="005545D9" w:rsidRDefault="00B95AC3" w:rsidP="00CD4788">
      <w:pPr>
        <w:jc w:val="both"/>
        <w:rPr>
          <w:rFonts w:ascii="Trebuchet MS" w:hAnsi="Trebuchet MS" w:cs="Trebuchet MS"/>
          <w:bCs/>
          <w:sz w:val="22"/>
          <w:szCs w:val="22"/>
        </w:rPr>
      </w:pPr>
      <w:r>
        <w:rPr>
          <w:rFonts w:ascii="Trebuchet MS" w:hAnsi="Trebuchet MS" w:cs="Trebuchet MS"/>
          <w:bCs/>
          <w:sz w:val="22"/>
          <w:szCs w:val="22"/>
        </w:rPr>
        <w:t>A condition is included regarding the annexe being retained as ancillary to the use of the dwelling</w:t>
      </w:r>
      <w:r w:rsidR="00627659">
        <w:rPr>
          <w:rFonts w:ascii="Trebuchet MS" w:hAnsi="Trebuchet MS" w:cs="Trebuchet MS"/>
          <w:bCs/>
          <w:sz w:val="22"/>
          <w:szCs w:val="22"/>
        </w:rPr>
        <w:t>.</w:t>
      </w: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lastRenderedPageBreak/>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 xml:space="preserve">llowing approved plans received </w:t>
      </w:r>
      <w:r w:rsidR="007B1DD3">
        <w:rPr>
          <w:rFonts w:ascii="Trebuchet MS" w:hAnsi="Trebuchet MS" w:cs="Trebuchet MS"/>
          <w:sz w:val="22"/>
          <w:szCs w:val="22"/>
        </w:rPr>
        <w:t>11</w:t>
      </w:r>
      <w:r w:rsidR="007B1DD3" w:rsidRPr="007B1DD3">
        <w:rPr>
          <w:rFonts w:ascii="Trebuchet MS" w:hAnsi="Trebuchet MS" w:cs="Trebuchet MS"/>
          <w:sz w:val="22"/>
          <w:szCs w:val="22"/>
          <w:vertAlign w:val="superscript"/>
        </w:rPr>
        <w:t>th</w:t>
      </w:r>
      <w:r w:rsidR="007B1DD3">
        <w:rPr>
          <w:rFonts w:ascii="Trebuchet MS" w:hAnsi="Trebuchet MS" w:cs="Trebuchet MS"/>
          <w:sz w:val="22"/>
          <w:szCs w:val="22"/>
        </w:rPr>
        <w:t xml:space="preserve"> July 2017</w:t>
      </w:r>
      <w:bookmarkStart w:id="0" w:name="_GoBack"/>
      <w:bookmarkEnd w:id="0"/>
      <w:r w:rsidR="00627659">
        <w:rPr>
          <w:rFonts w:ascii="Trebuchet MS" w:hAnsi="Trebuchet MS" w:cs="Trebuchet MS"/>
          <w:sz w:val="22"/>
          <w:szCs w:val="22"/>
        </w:rPr>
        <w:t xml:space="preserve">: </w:t>
      </w:r>
    </w:p>
    <w:p w:rsidR="007B1DD3" w:rsidRDefault="007B1DD3" w:rsidP="007B1DD3">
      <w:pPr>
        <w:pStyle w:val="PlainText"/>
        <w:jc w:val="both"/>
        <w:rPr>
          <w:rFonts w:ascii="Trebuchet MS" w:hAnsi="Trebuchet MS" w:cs="Trebuchet MS"/>
          <w:sz w:val="22"/>
          <w:szCs w:val="22"/>
        </w:rPr>
      </w:pPr>
    </w:p>
    <w:p w:rsidR="007B1DD3" w:rsidRPr="008D4ED6" w:rsidRDefault="007B1DD3" w:rsidP="007B1DD3">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Block Plan</w:t>
      </w:r>
    </w:p>
    <w:p w:rsidR="007B1DD3" w:rsidRDefault="007B1DD3" w:rsidP="007B1DD3">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 xml:space="preserve">Design Layout Plan [showing plan and elevations], prepared by Homestead Timber </w:t>
      </w:r>
      <w:r>
        <w:rPr>
          <w:rFonts w:ascii="Trebuchet MS" w:hAnsi="Trebuchet MS" w:cs="Trebuchet MS"/>
          <w:sz w:val="22"/>
          <w:szCs w:val="22"/>
        </w:rPr>
        <w:tab/>
      </w:r>
      <w:r>
        <w:rPr>
          <w:rFonts w:ascii="Trebuchet MS" w:hAnsi="Trebuchet MS" w:cs="Trebuchet MS"/>
          <w:sz w:val="22"/>
          <w:szCs w:val="22"/>
        </w:rPr>
        <w:t>Buildings</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130C43" w:rsidRPr="00130C43" w:rsidRDefault="00C54469"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130C43" w:rsidRPr="00130C43">
        <w:rPr>
          <w:rFonts w:ascii="Trebuchet MS" w:hAnsi="Trebuchet MS" w:cs="Trebuchet MS"/>
          <w:sz w:val="22"/>
          <w:szCs w:val="22"/>
        </w:rPr>
        <w:t>The materials to be used in the construction of the external surfaces</w:t>
      </w:r>
      <w:r w:rsidR="00130C43">
        <w:rPr>
          <w:rFonts w:ascii="Trebuchet MS" w:hAnsi="Trebuchet MS" w:cs="Trebuchet MS"/>
          <w:sz w:val="22"/>
          <w:szCs w:val="22"/>
        </w:rPr>
        <w:t xml:space="preserve"> </w:t>
      </w:r>
      <w:r w:rsidR="00130C43" w:rsidRPr="00130C43">
        <w:rPr>
          <w:rFonts w:ascii="Trebuchet MS" w:hAnsi="Trebuchet MS" w:cs="Trebuchet MS"/>
          <w:sz w:val="22"/>
          <w:szCs w:val="22"/>
        </w:rPr>
        <w:t>of the development hereby permitted shall be as shown on the approved plan</w:t>
      </w:r>
      <w:r w:rsidR="00627659">
        <w:rPr>
          <w:rFonts w:ascii="Trebuchet MS" w:hAnsi="Trebuchet MS" w:cs="Trebuchet MS"/>
          <w:sz w:val="22"/>
          <w:szCs w:val="22"/>
        </w:rPr>
        <w:t>s</w:t>
      </w:r>
      <w:r w:rsidR="00130C43" w:rsidRPr="00130C43">
        <w:rPr>
          <w:rFonts w:ascii="Trebuchet MS" w:hAnsi="Trebuchet MS" w:cs="Trebuchet MS"/>
          <w:sz w:val="22"/>
          <w:szCs w:val="22"/>
        </w:rPr>
        <w:t>.</w:t>
      </w:r>
    </w:p>
    <w:p w:rsidR="00130C43" w:rsidRPr="00130C43" w:rsidRDefault="00130C43" w:rsidP="00130C43">
      <w:pPr>
        <w:pStyle w:val="PlainText"/>
        <w:ind w:left="720" w:hanging="720"/>
        <w:jc w:val="both"/>
        <w:rPr>
          <w:rFonts w:ascii="Trebuchet MS" w:hAnsi="Trebuchet MS" w:cs="Trebuchet MS"/>
          <w:sz w:val="22"/>
          <w:szCs w:val="22"/>
        </w:rPr>
      </w:pPr>
    </w:p>
    <w:p w:rsidR="00567749" w:rsidRDefault="00130C43"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130C43">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130C43">
        <w:rPr>
          <w:rFonts w:ascii="Trebuchet MS" w:hAnsi="Trebuchet MS" w:cs="Trebuchet MS"/>
          <w:sz w:val="22"/>
          <w:szCs w:val="22"/>
        </w:rPr>
        <w:t>in keeping with the existing building in accordance with Policy CS7 and Policy DM9</w:t>
      </w:r>
    </w:p>
    <w:p w:rsidR="00130C43" w:rsidRDefault="00130C43" w:rsidP="00B95AC3">
      <w:pPr>
        <w:ind w:left="709" w:hanging="709"/>
        <w:jc w:val="both"/>
        <w:rPr>
          <w:rFonts w:ascii="Trebuchet MS" w:eastAsia="Times New Roman" w:hAnsi="Trebuchet MS" w:cs="Times New Roman"/>
          <w:sz w:val="22"/>
          <w:szCs w:val="22"/>
          <w:lang w:eastAsia="en-US"/>
        </w:rPr>
      </w:pPr>
    </w:p>
    <w:p w:rsidR="009805D8" w:rsidRPr="009805D8" w:rsidRDefault="00951FFD"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4</w:t>
      </w:r>
      <w:r w:rsidR="00567749">
        <w:rPr>
          <w:rFonts w:ascii="Trebuchet MS" w:eastAsia="Times New Roman" w:hAnsi="Trebuchet MS" w:cs="Times New Roman"/>
          <w:sz w:val="22"/>
          <w:szCs w:val="22"/>
          <w:lang w:eastAsia="en-US"/>
        </w:rPr>
        <w:t>)</w:t>
      </w:r>
      <w:r w:rsidR="00567749">
        <w:rPr>
          <w:rFonts w:ascii="Trebuchet MS" w:eastAsia="Times New Roman" w:hAnsi="Trebuchet MS" w:cs="Times New Roman"/>
          <w:sz w:val="22"/>
          <w:szCs w:val="22"/>
          <w:lang w:eastAsia="en-US"/>
        </w:rPr>
        <w:tab/>
      </w:r>
      <w:r w:rsidR="009805D8" w:rsidRPr="009805D8">
        <w:rPr>
          <w:rFonts w:ascii="Trebuchet MS" w:eastAsia="Times New Roman" w:hAnsi="Trebuchet MS" w:cs="Times New Roman"/>
          <w:sz w:val="22"/>
          <w:szCs w:val="22"/>
          <w:lang w:eastAsia="en-US"/>
        </w:rPr>
        <w:t>The building hereby permitted shall not be occupied at any time other</w:t>
      </w:r>
      <w:r w:rsidR="009805D8">
        <w:rPr>
          <w:rFonts w:ascii="Trebuchet MS" w:eastAsia="Times New Roman" w:hAnsi="Trebuchet MS" w:cs="Times New Roman"/>
          <w:sz w:val="22"/>
          <w:szCs w:val="22"/>
          <w:lang w:eastAsia="en-US"/>
        </w:rPr>
        <w:t xml:space="preserve"> </w:t>
      </w:r>
      <w:r w:rsidR="009805D8" w:rsidRPr="009805D8">
        <w:rPr>
          <w:rFonts w:ascii="Trebuchet MS" w:eastAsia="Times New Roman" w:hAnsi="Trebuchet MS" w:cs="Times New Roman"/>
          <w:sz w:val="22"/>
          <w:szCs w:val="22"/>
          <w:lang w:eastAsia="en-US"/>
        </w:rPr>
        <w:t>than for purposes ancillary to th</w:t>
      </w:r>
      <w:r w:rsidR="009805D8">
        <w:rPr>
          <w:rFonts w:ascii="Trebuchet MS" w:eastAsia="Times New Roman" w:hAnsi="Trebuchet MS" w:cs="Times New Roman"/>
          <w:sz w:val="22"/>
          <w:szCs w:val="22"/>
          <w:lang w:eastAsia="en-US"/>
        </w:rPr>
        <w:t xml:space="preserve">e use of the principal dwelling </w:t>
      </w:r>
      <w:r w:rsidR="0075671E">
        <w:rPr>
          <w:rFonts w:ascii="Trebuchet MS" w:eastAsia="Times New Roman" w:hAnsi="Trebuchet MS" w:cs="Times New Roman"/>
          <w:sz w:val="22"/>
          <w:szCs w:val="22"/>
          <w:lang w:eastAsia="en-US"/>
        </w:rPr>
        <w:t>97 Northcourt Avenue</w:t>
      </w:r>
      <w:r w:rsidR="009805D8" w:rsidRPr="009805D8">
        <w:rPr>
          <w:rFonts w:ascii="Trebuchet MS" w:eastAsia="Times New Roman" w:hAnsi="Trebuchet MS" w:cs="Times New Roman"/>
          <w:sz w:val="22"/>
          <w:szCs w:val="22"/>
          <w:lang w:eastAsia="en-US"/>
        </w:rPr>
        <w:t>, Reading, as a dwellinghouse.</w:t>
      </w:r>
    </w:p>
    <w:p w:rsidR="009805D8" w:rsidRPr="009805D8" w:rsidRDefault="009805D8" w:rsidP="009805D8">
      <w:pPr>
        <w:ind w:left="709" w:hanging="709"/>
        <w:jc w:val="both"/>
        <w:rPr>
          <w:rFonts w:ascii="Trebuchet MS" w:eastAsia="Times New Roman" w:hAnsi="Trebuchet MS" w:cs="Times New Roman"/>
          <w:sz w:val="22"/>
          <w:szCs w:val="22"/>
          <w:lang w:eastAsia="en-US"/>
        </w:rPr>
      </w:pPr>
    </w:p>
    <w:p w:rsidR="00567749" w:rsidRPr="00567749" w:rsidRDefault="009805D8"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ab/>
      </w:r>
      <w:r w:rsidRPr="009805D8">
        <w:rPr>
          <w:rFonts w:ascii="Trebuchet MS" w:eastAsia="Times New Roman" w:hAnsi="Trebuchet MS" w:cs="Times New Roman"/>
          <w:sz w:val="22"/>
          <w:szCs w:val="22"/>
          <w:lang w:eastAsia="en-US"/>
        </w:rPr>
        <w:t>Reason:  To accord with the terms of the application, and to ensure</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that separate occupation of the building would not detract</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from the amenities or living conditions of neighbouring residential</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properties (or the character of the locality) in accordance with</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Policies  DM9 and DM4.</w:t>
      </w:r>
    </w:p>
    <w:p w:rsidR="001610BF" w:rsidRDefault="001610BF">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7B1DD3"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D62F3"/>
    <w:rsid w:val="000E52AB"/>
    <w:rsid w:val="000E69C9"/>
    <w:rsid w:val="00113D37"/>
    <w:rsid w:val="00117FC4"/>
    <w:rsid w:val="00130C43"/>
    <w:rsid w:val="00130E0D"/>
    <w:rsid w:val="00154FFE"/>
    <w:rsid w:val="001610BF"/>
    <w:rsid w:val="001779A7"/>
    <w:rsid w:val="00184A52"/>
    <w:rsid w:val="001D4DFB"/>
    <w:rsid w:val="001E1150"/>
    <w:rsid w:val="00234025"/>
    <w:rsid w:val="00254D78"/>
    <w:rsid w:val="0026308E"/>
    <w:rsid w:val="00263618"/>
    <w:rsid w:val="00265560"/>
    <w:rsid w:val="00282E54"/>
    <w:rsid w:val="00291E88"/>
    <w:rsid w:val="002D1059"/>
    <w:rsid w:val="0030419C"/>
    <w:rsid w:val="00324138"/>
    <w:rsid w:val="0035030D"/>
    <w:rsid w:val="00370458"/>
    <w:rsid w:val="00395BD0"/>
    <w:rsid w:val="003A288F"/>
    <w:rsid w:val="003D2412"/>
    <w:rsid w:val="00465F1B"/>
    <w:rsid w:val="00491662"/>
    <w:rsid w:val="004A12CA"/>
    <w:rsid w:val="00517096"/>
    <w:rsid w:val="00525333"/>
    <w:rsid w:val="0052727B"/>
    <w:rsid w:val="00533C48"/>
    <w:rsid w:val="005545D9"/>
    <w:rsid w:val="00567749"/>
    <w:rsid w:val="00592195"/>
    <w:rsid w:val="005A3984"/>
    <w:rsid w:val="005A3D1B"/>
    <w:rsid w:val="005D7647"/>
    <w:rsid w:val="005F4AD9"/>
    <w:rsid w:val="00622A1B"/>
    <w:rsid w:val="00627659"/>
    <w:rsid w:val="006530FF"/>
    <w:rsid w:val="006673DB"/>
    <w:rsid w:val="006915BA"/>
    <w:rsid w:val="00693A43"/>
    <w:rsid w:val="00711093"/>
    <w:rsid w:val="0075671E"/>
    <w:rsid w:val="00763211"/>
    <w:rsid w:val="00773714"/>
    <w:rsid w:val="00785923"/>
    <w:rsid w:val="007A2A84"/>
    <w:rsid w:val="007A5DBC"/>
    <w:rsid w:val="007B1DD3"/>
    <w:rsid w:val="007C453D"/>
    <w:rsid w:val="007C4908"/>
    <w:rsid w:val="008A65BC"/>
    <w:rsid w:val="008B6422"/>
    <w:rsid w:val="008D4ED6"/>
    <w:rsid w:val="008E1742"/>
    <w:rsid w:val="009034A5"/>
    <w:rsid w:val="00906F3A"/>
    <w:rsid w:val="0091120B"/>
    <w:rsid w:val="009327CD"/>
    <w:rsid w:val="00936671"/>
    <w:rsid w:val="009428F4"/>
    <w:rsid w:val="00944EAF"/>
    <w:rsid w:val="00951FFD"/>
    <w:rsid w:val="0095540D"/>
    <w:rsid w:val="009805D8"/>
    <w:rsid w:val="009A1DD2"/>
    <w:rsid w:val="009C3E9F"/>
    <w:rsid w:val="00A00F05"/>
    <w:rsid w:val="00A23D24"/>
    <w:rsid w:val="00A2630C"/>
    <w:rsid w:val="00A50689"/>
    <w:rsid w:val="00A80CBA"/>
    <w:rsid w:val="00A81DAB"/>
    <w:rsid w:val="00A85853"/>
    <w:rsid w:val="00AA7D29"/>
    <w:rsid w:val="00AB0239"/>
    <w:rsid w:val="00AD4657"/>
    <w:rsid w:val="00B05C04"/>
    <w:rsid w:val="00B0633F"/>
    <w:rsid w:val="00B32822"/>
    <w:rsid w:val="00B736BD"/>
    <w:rsid w:val="00B95AC3"/>
    <w:rsid w:val="00BE6289"/>
    <w:rsid w:val="00BF1490"/>
    <w:rsid w:val="00C130FE"/>
    <w:rsid w:val="00C302AE"/>
    <w:rsid w:val="00C4058F"/>
    <w:rsid w:val="00C540DE"/>
    <w:rsid w:val="00C54469"/>
    <w:rsid w:val="00CD39A1"/>
    <w:rsid w:val="00CD4788"/>
    <w:rsid w:val="00CD5F83"/>
    <w:rsid w:val="00CE0732"/>
    <w:rsid w:val="00D13D44"/>
    <w:rsid w:val="00D45407"/>
    <w:rsid w:val="00D74897"/>
    <w:rsid w:val="00DA23BA"/>
    <w:rsid w:val="00DC2A24"/>
    <w:rsid w:val="00DF50C3"/>
    <w:rsid w:val="00E37AB0"/>
    <w:rsid w:val="00E42963"/>
    <w:rsid w:val="00E77E2F"/>
    <w:rsid w:val="00E83C0A"/>
    <w:rsid w:val="00E86F8F"/>
    <w:rsid w:val="00E91A07"/>
    <w:rsid w:val="00E97B89"/>
    <w:rsid w:val="00EA50AC"/>
    <w:rsid w:val="00EC3E25"/>
    <w:rsid w:val="00ED60B4"/>
    <w:rsid w:val="00ED7542"/>
    <w:rsid w:val="00EE2DA0"/>
    <w:rsid w:val="00F4118B"/>
    <w:rsid w:val="00F928D0"/>
    <w:rsid w:val="00F9363F"/>
    <w:rsid w:val="00F94987"/>
    <w:rsid w:val="00FA1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1174</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5</cp:revision>
  <cp:lastPrinted>2014-08-22T09:27:00Z</cp:lastPrinted>
  <dcterms:created xsi:type="dcterms:W3CDTF">2017-09-04T17:30:00Z</dcterms:created>
  <dcterms:modified xsi:type="dcterms:W3CDTF">2017-09-04T17:50:00Z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