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1B4E03"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DELEGATED APPL</w:t>
      </w:r>
      <w:r w:rsidR="00633773">
        <w:rPr>
          <w:rFonts w:ascii="Trebuchet MS" w:hAnsi="Trebuchet MS"/>
          <w:b/>
          <w:color w:val="000000" w:themeColor="text1"/>
          <w:sz w:val="24"/>
          <w:szCs w:val="24"/>
        </w:rPr>
        <w:t xml:space="preserve">ICATION REPORT </w:t>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t>Target Date:</w:t>
      </w:r>
      <w:r w:rsidR="001B4E03">
        <w:rPr>
          <w:rFonts w:ascii="Trebuchet MS" w:hAnsi="Trebuchet MS"/>
          <w:b/>
          <w:color w:val="000000" w:themeColor="text1"/>
          <w:sz w:val="24"/>
          <w:szCs w:val="24"/>
        </w:rPr>
        <w:t xml:space="preserve"> </w:t>
      </w:r>
      <w:r w:rsidR="001B4E03">
        <w:rPr>
          <w:rFonts w:ascii="Trebuchet MS" w:hAnsi="Trebuchet MS"/>
          <w:color w:val="000000" w:themeColor="text1"/>
          <w:sz w:val="24"/>
          <w:szCs w:val="24"/>
        </w:rPr>
        <w:t>06/04/17</w:t>
      </w:r>
    </w:p>
    <w:p w:rsidR="00FA1CFE" w:rsidRPr="00BF19EE" w:rsidRDefault="00FA1CFE" w:rsidP="00FA1CFE">
      <w:pPr>
        <w:pStyle w:val="PlainText"/>
        <w:rPr>
          <w:rFonts w:ascii="Trebuchet MS" w:hAnsi="Trebuchet MS"/>
          <w:color w:val="000000" w:themeColor="text1"/>
          <w:sz w:val="24"/>
          <w:szCs w:val="24"/>
        </w:rPr>
      </w:pPr>
    </w:p>
    <w:p w:rsidR="00FA1CFE" w:rsidRPr="00146980" w:rsidRDefault="00E90482" w:rsidP="00FA1CFE">
      <w:pPr>
        <w:pStyle w:val="PlainText"/>
        <w:rPr>
          <w:rFonts w:ascii="Trebuchet MS" w:hAnsi="Trebuchet MS"/>
          <w:color w:val="000000" w:themeColor="text1"/>
          <w:sz w:val="24"/>
          <w:szCs w:val="24"/>
        </w:rPr>
      </w:pPr>
      <w:r>
        <w:rPr>
          <w:rFonts w:ascii="Trebuchet MS" w:hAnsi="Trebuchet MS"/>
          <w:b/>
          <w:color w:val="000000" w:themeColor="text1"/>
          <w:sz w:val="24"/>
          <w:szCs w:val="24"/>
        </w:rPr>
        <w:t>Application No:</w:t>
      </w:r>
      <w:r w:rsidR="001B4E03">
        <w:rPr>
          <w:rFonts w:ascii="Trebuchet MS" w:hAnsi="Trebuchet MS"/>
          <w:color w:val="000000" w:themeColor="text1"/>
          <w:sz w:val="24"/>
          <w:szCs w:val="24"/>
        </w:rPr>
        <w:t xml:space="preserve"> 170205</w:t>
      </w:r>
      <w:r w:rsidR="00992F21">
        <w:rPr>
          <w:rFonts w:ascii="Trebuchet MS" w:hAnsi="Trebuchet MS"/>
          <w:color w:val="000000" w:themeColor="text1"/>
          <w:sz w:val="24"/>
          <w:szCs w:val="24"/>
        </w:rPr>
        <w:t>/HOU</w:t>
      </w:r>
      <w:r w:rsidR="001B4E03">
        <w:rPr>
          <w:rFonts w:ascii="Trebuchet MS" w:hAnsi="Trebuchet MS"/>
          <w:color w:val="000000" w:themeColor="text1"/>
          <w:sz w:val="24"/>
          <w:szCs w:val="24"/>
        </w:rPr>
        <w:t xml:space="preserve"> (re-submission of 162277/HOU)</w:t>
      </w:r>
      <w:r w:rsidR="00FA1CFE" w:rsidRPr="00146980">
        <w:rPr>
          <w:rFonts w:ascii="Trebuchet MS" w:hAnsi="Trebuchet MS"/>
          <w:color w:val="000000" w:themeColor="text1"/>
          <w:sz w:val="24"/>
          <w:szCs w:val="24"/>
        </w:rPr>
        <w:tab/>
      </w:r>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Address:</w:t>
      </w:r>
      <w:r w:rsidRPr="00146980">
        <w:rPr>
          <w:rFonts w:ascii="Trebuchet MS" w:hAnsi="Trebuchet MS"/>
          <w:color w:val="000000" w:themeColor="text1"/>
          <w:sz w:val="24"/>
          <w:szCs w:val="24"/>
        </w:rPr>
        <w:t xml:space="preserve"> </w:t>
      </w:r>
      <w:r w:rsidR="00992F21">
        <w:rPr>
          <w:rFonts w:ascii="Trebuchet MS" w:hAnsi="Trebuchet MS"/>
          <w:color w:val="000000" w:themeColor="text1"/>
          <w:sz w:val="24"/>
          <w:szCs w:val="24"/>
        </w:rPr>
        <w:t>26 Fontwell Drive</w:t>
      </w:r>
    </w:p>
    <w:p w:rsidR="00D235B9" w:rsidRPr="00992F21"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Proposal: </w:t>
      </w:r>
      <w:r w:rsidR="00CC3B9A">
        <w:rPr>
          <w:rFonts w:ascii="Trebuchet MS" w:hAnsi="Trebuchet MS"/>
          <w:color w:val="000000" w:themeColor="text1"/>
          <w:sz w:val="24"/>
          <w:szCs w:val="24"/>
        </w:rPr>
        <w:t>Two storey front extension</w:t>
      </w:r>
    </w:p>
    <w:p w:rsidR="00FA1CFE" w:rsidRPr="00E90482"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Case officer: </w:t>
      </w:r>
      <w:r w:rsidR="00E90482">
        <w:rPr>
          <w:rFonts w:ascii="Trebuchet MS" w:hAnsi="Trebuchet MS"/>
          <w:color w:val="000000" w:themeColor="text1"/>
          <w:sz w:val="24"/>
          <w:szCs w:val="24"/>
        </w:rPr>
        <w:t>Tom Hughes</w:t>
      </w:r>
    </w:p>
    <w:p w:rsidR="00FA1CFE" w:rsidRPr="00B56ADB" w:rsidRDefault="00FA1CFE" w:rsidP="00FA1CFE">
      <w:pPr>
        <w:pStyle w:val="PlainText"/>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Site Descr</w:t>
      </w:r>
      <w:r w:rsidR="00633773">
        <w:rPr>
          <w:rFonts w:ascii="Trebuchet MS" w:hAnsi="Trebuchet MS"/>
          <w:b/>
          <w:color w:val="000000" w:themeColor="text1"/>
          <w:sz w:val="24"/>
          <w:szCs w:val="24"/>
        </w:rPr>
        <w:t>iption and Surrounding Area</w:t>
      </w:r>
      <w:r w:rsidRPr="00146980">
        <w:rPr>
          <w:rFonts w:ascii="Trebuchet MS" w:hAnsi="Trebuchet MS"/>
          <w:b/>
          <w:color w:val="000000" w:themeColor="text1"/>
          <w:sz w:val="24"/>
          <w:szCs w:val="24"/>
        </w:rPr>
        <w:t xml:space="preserve"> </w:t>
      </w:r>
    </w:p>
    <w:p w:rsidR="001B4E03" w:rsidRDefault="001B4E03"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The application site is a two storey semi-detached property with a pitched part-catslide roof. A box dormer is located within the forward</w:t>
      </w:r>
      <w:r w:rsidR="00C11CF7">
        <w:rPr>
          <w:rFonts w:ascii="Trebuchet MS" w:hAnsi="Trebuchet MS"/>
          <w:color w:val="000000" w:themeColor="text1"/>
          <w:sz w:val="24"/>
          <w:szCs w:val="24"/>
        </w:rPr>
        <w:t xml:space="preserve"> roof</w:t>
      </w:r>
      <w:r>
        <w:rPr>
          <w:rFonts w:ascii="Trebuchet MS" w:hAnsi="Trebuchet MS"/>
          <w:color w:val="000000" w:themeColor="text1"/>
          <w:sz w:val="24"/>
          <w:szCs w:val="24"/>
        </w:rPr>
        <w:t xml:space="preserve"> slope. A garage with a pitched roof adjoins the northward side elevation, projecting beyond the rear elevation of the property. </w:t>
      </w:r>
    </w:p>
    <w:p w:rsidR="001B4E03" w:rsidRDefault="001B4E03" w:rsidP="00FA1CFE">
      <w:pPr>
        <w:pStyle w:val="PlainText"/>
        <w:rPr>
          <w:rFonts w:ascii="Trebuchet MS" w:hAnsi="Trebuchet MS"/>
          <w:color w:val="000000" w:themeColor="text1"/>
          <w:sz w:val="24"/>
          <w:szCs w:val="24"/>
        </w:rPr>
      </w:pPr>
    </w:p>
    <w:p w:rsidR="001B4E03" w:rsidRPr="001B4E03" w:rsidRDefault="001B4E03"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surrounding area is predominantly residential, comprised of detached and semi-detached properties of similar design, characterised by pitched catslide roofs and front box dormers. The topography of the street is such that Fontwell Drive rises steeply, so that the application site is set above and below the respective adjacent neighbours.  </w:t>
      </w:r>
    </w:p>
    <w:p w:rsidR="00FA1CFE" w:rsidRPr="00B56ADB" w:rsidRDefault="00FA1CFE" w:rsidP="00FA1CFE">
      <w:pPr>
        <w:autoSpaceDE/>
        <w:autoSpaceDN/>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Proposal</w:t>
      </w:r>
      <w:r w:rsidR="00FA1CFE" w:rsidRPr="00146980">
        <w:rPr>
          <w:rFonts w:ascii="Trebuchet MS" w:hAnsi="Trebuchet MS"/>
          <w:b/>
          <w:color w:val="000000" w:themeColor="text1"/>
          <w:sz w:val="24"/>
          <w:szCs w:val="24"/>
        </w:rPr>
        <w:t xml:space="preserve">  </w:t>
      </w:r>
    </w:p>
    <w:p w:rsidR="00C11CF7" w:rsidRDefault="00547D49"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proposal is for a two storey front extension with a dual hip-to-gable roof design and various alterations to the fenestration. The existing catslide roof and front box dormer would be removed. Above the existing front projection would extend a first floor extension of the same width and </w:t>
      </w:r>
      <w:proofErr w:type="gramStart"/>
      <w:r>
        <w:rPr>
          <w:rFonts w:ascii="Trebuchet MS" w:hAnsi="Trebuchet MS"/>
          <w:color w:val="000000" w:themeColor="text1"/>
          <w:sz w:val="24"/>
          <w:szCs w:val="24"/>
        </w:rPr>
        <w:t>depth.</w:t>
      </w:r>
      <w:proofErr w:type="gramEnd"/>
      <w:r>
        <w:rPr>
          <w:rFonts w:ascii="Trebuchet MS" w:hAnsi="Trebuchet MS"/>
          <w:color w:val="000000" w:themeColor="text1"/>
          <w:sz w:val="24"/>
          <w:szCs w:val="24"/>
        </w:rPr>
        <w:t xml:space="preserve"> </w:t>
      </w:r>
      <w:r w:rsidR="00C11CF7">
        <w:rPr>
          <w:rFonts w:ascii="Trebuchet MS" w:hAnsi="Trebuchet MS"/>
          <w:color w:val="000000" w:themeColor="text1"/>
          <w:sz w:val="24"/>
          <w:szCs w:val="24"/>
        </w:rPr>
        <w:t xml:space="preserve">This element would have a height of 6.6m, with a maximum height to eaves of 5m. To the principal elevation, this element would have a maximum height to eaves of 4m. </w:t>
      </w:r>
    </w:p>
    <w:p w:rsidR="00C11CF7" w:rsidRDefault="00C11CF7" w:rsidP="00FA1CFE">
      <w:pPr>
        <w:pStyle w:val="PlainText"/>
        <w:rPr>
          <w:rFonts w:ascii="Trebuchet MS" w:hAnsi="Trebuchet MS"/>
          <w:color w:val="000000" w:themeColor="text1"/>
          <w:sz w:val="24"/>
          <w:szCs w:val="24"/>
        </w:rPr>
      </w:pPr>
    </w:p>
    <w:p w:rsidR="00072965" w:rsidRDefault="00C11CF7"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Aside this projection, a two storey extension would extend at a width of 3.8m at the ground floor, flush with the original northward side elevation. At the ground floor the proposal would project to a depth of 2m. From the front elevation of this projection, a porch would project to an additional depth of 0.4m at a width of 2m. The porch would have a hipped roof at a height of 3.4m with a height to eaves of </w:t>
      </w:r>
      <w:r w:rsidR="00304CD2">
        <w:rPr>
          <w:rFonts w:ascii="Trebuchet MS" w:hAnsi="Trebuchet MS"/>
          <w:color w:val="000000" w:themeColor="text1"/>
          <w:sz w:val="24"/>
          <w:szCs w:val="24"/>
        </w:rPr>
        <w:t xml:space="preserve">2.3m. The proposed roof would project as a canopy to an additional depth of 0.4m. At the first floor the extension would be set back by 0.8m, with the provision of a mono-pitch above the ground floor at a height of 1.6m with a height to eaves of 2.3m. This element of the proposal would have a total height of 6.6m with a maximum height to eaves of 4.5m. To the principal elevation, this element would have a maximum height to eaves of 4m. </w:t>
      </w:r>
    </w:p>
    <w:p w:rsidR="00072965" w:rsidRDefault="00072965" w:rsidP="00FA1CFE">
      <w:pPr>
        <w:pStyle w:val="PlainText"/>
        <w:rPr>
          <w:rFonts w:ascii="Trebuchet MS" w:hAnsi="Trebuchet MS"/>
          <w:color w:val="000000" w:themeColor="text1"/>
          <w:sz w:val="24"/>
          <w:szCs w:val="24"/>
        </w:rPr>
      </w:pPr>
    </w:p>
    <w:p w:rsidR="00547D49" w:rsidRDefault="00072965"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Located within the proposed forward roof slope would be two box dormers. </w:t>
      </w:r>
      <w:r w:rsidR="002209AA">
        <w:rPr>
          <w:rFonts w:ascii="Trebuchet MS" w:hAnsi="Trebuchet MS"/>
          <w:color w:val="000000" w:themeColor="text1"/>
          <w:sz w:val="24"/>
          <w:szCs w:val="24"/>
        </w:rPr>
        <w:t xml:space="preserve">The northward box dormer would project to a depth of 0.4m and would extend at a width of 2.2m at a height of 0.8m. The southward box dormer would project to a depth of 0.6m and would extend at a width of 2.2m at a height of 1m. </w:t>
      </w:r>
      <w:r w:rsidR="00C11CF7">
        <w:rPr>
          <w:rFonts w:ascii="Trebuchet MS" w:hAnsi="Trebuchet MS"/>
          <w:color w:val="000000" w:themeColor="text1"/>
          <w:sz w:val="24"/>
          <w:szCs w:val="24"/>
        </w:rPr>
        <w:t xml:space="preserve"> </w:t>
      </w:r>
    </w:p>
    <w:p w:rsidR="008A5E6A" w:rsidRDefault="008A5E6A" w:rsidP="00FA1CFE">
      <w:pPr>
        <w:pStyle w:val="PlainText"/>
        <w:rPr>
          <w:rFonts w:ascii="Trebuchet MS" w:hAnsi="Trebuchet MS"/>
          <w:color w:val="000000" w:themeColor="text1"/>
          <w:sz w:val="24"/>
          <w:szCs w:val="24"/>
        </w:rPr>
      </w:pPr>
    </w:p>
    <w:p w:rsidR="008A5E6A" w:rsidRDefault="008A5E6A"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existing ground floor window to the principal elevation would be enlarged. A further window would be located at the ground floor to the principal elevation. A window would be located to the southward side elevation of the proposed porch. Two further windows to the southward side elevation of the original property, at the ground and first floors. The single door to the southward side elevation of the garage would be renewed. To the rear elevation of the property, all existing </w:t>
      </w:r>
      <w:r>
        <w:rPr>
          <w:rFonts w:ascii="Trebuchet MS" w:hAnsi="Trebuchet MS"/>
          <w:color w:val="000000" w:themeColor="text1"/>
          <w:sz w:val="24"/>
          <w:szCs w:val="24"/>
        </w:rPr>
        <w:lastRenderedPageBreak/>
        <w:t xml:space="preserve">windows would be renewed. </w:t>
      </w:r>
      <w:r w:rsidR="00F4734E">
        <w:rPr>
          <w:rFonts w:ascii="Trebuchet MS" w:hAnsi="Trebuchet MS"/>
          <w:color w:val="000000" w:themeColor="text1"/>
          <w:sz w:val="24"/>
          <w:szCs w:val="24"/>
        </w:rPr>
        <w:t xml:space="preserve">To the northward side elevation of the property, all existing windows would be renewed. A further window would be located at the ground floor. </w:t>
      </w:r>
    </w:p>
    <w:p w:rsidR="00F4734E" w:rsidRDefault="00F4734E" w:rsidP="00FA1CFE">
      <w:pPr>
        <w:pStyle w:val="PlainText"/>
        <w:rPr>
          <w:rFonts w:ascii="Trebuchet MS" w:hAnsi="Trebuchet MS"/>
          <w:color w:val="000000" w:themeColor="text1"/>
          <w:sz w:val="24"/>
          <w:szCs w:val="24"/>
        </w:rPr>
      </w:pPr>
    </w:p>
    <w:p w:rsidR="00F4734E" w:rsidRPr="00547D49" w:rsidRDefault="00F4734E"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Materials have been selected to match those of the existing property. </w:t>
      </w:r>
    </w:p>
    <w:p w:rsidR="00FA1CFE" w:rsidRPr="00146980" w:rsidRDefault="00FA1CFE" w:rsidP="00FA1CFE">
      <w:pPr>
        <w:rPr>
          <w:rFonts w:ascii="Trebuchet MS" w:hAnsi="Trebuchet MS"/>
          <w:color w:val="000000" w:themeColor="text1"/>
          <w:sz w:val="24"/>
          <w:szCs w:val="24"/>
        </w:rPr>
      </w:pPr>
    </w:p>
    <w:p w:rsidR="00FA1CFE" w:rsidRPr="00146980"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Plans Considered</w:t>
      </w:r>
    </w:p>
    <w:p w:rsidR="002629C9" w:rsidRDefault="00FA1CFE" w:rsidP="00FA1CFE">
      <w:pPr>
        <w:pStyle w:val="PlainText"/>
        <w:rPr>
          <w:rFonts w:ascii="Trebuchet MS" w:hAnsi="Trebuchet MS"/>
          <w:sz w:val="24"/>
          <w:szCs w:val="24"/>
        </w:rPr>
      </w:pPr>
      <w:r>
        <w:rPr>
          <w:rFonts w:ascii="Trebuchet MS" w:hAnsi="Trebuchet MS"/>
          <w:sz w:val="24"/>
          <w:szCs w:val="24"/>
        </w:rPr>
        <w:t xml:space="preserve">The agent </w:t>
      </w:r>
      <w:r w:rsidR="001B4E03">
        <w:rPr>
          <w:rFonts w:ascii="Trebuchet MS" w:hAnsi="Trebuchet MS"/>
          <w:sz w:val="24"/>
          <w:szCs w:val="24"/>
        </w:rPr>
        <w:t>supplied</w:t>
      </w:r>
      <w:r w:rsidR="002629C9">
        <w:rPr>
          <w:rFonts w:ascii="Trebuchet MS" w:hAnsi="Trebuchet MS"/>
          <w:sz w:val="24"/>
          <w:szCs w:val="24"/>
        </w:rPr>
        <w:t xml:space="preserve"> the following</w:t>
      </w:r>
      <w:r>
        <w:rPr>
          <w:rFonts w:ascii="Trebuchet MS" w:hAnsi="Trebuchet MS"/>
          <w:sz w:val="24"/>
          <w:szCs w:val="24"/>
        </w:rPr>
        <w:t>, received on</w:t>
      </w:r>
      <w:r w:rsidR="002629C9">
        <w:rPr>
          <w:rFonts w:ascii="Trebuchet MS" w:hAnsi="Trebuchet MS"/>
          <w:sz w:val="24"/>
          <w:szCs w:val="24"/>
        </w:rPr>
        <w:t xml:space="preserve"> </w:t>
      </w:r>
      <w:r w:rsidR="00224E93">
        <w:rPr>
          <w:rFonts w:ascii="Trebuchet MS" w:hAnsi="Trebuchet MS"/>
          <w:sz w:val="24"/>
          <w:szCs w:val="24"/>
        </w:rPr>
        <w:t>9</w:t>
      </w:r>
      <w:r w:rsidR="00224E93" w:rsidRPr="00224E93">
        <w:rPr>
          <w:rFonts w:ascii="Trebuchet MS" w:hAnsi="Trebuchet MS"/>
          <w:sz w:val="24"/>
          <w:szCs w:val="24"/>
          <w:vertAlign w:val="superscript"/>
        </w:rPr>
        <w:t>th</w:t>
      </w:r>
      <w:r w:rsidR="00224E93">
        <w:rPr>
          <w:rFonts w:ascii="Trebuchet MS" w:hAnsi="Trebuchet MS"/>
          <w:sz w:val="24"/>
          <w:szCs w:val="24"/>
        </w:rPr>
        <w:t xml:space="preserve"> February 2017: </w:t>
      </w:r>
    </w:p>
    <w:p w:rsidR="00224E93" w:rsidRDefault="00224E93" w:rsidP="00FA1CFE">
      <w:pPr>
        <w:pStyle w:val="PlainText"/>
        <w:rPr>
          <w:rFonts w:ascii="Trebuchet MS" w:hAnsi="Trebuchet MS"/>
          <w:sz w:val="24"/>
          <w:szCs w:val="24"/>
        </w:rPr>
      </w:pPr>
      <w:r>
        <w:rPr>
          <w:rFonts w:ascii="Trebuchet MS" w:hAnsi="Trebuchet MS"/>
          <w:sz w:val="24"/>
          <w:szCs w:val="24"/>
        </w:rPr>
        <w:t>Drawing No: 6527:16:1 Rev. A – Existing and Proposed Elevations, Floor Plans, Site Plans and Site Location</w:t>
      </w:r>
    </w:p>
    <w:p w:rsidR="00D235B9" w:rsidRDefault="00D235B9" w:rsidP="00FA1CFE">
      <w:pPr>
        <w:pStyle w:val="PlainText"/>
        <w:rPr>
          <w:rFonts w:ascii="Trebuchet MS" w:hAnsi="Trebuchet MS"/>
          <w:b/>
          <w:color w:val="000000" w:themeColor="text1"/>
          <w:sz w:val="24"/>
          <w:szCs w:val="24"/>
        </w:rPr>
      </w:pPr>
    </w:p>
    <w:p w:rsidR="00FA1CFE" w:rsidRPr="00146980"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Relevant </w:t>
      </w:r>
      <w:r w:rsidR="00633773">
        <w:rPr>
          <w:rFonts w:ascii="Trebuchet MS" w:hAnsi="Trebuchet MS"/>
          <w:b/>
          <w:color w:val="000000" w:themeColor="text1"/>
          <w:sz w:val="24"/>
          <w:szCs w:val="24"/>
        </w:rPr>
        <w:t>Planning History</w:t>
      </w:r>
    </w:p>
    <w:p w:rsidR="002629C9" w:rsidRDefault="00224E93"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162277/HOU – Part one, part two storey front extension and various alterations to the fenestration – Refused 27/01/17</w:t>
      </w:r>
    </w:p>
    <w:p w:rsidR="00224E93" w:rsidRPr="00146980" w:rsidRDefault="00224E93" w:rsidP="00FA1CFE">
      <w:pPr>
        <w:pStyle w:val="PlainText"/>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Consultation Responses</w:t>
      </w:r>
    </w:p>
    <w:p w:rsidR="00224E93" w:rsidRDefault="00224E93" w:rsidP="00FA1CFE">
      <w:pPr>
        <w:rPr>
          <w:rFonts w:ascii="Trebuchet MS" w:hAnsi="Trebuchet MS"/>
          <w:color w:val="000000" w:themeColor="text1"/>
          <w:sz w:val="24"/>
          <w:szCs w:val="24"/>
        </w:rPr>
      </w:pPr>
      <w:r>
        <w:rPr>
          <w:rFonts w:ascii="Trebuchet MS" w:hAnsi="Trebuchet MS"/>
          <w:color w:val="000000" w:themeColor="text1"/>
          <w:sz w:val="24"/>
          <w:szCs w:val="24"/>
        </w:rPr>
        <w:t>Ecology raised no objection to the proposal.</w:t>
      </w:r>
    </w:p>
    <w:p w:rsidR="00762E4B" w:rsidRDefault="00762E4B" w:rsidP="00FA1CFE">
      <w:pPr>
        <w:rPr>
          <w:rFonts w:ascii="Trebuchet MS" w:hAnsi="Trebuchet MS"/>
          <w:color w:val="000000" w:themeColor="text1"/>
          <w:sz w:val="24"/>
          <w:szCs w:val="24"/>
        </w:rPr>
      </w:pPr>
    </w:p>
    <w:p w:rsidR="00224E93" w:rsidRDefault="00224E93" w:rsidP="00FA1CFE">
      <w:pPr>
        <w:rPr>
          <w:rFonts w:ascii="Trebuchet MS" w:hAnsi="Trebuchet MS"/>
          <w:color w:val="000000" w:themeColor="text1"/>
          <w:sz w:val="24"/>
          <w:szCs w:val="24"/>
        </w:rPr>
      </w:pPr>
      <w:r>
        <w:rPr>
          <w:rFonts w:ascii="Trebuchet MS" w:hAnsi="Trebuchet MS"/>
          <w:color w:val="000000" w:themeColor="text1"/>
          <w:sz w:val="24"/>
          <w:szCs w:val="24"/>
        </w:rPr>
        <w:t xml:space="preserve">Transport raised no objection to the proposal, subject to an informative regarding damage to the highway. </w:t>
      </w:r>
    </w:p>
    <w:p w:rsidR="00762E4B" w:rsidRPr="00224E93" w:rsidRDefault="00762E4B" w:rsidP="00FA1CFE">
      <w:pPr>
        <w:rPr>
          <w:rFonts w:ascii="Trebuchet MS" w:hAnsi="Trebuchet MS"/>
          <w:color w:val="000000" w:themeColor="text1"/>
          <w:sz w:val="24"/>
          <w:szCs w:val="24"/>
        </w:rPr>
      </w:pPr>
    </w:p>
    <w:p w:rsidR="00224E93" w:rsidRPr="009C09B8" w:rsidRDefault="009C09B8" w:rsidP="00FA1CFE">
      <w:pPr>
        <w:rPr>
          <w:rFonts w:ascii="Trebuchet MS" w:hAnsi="Trebuchet MS"/>
          <w:color w:val="000000" w:themeColor="text1"/>
          <w:sz w:val="24"/>
          <w:szCs w:val="24"/>
        </w:rPr>
      </w:pPr>
      <w:proofErr w:type="gramStart"/>
      <w:r w:rsidRPr="009C09B8">
        <w:rPr>
          <w:rFonts w:ascii="Trebuchet MS" w:hAnsi="Trebuchet MS"/>
          <w:color w:val="000000" w:themeColor="text1"/>
          <w:sz w:val="24"/>
          <w:szCs w:val="24"/>
        </w:rPr>
        <w:t>Properties at 15, 24 and 28 Fontwell Drive.</w:t>
      </w:r>
      <w:proofErr w:type="gramEnd"/>
      <w:r w:rsidRPr="009C09B8">
        <w:rPr>
          <w:rFonts w:ascii="Trebuchet MS" w:hAnsi="Trebuchet MS"/>
          <w:color w:val="000000" w:themeColor="text1"/>
          <w:sz w:val="24"/>
          <w:szCs w:val="24"/>
        </w:rPr>
        <w:t xml:space="preserve"> No letters of representation were received. </w:t>
      </w:r>
    </w:p>
    <w:p w:rsidR="00762E4B" w:rsidRDefault="00762E4B" w:rsidP="00FA1CFE">
      <w:pPr>
        <w:rPr>
          <w:rFonts w:ascii="Trebuchet MS" w:hAnsi="Trebuchet MS"/>
          <w:b/>
          <w:color w:val="000000" w:themeColor="text1"/>
          <w:sz w:val="24"/>
          <w:szCs w:val="24"/>
        </w:rPr>
      </w:pPr>
    </w:p>
    <w:p w:rsidR="00FA1CFE" w:rsidRDefault="00FA1CFE" w:rsidP="00FA1CFE">
      <w:pPr>
        <w:rPr>
          <w:rFonts w:ascii="Trebuchet MS" w:hAnsi="Trebuchet MS"/>
          <w:b/>
          <w:color w:val="000000" w:themeColor="text1"/>
          <w:sz w:val="24"/>
          <w:szCs w:val="24"/>
        </w:rPr>
      </w:pPr>
      <w:r w:rsidRPr="00BF19EE">
        <w:rPr>
          <w:rFonts w:ascii="Trebuchet MS" w:hAnsi="Trebuchet MS"/>
          <w:b/>
          <w:color w:val="000000" w:themeColor="text1"/>
          <w:sz w:val="24"/>
          <w:szCs w:val="24"/>
        </w:rPr>
        <w:t>Summary of d</w:t>
      </w:r>
      <w:r w:rsidR="00633773">
        <w:rPr>
          <w:rFonts w:ascii="Trebuchet MS" w:hAnsi="Trebuchet MS"/>
          <w:b/>
          <w:color w:val="000000" w:themeColor="text1"/>
          <w:sz w:val="24"/>
          <w:szCs w:val="24"/>
        </w:rPr>
        <w:t>iscussions with applicant/agent</w:t>
      </w:r>
    </w:p>
    <w:p w:rsidR="00762E4B" w:rsidRPr="00762E4B" w:rsidRDefault="00762E4B" w:rsidP="00FA1CFE">
      <w:pPr>
        <w:rPr>
          <w:rFonts w:ascii="Trebuchet MS" w:hAnsi="Trebuchet MS"/>
          <w:color w:val="000000" w:themeColor="text1"/>
          <w:sz w:val="24"/>
          <w:szCs w:val="24"/>
        </w:rPr>
      </w:pPr>
      <w:r>
        <w:rPr>
          <w:rFonts w:ascii="Trebuchet MS" w:hAnsi="Trebuchet MS"/>
          <w:color w:val="000000" w:themeColor="text1"/>
          <w:sz w:val="24"/>
          <w:szCs w:val="24"/>
        </w:rPr>
        <w:t>The agent was advised on 8</w:t>
      </w:r>
      <w:r w:rsidRPr="00762E4B">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March 2017 that the proposal had not overcome the reasons for refusal of application 162277/HOU. The revised proposal would still completely overcome the form of the host property, to the detriment of its character and appearance. The proposal would not be a subservient or sympathetic addition and would not respect the existing building line. The resultant property would appear jarring and unbalanced within the street scene. The proposed development would therefore be contrary to the relevant policy and guidance. </w:t>
      </w:r>
    </w:p>
    <w:p w:rsidR="00FA1CFE" w:rsidRPr="00B56ADB" w:rsidRDefault="00FA1CFE" w:rsidP="00FA1CFE">
      <w:pPr>
        <w:pStyle w:val="PlainText"/>
        <w:rPr>
          <w:rFonts w:ascii="Trebuchet MS" w:hAnsi="Trebuchet MS"/>
          <w:color w:val="000000" w:themeColor="text1"/>
          <w:sz w:val="24"/>
          <w:szCs w:val="24"/>
        </w:rPr>
      </w:pPr>
    </w:p>
    <w:p w:rsidR="00FA1CFE" w:rsidRPr="00A838B3" w:rsidRDefault="00633773" w:rsidP="00FA1CFE">
      <w:pPr>
        <w:rPr>
          <w:rFonts w:ascii="Trebuchet MS" w:hAnsi="Trebuchet MS" w:cs="Arial"/>
          <w:b/>
          <w:bCs/>
          <w:color w:val="000000" w:themeColor="text1"/>
          <w:sz w:val="24"/>
          <w:szCs w:val="24"/>
        </w:rPr>
      </w:pPr>
      <w:r>
        <w:rPr>
          <w:rFonts w:ascii="Trebuchet MS" w:hAnsi="Trebuchet MS" w:cs="Arial"/>
          <w:b/>
          <w:bCs/>
          <w:color w:val="000000" w:themeColor="text1"/>
          <w:sz w:val="24"/>
          <w:szCs w:val="24"/>
        </w:rPr>
        <w:t>Equality Act 2010</w:t>
      </w:r>
    </w:p>
    <w:p w:rsidR="00FA1CFE" w:rsidRPr="007A6F3B" w:rsidRDefault="00FA1CFE" w:rsidP="00FA1CFE">
      <w:pPr>
        <w:rPr>
          <w:rFonts w:ascii="Trebuchet MS" w:hAnsi="Trebuchet MS" w:cs="Arial"/>
          <w:bCs/>
          <w:sz w:val="24"/>
          <w:szCs w:val="24"/>
        </w:rPr>
      </w:pPr>
      <w:r w:rsidRPr="007A6F3B">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Releva</w:t>
      </w:r>
      <w:r w:rsidR="00633773">
        <w:rPr>
          <w:rFonts w:ascii="Trebuchet MS" w:hAnsi="Trebuchet MS"/>
          <w:b/>
          <w:color w:val="000000" w:themeColor="text1"/>
          <w:sz w:val="24"/>
          <w:szCs w:val="24"/>
        </w:rPr>
        <w:t>nt Planning Policy and Guidance</w:t>
      </w:r>
      <w:r w:rsidRPr="00A838B3">
        <w:rPr>
          <w:rFonts w:ascii="Trebuchet MS" w:hAnsi="Trebuchet MS"/>
          <w:b/>
          <w:color w:val="000000" w:themeColor="text1"/>
          <w:sz w:val="24"/>
          <w:szCs w:val="24"/>
        </w:rPr>
        <w:t xml:space="preserve">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The following local and national planning policy and guidance is relevant to this application:</w:t>
      </w:r>
    </w:p>
    <w:p w:rsidR="00FA1CFE" w:rsidRPr="00A838B3" w:rsidRDefault="00FA1CFE" w:rsidP="00FA1CFE">
      <w:pPr>
        <w:pStyle w:val="PlainText"/>
        <w:rPr>
          <w:rFonts w:ascii="Trebuchet MS" w:hAnsi="Trebuchet MS"/>
          <w:color w:val="000000" w:themeColor="text1"/>
          <w:sz w:val="24"/>
          <w:szCs w:val="24"/>
        </w:rPr>
      </w:pPr>
    </w:p>
    <w:p w:rsidR="00FA1CFE" w:rsidRPr="00674C86" w:rsidRDefault="00FA1CFE" w:rsidP="00FA1CFE">
      <w:pPr>
        <w:pStyle w:val="PlainText"/>
        <w:rPr>
          <w:rFonts w:ascii="Trebuchet MS" w:hAnsi="Trebuchet MS"/>
          <w:color w:val="000000" w:themeColor="text1"/>
          <w:sz w:val="24"/>
          <w:szCs w:val="24"/>
          <w:u w:val="single"/>
        </w:rPr>
      </w:pPr>
      <w:r w:rsidRPr="00674C86">
        <w:rPr>
          <w:rFonts w:ascii="Trebuchet MS" w:hAnsi="Trebuchet MS"/>
          <w:color w:val="000000" w:themeColor="text1"/>
          <w:sz w:val="24"/>
          <w:szCs w:val="24"/>
          <w:u w:val="single"/>
        </w:rPr>
        <w:t>Reading Borough Local Development Framework Core Strategy (2008)</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CS7 (Design and the Public Realm)</w:t>
      </w:r>
    </w:p>
    <w:p w:rsidR="00FA1CFE" w:rsidRPr="00A838B3" w:rsidRDefault="00FA1CFE" w:rsidP="00FA1CFE">
      <w:pPr>
        <w:pStyle w:val="PlainText"/>
        <w:rPr>
          <w:rFonts w:ascii="Trebuchet MS" w:hAnsi="Trebuchet MS"/>
          <w:color w:val="000000" w:themeColor="text1"/>
          <w:sz w:val="24"/>
          <w:szCs w:val="24"/>
        </w:rPr>
      </w:pPr>
    </w:p>
    <w:p w:rsidR="00674C86" w:rsidRPr="00674C86" w:rsidRDefault="00FA1CFE" w:rsidP="00FA1CFE">
      <w:pPr>
        <w:pStyle w:val="PlainText"/>
        <w:rPr>
          <w:rFonts w:ascii="Trebuchet MS" w:hAnsi="Trebuchet MS"/>
          <w:color w:val="000000" w:themeColor="text1"/>
          <w:sz w:val="24"/>
          <w:szCs w:val="24"/>
          <w:u w:val="single"/>
        </w:rPr>
      </w:pPr>
      <w:r w:rsidRPr="00674C86">
        <w:rPr>
          <w:rFonts w:ascii="Trebuchet MS" w:hAnsi="Trebuchet MS"/>
          <w:color w:val="000000" w:themeColor="text1"/>
          <w:sz w:val="24"/>
          <w:szCs w:val="24"/>
          <w:u w:val="single"/>
        </w:rPr>
        <w:t>Sites and Detailed Policies Document (Oct 2012)</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lastRenderedPageBreak/>
        <w:t xml:space="preserve">DM4: Safeguarding Amenity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DM9: House Extensions and Ancillary Accommodation</w:t>
      </w:r>
    </w:p>
    <w:p w:rsidR="00FA1CFE" w:rsidRPr="00A838B3" w:rsidRDefault="00FA1CFE" w:rsidP="00FA1CFE">
      <w:pPr>
        <w:pStyle w:val="PlainText"/>
        <w:rPr>
          <w:rFonts w:ascii="Trebuchet MS" w:hAnsi="Trebuchet MS"/>
          <w:color w:val="000000" w:themeColor="text1"/>
          <w:sz w:val="24"/>
          <w:szCs w:val="24"/>
        </w:rPr>
      </w:pPr>
    </w:p>
    <w:p w:rsidR="00FA1CFE" w:rsidRPr="00674C86" w:rsidRDefault="00FA1CFE" w:rsidP="00FA1CFE">
      <w:pPr>
        <w:pStyle w:val="PlainText"/>
        <w:rPr>
          <w:rFonts w:ascii="Trebuchet MS" w:hAnsi="Trebuchet MS"/>
          <w:color w:val="000000" w:themeColor="text1"/>
          <w:sz w:val="24"/>
          <w:szCs w:val="24"/>
          <w:u w:val="single"/>
        </w:rPr>
      </w:pPr>
      <w:r w:rsidRPr="00674C86">
        <w:rPr>
          <w:rFonts w:ascii="Trebuchet MS" w:hAnsi="Trebuchet MS"/>
          <w:color w:val="000000" w:themeColor="text1"/>
          <w:sz w:val="24"/>
          <w:szCs w:val="24"/>
          <w:u w:val="single"/>
        </w:rPr>
        <w:t>Supplementary Planning Guidance - A Design Guide to House Extensions (2003)</w:t>
      </w:r>
    </w:p>
    <w:p w:rsidR="00FA1CFE" w:rsidRPr="00A838B3" w:rsidRDefault="00FA1CFE" w:rsidP="00FA1CFE">
      <w:pPr>
        <w:pStyle w:val="PlainText"/>
        <w:rPr>
          <w:rFonts w:ascii="Trebuchet MS" w:hAnsi="Trebuchet MS"/>
          <w:color w:val="000000" w:themeColor="text1"/>
          <w:sz w:val="24"/>
          <w:szCs w:val="24"/>
        </w:rPr>
      </w:pPr>
      <w:bookmarkStart w:id="0" w:name="_GoBack"/>
      <w:bookmarkEnd w:id="0"/>
    </w:p>
    <w:p w:rsidR="002D0918" w:rsidRDefault="00FA1CFE" w:rsidP="00884F67">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 xml:space="preserve">Appraisal </w:t>
      </w:r>
    </w:p>
    <w:p w:rsidR="00884F67" w:rsidRDefault="00884F67" w:rsidP="00884F67">
      <w:pPr>
        <w:pStyle w:val="PlainText"/>
        <w:rPr>
          <w:rFonts w:ascii="Trebuchet MS" w:hAnsi="Trebuchet MS"/>
          <w:color w:val="000000" w:themeColor="text1"/>
          <w:sz w:val="24"/>
          <w:szCs w:val="24"/>
        </w:rPr>
      </w:pPr>
      <w:r>
        <w:rPr>
          <w:rFonts w:ascii="Trebuchet MS" w:hAnsi="Trebuchet MS"/>
          <w:color w:val="000000" w:themeColor="text1"/>
          <w:sz w:val="24"/>
          <w:szCs w:val="24"/>
        </w:rPr>
        <w:t>The main issues to be considered are:</w:t>
      </w:r>
    </w:p>
    <w:p w:rsidR="009C09B8" w:rsidRDefault="009C09B8" w:rsidP="009C09B8">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Design and impact on the character of the surrounding area</w:t>
      </w:r>
    </w:p>
    <w:p w:rsidR="009C09B8" w:rsidRDefault="009C09B8" w:rsidP="009C09B8">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Impact on neighbours</w:t>
      </w:r>
    </w:p>
    <w:p w:rsidR="009C09B8" w:rsidRDefault="009C09B8" w:rsidP="009C09B8">
      <w:pPr>
        <w:pStyle w:val="PlainText"/>
        <w:rPr>
          <w:rFonts w:ascii="Trebuchet MS" w:hAnsi="Trebuchet MS"/>
          <w:color w:val="000000" w:themeColor="text1"/>
          <w:sz w:val="24"/>
          <w:szCs w:val="24"/>
        </w:rPr>
      </w:pPr>
    </w:p>
    <w:p w:rsidR="009C09B8" w:rsidRDefault="009C09B8" w:rsidP="009C09B8">
      <w:pPr>
        <w:pStyle w:val="PlainText"/>
        <w:rPr>
          <w:rFonts w:ascii="Trebuchet MS" w:hAnsi="Trebuchet MS"/>
          <w:color w:val="000000" w:themeColor="text1"/>
          <w:sz w:val="24"/>
          <w:szCs w:val="24"/>
          <w:u w:val="single"/>
        </w:rPr>
      </w:pPr>
      <w:r>
        <w:rPr>
          <w:rFonts w:ascii="Trebuchet MS" w:hAnsi="Trebuchet MS"/>
          <w:color w:val="000000" w:themeColor="text1"/>
          <w:sz w:val="24"/>
          <w:szCs w:val="24"/>
          <w:u w:val="single"/>
        </w:rPr>
        <w:t>Design and impact on the character of the surrounding area</w:t>
      </w:r>
    </w:p>
    <w:p w:rsidR="009C09B8" w:rsidRPr="009C09B8" w:rsidRDefault="009C09B8" w:rsidP="009C09B8">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Policy DM9: House Extensions and Ancillary Accommodation of the Sites and Detailed Policies Document (2012)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w:t>
      </w:r>
      <w:r w:rsidR="006D70C5">
        <w:rPr>
          <w:rFonts w:ascii="Trebuchet MS" w:hAnsi="Trebuchet MS"/>
          <w:color w:val="000000" w:themeColor="text1"/>
          <w:sz w:val="24"/>
          <w:szCs w:val="24"/>
        </w:rPr>
        <w:t xml:space="preserve">Extensions to the side and front of houses are particularly visible. It is important that they reflect the character of the street, to ensure that the extension is not visually dominant in a way that detracts from the surroundings. Extensions should reflect the building line or preferably, be set back from the building line. </w:t>
      </w:r>
      <w:r>
        <w:rPr>
          <w:rFonts w:ascii="Trebuchet MS" w:hAnsi="Trebuchet MS"/>
          <w:color w:val="000000" w:themeColor="text1"/>
          <w:sz w:val="24"/>
          <w:szCs w:val="24"/>
        </w:rPr>
        <w:t xml:space="preserve">Policy CS7 (Design and the Public Realm) of the Core Strategy also states that all development must be of high </w:t>
      </w:r>
      <w:r w:rsidR="006D70C5">
        <w:rPr>
          <w:rFonts w:ascii="Trebuchet MS" w:hAnsi="Trebuchet MS"/>
          <w:color w:val="000000" w:themeColor="text1"/>
          <w:sz w:val="24"/>
          <w:szCs w:val="24"/>
        </w:rPr>
        <w:t>design</w:t>
      </w:r>
      <w:r>
        <w:rPr>
          <w:rFonts w:ascii="Trebuchet MS" w:hAnsi="Trebuchet MS"/>
          <w:color w:val="000000" w:themeColor="text1"/>
          <w:sz w:val="24"/>
          <w:szCs w:val="24"/>
        </w:rPr>
        <w:t xml:space="preserve"> quality that maintains and enhances the character and appearance of the area.</w:t>
      </w:r>
      <w:r w:rsidR="006D70C5">
        <w:rPr>
          <w:rFonts w:ascii="Trebuchet MS" w:hAnsi="Trebuchet MS"/>
          <w:color w:val="000000" w:themeColor="text1"/>
          <w:sz w:val="24"/>
          <w:szCs w:val="24"/>
        </w:rPr>
        <w:t xml:space="preserve"> Development must respond positively to the local context and reinforce local character and distinctiveness.</w:t>
      </w:r>
      <w:r>
        <w:rPr>
          <w:rFonts w:ascii="Trebuchet MS" w:hAnsi="Trebuchet MS"/>
          <w:color w:val="000000" w:themeColor="text1"/>
          <w:sz w:val="24"/>
          <w:szCs w:val="24"/>
        </w:rPr>
        <w:t xml:space="preserve"> The Council’s Supplementary Planning Guidance – A Design Guide to House Extensions, states that proposals for front extensions require particular attention to detail to avoid failing the criteria relating to the protection of character of neighbouring properties </w:t>
      </w:r>
      <w:r w:rsidR="008F2560">
        <w:rPr>
          <w:rFonts w:ascii="Trebuchet MS" w:hAnsi="Trebuchet MS"/>
          <w:color w:val="000000" w:themeColor="text1"/>
          <w:sz w:val="24"/>
          <w:szCs w:val="24"/>
        </w:rPr>
        <w:t xml:space="preserve">and the street generally and should achieve good, compatible design. In addition, details such as materials, fenestration and roof pitch should complement the original buildings design, age and scale. </w:t>
      </w:r>
    </w:p>
    <w:p w:rsidR="009C09B8" w:rsidRDefault="009C09B8" w:rsidP="009C09B8">
      <w:pPr>
        <w:pStyle w:val="PlainText"/>
        <w:rPr>
          <w:rFonts w:ascii="Trebuchet MS" w:hAnsi="Trebuchet MS"/>
          <w:color w:val="000000" w:themeColor="text1"/>
          <w:sz w:val="24"/>
          <w:szCs w:val="24"/>
          <w:u w:val="single"/>
        </w:rPr>
      </w:pPr>
    </w:p>
    <w:p w:rsidR="006D70C5" w:rsidRPr="006D70C5" w:rsidRDefault="006D70C5" w:rsidP="009C09B8">
      <w:pPr>
        <w:pStyle w:val="PlainText"/>
        <w:rPr>
          <w:rFonts w:ascii="Trebuchet MS" w:hAnsi="Trebuchet MS"/>
          <w:color w:val="000000" w:themeColor="text1"/>
          <w:sz w:val="24"/>
          <w:szCs w:val="24"/>
        </w:rPr>
      </w:pPr>
      <w:r>
        <w:rPr>
          <w:rFonts w:ascii="Trebuchet MS" w:hAnsi="Trebuchet MS"/>
          <w:color w:val="000000" w:themeColor="text1"/>
          <w:sz w:val="24"/>
          <w:szCs w:val="24"/>
        </w:rPr>
        <w:t>The application relates to a detached property that shares the same design as that predominant in the surrounding area. Slight amendments have been made to the proposal of application 162277/HOU. The projection of the porch has been reduced, the height to eaves has been partially reduced and two flat roof dormers have been incorporated into the forward roof slope. The amendments do not overcome the reasons of harm identified by the previous refusal. The proposal would still completely overcome the form of the host property, to the detriment of its character and appearance. The proposal would not be a subservient or sympathetic addition and would not respect the existing building line. The resultant property would appear jarring and unbalanced within the street scene</w:t>
      </w:r>
      <w:r w:rsidR="00586720">
        <w:rPr>
          <w:rFonts w:ascii="Trebuchet MS" w:hAnsi="Trebuchet MS"/>
          <w:color w:val="000000" w:themeColor="text1"/>
          <w:sz w:val="24"/>
          <w:szCs w:val="24"/>
        </w:rPr>
        <w:t xml:space="preserve">. The proposed development is therefore contrary to Core Strategy Policy CS7 (Design and the Public Realm), Policy DM9: House Extensions and Ancillary Accommodation of the Sites and Detailed Policies Document and the Council’s Supplementary Planning Guidance – A Design Guide to House Extensions. </w:t>
      </w:r>
    </w:p>
    <w:p w:rsidR="006D70C5" w:rsidRDefault="006D70C5" w:rsidP="009C09B8">
      <w:pPr>
        <w:pStyle w:val="PlainText"/>
        <w:rPr>
          <w:rFonts w:ascii="Trebuchet MS" w:hAnsi="Trebuchet MS"/>
          <w:color w:val="000000" w:themeColor="text1"/>
          <w:sz w:val="24"/>
          <w:szCs w:val="24"/>
          <w:u w:val="single"/>
        </w:rPr>
      </w:pPr>
    </w:p>
    <w:p w:rsidR="009C09B8" w:rsidRDefault="009C09B8" w:rsidP="009C09B8">
      <w:pPr>
        <w:pStyle w:val="PlainText"/>
        <w:rPr>
          <w:rFonts w:ascii="Trebuchet MS" w:hAnsi="Trebuchet MS"/>
          <w:color w:val="000000" w:themeColor="text1"/>
          <w:sz w:val="24"/>
          <w:szCs w:val="24"/>
          <w:u w:val="single"/>
        </w:rPr>
      </w:pPr>
      <w:r>
        <w:rPr>
          <w:rFonts w:ascii="Trebuchet MS" w:hAnsi="Trebuchet MS"/>
          <w:color w:val="000000" w:themeColor="text1"/>
          <w:sz w:val="24"/>
          <w:szCs w:val="24"/>
          <w:u w:val="single"/>
        </w:rPr>
        <w:t>Impact on neighbours</w:t>
      </w:r>
    </w:p>
    <w:p w:rsidR="00586720" w:rsidRDefault="00586720" w:rsidP="009C09B8">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application site is a splayed plot on the outside of a bend in Fontwell Drive. The road rises steeply in a northerly direction, such that the ground floor level of </w:t>
      </w:r>
      <w:r>
        <w:rPr>
          <w:rFonts w:ascii="Trebuchet MS" w:hAnsi="Trebuchet MS"/>
          <w:color w:val="000000" w:themeColor="text1"/>
          <w:sz w:val="24"/>
          <w:szCs w:val="24"/>
        </w:rPr>
        <w:lastRenderedPageBreak/>
        <w:t xml:space="preserve">26 Fontwell Drive approximately equates to first floor level at 24 Fontwell Drive. It is not considered that the proposal would have a detrimental impact with regard to loss of light and overbearing effects due to the distance to the adjacent neighbouring properties. </w:t>
      </w:r>
    </w:p>
    <w:p w:rsidR="00586720" w:rsidRDefault="00586720" w:rsidP="009C09B8">
      <w:pPr>
        <w:pStyle w:val="PlainText"/>
        <w:rPr>
          <w:rFonts w:ascii="Trebuchet MS" w:hAnsi="Trebuchet MS"/>
          <w:color w:val="000000" w:themeColor="text1"/>
          <w:sz w:val="24"/>
          <w:szCs w:val="24"/>
        </w:rPr>
      </w:pPr>
    </w:p>
    <w:p w:rsidR="00586720" w:rsidRPr="00586720" w:rsidRDefault="00586720" w:rsidP="009C09B8">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agent has advised that windows to the southward side elevation would be obscure-glazed. This would mitigate the concern of overlooking into private living areas and the garden of the neighbouring property at 24 Fontwell Drive. As such, the proposal would be generally in accordance with Policy DM4: Safeguarding Amenity of the Sites and Detailed Policies Document.  </w:t>
      </w:r>
    </w:p>
    <w:p w:rsidR="00884F67" w:rsidRPr="002D0918" w:rsidRDefault="00884F67" w:rsidP="00884F67">
      <w:pPr>
        <w:pStyle w:val="PlainText"/>
        <w:rPr>
          <w:rFonts w:ascii="Trebuchet MS" w:hAnsi="Trebuchet MS"/>
          <w:color w:val="000000" w:themeColor="text1"/>
          <w:sz w:val="24"/>
          <w:szCs w:val="24"/>
        </w:rPr>
      </w:pPr>
    </w:p>
    <w:p w:rsidR="00FA1CFE" w:rsidRPr="00B56ADB" w:rsidRDefault="00633773" w:rsidP="00FA1CFE">
      <w:pPr>
        <w:rPr>
          <w:rFonts w:ascii="Trebuchet MS" w:hAnsi="Trebuchet MS"/>
          <w:b/>
          <w:bCs/>
          <w:color w:val="000000" w:themeColor="text1"/>
          <w:sz w:val="24"/>
          <w:szCs w:val="24"/>
        </w:rPr>
      </w:pPr>
      <w:r>
        <w:rPr>
          <w:rFonts w:ascii="Trebuchet MS" w:hAnsi="Trebuchet MS"/>
          <w:b/>
          <w:bCs/>
          <w:color w:val="000000" w:themeColor="text1"/>
          <w:sz w:val="24"/>
          <w:szCs w:val="24"/>
        </w:rPr>
        <w:t>RECOMMENDATION</w:t>
      </w:r>
      <w:r w:rsidR="00FA1CFE" w:rsidRPr="00B56ADB">
        <w:rPr>
          <w:rFonts w:ascii="Trebuchet MS" w:hAnsi="Trebuchet MS"/>
          <w:b/>
          <w:bCs/>
          <w:color w:val="000000" w:themeColor="text1"/>
          <w:sz w:val="24"/>
          <w:szCs w:val="24"/>
        </w:rPr>
        <w:t xml:space="preserve">   </w:t>
      </w:r>
    </w:p>
    <w:p w:rsidR="00FA1CFE" w:rsidRDefault="00FA1CFE" w:rsidP="00FA1CFE">
      <w:pPr>
        <w:jc w:val="both"/>
        <w:rPr>
          <w:rFonts w:ascii="Trebuchet MS" w:hAnsi="Trebuchet MS" w:cs="Trebuchet MS"/>
          <w:color w:val="000000" w:themeColor="text1"/>
          <w:sz w:val="24"/>
          <w:szCs w:val="24"/>
        </w:rPr>
      </w:pPr>
    </w:p>
    <w:p w:rsidR="002D0918" w:rsidRPr="00884F67" w:rsidRDefault="00884F67" w:rsidP="00FA1CFE">
      <w:pPr>
        <w:jc w:val="both"/>
        <w:rPr>
          <w:rFonts w:ascii="Trebuchet MS" w:hAnsi="Trebuchet MS" w:cs="Trebuchet MS"/>
          <w:b/>
          <w:color w:val="000000" w:themeColor="text1"/>
          <w:sz w:val="24"/>
          <w:szCs w:val="24"/>
        </w:rPr>
      </w:pPr>
      <w:r w:rsidRPr="00884F67">
        <w:rPr>
          <w:rFonts w:ascii="Trebuchet MS" w:hAnsi="Trebuchet MS" w:cs="Trebuchet MS"/>
          <w:b/>
          <w:color w:val="000000" w:themeColor="text1"/>
          <w:sz w:val="24"/>
          <w:szCs w:val="24"/>
        </w:rPr>
        <w:t>REFUSE</w:t>
      </w:r>
    </w:p>
    <w:p w:rsidR="00FA1CFE" w:rsidRPr="00B56ADB" w:rsidRDefault="00FA1CFE" w:rsidP="00FA1CFE">
      <w:pPr>
        <w:jc w:val="both"/>
        <w:rPr>
          <w:rFonts w:ascii="Trebuchet MS" w:hAnsi="Trebuchet MS" w:cs="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Informatives relating to:</w:t>
      </w:r>
    </w:p>
    <w:p w:rsidR="00884F67" w:rsidRDefault="00884F67"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Refused plans</w:t>
      </w:r>
    </w:p>
    <w:p w:rsidR="00FA1CFE"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Positive and proactive </w:t>
      </w:r>
    </w:p>
    <w:p w:rsidR="00FA1CFE" w:rsidRDefault="00FA1CFE"/>
    <w:sectPr w:rsidR="00FA1C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5BA039C"/>
    <w:multiLevelType w:val="hybridMultilevel"/>
    <w:tmpl w:val="4D7AC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3"/>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A1CFE"/>
    <w:rsid w:val="00072965"/>
    <w:rsid w:val="001B4E03"/>
    <w:rsid w:val="002209AA"/>
    <w:rsid w:val="00224E93"/>
    <w:rsid w:val="002629C9"/>
    <w:rsid w:val="002D0918"/>
    <w:rsid w:val="00304CD2"/>
    <w:rsid w:val="003D2AC0"/>
    <w:rsid w:val="00547D49"/>
    <w:rsid w:val="00586720"/>
    <w:rsid w:val="00633773"/>
    <w:rsid w:val="00674C86"/>
    <w:rsid w:val="006D70C5"/>
    <w:rsid w:val="00762E4B"/>
    <w:rsid w:val="00884F67"/>
    <w:rsid w:val="008A5E6A"/>
    <w:rsid w:val="008F2560"/>
    <w:rsid w:val="00935217"/>
    <w:rsid w:val="00992F21"/>
    <w:rsid w:val="009C09B8"/>
    <w:rsid w:val="00B7625A"/>
    <w:rsid w:val="00C11CF7"/>
    <w:rsid w:val="00CC3B9A"/>
    <w:rsid w:val="00CF603E"/>
    <w:rsid w:val="00D17229"/>
    <w:rsid w:val="00D235B9"/>
    <w:rsid w:val="00D34EB8"/>
    <w:rsid w:val="00E90482"/>
    <w:rsid w:val="00F1288E"/>
    <w:rsid w:val="00F4734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1362</Words>
  <Characters>7767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2017-03-15T16:39:00Z</dcterms:created>
  <dcterms:modified xsi:type="dcterms:W3CDTF">2017-03-17T12:49:00Z</dcterms:modified>
</cp:coreProperties>
</file>