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6D12B1">
        <w:rPr>
          <w:rFonts w:ascii="Trebuchet MS" w:hAnsi="Trebuchet MS"/>
          <w:sz w:val="24"/>
          <w:szCs w:val="24"/>
        </w:rPr>
        <w:t>01/08/17</w:t>
      </w:r>
    </w:p>
    <w:p w:rsidR="00625504" w:rsidRPr="006D12B1"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6D12B1">
        <w:rPr>
          <w:rFonts w:ascii="Trebuchet MS" w:hAnsi="Trebuchet MS"/>
          <w:sz w:val="24"/>
          <w:szCs w:val="24"/>
        </w:rPr>
        <w:t>7 Webster Close</w:t>
      </w:r>
    </w:p>
    <w:p w:rsidR="00625504" w:rsidRPr="006D12B1"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6D12B1">
        <w:rPr>
          <w:rFonts w:ascii="Trebuchet MS" w:hAnsi="Trebuchet MS"/>
          <w:sz w:val="24"/>
          <w:szCs w:val="24"/>
        </w:rPr>
        <w:t>170924/CLP</w:t>
      </w:r>
    </w:p>
    <w:p w:rsidR="00625504" w:rsidRPr="006D12B1"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6D12B1">
        <w:rPr>
          <w:rFonts w:ascii="Trebuchet MS" w:hAnsi="Trebuchet MS"/>
          <w:sz w:val="24"/>
          <w:szCs w:val="24"/>
        </w:rPr>
        <w:t>Loft conversion with rear box dormer</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D12B1" w:rsidRDefault="006D12B1" w:rsidP="00AF3FE4">
      <w:pPr>
        <w:spacing w:line="240" w:lineRule="auto"/>
        <w:rPr>
          <w:rFonts w:ascii="Trebuchet MS" w:hAnsi="Trebuchet MS"/>
          <w:sz w:val="24"/>
          <w:szCs w:val="24"/>
        </w:rPr>
      </w:pPr>
      <w:r>
        <w:rPr>
          <w:rFonts w:ascii="Trebuchet MS" w:hAnsi="Trebuchet MS"/>
          <w:sz w:val="24"/>
          <w:szCs w:val="24"/>
        </w:rPr>
        <w:t xml:space="preserve">The application site is a </w:t>
      </w:r>
      <w:r w:rsidR="004666A4">
        <w:rPr>
          <w:rFonts w:ascii="Trebuchet MS" w:hAnsi="Trebuchet MS"/>
          <w:sz w:val="24"/>
          <w:szCs w:val="24"/>
        </w:rPr>
        <w:t xml:space="preserve">two storey end-of-terrace property with a pitched roof. The surrounding area is predominantly residential. </w:t>
      </w:r>
    </w:p>
    <w:p w:rsidR="004666A4" w:rsidRPr="006D12B1" w:rsidRDefault="004666A4"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the provision of a rear box dormer. The dormer would extend at a width of 3.3m. The dormer would have a maximum height of 2.3m and would </w:t>
      </w:r>
      <w:r w:rsidR="009C1657">
        <w:rPr>
          <w:rFonts w:ascii="Trebuchet MS" w:hAnsi="Trebuchet MS"/>
          <w:sz w:val="24"/>
          <w:szCs w:val="24"/>
        </w:rPr>
        <w:t xml:space="preserve">project to a maximum depth of 3.9m. The dormer would be set down from the ridgeline of the existing roof by 0.3m, and set back from the existing eaves by 0.3m. A window would be located to the rear elevation. All materials have been selected to match those of the existing property.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9C1657">
        <w:rPr>
          <w:rFonts w:ascii="Trebuchet MS" w:hAnsi="Trebuchet MS"/>
          <w:sz w:val="24"/>
          <w:szCs w:val="24"/>
        </w:rPr>
        <w:t>7</w:t>
      </w:r>
      <w:r w:rsidR="009C1657" w:rsidRPr="009C1657">
        <w:rPr>
          <w:rFonts w:ascii="Trebuchet MS" w:hAnsi="Trebuchet MS"/>
          <w:sz w:val="24"/>
          <w:szCs w:val="24"/>
          <w:vertAlign w:val="superscript"/>
        </w:rPr>
        <w:t>th</w:t>
      </w:r>
      <w:r w:rsidR="009C1657">
        <w:rPr>
          <w:rFonts w:ascii="Trebuchet MS" w:hAnsi="Trebuchet MS"/>
          <w:sz w:val="24"/>
          <w:szCs w:val="24"/>
        </w:rPr>
        <w:t xml:space="preserve"> June 2017:</w:t>
      </w:r>
    </w:p>
    <w:p w:rsidR="009C1657" w:rsidRDefault="009C1657" w:rsidP="003C6957">
      <w:pPr>
        <w:spacing w:line="240" w:lineRule="auto"/>
        <w:rPr>
          <w:rFonts w:ascii="Trebuchet MS" w:hAnsi="Trebuchet MS"/>
          <w:sz w:val="24"/>
          <w:szCs w:val="24"/>
        </w:rPr>
      </w:pPr>
      <w:r>
        <w:rPr>
          <w:rFonts w:ascii="Trebuchet MS" w:hAnsi="Trebuchet MS"/>
          <w:sz w:val="24"/>
          <w:szCs w:val="24"/>
        </w:rPr>
        <w:t>Site Location</w:t>
      </w:r>
    </w:p>
    <w:p w:rsidR="009C1657" w:rsidRDefault="009C1657" w:rsidP="003C6957">
      <w:pPr>
        <w:spacing w:line="240" w:lineRule="auto"/>
        <w:rPr>
          <w:rFonts w:ascii="Trebuchet MS" w:hAnsi="Trebuchet MS"/>
          <w:sz w:val="24"/>
          <w:szCs w:val="24"/>
        </w:rPr>
      </w:pPr>
      <w:r>
        <w:rPr>
          <w:rFonts w:ascii="Trebuchet MS" w:hAnsi="Trebuchet MS"/>
          <w:sz w:val="24"/>
          <w:szCs w:val="24"/>
        </w:rPr>
        <w:t>Block Plan</w:t>
      </w:r>
    </w:p>
    <w:p w:rsidR="009C1657" w:rsidRDefault="009C1657" w:rsidP="003C6957">
      <w:pPr>
        <w:spacing w:line="240" w:lineRule="auto"/>
        <w:rPr>
          <w:rFonts w:ascii="Trebuchet MS" w:hAnsi="Trebuchet MS"/>
          <w:sz w:val="24"/>
          <w:szCs w:val="24"/>
        </w:rPr>
      </w:pPr>
      <w:r>
        <w:rPr>
          <w:rFonts w:ascii="Trebuchet MS" w:hAnsi="Trebuchet MS"/>
          <w:sz w:val="24"/>
          <w:szCs w:val="24"/>
        </w:rPr>
        <w:t>Drawing No: 1 – Proposed Ground Floor Plan</w:t>
      </w:r>
    </w:p>
    <w:p w:rsidR="009C1657" w:rsidRDefault="00BB59FE" w:rsidP="003C6957">
      <w:pPr>
        <w:spacing w:line="240" w:lineRule="auto"/>
        <w:rPr>
          <w:rFonts w:ascii="Trebuchet MS" w:hAnsi="Trebuchet MS"/>
          <w:sz w:val="24"/>
          <w:szCs w:val="24"/>
        </w:rPr>
      </w:pPr>
      <w:r>
        <w:rPr>
          <w:rFonts w:ascii="Trebuchet MS" w:hAnsi="Trebuchet MS"/>
          <w:sz w:val="24"/>
          <w:szCs w:val="24"/>
        </w:rPr>
        <w:t>Drawing No: 2 – Proposed First Floor Plan</w:t>
      </w:r>
    </w:p>
    <w:p w:rsidR="00BB59FE" w:rsidRDefault="00BB59FE" w:rsidP="003C6957">
      <w:pPr>
        <w:spacing w:line="240" w:lineRule="auto"/>
        <w:rPr>
          <w:rFonts w:ascii="Trebuchet MS" w:hAnsi="Trebuchet MS"/>
          <w:sz w:val="24"/>
          <w:szCs w:val="24"/>
        </w:rPr>
      </w:pPr>
      <w:r>
        <w:rPr>
          <w:rFonts w:ascii="Trebuchet MS" w:hAnsi="Trebuchet MS"/>
          <w:sz w:val="24"/>
          <w:szCs w:val="24"/>
        </w:rPr>
        <w:t>Drawing No: 3 – Proposed Second Floor Plan</w:t>
      </w:r>
    </w:p>
    <w:p w:rsidR="00BB59FE" w:rsidRDefault="00BB59FE" w:rsidP="003C6957">
      <w:pPr>
        <w:spacing w:line="240" w:lineRule="auto"/>
        <w:rPr>
          <w:rFonts w:ascii="Trebuchet MS" w:hAnsi="Trebuchet MS"/>
          <w:sz w:val="24"/>
          <w:szCs w:val="24"/>
        </w:rPr>
      </w:pPr>
      <w:r>
        <w:rPr>
          <w:rFonts w:ascii="Trebuchet MS" w:hAnsi="Trebuchet MS"/>
          <w:sz w:val="24"/>
          <w:szCs w:val="24"/>
        </w:rPr>
        <w:t>Drawing No: 4 – Proposed Elevations</w:t>
      </w:r>
    </w:p>
    <w:p w:rsidR="00BB59FE" w:rsidRPr="00AF3FE4" w:rsidRDefault="00BB59FE" w:rsidP="003C6957">
      <w:pPr>
        <w:spacing w:line="240" w:lineRule="auto"/>
        <w:rPr>
          <w:rFonts w:ascii="Trebuchet MS" w:hAnsi="Trebuchet MS"/>
          <w:sz w:val="24"/>
          <w:szCs w:val="24"/>
        </w:rPr>
      </w:pPr>
      <w:r>
        <w:rPr>
          <w:rFonts w:ascii="Trebuchet MS" w:hAnsi="Trebuchet MS"/>
          <w:sz w:val="24"/>
          <w:szCs w:val="24"/>
        </w:rPr>
        <w:t>Drawing No: 5 – Proposed Section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BB59FE" w:rsidRPr="00BB59FE" w:rsidRDefault="00BB59FE"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 xml:space="preserve">No consultations were undertaken as it is not required for an application of this </w:t>
      </w:r>
      <w:proofErr w:type="gramStart"/>
      <w:r w:rsidRPr="00AF3FE4">
        <w:rPr>
          <w:rFonts w:ascii="Trebuchet MS" w:hAnsi="Trebuchet MS"/>
          <w:sz w:val="24"/>
          <w:szCs w:val="24"/>
        </w:rPr>
        <w:t>type</w:t>
      </w:r>
      <w:proofErr w:type="gramEnd"/>
      <w:r w:rsidRPr="00AF3FE4">
        <w:rPr>
          <w:rFonts w:ascii="Trebuchet MS" w:hAnsi="Trebuchet MS"/>
          <w:sz w:val="24"/>
          <w:szCs w:val="24"/>
        </w:rPr>
        <w:t>.</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BB59FE">
        <w:rPr>
          <w:rFonts w:ascii="Trebuchet MS" w:eastAsia="Times New Roman" w:hAnsi="Trebuchet MS"/>
          <w:color w:val="000000"/>
          <w:sz w:val="24"/>
          <w:szCs w:val="24"/>
        </w:rPr>
        <w:t xml:space="preserve">loft conversion with rear box dormer </w:t>
      </w:r>
      <w:r w:rsidRPr="00AF3FE4">
        <w:rPr>
          <w:rFonts w:ascii="Trebuchet MS" w:eastAsia="Times New Roman" w:hAnsi="Trebuchet MS"/>
          <w:color w:val="000000"/>
          <w:sz w:val="24"/>
          <w:szCs w:val="24"/>
        </w:rPr>
        <w:t>must be assessed to ensure that it complie</w:t>
      </w:r>
      <w:r w:rsidR="00BB59FE">
        <w:rPr>
          <w:rFonts w:ascii="Trebuchet MS" w:eastAsia="Times New Roman" w:hAnsi="Trebuchet MS"/>
          <w:color w:val="000000"/>
          <w:sz w:val="24"/>
          <w:szCs w:val="24"/>
        </w:rPr>
        <w:t>s with the conditions of Class B</w:t>
      </w:r>
      <w:r w:rsidRPr="00AF3FE4">
        <w:rPr>
          <w:rFonts w:ascii="Trebuchet MS" w:eastAsia="Times New Roman" w:hAnsi="Trebuchet MS"/>
          <w:color w:val="000000"/>
          <w:sz w:val="24"/>
          <w:szCs w:val="24"/>
        </w:rPr>
        <w:t>, Part 1, Schedule 2 of the Town and Country Planning (General Permitted Development) (England) Order 2015, which relates to</w:t>
      </w:r>
      <w:r w:rsidR="00BB59FE">
        <w:rPr>
          <w:rFonts w:ascii="Trebuchet MS" w:eastAsia="Times New Roman" w:hAnsi="Trebuchet MS"/>
          <w:color w:val="000000"/>
          <w:sz w:val="24"/>
          <w:szCs w:val="24"/>
        </w:rPr>
        <w:t xml:space="preserve"> ‘additions </w:t>
      </w:r>
      <w:proofErr w:type="spellStart"/>
      <w:r w:rsidR="00BB59FE">
        <w:rPr>
          <w:rFonts w:ascii="Trebuchet MS" w:eastAsia="Times New Roman" w:hAnsi="Trebuchet MS"/>
          <w:color w:val="000000"/>
          <w:sz w:val="24"/>
          <w:szCs w:val="24"/>
        </w:rPr>
        <w:t>etc</w:t>
      </w:r>
      <w:proofErr w:type="spellEnd"/>
      <w:r w:rsidR="00BB59FE">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BB59FE">
        <w:rPr>
          <w:rFonts w:ascii="Trebuchet MS" w:eastAsia="Times New Roman" w:hAnsi="Trebuchet MS"/>
          <w:color w:val="000000"/>
          <w:sz w:val="24"/>
          <w:szCs w:val="24"/>
        </w:rPr>
        <w:t>loft conversion with a rear box dormer,</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BB59F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BB59FE">
        <w:rPr>
          <w:rFonts w:ascii="Trebuchet MS" w:eastAsia="Times New Roman" w:hAnsi="Trebuchet MS"/>
          <w:color w:val="000000"/>
          <w:sz w:val="24"/>
          <w:szCs w:val="24"/>
        </w:rPr>
        <w:t xml:space="preserve"> </w:t>
      </w:r>
      <w:r w:rsidR="00BB59FE">
        <w:rPr>
          <w:rFonts w:ascii="Trebuchet MS" w:eastAsia="Times New Roman" w:hAnsi="Trebuchet MS"/>
          <w:b/>
          <w:color w:val="000000"/>
          <w:sz w:val="24"/>
          <w:szCs w:val="24"/>
        </w:rPr>
        <w:t>complies</w:t>
      </w:r>
    </w:p>
    <w:p w:rsidR="00270CCE" w:rsidRPr="00BB59F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BB59FE">
        <w:rPr>
          <w:rFonts w:ascii="Trebuchet MS" w:eastAsia="Times New Roman" w:hAnsi="Trebuchet MS"/>
          <w:b/>
          <w:color w:val="000000"/>
          <w:sz w:val="24"/>
          <w:szCs w:val="24"/>
        </w:rPr>
        <w:t>complies</w:t>
      </w:r>
    </w:p>
    <w:p w:rsidR="00270CCE" w:rsidRPr="00BB59FE"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BB59FE">
        <w:rPr>
          <w:rFonts w:ascii="Trebuchet MS" w:eastAsia="Times New Roman" w:hAnsi="Trebuchet MS"/>
          <w:color w:val="000000"/>
          <w:sz w:val="24"/>
          <w:szCs w:val="24"/>
        </w:rPr>
        <w:t xml:space="preserve"> </w:t>
      </w:r>
      <w:r w:rsidR="00BB59FE">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BB59FE" w:rsidRPr="006E2EC9">
        <w:rPr>
          <w:rFonts w:ascii="Trebuchet MS" w:eastAsia="Times New Roman" w:hAnsi="Trebuchet MS"/>
          <w:b/>
          <w:color w:val="000000"/>
          <w:sz w:val="24"/>
          <w:szCs w:val="24"/>
        </w:rPr>
        <w:t>complies,</w:t>
      </w:r>
      <w:r w:rsidR="006E2EC9" w:rsidRPr="006E2EC9">
        <w:rPr>
          <w:rFonts w:ascii="Trebuchet MS" w:eastAsia="Times New Roman" w:hAnsi="Trebuchet MS"/>
          <w:b/>
          <w:color w:val="000000"/>
          <w:sz w:val="24"/>
          <w:szCs w:val="24"/>
        </w:rPr>
        <w:t xml:space="preserve"> the cubic content of the resulting roof space would exceed the cubic content of the original roof space by </w:t>
      </w:r>
      <w:r w:rsidR="00BB59FE" w:rsidRPr="006E2EC9">
        <w:rPr>
          <w:rFonts w:ascii="Trebuchet MS" w:eastAsia="Times New Roman" w:hAnsi="Trebuchet MS"/>
          <w:b/>
          <w:color w:val="000000"/>
          <w:sz w:val="24"/>
          <w:szCs w:val="24"/>
        </w:rPr>
        <w:t>14.8</w:t>
      </w:r>
      <w:r w:rsidR="006E2EC9" w:rsidRPr="006E2EC9">
        <w:rPr>
          <w:rFonts w:ascii="Trebuchet MS" w:eastAsia="Times New Roman" w:hAnsi="Trebuchet MS"/>
          <w:b/>
          <w:color w:val="000000"/>
          <w:sz w:val="24"/>
          <w:szCs w:val="24"/>
        </w:rPr>
        <w:t xml:space="preserve"> cubic metres</w:t>
      </w:r>
      <w:r w:rsidR="006E2EC9">
        <w:rPr>
          <w:rFonts w:ascii="Trebuchet MS" w:eastAsia="Times New Roman" w:hAnsi="Trebuchet MS"/>
          <w:color w:val="000000"/>
          <w:sz w:val="24"/>
          <w:szCs w:val="24"/>
        </w:rPr>
        <w:t xml:space="preserve"> </w:t>
      </w:r>
      <w:r>
        <w:rPr>
          <w:rFonts w:ascii="Trebuchet MS" w:eastAsia="Times New Roman" w:hAnsi="Trebuchet MS"/>
          <w:color w:val="000000"/>
          <w:sz w:val="24"/>
          <w:szCs w:val="24"/>
        </w:rPr>
        <w:t>or (ii) 50 cubic metres in any other case;</w:t>
      </w:r>
      <w:r w:rsidR="00BB59FE">
        <w:rPr>
          <w:rFonts w:ascii="Trebuchet MS" w:eastAsia="Times New Roman" w:hAnsi="Trebuchet MS"/>
          <w:color w:val="000000"/>
          <w:sz w:val="24"/>
          <w:szCs w:val="24"/>
        </w:rPr>
        <w:t xml:space="preserve"> </w:t>
      </w:r>
      <w:r w:rsidR="00BB59FE" w:rsidRPr="00BB59FE">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6E2EC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6E2EC9">
        <w:rPr>
          <w:rFonts w:ascii="Trebuchet MS" w:eastAsia="Times New Roman" w:hAnsi="Trebuchet MS"/>
          <w:color w:val="000000"/>
          <w:sz w:val="24"/>
          <w:szCs w:val="24"/>
        </w:rPr>
        <w:t xml:space="preserve"> </w:t>
      </w:r>
      <w:proofErr w:type="gramStart"/>
      <w:r w:rsidR="006E2EC9">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6E2EC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6E2EC9">
        <w:rPr>
          <w:rFonts w:ascii="Trebuchet MS" w:eastAsia="Times New Roman" w:hAnsi="Trebuchet MS"/>
          <w:color w:val="000000"/>
          <w:sz w:val="24"/>
          <w:szCs w:val="24"/>
        </w:rPr>
        <w:t xml:space="preserve"> </w:t>
      </w:r>
      <w:r w:rsidR="006E2EC9">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w:t>
      </w:r>
      <w:r>
        <w:rPr>
          <w:rFonts w:ascii="Trebuchet MS" w:eastAsia="Times New Roman" w:hAnsi="Trebuchet MS"/>
          <w:color w:val="000000"/>
          <w:sz w:val="24"/>
          <w:szCs w:val="24"/>
        </w:rPr>
        <w:lastRenderedPageBreak/>
        <w:t xml:space="preserve">eaves, measured along the roof slope from the outside edge of the eaves;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6E2EC9"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6E2EC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6E2EC9">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6E2EC9">
        <w:rPr>
          <w:rFonts w:ascii="Trebuchet MS" w:eastAsia="Times New Roman" w:hAnsi="Trebuchet MS"/>
          <w:color w:val="000000"/>
          <w:sz w:val="24"/>
          <w:szCs w:val="24"/>
        </w:rPr>
        <w:t>loft conversion with rear box dormer.</w:t>
      </w:r>
    </w:p>
    <w:p w:rsidR="006E2EC9" w:rsidRDefault="00625504" w:rsidP="006E2EC9">
      <w:pPr>
        <w:spacing w:line="240" w:lineRule="auto"/>
        <w:rPr>
          <w:rFonts w:ascii="Trebuchet MS" w:hAnsi="Trebuchet MS"/>
          <w:sz w:val="24"/>
          <w:szCs w:val="24"/>
        </w:rPr>
      </w:pPr>
      <w:r w:rsidRPr="00AF3FE4">
        <w:rPr>
          <w:rFonts w:ascii="Trebuchet MS" w:eastAsia="Times New Roman" w:hAnsi="Trebuchet MS"/>
          <w:sz w:val="24"/>
          <w:szCs w:val="24"/>
        </w:rPr>
        <w:t xml:space="preserve">The proposal has been assessed against the Town and Country Planning Act 1990 (as amended) and Class </w:t>
      </w:r>
      <w:r w:rsidR="006E2EC9">
        <w:rPr>
          <w:rFonts w:ascii="Trebuchet MS" w:eastAsia="Times New Roman" w:hAnsi="Trebuchet MS"/>
          <w:sz w:val="24"/>
          <w:szCs w:val="24"/>
        </w:rPr>
        <w:t>B</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6E2EC9">
        <w:rPr>
          <w:rFonts w:ascii="Trebuchet MS" w:hAnsi="Trebuchet MS"/>
          <w:sz w:val="24"/>
          <w:szCs w:val="24"/>
        </w:rPr>
        <w:t>7</w:t>
      </w:r>
      <w:r w:rsidR="006E2EC9" w:rsidRPr="009C1657">
        <w:rPr>
          <w:rFonts w:ascii="Trebuchet MS" w:hAnsi="Trebuchet MS"/>
          <w:sz w:val="24"/>
          <w:szCs w:val="24"/>
          <w:vertAlign w:val="superscript"/>
        </w:rPr>
        <w:t>th</w:t>
      </w:r>
      <w:r w:rsidR="006E2EC9">
        <w:rPr>
          <w:rFonts w:ascii="Trebuchet MS" w:hAnsi="Trebuchet MS"/>
          <w:sz w:val="24"/>
          <w:szCs w:val="24"/>
        </w:rPr>
        <w:t xml:space="preserve"> June 2017:</w:t>
      </w:r>
    </w:p>
    <w:p w:rsidR="006E2EC9" w:rsidRDefault="006E2EC9" w:rsidP="006E2EC9">
      <w:pPr>
        <w:spacing w:line="240" w:lineRule="auto"/>
        <w:rPr>
          <w:rFonts w:ascii="Trebuchet MS" w:hAnsi="Trebuchet MS"/>
          <w:sz w:val="24"/>
          <w:szCs w:val="24"/>
        </w:rPr>
      </w:pPr>
      <w:r>
        <w:rPr>
          <w:rFonts w:ascii="Trebuchet MS" w:hAnsi="Trebuchet MS"/>
          <w:sz w:val="24"/>
          <w:szCs w:val="24"/>
        </w:rPr>
        <w:t>Block Plan</w:t>
      </w:r>
    </w:p>
    <w:p w:rsidR="006E2EC9" w:rsidRDefault="006E2EC9" w:rsidP="006E2EC9">
      <w:pPr>
        <w:spacing w:line="240" w:lineRule="auto"/>
        <w:rPr>
          <w:rFonts w:ascii="Trebuchet MS" w:hAnsi="Trebuchet MS"/>
          <w:sz w:val="24"/>
          <w:szCs w:val="24"/>
        </w:rPr>
      </w:pPr>
      <w:r>
        <w:rPr>
          <w:rFonts w:ascii="Trebuchet MS" w:hAnsi="Trebuchet MS"/>
          <w:sz w:val="24"/>
          <w:szCs w:val="24"/>
        </w:rPr>
        <w:t>Drawing No: 3 – Proposed Second Floor Plan</w:t>
      </w:r>
    </w:p>
    <w:p w:rsidR="006E2EC9" w:rsidRDefault="006E2EC9" w:rsidP="006E2EC9">
      <w:pPr>
        <w:spacing w:line="240" w:lineRule="auto"/>
        <w:rPr>
          <w:rFonts w:ascii="Trebuchet MS" w:hAnsi="Trebuchet MS"/>
          <w:sz w:val="24"/>
          <w:szCs w:val="24"/>
        </w:rPr>
      </w:pPr>
      <w:r>
        <w:rPr>
          <w:rFonts w:ascii="Trebuchet MS" w:hAnsi="Trebuchet MS"/>
          <w:sz w:val="24"/>
          <w:szCs w:val="24"/>
        </w:rPr>
        <w:t>Drawing No: 4 – Proposed Elevations</w:t>
      </w:r>
    </w:p>
    <w:p w:rsidR="006E2EC9" w:rsidRPr="00AF3FE4" w:rsidRDefault="006E2EC9" w:rsidP="006E2EC9">
      <w:pPr>
        <w:spacing w:line="240" w:lineRule="auto"/>
        <w:rPr>
          <w:rFonts w:ascii="Trebuchet MS" w:hAnsi="Trebuchet MS"/>
          <w:sz w:val="24"/>
          <w:szCs w:val="24"/>
        </w:rPr>
      </w:pPr>
      <w:r>
        <w:rPr>
          <w:rFonts w:ascii="Trebuchet MS" w:hAnsi="Trebuchet MS"/>
          <w:sz w:val="24"/>
          <w:szCs w:val="24"/>
        </w:rPr>
        <w:t>Drawing No: 5 – Proposed Section</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Default="006E2EC9"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6E2EC9" w:rsidRPr="00021541" w:rsidRDefault="006E2EC9" w:rsidP="00AF3FE4">
      <w:pPr>
        <w:spacing w:line="240" w:lineRule="auto"/>
        <w:rPr>
          <w:rFonts w:ascii="Trebuchet MS" w:eastAsia="Times New Roman" w:hAnsi="Trebuchet MS"/>
          <w:sz w:val="24"/>
          <w:szCs w:val="24"/>
        </w:rPr>
      </w:pPr>
      <w:bookmarkStart w:id="0" w:name="_GoBack"/>
      <w:bookmarkEnd w:id="0"/>
      <w:r>
        <w:rPr>
          <w:noProof/>
          <w:lang w:eastAsia="en-GB"/>
        </w:rPr>
        <w:lastRenderedPageBreak/>
        <w:drawing>
          <wp:inline distT="0" distB="0" distL="0" distR="0" wp14:anchorId="4005FAEE" wp14:editId="40785DB8">
            <wp:extent cx="5388429" cy="7630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88429" cy="7630331"/>
                    </a:xfrm>
                    <a:prstGeom prst="rect">
                      <a:avLst/>
                    </a:prstGeom>
                  </pic:spPr>
                </pic:pic>
              </a:graphicData>
            </a:graphic>
          </wp:inline>
        </w:drawing>
      </w:r>
    </w:p>
    <w:sectPr w:rsidR="006E2EC9"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C6957"/>
    <w:rsid w:val="003D179A"/>
    <w:rsid w:val="00407804"/>
    <w:rsid w:val="0041701F"/>
    <w:rsid w:val="004666A4"/>
    <w:rsid w:val="005B391B"/>
    <w:rsid w:val="00625504"/>
    <w:rsid w:val="006A17A0"/>
    <w:rsid w:val="006A5B04"/>
    <w:rsid w:val="006D12B1"/>
    <w:rsid w:val="006E2EC9"/>
    <w:rsid w:val="007B11DE"/>
    <w:rsid w:val="007F7924"/>
    <w:rsid w:val="008A59CB"/>
    <w:rsid w:val="00912B7D"/>
    <w:rsid w:val="009A3326"/>
    <w:rsid w:val="009C1657"/>
    <w:rsid w:val="009F782D"/>
    <w:rsid w:val="00AF3FE4"/>
    <w:rsid w:val="00BB59FE"/>
    <w:rsid w:val="00BC092F"/>
    <w:rsid w:val="00C40D2F"/>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893</Words>
  <Characters>5094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2017-06-16T14:17:00Z</dcterms:created>
  <dcterms:modified xsi:type="dcterms:W3CDTF">2017-06-16T14:17:00Z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