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5CC" w:rsidRPr="003415CC" w:rsidRDefault="003415CC" w:rsidP="00044F26">
      <w:pPr>
        <w:tabs>
          <w:tab w:val="left" w:pos="2552"/>
        </w:tabs>
        <w:overflowPunct w:val="0"/>
        <w:autoSpaceDE w:val="0"/>
        <w:autoSpaceDN w:val="0"/>
        <w:adjustRightInd w:val="0"/>
        <w:ind w:left="2552" w:hanging="2552"/>
        <w:jc w:val="both"/>
        <w:textAlignment w:val="baseline"/>
        <w:rPr>
          <w:b/>
          <w:sz w:val="22"/>
          <w:szCs w:val="22"/>
        </w:rPr>
      </w:pPr>
      <w:r w:rsidRPr="003415CC">
        <w:rPr>
          <w:b/>
          <w:sz w:val="22"/>
          <w:szCs w:val="22"/>
        </w:rPr>
        <w:t>DELEGATED HOUSEHOLDER APPLICATION REPORT</w:t>
      </w:r>
    </w:p>
    <w:p w:rsidR="003415CC" w:rsidRPr="003415CC" w:rsidRDefault="003415CC" w:rsidP="00044F26">
      <w:pPr>
        <w:tabs>
          <w:tab w:val="left" w:pos="2552"/>
        </w:tabs>
        <w:overflowPunct w:val="0"/>
        <w:autoSpaceDE w:val="0"/>
        <w:autoSpaceDN w:val="0"/>
        <w:adjustRightInd w:val="0"/>
        <w:ind w:left="2552" w:hanging="2552"/>
        <w:jc w:val="both"/>
        <w:textAlignment w:val="baseline"/>
        <w:rPr>
          <w:b/>
          <w:sz w:val="22"/>
          <w:szCs w:val="22"/>
        </w:rPr>
      </w:pPr>
    </w:p>
    <w:p w:rsidR="003415CC" w:rsidRPr="003415CC" w:rsidRDefault="003415CC" w:rsidP="00044F26">
      <w:pPr>
        <w:tabs>
          <w:tab w:val="left" w:pos="2552"/>
        </w:tabs>
        <w:overflowPunct w:val="0"/>
        <w:autoSpaceDE w:val="0"/>
        <w:autoSpaceDN w:val="0"/>
        <w:adjustRightInd w:val="0"/>
        <w:ind w:left="2552" w:hanging="2552"/>
        <w:jc w:val="both"/>
        <w:textAlignment w:val="baseline"/>
        <w:rPr>
          <w:b/>
          <w:sz w:val="22"/>
          <w:szCs w:val="22"/>
        </w:rPr>
      </w:pPr>
      <w:r w:rsidRPr="003415CC">
        <w:rPr>
          <w:b/>
          <w:sz w:val="22"/>
          <w:szCs w:val="22"/>
        </w:rPr>
        <w:t xml:space="preserve">Ward: </w:t>
      </w:r>
      <w:proofErr w:type="spellStart"/>
      <w:r w:rsidRPr="003415CC">
        <w:rPr>
          <w:b/>
          <w:sz w:val="22"/>
          <w:szCs w:val="22"/>
        </w:rPr>
        <w:t>Tilehurst</w:t>
      </w:r>
      <w:proofErr w:type="spellEnd"/>
    </w:p>
    <w:p w:rsidR="003415CC" w:rsidRPr="003415CC" w:rsidRDefault="003415CC" w:rsidP="00044F26">
      <w:pPr>
        <w:tabs>
          <w:tab w:val="left" w:pos="2552"/>
        </w:tabs>
        <w:overflowPunct w:val="0"/>
        <w:autoSpaceDE w:val="0"/>
        <w:autoSpaceDN w:val="0"/>
        <w:adjustRightInd w:val="0"/>
        <w:ind w:left="2552" w:hanging="2552"/>
        <w:jc w:val="both"/>
        <w:textAlignment w:val="baseline"/>
        <w:rPr>
          <w:sz w:val="22"/>
          <w:szCs w:val="22"/>
        </w:rPr>
      </w:pPr>
      <w:r w:rsidRPr="003415CC">
        <w:rPr>
          <w:b/>
          <w:sz w:val="22"/>
          <w:szCs w:val="22"/>
        </w:rPr>
        <w:t>App Ref: 171401</w:t>
      </w:r>
      <w:r w:rsidRPr="003415CC">
        <w:rPr>
          <w:sz w:val="22"/>
          <w:szCs w:val="22"/>
        </w:rPr>
        <w:t>/</w:t>
      </w:r>
      <w:r w:rsidRPr="003415CC">
        <w:rPr>
          <w:b/>
          <w:sz w:val="22"/>
          <w:szCs w:val="22"/>
        </w:rPr>
        <w:t>HOU</w:t>
      </w:r>
    </w:p>
    <w:p w:rsidR="003415CC" w:rsidRPr="003415CC" w:rsidRDefault="003415CC" w:rsidP="00044F26">
      <w:pPr>
        <w:overflowPunct w:val="0"/>
        <w:autoSpaceDE w:val="0"/>
        <w:autoSpaceDN w:val="0"/>
        <w:adjustRightInd w:val="0"/>
        <w:jc w:val="both"/>
        <w:textAlignment w:val="baseline"/>
        <w:rPr>
          <w:rFonts w:cs="Trebuchet MS"/>
          <w:sz w:val="22"/>
          <w:szCs w:val="22"/>
        </w:rPr>
      </w:pPr>
      <w:r w:rsidRPr="003415CC">
        <w:rPr>
          <w:b/>
          <w:bCs/>
          <w:sz w:val="22"/>
          <w:szCs w:val="22"/>
        </w:rPr>
        <w:t>Address:</w:t>
      </w:r>
      <w:r w:rsidRPr="003415CC">
        <w:rPr>
          <w:sz w:val="22"/>
          <w:szCs w:val="22"/>
        </w:rPr>
        <w:t xml:space="preserve"> </w:t>
      </w:r>
      <w:r w:rsidRPr="003415CC">
        <w:rPr>
          <w:rFonts w:cs="Trebuchet MS"/>
          <w:bCs/>
          <w:sz w:val="22"/>
          <w:szCs w:val="22"/>
        </w:rPr>
        <w:t xml:space="preserve">12 </w:t>
      </w:r>
      <w:proofErr w:type="spellStart"/>
      <w:r w:rsidRPr="003415CC">
        <w:rPr>
          <w:rFonts w:cs="Trebuchet MS"/>
          <w:bCs/>
          <w:sz w:val="22"/>
          <w:szCs w:val="22"/>
        </w:rPr>
        <w:t>Elmstone</w:t>
      </w:r>
      <w:proofErr w:type="spellEnd"/>
      <w:r w:rsidRPr="003415CC">
        <w:rPr>
          <w:rFonts w:cs="Trebuchet MS"/>
          <w:bCs/>
          <w:sz w:val="22"/>
          <w:szCs w:val="22"/>
        </w:rPr>
        <w:t xml:space="preserve"> Drive, </w:t>
      </w:r>
      <w:proofErr w:type="spellStart"/>
      <w:r w:rsidRPr="003415CC">
        <w:rPr>
          <w:rFonts w:cs="Trebuchet MS"/>
          <w:bCs/>
          <w:sz w:val="22"/>
          <w:szCs w:val="22"/>
        </w:rPr>
        <w:t>Tilehurst</w:t>
      </w:r>
      <w:proofErr w:type="spellEnd"/>
      <w:r w:rsidRPr="003415CC">
        <w:rPr>
          <w:rFonts w:cs="Trebuchet MS"/>
          <w:bCs/>
          <w:sz w:val="22"/>
          <w:szCs w:val="22"/>
        </w:rPr>
        <w:t>, Reading, RG31 5NU</w:t>
      </w:r>
    </w:p>
    <w:p w:rsidR="003415CC" w:rsidRPr="003415CC" w:rsidRDefault="003415CC" w:rsidP="00044F26">
      <w:pPr>
        <w:overflowPunct w:val="0"/>
        <w:autoSpaceDE w:val="0"/>
        <w:autoSpaceDN w:val="0"/>
        <w:adjustRightInd w:val="0"/>
        <w:jc w:val="both"/>
        <w:textAlignment w:val="baseline"/>
        <w:rPr>
          <w:sz w:val="22"/>
          <w:szCs w:val="22"/>
        </w:rPr>
      </w:pPr>
      <w:r w:rsidRPr="003415CC">
        <w:rPr>
          <w:b/>
          <w:sz w:val="22"/>
          <w:szCs w:val="22"/>
        </w:rPr>
        <w:t>Proposals</w:t>
      </w:r>
      <w:r w:rsidRPr="003415CC">
        <w:rPr>
          <w:sz w:val="22"/>
          <w:szCs w:val="22"/>
        </w:rPr>
        <w:t xml:space="preserve">: </w:t>
      </w:r>
      <w:r w:rsidRPr="003415CC">
        <w:rPr>
          <w:rFonts w:cs="Trebuchet MS"/>
          <w:sz w:val="22"/>
          <w:szCs w:val="22"/>
        </w:rPr>
        <w:t>Two storey &amp; single storey side extension</w:t>
      </w:r>
    </w:p>
    <w:p w:rsidR="003415CC" w:rsidRPr="003415CC" w:rsidRDefault="003415CC" w:rsidP="00044F26">
      <w:pPr>
        <w:tabs>
          <w:tab w:val="left" w:pos="2552"/>
        </w:tabs>
        <w:overflowPunct w:val="0"/>
        <w:autoSpaceDE w:val="0"/>
        <w:autoSpaceDN w:val="0"/>
        <w:adjustRightInd w:val="0"/>
        <w:ind w:left="2552" w:hanging="2552"/>
        <w:jc w:val="both"/>
        <w:textAlignment w:val="baseline"/>
        <w:rPr>
          <w:sz w:val="22"/>
          <w:szCs w:val="22"/>
        </w:rPr>
      </w:pPr>
      <w:r w:rsidRPr="003415CC">
        <w:rPr>
          <w:b/>
          <w:sz w:val="22"/>
          <w:szCs w:val="22"/>
        </w:rPr>
        <w:t>Case Officer</w:t>
      </w:r>
      <w:r w:rsidRPr="003415CC">
        <w:rPr>
          <w:sz w:val="22"/>
          <w:szCs w:val="22"/>
        </w:rPr>
        <w:t xml:space="preserve">: </w:t>
      </w:r>
      <w:r w:rsidRPr="003415CC">
        <w:rPr>
          <w:rFonts w:cs="Trebuchet MS"/>
          <w:bCs/>
          <w:sz w:val="22"/>
          <w:szCs w:val="22"/>
        </w:rPr>
        <w:t>Julie Williams</w:t>
      </w:r>
    </w:p>
    <w:p w:rsidR="003415CC" w:rsidRPr="003415CC" w:rsidRDefault="003415CC" w:rsidP="00044F26">
      <w:pPr>
        <w:tabs>
          <w:tab w:val="left" w:pos="2552"/>
        </w:tabs>
        <w:overflowPunct w:val="0"/>
        <w:autoSpaceDE w:val="0"/>
        <w:autoSpaceDN w:val="0"/>
        <w:adjustRightInd w:val="0"/>
        <w:ind w:left="2552" w:hanging="2552"/>
        <w:jc w:val="both"/>
        <w:textAlignment w:val="baseline"/>
        <w:rPr>
          <w:sz w:val="22"/>
          <w:szCs w:val="22"/>
        </w:rPr>
      </w:pPr>
      <w:r w:rsidRPr="003415CC">
        <w:rPr>
          <w:b/>
          <w:sz w:val="22"/>
          <w:szCs w:val="22"/>
        </w:rPr>
        <w:t xml:space="preserve">Applicant: </w:t>
      </w:r>
      <w:r w:rsidRPr="003415CC">
        <w:rPr>
          <w:rFonts w:cs="Trebuchet MS"/>
          <w:b/>
          <w:sz w:val="22"/>
          <w:szCs w:val="22"/>
        </w:rPr>
        <w:t>Paul Winter</w:t>
      </w:r>
    </w:p>
    <w:p w:rsidR="003415CC" w:rsidRPr="003415CC" w:rsidRDefault="003415CC" w:rsidP="00044F26">
      <w:pPr>
        <w:overflowPunct w:val="0"/>
        <w:autoSpaceDE w:val="0"/>
        <w:autoSpaceDN w:val="0"/>
        <w:adjustRightInd w:val="0"/>
        <w:jc w:val="both"/>
        <w:textAlignment w:val="baseline"/>
        <w:rPr>
          <w:b/>
          <w:sz w:val="22"/>
          <w:szCs w:val="22"/>
        </w:rPr>
      </w:pPr>
      <w:r w:rsidRPr="003415CC">
        <w:rPr>
          <w:b/>
          <w:sz w:val="22"/>
          <w:szCs w:val="22"/>
        </w:rPr>
        <w:t>Date received (valid from): 21 August 2017</w:t>
      </w:r>
    </w:p>
    <w:p w:rsidR="003415CC" w:rsidRPr="003415CC" w:rsidRDefault="003415CC" w:rsidP="00044F26">
      <w:pPr>
        <w:tabs>
          <w:tab w:val="left" w:pos="720"/>
          <w:tab w:val="left" w:pos="1440"/>
          <w:tab w:val="left" w:pos="2160"/>
          <w:tab w:val="left" w:pos="2880"/>
          <w:tab w:val="left" w:pos="3600"/>
          <w:tab w:val="center" w:pos="4819"/>
        </w:tabs>
        <w:overflowPunct w:val="0"/>
        <w:autoSpaceDE w:val="0"/>
        <w:autoSpaceDN w:val="0"/>
        <w:adjustRightInd w:val="0"/>
        <w:jc w:val="both"/>
        <w:textAlignment w:val="baseline"/>
        <w:rPr>
          <w:b/>
          <w:sz w:val="22"/>
          <w:szCs w:val="22"/>
        </w:rPr>
      </w:pPr>
      <w:r w:rsidRPr="003415CC">
        <w:rPr>
          <w:b/>
          <w:sz w:val="22"/>
          <w:szCs w:val="22"/>
        </w:rPr>
        <w:t xml:space="preserve">Target Decision date: </w:t>
      </w:r>
      <w:r w:rsidRPr="003415CC">
        <w:rPr>
          <w:rFonts w:cs="Trebuchet MS"/>
          <w:b/>
          <w:noProof/>
          <w:sz w:val="22"/>
          <w:szCs w:val="22"/>
        </w:rPr>
        <w:t>16 October</w:t>
      </w:r>
      <w:r w:rsidRPr="003415CC">
        <w:rPr>
          <w:rFonts w:cs="Trebuchet MS"/>
          <w:b/>
          <w:sz w:val="22"/>
          <w:szCs w:val="22"/>
        </w:rPr>
        <w:t xml:space="preserve"> 2017</w:t>
      </w:r>
      <w:r w:rsidRPr="003415CC">
        <w:rPr>
          <w:b/>
          <w:sz w:val="22"/>
          <w:szCs w:val="22"/>
        </w:rPr>
        <w:tab/>
      </w:r>
    </w:p>
    <w:p w:rsidR="003415CC" w:rsidRPr="003415CC" w:rsidRDefault="003415CC" w:rsidP="00044F26">
      <w:pPr>
        <w:tabs>
          <w:tab w:val="left" w:pos="2552"/>
        </w:tabs>
        <w:overflowPunct w:val="0"/>
        <w:autoSpaceDE w:val="0"/>
        <w:autoSpaceDN w:val="0"/>
        <w:adjustRightInd w:val="0"/>
        <w:ind w:left="2552" w:hanging="2552"/>
        <w:jc w:val="both"/>
        <w:textAlignment w:val="baseline"/>
        <w:rPr>
          <w:sz w:val="22"/>
          <w:szCs w:val="22"/>
        </w:rPr>
      </w:pPr>
    </w:p>
    <w:p w:rsidR="003415CC" w:rsidRPr="003415CC" w:rsidRDefault="003415CC" w:rsidP="00044F26">
      <w:pPr>
        <w:overflowPunct w:val="0"/>
        <w:autoSpaceDE w:val="0"/>
        <w:autoSpaceDN w:val="0"/>
        <w:adjustRightInd w:val="0"/>
        <w:jc w:val="both"/>
        <w:textAlignment w:val="baseline"/>
        <w:rPr>
          <w:b/>
          <w:bCs/>
          <w:sz w:val="22"/>
          <w:szCs w:val="22"/>
        </w:rPr>
      </w:pPr>
      <w:r w:rsidRPr="003415CC">
        <w:rPr>
          <w:b/>
          <w:bCs/>
          <w:sz w:val="22"/>
          <w:szCs w:val="22"/>
        </w:rPr>
        <w:t>1.</w:t>
      </w:r>
      <w:r w:rsidRPr="003415CC">
        <w:rPr>
          <w:b/>
          <w:bCs/>
          <w:sz w:val="22"/>
          <w:szCs w:val="22"/>
        </w:rPr>
        <w:tab/>
        <w:t>INTRODUCTION</w:t>
      </w:r>
    </w:p>
    <w:p w:rsidR="00CD3CD3" w:rsidRDefault="00E87E38" w:rsidP="00044F26">
      <w:pPr>
        <w:overflowPunct w:val="0"/>
        <w:autoSpaceDE w:val="0"/>
        <w:autoSpaceDN w:val="0"/>
        <w:adjustRightInd w:val="0"/>
        <w:jc w:val="both"/>
        <w:textAlignment w:val="baseline"/>
        <w:rPr>
          <w:sz w:val="22"/>
          <w:szCs w:val="22"/>
        </w:rPr>
      </w:pPr>
      <w:r>
        <w:rPr>
          <w:sz w:val="22"/>
          <w:szCs w:val="22"/>
        </w:rPr>
        <w:t>The application property is a s</w:t>
      </w:r>
      <w:r w:rsidR="00CD3CD3">
        <w:rPr>
          <w:sz w:val="22"/>
          <w:szCs w:val="22"/>
        </w:rPr>
        <w:t xml:space="preserve">emi-detached house set back from </w:t>
      </w:r>
      <w:r>
        <w:rPr>
          <w:sz w:val="22"/>
          <w:szCs w:val="22"/>
        </w:rPr>
        <w:t xml:space="preserve">the </w:t>
      </w:r>
      <w:r w:rsidR="00CD3CD3">
        <w:rPr>
          <w:sz w:val="22"/>
          <w:szCs w:val="22"/>
        </w:rPr>
        <w:t xml:space="preserve">road with a steep change of level from pavement to front door and </w:t>
      </w:r>
      <w:r>
        <w:rPr>
          <w:sz w:val="22"/>
          <w:szCs w:val="22"/>
        </w:rPr>
        <w:t xml:space="preserve">the </w:t>
      </w:r>
      <w:r w:rsidR="00CD3CD3">
        <w:rPr>
          <w:sz w:val="22"/>
          <w:szCs w:val="22"/>
        </w:rPr>
        <w:t>house sits almost at the crest of the hill rising from the west. This gives the house prominence when seen from this approach.  The house, like others nearby, has stone cladding</w:t>
      </w:r>
      <w:r>
        <w:rPr>
          <w:sz w:val="22"/>
          <w:szCs w:val="22"/>
        </w:rPr>
        <w:t xml:space="preserve"> on the ground floor and brick above.</w:t>
      </w:r>
    </w:p>
    <w:p w:rsidR="00026ECD" w:rsidRDefault="00026ECD" w:rsidP="00044F26">
      <w:pPr>
        <w:overflowPunct w:val="0"/>
        <w:autoSpaceDE w:val="0"/>
        <w:autoSpaceDN w:val="0"/>
        <w:adjustRightInd w:val="0"/>
        <w:jc w:val="both"/>
        <w:textAlignment w:val="baseline"/>
        <w:rPr>
          <w:sz w:val="22"/>
          <w:szCs w:val="22"/>
        </w:rPr>
      </w:pPr>
    </w:p>
    <w:p w:rsidR="00CD3CD3" w:rsidRDefault="00CD3CD3" w:rsidP="00044F26">
      <w:pPr>
        <w:overflowPunct w:val="0"/>
        <w:autoSpaceDE w:val="0"/>
        <w:autoSpaceDN w:val="0"/>
        <w:adjustRightInd w:val="0"/>
        <w:jc w:val="both"/>
        <w:textAlignment w:val="baseline"/>
        <w:rPr>
          <w:sz w:val="22"/>
          <w:szCs w:val="22"/>
        </w:rPr>
      </w:pPr>
      <w:r>
        <w:rPr>
          <w:noProof/>
          <w:sz w:val="22"/>
          <w:szCs w:val="22"/>
          <w:lang w:eastAsia="en-GB"/>
        </w:rPr>
        <w:drawing>
          <wp:inline distT="0" distB="0" distL="0" distR="0" wp14:anchorId="6E92F1AF" wp14:editId="164EAE81">
            <wp:extent cx="5724525" cy="29867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2986709"/>
                    </a:xfrm>
                    <a:prstGeom prst="rect">
                      <a:avLst/>
                    </a:prstGeom>
                    <a:noFill/>
                    <a:ln>
                      <a:noFill/>
                    </a:ln>
                  </pic:spPr>
                </pic:pic>
              </a:graphicData>
            </a:graphic>
          </wp:inline>
        </w:drawing>
      </w:r>
    </w:p>
    <w:p w:rsidR="003415CC" w:rsidRPr="003415CC" w:rsidRDefault="003415CC" w:rsidP="00044F26">
      <w:pPr>
        <w:overflowPunct w:val="0"/>
        <w:autoSpaceDE w:val="0"/>
        <w:autoSpaceDN w:val="0"/>
        <w:adjustRightInd w:val="0"/>
        <w:jc w:val="both"/>
        <w:textAlignment w:val="baseline"/>
        <w:rPr>
          <w:sz w:val="22"/>
          <w:szCs w:val="22"/>
        </w:rPr>
      </w:pPr>
    </w:p>
    <w:p w:rsidR="003415CC" w:rsidRDefault="003415CC" w:rsidP="00044F26">
      <w:pPr>
        <w:overflowPunct w:val="0"/>
        <w:autoSpaceDE w:val="0"/>
        <w:autoSpaceDN w:val="0"/>
        <w:adjustRightInd w:val="0"/>
        <w:jc w:val="both"/>
        <w:textAlignment w:val="baseline"/>
        <w:rPr>
          <w:b/>
          <w:bCs/>
          <w:sz w:val="22"/>
          <w:szCs w:val="22"/>
        </w:rPr>
      </w:pPr>
    </w:p>
    <w:p w:rsidR="003415CC" w:rsidRPr="003415CC" w:rsidRDefault="003415CC" w:rsidP="00044F26">
      <w:pPr>
        <w:overflowPunct w:val="0"/>
        <w:autoSpaceDE w:val="0"/>
        <w:autoSpaceDN w:val="0"/>
        <w:adjustRightInd w:val="0"/>
        <w:jc w:val="both"/>
        <w:textAlignment w:val="baseline"/>
        <w:rPr>
          <w:b/>
          <w:bCs/>
          <w:sz w:val="22"/>
          <w:szCs w:val="22"/>
        </w:rPr>
      </w:pPr>
      <w:r w:rsidRPr="003415CC">
        <w:rPr>
          <w:b/>
          <w:bCs/>
          <w:sz w:val="22"/>
          <w:szCs w:val="22"/>
        </w:rPr>
        <w:t>2.</w:t>
      </w:r>
      <w:r w:rsidRPr="003415CC">
        <w:rPr>
          <w:b/>
          <w:bCs/>
          <w:sz w:val="22"/>
          <w:szCs w:val="22"/>
        </w:rPr>
        <w:tab/>
        <w:t>PROPOSAL AND SUPPORTING INFORMATION</w:t>
      </w:r>
    </w:p>
    <w:p w:rsidR="00F424F7" w:rsidRPr="00026ECD" w:rsidRDefault="003415CC" w:rsidP="00044F26">
      <w:pPr>
        <w:overflowPunct w:val="0"/>
        <w:autoSpaceDE w:val="0"/>
        <w:autoSpaceDN w:val="0"/>
        <w:adjustRightInd w:val="0"/>
        <w:jc w:val="both"/>
        <w:textAlignment w:val="baseline"/>
        <w:rPr>
          <w:sz w:val="22"/>
          <w:szCs w:val="22"/>
        </w:rPr>
      </w:pPr>
      <w:proofErr w:type="gramStart"/>
      <w:r w:rsidRPr="00026ECD">
        <w:rPr>
          <w:sz w:val="22"/>
          <w:szCs w:val="22"/>
        </w:rPr>
        <w:t>Two storey &amp; single storey side extension</w:t>
      </w:r>
      <w:r w:rsidR="00F424F7" w:rsidRPr="00026ECD">
        <w:rPr>
          <w:sz w:val="22"/>
          <w:szCs w:val="22"/>
        </w:rPr>
        <w:t>.</w:t>
      </w:r>
      <w:proofErr w:type="gramEnd"/>
      <w:r w:rsidR="00F424F7" w:rsidRPr="00026ECD">
        <w:rPr>
          <w:sz w:val="22"/>
          <w:szCs w:val="22"/>
        </w:rPr>
        <w:t xml:space="preserve"> The two storey side extension element is proposed to be set flush with the front of the original house (in the place of the garage which is to be demolished) with a store and WC at ground floor and extension to bedroom 3 on the first floor.  External measurements are 2930mm x 3618mm. One window facing front at first floor level is shown and a garage door to the store.  </w:t>
      </w:r>
      <w:r w:rsidR="008C5FD2" w:rsidRPr="00026ECD">
        <w:rPr>
          <w:sz w:val="22"/>
          <w:szCs w:val="22"/>
        </w:rPr>
        <w:t xml:space="preserve">The roof has a gable end with tiled pitched roof. </w:t>
      </w:r>
      <w:proofErr w:type="gramStart"/>
      <w:r w:rsidR="008C5FD2" w:rsidRPr="00026ECD">
        <w:rPr>
          <w:sz w:val="22"/>
          <w:szCs w:val="22"/>
        </w:rPr>
        <w:t>Height from ground to eaves 5.5 metres and 6.8 metres to the ridge.</w:t>
      </w:r>
      <w:proofErr w:type="gramEnd"/>
      <w:r w:rsidR="008C5FD2" w:rsidRPr="00026ECD">
        <w:rPr>
          <w:sz w:val="22"/>
          <w:szCs w:val="22"/>
        </w:rPr>
        <w:t xml:space="preserve">  </w:t>
      </w:r>
    </w:p>
    <w:p w:rsidR="00F424F7" w:rsidRPr="00026ECD" w:rsidRDefault="00F424F7" w:rsidP="00044F26">
      <w:pPr>
        <w:overflowPunct w:val="0"/>
        <w:autoSpaceDE w:val="0"/>
        <w:autoSpaceDN w:val="0"/>
        <w:adjustRightInd w:val="0"/>
        <w:jc w:val="both"/>
        <w:textAlignment w:val="baseline"/>
        <w:rPr>
          <w:sz w:val="22"/>
          <w:szCs w:val="22"/>
        </w:rPr>
      </w:pPr>
    </w:p>
    <w:p w:rsidR="003415CC" w:rsidRPr="00026ECD" w:rsidRDefault="00F424F7" w:rsidP="00044F26">
      <w:pPr>
        <w:overflowPunct w:val="0"/>
        <w:autoSpaceDE w:val="0"/>
        <w:autoSpaceDN w:val="0"/>
        <w:adjustRightInd w:val="0"/>
        <w:jc w:val="both"/>
        <w:textAlignment w:val="baseline"/>
        <w:rPr>
          <w:sz w:val="22"/>
          <w:szCs w:val="22"/>
        </w:rPr>
      </w:pPr>
      <w:r w:rsidRPr="00026ECD">
        <w:rPr>
          <w:sz w:val="22"/>
          <w:szCs w:val="22"/>
        </w:rPr>
        <w:t>The store has steps up to the single storey element</w:t>
      </w:r>
      <w:r w:rsidR="008C5FD2" w:rsidRPr="00026ECD">
        <w:rPr>
          <w:sz w:val="22"/>
          <w:szCs w:val="22"/>
        </w:rPr>
        <w:t>,</w:t>
      </w:r>
      <w:r w:rsidRPr="00026ECD">
        <w:rPr>
          <w:sz w:val="22"/>
          <w:szCs w:val="22"/>
        </w:rPr>
        <w:t xml:space="preserve"> </w:t>
      </w:r>
      <w:r w:rsidR="008C5FD2" w:rsidRPr="00026ECD">
        <w:rPr>
          <w:sz w:val="22"/>
          <w:szCs w:val="22"/>
        </w:rPr>
        <w:t xml:space="preserve">which would enlarge the kitchen by 3682mm x 2449mm. This has a mono-pitched roof design 3 metres high to the eaves and 4.3 metres high where it meets the rear wall of the front part of the side extension. </w:t>
      </w:r>
    </w:p>
    <w:p w:rsidR="008C5FD2" w:rsidRPr="00026ECD" w:rsidRDefault="008C5FD2" w:rsidP="00044F26">
      <w:pPr>
        <w:overflowPunct w:val="0"/>
        <w:autoSpaceDE w:val="0"/>
        <w:autoSpaceDN w:val="0"/>
        <w:adjustRightInd w:val="0"/>
        <w:jc w:val="both"/>
        <w:textAlignment w:val="baseline"/>
        <w:rPr>
          <w:sz w:val="22"/>
          <w:szCs w:val="22"/>
        </w:rPr>
      </w:pPr>
    </w:p>
    <w:p w:rsidR="003415CC" w:rsidRPr="00026ECD" w:rsidRDefault="003415CC" w:rsidP="00044F26">
      <w:pPr>
        <w:overflowPunct w:val="0"/>
        <w:autoSpaceDE w:val="0"/>
        <w:autoSpaceDN w:val="0"/>
        <w:adjustRightInd w:val="0"/>
        <w:jc w:val="both"/>
        <w:textAlignment w:val="baseline"/>
        <w:rPr>
          <w:sz w:val="22"/>
          <w:szCs w:val="22"/>
        </w:rPr>
      </w:pPr>
      <w:r w:rsidRPr="00026ECD">
        <w:rPr>
          <w:sz w:val="22"/>
          <w:szCs w:val="22"/>
        </w:rPr>
        <w:t>Plans considered</w:t>
      </w:r>
    </w:p>
    <w:p w:rsidR="003415CC" w:rsidRPr="00026ECD" w:rsidRDefault="00E87E38" w:rsidP="00044F26">
      <w:pPr>
        <w:overflowPunct w:val="0"/>
        <w:autoSpaceDE w:val="0"/>
        <w:autoSpaceDN w:val="0"/>
        <w:adjustRightInd w:val="0"/>
        <w:ind w:left="720"/>
        <w:jc w:val="both"/>
        <w:textAlignment w:val="baseline"/>
        <w:rPr>
          <w:sz w:val="22"/>
          <w:szCs w:val="22"/>
        </w:rPr>
      </w:pPr>
      <w:r w:rsidRPr="00026ECD">
        <w:rPr>
          <w:sz w:val="22"/>
          <w:szCs w:val="22"/>
        </w:rPr>
        <w:t>07 17 7606 Rev A – Existing Survey</w:t>
      </w:r>
    </w:p>
    <w:p w:rsidR="00E87E38" w:rsidRPr="00026ECD" w:rsidRDefault="00E87E38" w:rsidP="00044F26">
      <w:pPr>
        <w:overflowPunct w:val="0"/>
        <w:autoSpaceDE w:val="0"/>
        <w:autoSpaceDN w:val="0"/>
        <w:adjustRightInd w:val="0"/>
        <w:ind w:left="720"/>
        <w:jc w:val="both"/>
        <w:textAlignment w:val="baseline"/>
        <w:rPr>
          <w:sz w:val="22"/>
          <w:szCs w:val="22"/>
        </w:rPr>
      </w:pPr>
      <w:r w:rsidRPr="00026ECD">
        <w:rPr>
          <w:sz w:val="22"/>
          <w:szCs w:val="22"/>
        </w:rPr>
        <w:t xml:space="preserve">07 17 7606A Rev B – Proposed two storey &amp; single storey side extension </w:t>
      </w:r>
    </w:p>
    <w:p w:rsidR="003415CC" w:rsidRDefault="003415CC" w:rsidP="00044F26">
      <w:pPr>
        <w:overflowPunct w:val="0"/>
        <w:autoSpaceDE w:val="0"/>
        <w:autoSpaceDN w:val="0"/>
        <w:adjustRightInd w:val="0"/>
        <w:ind w:left="720" w:hanging="720"/>
        <w:jc w:val="both"/>
        <w:textAlignment w:val="baseline"/>
        <w:rPr>
          <w:sz w:val="22"/>
          <w:szCs w:val="22"/>
        </w:rPr>
      </w:pPr>
    </w:p>
    <w:p w:rsidR="00026ECD" w:rsidRPr="00026ECD" w:rsidRDefault="00026ECD" w:rsidP="00044F26">
      <w:pPr>
        <w:overflowPunct w:val="0"/>
        <w:autoSpaceDE w:val="0"/>
        <w:autoSpaceDN w:val="0"/>
        <w:adjustRightInd w:val="0"/>
        <w:ind w:left="720" w:hanging="720"/>
        <w:jc w:val="both"/>
        <w:textAlignment w:val="baseline"/>
        <w:rPr>
          <w:sz w:val="22"/>
          <w:szCs w:val="22"/>
        </w:rPr>
      </w:pPr>
    </w:p>
    <w:p w:rsidR="003415CC" w:rsidRPr="00026ECD" w:rsidRDefault="003415CC" w:rsidP="00044F26">
      <w:pPr>
        <w:numPr>
          <w:ilvl w:val="0"/>
          <w:numId w:val="1"/>
        </w:numPr>
        <w:overflowPunct w:val="0"/>
        <w:autoSpaceDE w:val="0"/>
        <w:autoSpaceDN w:val="0"/>
        <w:adjustRightInd w:val="0"/>
        <w:ind w:hanging="720"/>
        <w:jc w:val="both"/>
        <w:textAlignment w:val="baseline"/>
        <w:rPr>
          <w:b/>
          <w:bCs/>
          <w:sz w:val="22"/>
          <w:szCs w:val="22"/>
        </w:rPr>
      </w:pPr>
      <w:r w:rsidRPr="00026ECD">
        <w:rPr>
          <w:b/>
          <w:bCs/>
          <w:sz w:val="22"/>
          <w:szCs w:val="22"/>
        </w:rPr>
        <w:t xml:space="preserve">RELEVANT PLANNING HISTORY </w:t>
      </w:r>
    </w:p>
    <w:p w:rsidR="003415CC" w:rsidRPr="00026ECD" w:rsidRDefault="00E87E38" w:rsidP="00044F26">
      <w:pPr>
        <w:overflowPunct w:val="0"/>
        <w:autoSpaceDE w:val="0"/>
        <w:autoSpaceDN w:val="0"/>
        <w:adjustRightInd w:val="0"/>
        <w:jc w:val="both"/>
        <w:textAlignment w:val="baseline"/>
        <w:rPr>
          <w:bCs/>
          <w:sz w:val="22"/>
          <w:szCs w:val="22"/>
        </w:rPr>
      </w:pPr>
      <w:r w:rsidRPr="00026ECD">
        <w:rPr>
          <w:bCs/>
          <w:sz w:val="22"/>
          <w:szCs w:val="22"/>
        </w:rPr>
        <w:t>None</w:t>
      </w:r>
    </w:p>
    <w:p w:rsidR="003415CC" w:rsidRDefault="003415CC" w:rsidP="00044F26">
      <w:pPr>
        <w:overflowPunct w:val="0"/>
        <w:autoSpaceDE w:val="0"/>
        <w:autoSpaceDN w:val="0"/>
        <w:adjustRightInd w:val="0"/>
        <w:jc w:val="both"/>
        <w:textAlignment w:val="baseline"/>
        <w:rPr>
          <w:b/>
          <w:bCs/>
          <w:sz w:val="22"/>
          <w:szCs w:val="22"/>
        </w:rPr>
      </w:pPr>
      <w:r w:rsidRPr="00026ECD">
        <w:rPr>
          <w:b/>
          <w:bCs/>
          <w:sz w:val="22"/>
          <w:szCs w:val="22"/>
        </w:rPr>
        <w:tab/>
      </w:r>
    </w:p>
    <w:p w:rsidR="00026ECD" w:rsidRDefault="00026ECD" w:rsidP="00044F26">
      <w:pPr>
        <w:overflowPunct w:val="0"/>
        <w:autoSpaceDE w:val="0"/>
        <w:autoSpaceDN w:val="0"/>
        <w:adjustRightInd w:val="0"/>
        <w:jc w:val="both"/>
        <w:textAlignment w:val="baseline"/>
        <w:rPr>
          <w:b/>
          <w:bCs/>
          <w:sz w:val="22"/>
          <w:szCs w:val="22"/>
        </w:rPr>
      </w:pPr>
    </w:p>
    <w:p w:rsidR="00026ECD" w:rsidRDefault="00026ECD" w:rsidP="00044F26">
      <w:pPr>
        <w:overflowPunct w:val="0"/>
        <w:autoSpaceDE w:val="0"/>
        <w:autoSpaceDN w:val="0"/>
        <w:adjustRightInd w:val="0"/>
        <w:jc w:val="both"/>
        <w:textAlignment w:val="baseline"/>
        <w:rPr>
          <w:b/>
          <w:bCs/>
          <w:sz w:val="22"/>
          <w:szCs w:val="22"/>
        </w:rPr>
      </w:pPr>
    </w:p>
    <w:p w:rsidR="00026ECD" w:rsidRDefault="00026ECD" w:rsidP="00044F26">
      <w:pPr>
        <w:overflowPunct w:val="0"/>
        <w:autoSpaceDE w:val="0"/>
        <w:autoSpaceDN w:val="0"/>
        <w:adjustRightInd w:val="0"/>
        <w:jc w:val="both"/>
        <w:textAlignment w:val="baseline"/>
        <w:rPr>
          <w:b/>
          <w:bCs/>
          <w:sz w:val="22"/>
          <w:szCs w:val="22"/>
        </w:rPr>
      </w:pPr>
    </w:p>
    <w:p w:rsidR="003415CC" w:rsidRPr="00026ECD" w:rsidRDefault="003415CC" w:rsidP="00044F26">
      <w:pPr>
        <w:overflowPunct w:val="0"/>
        <w:autoSpaceDE w:val="0"/>
        <w:autoSpaceDN w:val="0"/>
        <w:adjustRightInd w:val="0"/>
        <w:jc w:val="both"/>
        <w:textAlignment w:val="baseline"/>
        <w:rPr>
          <w:b/>
          <w:bCs/>
          <w:sz w:val="22"/>
          <w:szCs w:val="22"/>
        </w:rPr>
      </w:pPr>
      <w:r w:rsidRPr="00026ECD">
        <w:rPr>
          <w:b/>
          <w:bCs/>
          <w:sz w:val="22"/>
          <w:szCs w:val="22"/>
        </w:rPr>
        <w:t>4.</w:t>
      </w:r>
      <w:r w:rsidRPr="00026ECD">
        <w:rPr>
          <w:b/>
          <w:bCs/>
          <w:sz w:val="22"/>
          <w:szCs w:val="22"/>
        </w:rPr>
        <w:tab/>
        <w:t>CONSULTATIONS</w:t>
      </w:r>
    </w:p>
    <w:p w:rsidR="003415CC" w:rsidRPr="00026ECD" w:rsidRDefault="003415CC" w:rsidP="00044F26">
      <w:pPr>
        <w:overflowPunct w:val="0"/>
        <w:autoSpaceDE w:val="0"/>
        <w:autoSpaceDN w:val="0"/>
        <w:adjustRightInd w:val="0"/>
        <w:jc w:val="both"/>
        <w:textAlignment w:val="baseline"/>
        <w:rPr>
          <w:sz w:val="22"/>
          <w:szCs w:val="22"/>
        </w:rPr>
      </w:pPr>
      <w:r w:rsidRPr="00026ECD">
        <w:rPr>
          <w:sz w:val="22"/>
          <w:szCs w:val="22"/>
        </w:rPr>
        <w:t>4.1</w:t>
      </w:r>
      <w:r w:rsidRPr="00026ECD">
        <w:rPr>
          <w:b/>
          <w:sz w:val="22"/>
          <w:szCs w:val="22"/>
        </w:rPr>
        <w:tab/>
      </w:r>
      <w:r w:rsidRPr="00026ECD">
        <w:rPr>
          <w:sz w:val="22"/>
          <w:szCs w:val="22"/>
        </w:rPr>
        <w:t>The following addresses were consulted by letter</w:t>
      </w:r>
      <w:r w:rsidR="00E87E38" w:rsidRPr="00026ECD">
        <w:rPr>
          <w:sz w:val="22"/>
          <w:szCs w:val="22"/>
        </w:rPr>
        <w:t xml:space="preserve"> and a site notice was displayed</w:t>
      </w:r>
      <w:r w:rsidRPr="00026ECD">
        <w:rPr>
          <w:sz w:val="22"/>
          <w:szCs w:val="22"/>
        </w:rPr>
        <w:t>.</w:t>
      </w:r>
    </w:p>
    <w:p w:rsidR="003415CC" w:rsidRPr="00026ECD" w:rsidRDefault="003415CC" w:rsidP="00044F26">
      <w:pPr>
        <w:overflowPunct w:val="0"/>
        <w:autoSpaceDE w:val="0"/>
        <w:autoSpaceDN w:val="0"/>
        <w:adjustRightInd w:val="0"/>
        <w:jc w:val="both"/>
        <w:textAlignment w:val="baseline"/>
        <w:rPr>
          <w:b/>
          <w:sz w:val="22"/>
          <w:szCs w:val="22"/>
        </w:rPr>
      </w:pPr>
    </w:p>
    <w:p w:rsidR="003415CC" w:rsidRPr="00026ECD" w:rsidRDefault="003415CC" w:rsidP="00044F26">
      <w:pPr>
        <w:overflowPunct w:val="0"/>
        <w:autoSpaceDE w:val="0"/>
        <w:autoSpaceDN w:val="0"/>
        <w:adjustRightInd w:val="0"/>
        <w:ind w:firstLine="720"/>
        <w:jc w:val="both"/>
        <w:textAlignment w:val="baseline"/>
        <w:rPr>
          <w:sz w:val="22"/>
          <w:szCs w:val="22"/>
        </w:rPr>
      </w:pPr>
      <w:r w:rsidRPr="00026ECD">
        <w:rPr>
          <w:sz w:val="22"/>
          <w:szCs w:val="22"/>
        </w:rPr>
        <w:t xml:space="preserve">6 </w:t>
      </w:r>
      <w:proofErr w:type="spellStart"/>
      <w:r w:rsidRPr="00026ECD">
        <w:rPr>
          <w:sz w:val="22"/>
          <w:szCs w:val="22"/>
        </w:rPr>
        <w:t>Elmstone</w:t>
      </w:r>
      <w:proofErr w:type="spellEnd"/>
      <w:r w:rsidRPr="00026ECD">
        <w:rPr>
          <w:sz w:val="22"/>
          <w:szCs w:val="22"/>
        </w:rPr>
        <w:t xml:space="preserve"> Drive, </w:t>
      </w:r>
      <w:proofErr w:type="spellStart"/>
      <w:r w:rsidRPr="00026ECD">
        <w:rPr>
          <w:sz w:val="22"/>
          <w:szCs w:val="22"/>
        </w:rPr>
        <w:t>Tilehurst</w:t>
      </w:r>
      <w:proofErr w:type="spellEnd"/>
      <w:r w:rsidRPr="00026ECD">
        <w:rPr>
          <w:sz w:val="22"/>
          <w:szCs w:val="22"/>
        </w:rPr>
        <w:t>, Reading, RG31 5NU</w:t>
      </w:r>
    </w:p>
    <w:p w:rsidR="003415CC" w:rsidRPr="00026ECD" w:rsidRDefault="003415CC" w:rsidP="00044F26">
      <w:pPr>
        <w:overflowPunct w:val="0"/>
        <w:autoSpaceDE w:val="0"/>
        <w:autoSpaceDN w:val="0"/>
        <w:adjustRightInd w:val="0"/>
        <w:ind w:firstLine="720"/>
        <w:jc w:val="both"/>
        <w:textAlignment w:val="baseline"/>
        <w:rPr>
          <w:sz w:val="22"/>
          <w:szCs w:val="22"/>
        </w:rPr>
      </w:pPr>
      <w:r w:rsidRPr="00026ECD">
        <w:rPr>
          <w:sz w:val="22"/>
          <w:szCs w:val="22"/>
        </w:rPr>
        <w:t xml:space="preserve">10 </w:t>
      </w:r>
      <w:proofErr w:type="spellStart"/>
      <w:r w:rsidRPr="00026ECD">
        <w:rPr>
          <w:sz w:val="22"/>
          <w:szCs w:val="22"/>
        </w:rPr>
        <w:t>Elmstone</w:t>
      </w:r>
      <w:proofErr w:type="spellEnd"/>
      <w:r w:rsidRPr="00026ECD">
        <w:rPr>
          <w:sz w:val="22"/>
          <w:szCs w:val="22"/>
        </w:rPr>
        <w:t xml:space="preserve"> Drive, </w:t>
      </w:r>
      <w:proofErr w:type="spellStart"/>
      <w:r w:rsidRPr="00026ECD">
        <w:rPr>
          <w:sz w:val="22"/>
          <w:szCs w:val="22"/>
        </w:rPr>
        <w:t>Tilehurst</w:t>
      </w:r>
      <w:proofErr w:type="spellEnd"/>
      <w:r w:rsidRPr="00026ECD">
        <w:rPr>
          <w:sz w:val="22"/>
          <w:szCs w:val="22"/>
        </w:rPr>
        <w:t>, Reading</w:t>
      </w:r>
    </w:p>
    <w:p w:rsidR="003415CC" w:rsidRPr="00026ECD" w:rsidRDefault="003415CC" w:rsidP="00044F26">
      <w:pPr>
        <w:overflowPunct w:val="0"/>
        <w:autoSpaceDE w:val="0"/>
        <w:autoSpaceDN w:val="0"/>
        <w:adjustRightInd w:val="0"/>
        <w:ind w:firstLine="720"/>
        <w:jc w:val="both"/>
        <w:textAlignment w:val="baseline"/>
        <w:rPr>
          <w:sz w:val="22"/>
          <w:szCs w:val="22"/>
        </w:rPr>
      </w:pPr>
      <w:r w:rsidRPr="00026ECD">
        <w:rPr>
          <w:sz w:val="22"/>
          <w:szCs w:val="22"/>
        </w:rPr>
        <w:t xml:space="preserve">14 </w:t>
      </w:r>
      <w:proofErr w:type="spellStart"/>
      <w:r w:rsidRPr="00026ECD">
        <w:rPr>
          <w:sz w:val="22"/>
          <w:szCs w:val="22"/>
        </w:rPr>
        <w:t>Elmstone</w:t>
      </w:r>
      <w:proofErr w:type="spellEnd"/>
      <w:r w:rsidRPr="00026ECD">
        <w:rPr>
          <w:sz w:val="22"/>
          <w:szCs w:val="22"/>
        </w:rPr>
        <w:t xml:space="preserve"> Drive, </w:t>
      </w:r>
      <w:proofErr w:type="spellStart"/>
      <w:r w:rsidRPr="00026ECD">
        <w:rPr>
          <w:sz w:val="22"/>
          <w:szCs w:val="22"/>
        </w:rPr>
        <w:t>Tilehurst</w:t>
      </w:r>
      <w:proofErr w:type="spellEnd"/>
      <w:r w:rsidRPr="00026ECD">
        <w:rPr>
          <w:sz w:val="22"/>
          <w:szCs w:val="22"/>
        </w:rPr>
        <w:t>, Reading</w:t>
      </w:r>
    </w:p>
    <w:p w:rsidR="003415CC" w:rsidRPr="00026ECD" w:rsidRDefault="003415CC" w:rsidP="00044F26">
      <w:pPr>
        <w:overflowPunct w:val="0"/>
        <w:autoSpaceDE w:val="0"/>
        <w:autoSpaceDN w:val="0"/>
        <w:adjustRightInd w:val="0"/>
        <w:ind w:left="720" w:hanging="720"/>
        <w:jc w:val="both"/>
        <w:textAlignment w:val="baseline"/>
        <w:rPr>
          <w:sz w:val="22"/>
          <w:szCs w:val="22"/>
        </w:rPr>
      </w:pPr>
    </w:p>
    <w:p w:rsidR="00E87E38" w:rsidRPr="00E87E38" w:rsidRDefault="003415CC" w:rsidP="00044F26">
      <w:pPr>
        <w:pStyle w:val="PlainText"/>
        <w:jc w:val="both"/>
        <w:rPr>
          <w:sz w:val="22"/>
          <w:szCs w:val="22"/>
        </w:rPr>
      </w:pPr>
      <w:r w:rsidRPr="00026ECD">
        <w:rPr>
          <w:sz w:val="22"/>
          <w:szCs w:val="22"/>
        </w:rPr>
        <w:t>4.2</w:t>
      </w:r>
      <w:r w:rsidRPr="00026ECD">
        <w:rPr>
          <w:sz w:val="22"/>
          <w:szCs w:val="22"/>
        </w:rPr>
        <w:tab/>
      </w:r>
      <w:r w:rsidR="00E87E38" w:rsidRPr="00026ECD">
        <w:rPr>
          <w:sz w:val="22"/>
          <w:szCs w:val="22"/>
        </w:rPr>
        <w:t xml:space="preserve">One </w:t>
      </w:r>
      <w:r w:rsidRPr="00026ECD">
        <w:rPr>
          <w:sz w:val="22"/>
          <w:szCs w:val="22"/>
        </w:rPr>
        <w:t xml:space="preserve">representation </w:t>
      </w:r>
      <w:r w:rsidR="00E87E38" w:rsidRPr="00026ECD">
        <w:rPr>
          <w:sz w:val="22"/>
          <w:szCs w:val="22"/>
        </w:rPr>
        <w:t xml:space="preserve">was received with observations that “due to differences in the floor and site levels, the submitted design creates large plain panels of brickwork, particularly between the garage door and first floor window.  </w:t>
      </w:r>
      <w:r w:rsidR="00E87E38" w:rsidRPr="00E87E38">
        <w:rPr>
          <w:sz w:val="22"/>
          <w:szCs w:val="22"/>
        </w:rPr>
        <w:t xml:space="preserve">As the proposed extension is aligned with the existing East (front) elevation, the large areas of brickwork and roof-line give an unbalanced appearance to the original semi-detached properties of Nos. 12 &amp; 14.   This effect could be lessened by adopting a similar approach to that of other two storey side extensions in </w:t>
      </w:r>
      <w:proofErr w:type="spellStart"/>
      <w:r w:rsidR="00E87E38" w:rsidRPr="00E87E38">
        <w:rPr>
          <w:sz w:val="22"/>
          <w:szCs w:val="22"/>
        </w:rPr>
        <w:t>Elmstone</w:t>
      </w:r>
      <w:proofErr w:type="spellEnd"/>
      <w:r w:rsidR="00E87E38" w:rsidRPr="00E87E38">
        <w:rPr>
          <w:sz w:val="22"/>
          <w:szCs w:val="22"/>
        </w:rPr>
        <w:t xml:space="preserve"> Drive, where the upper floor is stepped back from the front elevation</w:t>
      </w:r>
      <w:r w:rsidR="00026ECD">
        <w:rPr>
          <w:sz w:val="22"/>
          <w:szCs w:val="22"/>
        </w:rPr>
        <w:t>”</w:t>
      </w:r>
      <w:r w:rsidR="00E87E38" w:rsidRPr="00E87E38">
        <w:rPr>
          <w:sz w:val="22"/>
          <w:szCs w:val="22"/>
        </w:rPr>
        <w:t>.</w:t>
      </w:r>
    </w:p>
    <w:p w:rsidR="003415CC" w:rsidRPr="00026ECD" w:rsidRDefault="003415CC" w:rsidP="00044F26">
      <w:pPr>
        <w:overflowPunct w:val="0"/>
        <w:autoSpaceDE w:val="0"/>
        <w:autoSpaceDN w:val="0"/>
        <w:adjustRightInd w:val="0"/>
        <w:ind w:left="720" w:hanging="720"/>
        <w:jc w:val="both"/>
        <w:textAlignment w:val="baseline"/>
        <w:rPr>
          <w:sz w:val="22"/>
          <w:szCs w:val="22"/>
        </w:rPr>
      </w:pPr>
    </w:p>
    <w:p w:rsidR="00026ECD" w:rsidRDefault="00026ECD" w:rsidP="00044F26">
      <w:pPr>
        <w:overflowPunct w:val="0"/>
        <w:autoSpaceDE w:val="0"/>
        <w:autoSpaceDN w:val="0"/>
        <w:adjustRightInd w:val="0"/>
        <w:ind w:left="360"/>
        <w:jc w:val="both"/>
        <w:textAlignment w:val="baseline"/>
        <w:rPr>
          <w:b/>
          <w:bCs/>
          <w:sz w:val="22"/>
          <w:szCs w:val="22"/>
          <w:lang w:eastAsia="en-GB"/>
        </w:rPr>
      </w:pPr>
    </w:p>
    <w:p w:rsidR="003415CC" w:rsidRPr="003415CC" w:rsidRDefault="003415CC" w:rsidP="00044F26">
      <w:pPr>
        <w:numPr>
          <w:ilvl w:val="0"/>
          <w:numId w:val="3"/>
        </w:numPr>
        <w:overflowPunct w:val="0"/>
        <w:autoSpaceDE w:val="0"/>
        <w:autoSpaceDN w:val="0"/>
        <w:adjustRightInd w:val="0"/>
        <w:jc w:val="both"/>
        <w:textAlignment w:val="baseline"/>
        <w:rPr>
          <w:b/>
          <w:bCs/>
          <w:sz w:val="22"/>
          <w:szCs w:val="22"/>
          <w:lang w:eastAsia="en-GB"/>
        </w:rPr>
      </w:pPr>
      <w:r w:rsidRPr="003415CC">
        <w:rPr>
          <w:b/>
          <w:bCs/>
          <w:sz w:val="22"/>
          <w:szCs w:val="22"/>
          <w:lang w:eastAsia="en-GB"/>
        </w:rPr>
        <w:t>LEGAL AND PLANNING POLICY CONTEXT</w:t>
      </w:r>
    </w:p>
    <w:p w:rsidR="003415CC" w:rsidRPr="003415CC" w:rsidRDefault="003415CC" w:rsidP="00044F26">
      <w:pPr>
        <w:overflowPunct w:val="0"/>
        <w:autoSpaceDE w:val="0"/>
        <w:autoSpaceDN w:val="0"/>
        <w:adjustRightInd w:val="0"/>
        <w:ind w:left="720"/>
        <w:jc w:val="both"/>
        <w:textAlignment w:val="baseline"/>
        <w:rPr>
          <w:bCs/>
          <w:sz w:val="22"/>
          <w:szCs w:val="22"/>
          <w:lang w:eastAsia="en-GB"/>
        </w:rPr>
      </w:pPr>
    </w:p>
    <w:p w:rsidR="003415CC" w:rsidRPr="003415CC" w:rsidRDefault="003415CC" w:rsidP="00044F26">
      <w:pPr>
        <w:overflowPunct w:val="0"/>
        <w:autoSpaceDE w:val="0"/>
        <w:autoSpaceDN w:val="0"/>
        <w:adjustRightInd w:val="0"/>
        <w:jc w:val="both"/>
        <w:textAlignment w:val="baseline"/>
        <w:rPr>
          <w:sz w:val="22"/>
          <w:szCs w:val="22"/>
        </w:rPr>
      </w:pPr>
      <w:r w:rsidRPr="003415CC">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3415CC" w:rsidRPr="003415CC" w:rsidRDefault="003415CC" w:rsidP="00044F26">
      <w:pPr>
        <w:overflowPunct w:val="0"/>
        <w:autoSpaceDE w:val="0"/>
        <w:autoSpaceDN w:val="0"/>
        <w:adjustRightInd w:val="0"/>
        <w:jc w:val="both"/>
        <w:textAlignment w:val="baseline"/>
        <w:rPr>
          <w:sz w:val="22"/>
          <w:szCs w:val="22"/>
        </w:rPr>
      </w:pPr>
    </w:p>
    <w:p w:rsidR="003415CC" w:rsidRPr="003415CC" w:rsidRDefault="003415CC" w:rsidP="00044F26">
      <w:pPr>
        <w:overflowPunct w:val="0"/>
        <w:autoSpaceDE w:val="0"/>
        <w:autoSpaceDN w:val="0"/>
        <w:adjustRightInd w:val="0"/>
        <w:jc w:val="both"/>
        <w:textAlignment w:val="baseline"/>
        <w:rPr>
          <w:sz w:val="22"/>
          <w:szCs w:val="22"/>
        </w:rPr>
      </w:pPr>
      <w:r w:rsidRPr="003415CC">
        <w:rPr>
          <w:sz w:val="22"/>
          <w:szCs w:val="22"/>
        </w:rPr>
        <w:t>The following local and national planning policy and guidance is relevant to this application:</w:t>
      </w:r>
    </w:p>
    <w:p w:rsidR="003415CC" w:rsidRPr="003415CC" w:rsidRDefault="003415CC" w:rsidP="00044F26">
      <w:pPr>
        <w:overflowPunct w:val="0"/>
        <w:autoSpaceDE w:val="0"/>
        <w:autoSpaceDN w:val="0"/>
        <w:adjustRightInd w:val="0"/>
        <w:jc w:val="both"/>
        <w:textAlignment w:val="baseline"/>
        <w:rPr>
          <w:b/>
          <w:bCs/>
          <w:sz w:val="22"/>
          <w:szCs w:val="22"/>
          <w:lang w:eastAsia="en-GB"/>
        </w:rPr>
      </w:pP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r w:rsidRPr="003415CC">
        <w:rPr>
          <w:b/>
          <w:bCs/>
          <w:sz w:val="22"/>
          <w:szCs w:val="22"/>
          <w:u w:val="single"/>
          <w:lang w:eastAsia="en-GB"/>
        </w:rPr>
        <w:t>National Policy</w:t>
      </w: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 xml:space="preserve">National Planning Policy Framework </w:t>
      </w: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National Planning Practice Guidance</w:t>
      </w:r>
    </w:p>
    <w:p w:rsidR="003415CC" w:rsidRPr="003415CC" w:rsidRDefault="003415CC" w:rsidP="00044F26">
      <w:pPr>
        <w:overflowPunct w:val="0"/>
        <w:autoSpaceDE w:val="0"/>
        <w:autoSpaceDN w:val="0"/>
        <w:adjustRightInd w:val="0"/>
        <w:jc w:val="both"/>
        <w:textAlignment w:val="baseline"/>
        <w:rPr>
          <w:bCs/>
          <w:sz w:val="22"/>
          <w:szCs w:val="22"/>
          <w:lang w:eastAsia="en-GB"/>
        </w:rPr>
      </w:pP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r w:rsidRPr="003415CC">
        <w:rPr>
          <w:b/>
          <w:bCs/>
          <w:sz w:val="22"/>
          <w:szCs w:val="22"/>
          <w:u w:val="single"/>
          <w:lang w:eastAsia="en-GB"/>
        </w:rPr>
        <w:t>Reading Borough Local Development Framework Core Strategy (2008)</w:t>
      </w: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CS7 (Design and the Public Realm)</w:t>
      </w: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r w:rsidRPr="003415CC">
        <w:rPr>
          <w:b/>
          <w:bCs/>
          <w:sz w:val="22"/>
          <w:szCs w:val="22"/>
          <w:u w:val="single"/>
          <w:lang w:eastAsia="en-GB"/>
        </w:rPr>
        <w:t>Sites and Detailed Policies Document (2012)</w:t>
      </w: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 xml:space="preserve">DM4 (Safeguarding Amenity) </w:t>
      </w:r>
    </w:p>
    <w:p w:rsidR="003415CC" w:rsidRPr="003415CC" w:rsidRDefault="003415CC" w:rsidP="00044F26">
      <w:pPr>
        <w:overflowPunct w:val="0"/>
        <w:autoSpaceDE w:val="0"/>
        <w:autoSpaceDN w:val="0"/>
        <w:adjustRightInd w:val="0"/>
        <w:jc w:val="both"/>
        <w:textAlignment w:val="baseline"/>
        <w:rPr>
          <w:bCs/>
          <w:sz w:val="22"/>
          <w:szCs w:val="22"/>
          <w:lang w:eastAsia="en-GB"/>
        </w:rPr>
      </w:pPr>
      <w:r w:rsidRPr="003415CC">
        <w:rPr>
          <w:bCs/>
          <w:sz w:val="22"/>
          <w:szCs w:val="22"/>
          <w:lang w:eastAsia="en-GB"/>
        </w:rPr>
        <w:t>DM9 (House Extensions and Ancillary Accommodation)</w:t>
      </w:r>
    </w:p>
    <w:p w:rsidR="003415CC" w:rsidRPr="003415CC" w:rsidRDefault="003415CC" w:rsidP="00044F26">
      <w:pPr>
        <w:overflowPunct w:val="0"/>
        <w:autoSpaceDE w:val="0"/>
        <w:autoSpaceDN w:val="0"/>
        <w:adjustRightInd w:val="0"/>
        <w:jc w:val="both"/>
        <w:textAlignment w:val="baseline"/>
        <w:rPr>
          <w:bCs/>
          <w:sz w:val="22"/>
          <w:szCs w:val="22"/>
          <w:lang w:eastAsia="en-GB"/>
        </w:rPr>
      </w:pPr>
    </w:p>
    <w:p w:rsidR="003415CC" w:rsidRPr="003415CC" w:rsidRDefault="003415CC" w:rsidP="00044F26">
      <w:pPr>
        <w:overflowPunct w:val="0"/>
        <w:autoSpaceDE w:val="0"/>
        <w:autoSpaceDN w:val="0"/>
        <w:adjustRightInd w:val="0"/>
        <w:jc w:val="both"/>
        <w:textAlignment w:val="baseline"/>
        <w:rPr>
          <w:b/>
          <w:bCs/>
          <w:sz w:val="22"/>
          <w:szCs w:val="22"/>
          <w:u w:val="single"/>
          <w:lang w:eastAsia="en-GB"/>
        </w:rPr>
      </w:pPr>
      <w:r w:rsidRPr="003415CC">
        <w:rPr>
          <w:b/>
          <w:bCs/>
          <w:sz w:val="22"/>
          <w:szCs w:val="22"/>
          <w:u w:val="single"/>
          <w:lang w:eastAsia="en-GB"/>
        </w:rPr>
        <w:t>SPG/SPD</w:t>
      </w:r>
    </w:p>
    <w:p w:rsidR="003415CC" w:rsidRPr="003415CC" w:rsidRDefault="003415CC" w:rsidP="00044F26">
      <w:pPr>
        <w:overflowPunct w:val="0"/>
        <w:autoSpaceDE w:val="0"/>
        <w:autoSpaceDN w:val="0"/>
        <w:adjustRightInd w:val="0"/>
        <w:jc w:val="both"/>
        <w:textAlignment w:val="baseline"/>
        <w:rPr>
          <w:bCs/>
          <w:sz w:val="22"/>
          <w:szCs w:val="22"/>
          <w:lang w:eastAsia="en-GB"/>
        </w:rPr>
      </w:pPr>
    </w:p>
    <w:p w:rsidR="003415CC" w:rsidRDefault="003415CC" w:rsidP="00044F26">
      <w:pPr>
        <w:numPr>
          <w:ilvl w:val="0"/>
          <w:numId w:val="2"/>
        </w:numPr>
        <w:jc w:val="both"/>
        <w:rPr>
          <w:sz w:val="22"/>
          <w:szCs w:val="22"/>
        </w:rPr>
      </w:pPr>
      <w:r w:rsidRPr="003415CC">
        <w:rPr>
          <w:sz w:val="22"/>
          <w:szCs w:val="22"/>
        </w:rPr>
        <w:t>A Design Guide to House Extensions SPG</w:t>
      </w:r>
    </w:p>
    <w:p w:rsidR="00B1759C" w:rsidRDefault="00B1759C" w:rsidP="00044F26">
      <w:pPr>
        <w:jc w:val="both"/>
        <w:rPr>
          <w:sz w:val="22"/>
          <w:szCs w:val="22"/>
        </w:rPr>
      </w:pPr>
    </w:p>
    <w:p w:rsidR="00044F26" w:rsidRDefault="00044F26" w:rsidP="00044F26">
      <w:pPr>
        <w:overflowPunct w:val="0"/>
        <w:autoSpaceDE w:val="0"/>
        <w:autoSpaceDN w:val="0"/>
        <w:adjustRightInd w:val="0"/>
        <w:jc w:val="both"/>
        <w:textAlignment w:val="baseline"/>
        <w:rPr>
          <w:b/>
          <w:bCs/>
          <w:i/>
          <w:sz w:val="22"/>
          <w:szCs w:val="22"/>
        </w:rPr>
      </w:pPr>
    </w:p>
    <w:p w:rsidR="00B1759C" w:rsidRPr="003415CC" w:rsidRDefault="00B1759C" w:rsidP="00044F26">
      <w:pPr>
        <w:overflowPunct w:val="0"/>
        <w:autoSpaceDE w:val="0"/>
        <w:autoSpaceDN w:val="0"/>
        <w:adjustRightInd w:val="0"/>
        <w:jc w:val="both"/>
        <w:textAlignment w:val="baseline"/>
        <w:rPr>
          <w:b/>
          <w:bCs/>
          <w:i/>
          <w:sz w:val="22"/>
          <w:szCs w:val="22"/>
        </w:rPr>
      </w:pPr>
      <w:r w:rsidRPr="003415CC">
        <w:rPr>
          <w:b/>
          <w:bCs/>
          <w:i/>
          <w:sz w:val="22"/>
          <w:szCs w:val="22"/>
        </w:rPr>
        <w:t>Equality Act</w:t>
      </w:r>
    </w:p>
    <w:p w:rsidR="00B1759C" w:rsidRPr="003415CC" w:rsidRDefault="00B1759C" w:rsidP="00044F26">
      <w:pPr>
        <w:overflowPunct w:val="0"/>
        <w:autoSpaceDE w:val="0"/>
        <w:autoSpaceDN w:val="0"/>
        <w:adjustRightInd w:val="0"/>
        <w:jc w:val="both"/>
        <w:textAlignment w:val="baseline"/>
        <w:rPr>
          <w:b/>
          <w:bCs/>
          <w:i/>
          <w:sz w:val="22"/>
          <w:szCs w:val="22"/>
        </w:rPr>
      </w:pPr>
    </w:p>
    <w:p w:rsidR="00B1759C" w:rsidRPr="003415CC" w:rsidRDefault="00B1759C" w:rsidP="00044F26">
      <w:pPr>
        <w:overflowPunct w:val="0"/>
        <w:autoSpaceDE w:val="0"/>
        <w:autoSpaceDN w:val="0"/>
        <w:adjustRightInd w:val="0"/>
        <w:jc w:val="both"/>
        <w:textAlignment w:val="baseline"/>
        <w:rPr>
          <w:b/>
          <w:bCs/>
          <w:sz w:val="22"/>
          <w:szCs w:val="22"/>
        </w:rPr>
      </w:pPr>
      <w:r w:rsidRPr="003415CC">
        <w:rPr>
          <w:rFonts w:cs="Arial"/>
          <w:bCs/>
          <w:sz w:val="22"/>
          <w:szCs w:val="22"/>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B1759C" w:rsidRDefault="00B1759C" w:rsidP="00044F26">
      <w:pPr>
        <w:jc w:val="both"/>
        <w:rPr>
          <w:sz w:val="22"/>
          <w:szCs w:val="22"/>
        </w:rPr>
      </w:pPr>
    </w:p>
    <w:p w:rsidR="00044F26" w:rsidRDefault="00044F26" w:rsidP="00044F26">
      <w:pPr>
        <w:jc w:val="both"/>
        <w:rPr>
          <w:sz w:val="22"/>
          <w:szCs w:val="22"/>
        </w:rPr>
      </w:pPr>
    </w:p>
    <w:p w:rsidR="00044F26" w:rsidRDefault="00044F26" w:rsidP="00044F26">
      <w:pPr>
        <w:jc w:val="both"/>
        <w:rPr>
          <w:sz w:val="22"/>
          <w:szCs w:val="22"/>
        </w:rPr>
      </w:pPr>
    </w:p>
    <w:p w:rsidR="00044F26" w:rsidRDefault="00044F26" w:rsidP="00044F26">
      <w:pPr>
        <w:jc w:val="both"/>
        <w:rPr>
          <w:sz w:val="22"/>
          <w:szCs w:val="22"/>
        </w:rPr>
      </w:pPr>
    </w:p>
    <w:p w:rsidR="00044F26" w:rsidRDefault="00044F26" w:rsidP="00044F26">
      <w:pPr>
        <w:jc w:val="both"/>
        <w:rPr>
          <w:sz w:val="22"/>
          <w:szCs w:val="22"/>
        </w:rPr>
      </w:pPr>
    </w:p>
    <w:p w:rsidR="00044F26" w:rsidRDefault="00044F26" w:rsidP="00044F26">
      <w:pPr>
        <w:jc w:val="both"/>
        <w:rPr>
          <w:sz w:val="22"/>
          <w:szCs w:val="22"/>
        </w:rPr>
      </w:pPr>
    </w:p>
    <w:p w:rsidR="00044F26" w:rsidRDefault="00044F26" w:rsidP="00044F26">
      <w:pPr>
        <w:jc w:val="both"/>
        <w:rPr>
          <w:sz w:val="22"/>
          <w:szCs w:val="22"/>
        </w:rPr>
      </w:pPr>
    </w:p>
    <w:p w:rsidR="003415CC" w:rsidRPr="003415CC" w:rsidRDefault="003415CC" w:rsidP="00044F26">
      <w:pPr>
        <w:overflowPunct w:val="0"/>
        <w:autoSpaceDE w:val="0"/>
        <w:autoSpaceDN w:val="0"/>
        <w:adjustRightInd w:val="0"/>
        <w:jc w:val="both"/>
        <w:textAlignment w:val="baseline"/>
        <w:rPr>
          <w:b/>
          <w:bCs/>
          <w:sz w:val="22"/>
          <w:szCs w:val="22"/>
        </w:rPr>
      </w:pPr>
    </w:p>
    <w:p w:rsidR="003415CC" w:rsidRPr="00044F26" w:rsidRDefault="003415CC" w:rsidP="00044F26">
      <w:pPr>
        <w:overflowPunct w:val="0"/>
        <w:autoSpaceDE w:val="0"/>
        <w:autoSpaceDN w:val="0"/>
        <w:adjustRightInd w:val="0"/>
        <w:jc w:val="both"/>
        <w:textAlignment w:val="baseline"/>
        <w:rPr>
          <w:b/>
          <w:bCs/>
          <w:sz w:val="22"/>
          <w:szCs w:val="22"/>
        </w:rPr>
      </w:pPr>
      <w:r w:rsidRPr="00044F26">
        <w:rPr>
          <w:b/>
          <w:bCs/>
          <w:sz w:val="22"/>
          <w:szCs w:val="22"/>
        </w:rPr>
        <w:t>6.</w:t>
      </w:r>
      <w:r w:rsidRPr="00044F26">
        <w:rPr>
          <w:b/>
          <w:bCs/>
          <w:sz w:val="22"/>
          <w:szCs w:val="22"/>
        </w:rPr>
        <w:tab/>
        <w:t>APPRAISAL</w:t>
      </w:r>
    </w:p>
    <w:p w:rsidR="003415CC" w:rsidRPr="00044F26" w:rsidRDefault="003415CC" w:rsidP="00044F26">
      <w:pPr>
        <w:overflowPunct w:val="0"/>
        <w:autoSpaceDE w:val="0"/>
        <w:autoSpaceDN w:val="0"/>
        <w:adjustRightInd w:val="0"/>
        <w:jc w:val="both"/>
        <w:textAlignment w:val="baseline"/>
        <w:rPr>
          <w:sz w:val="22"/>
          <w:szCs w:val="22"/>
          <w:lang w:eastAsia="en-GB"/>
        </w:rPr>
      </w:pPr>
    </w:p>
    <w:p w:rsidR="00B1759C" w:rsidRPr="00044F26" w:rsidRDefault="00831F33" w:rsidP="00044F26">
      <w:pPr>
        <w:jc w:val="both"/>
        <w:rPr>
          <w:rFonts w:cs="Courier New"/>
          <w:color w:val="000000" w:themeColor="text1"/>
          <w:sz w:val="22"/>
          <w:szCs w:val="22"/>
        </w:rPr>
      </w:pPr>
      <w:r w:rsidRPr="00044F26">
        <w:rPr>
          <w:rFonts w:cs="Courier New"/>
          <w:color w:val="000000" w:themeColor="text1"/>
          <w:sz w:val="22"/>
          <w:szCs w:val="22"/>
        </w:rPr>
        <w:t>6.1</w:t>
      </w:r>
      <w:r w:rsidRPr="00044F26">
        <w:rPr>
          <w:rFonts w:cs="Courier New"/>
          <w:color w:val="000000" w:themeColor="text1"/>
          <w:sz w:val="22"/>
          <w:szCs w:val="22"/>
        </w:rPr>
        <w:tab/>
      </w:r>
      <w:r w:rsidR="00B1759C" w:rsidRPr="00044F26">
        <w:rPr>
          <w:rFonts w:cs="Courier New"/>
          <w:color w:val="000000" w:themeColor="text1"/>
          <w:sz w:val="22"/>
          <w:szCs w:val="22"/>
        </w:rPr>
        <w:t>The main issues are:</w:t>
      </w:r>
    </w:p>
    <w:p w:rsidR="00B1759C" w:rsidRPr="00044F26" w:rsidRDefault="00B1759C" w:rsidP="00044F26">
      <w:pPr>
        <w:pStyle w:val="ListParagraph"/>
        <w:jc w:val="both"/>
        <w:rPr>
          <w:rFonts w:cs="Courier New"/>
          <w:color w:val="000000" w:themeColor="text1"/>
          <w:sz w:val="22"/>
          <w:szCs w:val="22"/>
        </w:rPr>
      </w:pPr>
    </w:p>
    <w:p w:rsidR="00831F33" w:rsidRPr="00044F26" w:rsidRDefault="00B1759C" w:rsidP="00044F26">
      <w:pPr>
        <w:pStyle w:val="ListParagraph"/>
        <w:numPr>
          <w:ilvl w:val="0"/>
          <w:numId w:val="5"/>
        </w:numPr>
        <w:autoSpaceDE w:val="0"/>
        <w:autoSpaceDN w:val="0"/>
        <w:jc w:val="both"/>
        <w:rPr>
          <w:rFonts w:cs="Courier New"/>
          <w:color w:val="000000" w:themeColor="text1"/>
          <w:sz w:val="22"/>
          <w:szCs w:val="22"/>
        </w:rPr>
      </w:pPr>
      <w:r w:rsidRPr="00044F26">
        <w:rPr>
          <w:rFonts w:cs="Courier New"/>
          <w:color w:val="000000" w:themeColor="text1"/>
          <w:sz w:val="22"/>
          <w:szCs w:val="22"/>
        </w:rPr>
        <w:t xml:space="preserve">Design and impact on the character </w:t>
      </w:r>
      <w:r w:rsidR="00831F33" w:rsidRPr="00044F26">
        <w:rPr>
          <w:rFonts w:cs="Courier New"/>
          <w:color w:val="000000" w:themeColor="text1"/>
          <w:sz w:val="22"/>
          <w:szCs w:val="22"/>
        </w:rPr>
        <w:t xml:space="preserve">and appearance </w:t>
      </w:r>
      <w:r w:rsidRPr="00044F26">
        <w:rPr>
          <w:rFonts w:cs="Courier New"/>
          <w:color w:val="000000" w:themeColor="text1"/>
          <w:sz w:val="22"/>
          <w:szCs w:val="22"/>
        </w:rPr>
        <w:t xml:space="preserve">of the </w:t>
      </w:r>
      <w:r w:rsidR="00831F33" w:rsidRPr="00044F26">
        <w:rPr>
          <w:rFonts w:cs="Courier New"/>
          <w:color w:val="000000" w:themeColor="text1"/>
          <w:sz w:val="22"/>
          <w:szCs w:val="22"/>
        </w:rPr>
        <w:t xml:space="preserve">original house </w:t>
      </w:r>
    </w:p>
    <w:p w:rsidR="00B1759C" w:rsidRPr="00044F26" w:rsidRDefault="00831F33" w:rsidP="00044F26">
      <w:pPr>
        <w:pStyle w:val="ListParagraph"/>
        <w:numPr>
          <w:ilvl w:val="0"/>
          <w:numId w:val="5"/>
        </w:numPr>
        <w:autoSpaceDE w:val="0"/>
        <w:autoSpaceDN w:val="0"/>
        <w:jc w:val="both"/>
        <w:rPr>
          <w:rFonts w:cs="Courier New"/>
          <w:color w:val="000000" w:themeColor="text1"/>
          <w:sz w:val="22"/>
          <w:szCs w:val="22"/>
        </w:rPr>
      </w:pPr>
      <w:r w:rsidRPr="00044F26">
        <w:rPr>
          <w:rFonts w:cs="Courier New"/>
          <w:color w:val="000000" w:themeColor="text1"/>
          <w:sz w:val="22"/>
          <w:szCs w:val="22"/>
        </w:rPr>
        <w:t xml:space="preserve">Design and impact on the character and appearance of the </w:t>
      </w:r>
      <w:r w:rsidR="00B1759C" w:rsidRPr="00044F26">
        <w:rPr>
          <w:rFonts w:cs="Courier New"/>
          <w:color w:val="000000" w:themeColor="text1"/>
          <w:sz w:val="22"/>
          <w:szCs w:val="22"/>
        </w:rPr>
        <w:t xml:space="preserve">surrounding area </w:t>
      </w:r>
    </w:p>
    <w:p w:rsidR="00B1759C" w:rsidRPr="00044F26" w:rsidRDefault="00B1759C" w:rsidP="00044F26">
      <w:pPr>
        <w:pStyle w:val="ListParagraph"/>
        <w:numPr>
          <w:ilvl w:val="0"/>
          <w:numId w:val="5"/>
        </w:numPr>
        <w:autoSpaceDE w:val="0"/>
        <w:autoSpaceDN w:val="0"/>
        <w:jc w:val="both"/>
        <w:rPr>
          <w:rFonts w:cs="Courier New"/>
          <w:color w:val="000000" w:themeColor="text1"/>
          <w:sz w:val="22"/>
          <w:szCs w:val="22"/>
        </w:rPr>
      </w:pPr>
      <w:r w:rsidRPr="00044F26">
        <w:rPr>
          <w:rFonts w:cs="Courier New"/>
          <w:color w:val="000000" w:themeColor="text1"/>
          <w:sz w:val="22"/>
          <w:szCs w:val="22"/>
        </w:rPr>
        <w:t>Impact on neighbours</w:t>
      </w:r>
    </w:p>
    <w:p w:rsidR="00B1759C" w:rsidRPr="00044F26" w:rsidRDefault="00B1759C" w:rsidP="00044F26">
      <w:pPr>
        <w:pStyle w:val="ListParagraph"/>
        <w:jc w:val="both"/>
        <w:rPr>
          <w:rFonts w:cs="Courier New"/>
          <w:color w:val="000000" w:themeColor="text1"/>
          <w:sz w:val="22"/>
          <w:szCs w:val="22"/>
        </w:rPr>
      </w:pPr>
    </w:p>
    <w:p w:rsidR="00B1759C" w:rsidRPr="00044F26" w:rsidRDefault="00B1759C" w:rsidP="00044F26">
      <w:pPr>
        <w:jc w:val="both"/>
        <w:rPr>
          <w:rFonts w:cs="Courier New"/>
          <w:b/>
          <w:color w:val="000000" w:themeColor="text1"/>
          <w:sz w:val="22"/>
          <w:szCs w:val="22"/>
        </w:rPr>
      </w:pPr>
      <w:r w:rsidRPr="00044F26">
        <w:rPr>
          <w:rFonts w:cs="Courier New"/>
          <w:b/>
          <w:color w:val="000000" w:themeColor="text1"/>
          <w:sz w:val="22"/>
          <w:szCs w:val="22"/>
        </w:rPr>
        <w:t xml:space="preserve">a) Design and impact on the character </w:t>
      </w:r>
      <w:r w:rsidR="00831F33" w:rsidRPr="00044F26">
        <w:rPr>
          <w:rFonts w:cs="Courier New"/>
          <w:b/>
          <w:color w:val="000000" w:themeColor="text1"/>
          <w:sz w:val="22"/>
          <w:szCs w:val="22"/>
        </w:rPr>
        <w:t xml:space="preserve">and appearance </w:t>
      </w:r>
      <w:r w:rsidRPr="00044F26">
        <w:rPr>
          <w:rFonts w:cs="Courier New"/>
          <w:b/>
          <w:color w:val="000000" w:themeColor="text1"/>
          <w:sz w:val="22"/>
          <w:szCs w:val="22"/>
        </w:rPr>
        <w:t xml:space="preserve">of the </w:t>
      </w:r>
      <w:r w:rsidR="00831F33" w:rsidRPr="00044F26">
        <w:rPr>
          <w:rFonts w:cs="Courier New"/>
          <w:b/>
          <w:color w:val="000000" w:themeColor="text1"/>
          <w:sz w:val="22"/>
          <w:szCs w:val="22"/>
        </w:rPr>
        <w:t>house</w:t>
      </w:r>
    </w:p>
    <w:p w:rsidR="00B1759C" w:rsidRPr="00044F26" w:rsidRDefault="00B1759C" w:rsidP="00044F26">
      <w:pPr>
        <w:jc w:val="both"/>
        <w:rPr>
          <w:color w:val="000000" w:themeColor="text1"/>
          <w:sz w:val="22"/>
          <w:szCs w:val="22"/>
        </w:rPr>
      </w:pPr>
    </w:p>
    <w:p w:rsidR="00B1759C" w:rsidRPr="00044F26" w:rsidRDefault="00831F33" w:rsidP="00044F26">
      <w:pPr>
        <w:jc w:val="both"/>
        <w:rPr>
          <w:color w:val="000000" w:themeColor="text1"/>
          <w:sz w:val="22"/>
          <w:szCs w:val="22"/>
        </w:rPr>
      </w:pPr>
      <w:r w:rsidRPr="00044F26">
        <w:rPr>
          <w:color w:val="000000" w:themeColor="text1"/>
          <w:sz w:val="22"/>
          <w:szCs w:val="22"/>
          <w:lang w:val="en-US"/>
        </w:rPr>
        <w:t>6.2</w:t>
      </w:r>
      <w:r w:rsidRPr="00044F26">
        <w:rPr>
          <w:color w:val="000000" w:themeColor="text1"/>
          <w:sz w:val="22"/>
          <w:szCs w:val="22"/>
          <w:lang w:val="en-US"/>
        </w:rPr>
        <w:tab/>
      </w:r>
      <w:r w:rsidR="00B1759C" w:rsidRPr="00044F26">
        <w:rPr>
          <w:color w:val="000000" w:themeColor="text1"/>
          <w:sz w:val="22"/>
          <w:szCs w:val="22"/>
          <w:lang w:val="en-US"/>
        </w:rPr>
        <w:t xml:space="preserve">Policy DM9: House Extensions and Ancillary Accommodation of the Sites and Detailed Policies Document (2012) states that an extension to a house should respect the character of the house in terms of scale, location, materials and design, and respect the character and pattern of </w:t>
      </w:r>
      <w:proofErr w:type="spellStart"/>
      <w:r w:rsidR="00B1759C" w:rsidRPr="00044F26">
        <w:rPr>
          <w:color w:val="000000" w:themeColor="text1"/>
          <w:sz w:val="22"/>
          <w:szCs w:val="22"/>
          <w:lang w:val="en-US"/>
        </w:rPr>
        <w:t>neighbouring</w:t>
      </w:r>
      <w:proofErr w:type="spellEnd"/>
      <w:r w:rsidR="00B1759C" w:rsidRPr="00044F26">
        <w:rPr>
          <w:color w:val="000000" w:themeColor="text1"/>
          <w:sz w:val="22"/>
          <w:szCs w:val="22"/>
          <w:lang w:val="en-US"/>
        </w:rPr>
        <w:t xml:space="preserve">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  T</w:t>
      </w:r>
      <w:r w:rsidR="00B1759C" w:rsidRPr="00044F26">
        <w:rPr>
          <w:color w:val="000000" w:themeColor="text1"/>
          <w:sz w:val="22"/>
          <w:szCs w:val="22"/>
        </w:rPr>
        <w:t xml:space="preserve">he Council’s Supplementary Planning Guidance – A Design Guide to House Extensions </w:t>
      </w:r>
      <w:r w:rsidRPr="00044F26">
        <w:rPr>
          <w:color w:val="000000" w:themeColor="text1"/>
          <w:sz w:val="22"/>
          <w:szCs w:val="22"/>
        </w:rPr>
        <w:t xml:space="preserve">advices that side extensions should be smaller in scale than the original house, achieved by setting the extension back from the front of the original house. </w:t>
      </w:r>
    </w:p>
    <w:p w:rsidR="00831F33" w:rsidRPr="00044F26" w:rsidRDefault="00831F33" w:rsidP="00044F26">
      <w:pPr>
        <w:jc w:val="both"/>
        <w:rPr>
          <w:color w:val="000000" w:themeColor="text1"/>
          <w:sz w:val="22"/>
          <w:szCs w:val="22"/>
        </w:rPr>
      </w:pPr>
    </w:p>
    <w:p w:rsidR="001C1ECB" w:rsidRPr="00044F26" w:rsidRDefault="00831F33" w:rsidP="00044F26">
      <w:pPr>
        <w:overflowPunct w:val="0"/>
        <w:autoSpaceDE w:val="0"/>
        <w:autoSpaceDN w:val="0"/>
        <w:adjustRightInd w:val="0"/>
        <w:jc w:val="both"/>
        <w:textAlignment w:val="baseline"/>
        <w:rPr>
          <w:sz w:val="22"/>
          <w:szCs w:val="22"/>
          <w:lang w:eastAsia="en-GB"/>
        </w:rPr>
      </w:pPr>
      <w:r w:rsidRPr="00044F26">
        <w:rPr>
          <w:sz w:val="22"/>
          <w:szCs w:val="22"/>
          <w:lang w:eastAsia="en-GB"/>
        </w:rPr>
        <w:t>6.3</w:t>
      </w:r>
      <w:r w:rsidRPr="00044F26">
        <w:rPr>
          <w:sz w:val="22"/>
          <w:szCs w:val="22"/>
          <w:lang w:eastAsia="en-GB"/>
        </w:rPr>
        <w:tab/>
      </w:r>
      <w:r w:rsidR="001C1ECB" w:rsidRPr="00044F26">
        <w:rPr>
          <w:sz w:val="22"/>
          <w:szCs w:val="22"/>
          <w:lang w:eastAsia="en-GB"/>
        </w:rPr>
        <w:t xml:space="preserve">The proposed extension would fail to respect the character of the house in terms of scale </w:t>
      </w:r>
      <w:r w:rsidR="00026ECD" w:rsidRPr="00044F26">
        <w:rPr>
          <w:sz w:val="22"/>
          <w:szCs w:val="22"/>
          <w:lang w:eastAsia="en-GB"/>
        </w:rPr>
        <w:t>due to the change in ground levels on the site and the elevation of the site when seen from the street</w:t>
      </w:r>
      <w:r w:rsidR="001C1ECB" w:rsidRPr="00044F26">
        <w:rPr>
          <w:sz w:val="22"/>
          <w:szCs w:val="22"/>
          <w:lang w:eastAsia="en-GB"/>
        </w:rPr>
        <w:t xml:space="preserve">. This would result in </w:t>
      </w:r>
      <w:r w:rsidR="00026ECD" w:rsidRPr="00044F26">
        <w:rPr>
          <w:sz w:val="22"/>
          <w:szCs w:val="22"/>
          <w:lang w:eastAsia="en-GB"/>
        </w:rPr>
        <w:t>the proposed 2 storey side extension appear</w:t>
      </w:r>
      <w:r w:rsidR="001C1ECB" w:rsidRPr="00044F26">
        <w:rPr>
          <w:sz w:val="22"/>
          <w:szCs w:val="22"/>
          <w:lang w:eastAsia="en-GB"/>
        </w:rPr>
        <w:t>ing</w:t>
      </w:r>
      <w:r w:rsidR="00026ECD" w:rsidRPr="00044F26">
        <w:rPr>
          <w:sz w:val="22"/>
          <w:szCs w:val="22"/>
          <w:lang w:eastAsia="en-GB"/>
        </w:rPr>
        <w:t xml:space="preserve"> unusually tall and </w:t>
      </w:r>
      <w:r w:rsidR="001C1ECB" w:rsidRPr="00044F26">
        <w:rPr>
          <w:sz w:val="22"/>
          <w:szCs w:val="22"/>
          <w:lang w:eastAsia="en-GB"/>
        </w:rPr>
        <w:t xml:space="preserve">dominant in comparison with the main house. </w:t>
      </w:r>
    </w:p>
    <w:p w:rsidR="001C1ECB" w:rsidRPr="00044F26" w:rsidRDefault="001C1ECB" w:rsidP="00044F26">
      <w:pPr>
        <w:overflowPunct w:val="0"/>
        <w:autoSpaceDE w:val="0"/>
        <w:autoSpaceDN w:val="0"/>
        <w:adjustRightInd w:val="0"/>
        <w:jc w:val="both"/>
        <w:textAlignment w:val="baseline"/>
        <w:rPr>
          <w:sz w:val="22"/>
          <w:szCs w:val="22"/>
          <w:lang w:eastAsia="en-GB"/>
        </w:rPr>
      </w:pPr>
    </w:p>
    <w:p w:rsidR="00BF768D" w:rsidRPr="00044F26" w:rsidRDefault="00831F33" w:rsidP="00044F26">
      <w:pPr>
        <w:overflowPunct w:val="0"/>
        <w:autoSpaceDE w:val="0"/>
        <w:autoSpaceDN w:val="0"/>
        <w:adjustRightInd w:val="0"/>
        <w:jc w:val="both"/>
        <w:textAlignment w:val="baseline"/>
        <w:rPr>
          <w:bCs/>
          <w:sz w:val="22"/>
          <w:szCs w:val="22"/>
          <w:lang w:eastAsia="en-GB"/>
        </w:rPr>
      </w:pPr>
      <w:r w:rsidRPr="00044F26">
        <w:rPr>
          <w:sz w:val="22"/>
          <w:szCs w:val="22"/>
          <w:lang w:eastAsia="en-GB"/>
        </w:rPr>
        <w:t>6.4</w:t>
      </w:r>
      <w:r w:rsidRPr="00044F26">
        <w:rPr>
          <w:sz w:val="22"/>
          <w:szCs w:val="22"/>
          <w:lang w:eastAsia="en-GB"/>
        </w:rPr>
        <w:tab/>
      </w:r>
      <w:r w:rsidR="003378B5">
        <w:rPr>
          <w:sz w:val="22"/>
          <w:szCs w:val="22"/>
          <w:lang w:eastAsia="en-GB"/>
        </w:rPr>
        <w:t>A common devic</w:t>
      </w:r>
      <w:r w:rsidR="001C1ECB" w:rsidRPr="00044F26">
        <w:rPr>
          <w:sz w:val="22"/>
          <w:szCs w:val="22"/>
          <w:lang w:eastAsia="en-GB"/>
        </w:rPr>
        <w:t xml:space="preserve">e to achieve a comfortable relationship between side extensions and the original house </w:t>
      </w:r>
      <w:r w:rsidRPr="00044F26">
        <w:rPr>
          <w:sz w:val="22"/>
          <w:szCs w:val="22"/>
          <w:lang w:eastAsia="en-GB"/>
        </w:rPr>
        <w:t xml:space="preserve">(as advised in our SPG) </w:t>
      </w:r>
      <w:r w:rsidR="001C1ECB" w:rsidRPr="00044F26">
        <w:rPr>
          <w:sz w:val="22"/>
          <w:szCs w:val="22"/>
          <w:lang w:eastAsia="en-GB"/>
        </w:rPr>
        <w:t xml:space="preserve">is to set the extension back from the front of the house and to drop the ridge height.  In this case the ridge is significantly lowered but the relative site levels means that without a set back from the front the side extension would still appear too tall. </w:t>
      </w:r>
      <w:r w:rsidRPr="00044F26">
        <w:rPr>
          <w:sz w:val="22"/>
          <w:szCs w:val="22"/>
          <w:lang w:eastAsia="en-GB"/>
        </w:rPr>
        <w:t xml:space="preserve"> </w:t>
      </w:r>
      <w:r w:rsidR="001C1ECB" w:rsidRPr="00044F26">
        <w:rPr>
          <w:sz w:val="22"/>
          <w:szCs w:val="22"/>
          <w:lang w:eastAsia="en-GB"/>
        </w:rPr>
        <w:t>During the course of assessing the application the applicant was advised to set the front at first floor level back by a small amount (275mm) to allow a horizontal break to be introduced to help break up the expanse of brick work on the front</w:t>
      </w:r>
      <w:r w:rsidR="00BF768D" w:rsidRPr="00044F26">
        <w:rPr>
          <w:sz w:val="22"/>
          <w:szCs w:val="22"/>
          <w:lang w:eastAsia="en-GB"/>
        </w:rPr>
        <w:t>.  This suggestion was not taken up</w:t>
      </w:r>
      <w:r w:rsidRPr="00044F26">
        <w:rPr>
          <w:sz w:val="22"/>
          <w:szCs w:val="22"/>
          <w:lang w:eastAsia="en-GB"/>
        </w:rPr>
        <w:t xml:space="preserve"> and t</w:t>
      </w:r>
      <w:r w:rsidR="00BF768D" w:rsidRPr="00044F26">
        <w:rPr>
          <w:sz w:val="22"/>
          <w:szCs w:val="22"/>
          <w:lang w:eastAsia="en-GB"/>
        </w:rPr>
        <w:t xml:space="preserve">herefore it is considered that the proposed extension </w:t>
      </w:r>
      <w:r w:rsidR="003415CC" w:rsidRPr="00044F26">
        <w:rPr>
          <w:sz w:val="22"/>
          <w:szCs w:val="22"/>
          <w:lang w:eastAsia="en-GB"/>
        </w:rPr>
        <w:t xml:space="preserve">would </w:t>
      </w:r>
      <w:r w:rsidR="003415CC" w:rsidRPr="00044F26">
        <w:rPr>
          <w:bCs/>
          <w:sz w:val="22"/>
          <w:szCs w:val="22"/>
          <w:lang w:eastAsia="en-GB"/>
        </w:rPr>
        <w:t xml:space="preserve">detract from the appearance of the original </w:t>
      </w:r>
      <w:r w:rsidRPr="00044F26">
        <w:rPr>
          <w:bCs/>
          <w:sz w:val="22"/>
          <w:szCs w:val="22"/>
          <w:lang w:eastAsia="en-GB"/>
        </w:rPr>
        <w:t xml:space="preserve">house </w:t>
      </w:r>
      <w:r w:rsidR="003415CC" w:rsidRPr="00044F26">
        <w:rPr>
          <w:bCs/>
          <w:sz w:val="22"/>
          <w:szCs w:val="22"/>
          <w:lang w:eastAsia="en-GB"/>
        </w:rPr>
        <w:t>by not fitting in with the scale and proportions of the original building</w:t>
      </w:r>
      <w:r w:rsidR="00BF768D" w:rsidRPr="00044F26">
        <w:rPr>
          <w:bCs/>
          <w:sz w:val="22"/>
          <w:szCs w:val="22"/>
          <w:lang w:eastAsia="en-GB"/>
        </w:rPr>
        <w:t xml:space="preserve">. </w:t>
      </w:r>
    </w:p>
    <w:p w:rsidR="00831F33" w:rsidRPr="00044F26" w:rsidRDefault="00831F33" w:rsidP="00044F26">
      <w:pPr>
        <w:overflowPunct w:val="0"/>
        <w:autoSpaceDE w:val="0"/>
        <w:autoSpaceDN w:val="0"/>
        <w:adjustRightInd w:val="0"/>
        <w:jc w:val="both"/>
        <w:textAlignment w:val="baseline"/>
        <w:rPr>
          <w:bCs/>
          <w:sz w:val="22"/>
          <w:szCs w:val="22"/>
          <w:lang w:eastAsia="en-GB"/>
        </w:rPr>
      </w:pPr>
    </w:p>
    <w:p w:rsidR="00831F33" w:rsidRPr="00044F26" w:rsidRDefault="00831F33" w:rsidP="00044F26">
      <w:pPr>
        <w:jc w:val="both"/>
        <w:rPr>
          <w:rFonts w:cs="Courier New"/>
          <w:b/>
          <w:color w:val="000000" w:themeColor="text1"/>
          <w:sz w:val="22"/>
          <w:szCs w:val="22"/>
        </w:rPr>
      </w:pPr>
      <w:r w:rsidRPr="00044F26">
        <w:rPr>
          <w:rFonts w:cs="Courier New"/>
          <w:b/>
          <w:color w:val="000000" w:themeColor="text1"/>
          <w:sz w:val="22"/>
          <w:szCs w:val="22"/>
        </w:rPr>
        <w:t>b) Design and impact on the character and appearance of the surrounding area</w:t>
      </w:r>
    </w:p>
    <w:p w:rsidR="00831F33" w:rsidRDefault="00831F33" w:rsidP="00044F26">
      <w:pPr>
        <w:overflowPunct w:val="0"/>
        <w:autoSpaceDE w:val="0"/>
        <w:autoSpaceDN w:val="0"/>
        <w:adjustRightInd w:val="0"/>
        <w:jc w:val="both"/>
        <w:textAlignment w:val="baseline"/>
        <w:rPr>
          <w:bCs/>
          <w:sz w:val="22"/>
          <w:szCs w:val="22"/>
          <w:lang w:eastAsia="en-GB"/>
        </w:rPr>
      </w:pPr>
    </w:p>
    <w:p w:rsidR="00BF768D" w:rsidRDefault="00831F33" w:rsidP="00044F26">
      <w:pPr>
        <w:overflowPunct w:val="0"/>
        <w:autoSpaceDE w:val="0"/>
        <w:autoSpaceDN w:val="0"/>
        <w:adjustRightInd w:val="0"/>
        <w:jc w:val="both"/>
        <w:textAlignment w:val="baseline"/>
        <w:rPr>
          <w:sz w:val="22"/>
          <w:szCs w:val="22"/>
          <w:lang w:eastAsia="en-GB"/>
        </w:rPr>
      </w:pPr>
      <w:r>
        <w:rPr>
          <w:bCs/>
          <w:sz w:val="22"/>
          <w:szCs w:val="22"/>
          <w:lang w:eastAsia="en-GB"/>
        </w:rPr>
        <w:t>6.5</w:t>
      </w:r>
      <w:r>
        <w:rPr>
          <w:bCs/>
          <w:sz w:val="22"/>
          <w:szCs w:val="22"/>
          <w:lang w:eastAsia="en-GB"/>
        </w:rPr>
        <w:tab/>
      </w:r>
      <w:r w:rsidR="00DC5E18">
        <w:rPr>
          <w:bCs/>
          <w:sz w:val="22"/>
          <w:szCs w:val="22"/>
          <w:lang w:eastAsia="en-GB"/>
        </w:rPr>
        <w:t>Policy DM9 seeks development that r</w:t>
      </w:r>
      <w:r w:rsidR="003415CC" w:rsidRPr="00BF768D">
        <w:rPr>
          <w:sz w:val="22"/>
          <w:szCs w:val="22"/>
          <w:lang w:eastAsia="en-GB"/>
        </w:rPr>
        <w:t xml:space="preserve">espects the character and </w:t>
      </w:r>
      <w:r w:rsidR="00DC5E18">
        <w:rPr>
          <w:sz w:val="22"/>
          <w:szCs w:val="22"/>
          <w:lang w:eastAsia="en-GB"/>
        </w:rPr>
        <w:t xml:space="preserve">appearance of the street and discourages design that would </w:t>
      </w:r>
      <w:r w:rsidR="003415CC" w:rsidRPr="00BF768D">
        <w:rPr>
          <w:sz w:val="22"/>
          <w:szCs w:val="22"/>
          <w:lang w:eastAsia="en-GB"/>
        </w:rPr>
        <w:t>present a large blank façade to public areas.</w:t>
      </w:r>
      <w:r w:rsidR="00DC5E18">
        <w:rPr>
          <w:sz w:val="22"/>
          <w:szCs w:val="22"/>
          <w:lang w:eastAsia="en-GB"/>
        </w:rPr>
        <w:t xml:space="preserve">  </w:t>
      </w:r>
      <w:r w:rsidR="00BF768D">
        <w:rPr>
          <w:sz w:val="22"/>
          <w:szCs w:val="22"/>
          <w:lang w:eastAsia="en-GB"/>
        </w:rPr>
        <w:t xml:space="preserve">The elevated position of the house means that it is very prominent when seen from the street, particularly from the western side, which is the side where the proposed extension would go.  The proposed high side elevation has been designed to have no features (apart from a small window at ground floor level) and therefore will present a large blank façade to the public street.  The applicant was asked to consider a first floor window to the bedroom on this elevation to add interest to this wall (and to provide a better view from the bedroom) but this suggestion has not been accepted. </w:t>
      </w:r>
      <w:r w:rsidR="00DC5E18">
        <w:rPr>
          <w:sz w:val="22"/>
          <w:szCs w:val="22"/>
          <w:lang w:eastAsia="en-GB"/>
        </w:rPr>
        <w:t xml:space="preserve"> Therefore it is considered that the proposed side extension</w:t>
      </w:r>
      <w:bookmarkStart w:id="0" w:name="_GoBack"/>
      <w:bookmarkEnd w:id="0"/>
      <w:r w:rsidR="00DC5E18">
        <w:rPr>
          <w:sz w:val="22"/>
          <w:szCs w:val="22"/>
          <w:lang w:eastAsia="en-GB"/>
        </w:rPr>
        <w:t xml:space="preserve"> is not well designed and would have a harmful impact on the appearance and character of the area.  </w:t>
      </w:r>
    </w:p>
    <w:p w:rsidR="00BF768D" w:rsidRPr="00DC5E18" w:rsidRDefault="00BF768D" w:rsidP="00044F26">
      <w:pPr>
        <w:jc w:val="both"/>
        <w:rPr>
          <w:rFonts w:cs="Courier New"/>
          <w:b/>
          <w:color w:val="000000" w:themeColor="text1"/>
        </w:rPr>
      </w:pPr>
    </w:p>
    <w:p w:rsidR="00DC5E18" w:rsidRDefault="00DC5E18" w:rsidP="00044F26">
      <w:pPr>
        <w:jc w:val="both"/>
        <w:rPr>
          <w:rFonts w:cs="Courier New"/>
          <w:b/>
          <w:color w:val="000000" w:themeColor="text1"/>
        </w:rPr>
      </w:pPr>
      <w:r w:rsidRPr="00DC5E18">
        <w:rPr>
          <w:rFonts w:cs="Courier New"/>
          <w:b/>
          <w:color w:val="000000" w:themeColor="text1"/>
        </w:rPr>
        <w:t>c) Impact on neighbours</w:t>
      </w:r>
    </w:p>
    <w:p w:rsidR="00DC5E18" w:rsidRPr="00DC5E18" w:rsidRDefault="00DC5E18" w:rsidP="00044F26">
      <w:pPr>
        <w:jc w:val="both"/>
        <w:rPr>
          <w:rFonts w:cs="Courier New"/>
          <w:b/>
          <w:color w:val="000000" w:themeColor="text1"/>
        </w:rPr>
      </w:pPr>
    </w:p>
    <w:p w:rsidR="00B1759C" w:rsidRDefault="00DC5E18" w:rsidP="00044F26">
      <w:pPr>
        <w:overflowPunct w:val="0"/>
        <w:autoSpaceDE w:val="0"/>
        <w:autoSpaceDN w:val="0"/>
        <w:adjustRightInd w:val="0"/>
        <w:jc w:val="both"/>
        <w:textAlignment w:val="baseline"/>
        <w:rPr>
          <w:bCs/>
          <w:sz w:val="22"/>
          <w:szCs w:val="22"/>
          <w:lang w:eastAsia="en-GB"/>
        </w:rPr>
      </w:pPr>
      <w:r>
        <w:rPr>
          <w:sz w:val="22"/>
          <w:szCs w:val="22"/>
          <w:lang w:eastAsia="en-GB"/>
        </w:rPr>
        <w:t>6.6</w:t>
      </w:r>
      <w:r>
        <w:rPr>
          <w:sz w:val="22"/>
          <w:szCs w:val="22"/>
          <w:lang w:eastAsia="en-GB"/>
        </w:rPr>
        <w:tab/>
      </w:r>
      <w:r w:rsidR="00B1759C">
        <w:rPr>
          <w:sz w:val="22"/>
          <w:szCs w:val="22"/>
          <w:lang w:eastAsia="en-GB"/>
        </w:rPr>
        <w:t xml:space="preserve">The </w:t>
      </w:r>
      <w:r w:rsidR="00BF768D">
        <w:rPr>
          <w:sz w:val="22"/>
          <w:szCs w:val="22"/>
          <w:lang w:eastAsia="en-GB"/>
        </w:rPr>
        <w:t xml:space="preserve">extension is </w:t>
      </w:r>
      <w:r>
        <w:rPr>
          <w:sz w:val="22"/>
          <w:szCs w:val="22"/>
          <w:lang w:eastAsia="en-GB"/>
        </w:rPr>
        <w:t xml:space="preserve">not considered to be </w:t>
      </w:r>
      <w:r w:rsidR="00B1759C">
        <w:rPr>
          <w:sz w:val="22"/>
          <w:szCs w:val="22"/>
          <w:lang w:eastAsia="en-GB"/>
        </w:rPr>
        <w:t xml:space="preserve">harmful to the amenity of neighbours (Policy DM4) in terms of </w:t>
      </w:r>
      <w:r w:rsidR="003415CC" w:rsidRPr="003415CC">
        <w:rPr>
          <w:bCs/>
          <w:sz w:val="22"/>
          <w:szCs w:val="22"/>
          <w:lang w:eastAsia="en-GB"/>
        </w:rPr>
        <w:t>reduc</w:t>
      </w:r>
      <w:r w:rsidR="00B1759C">
        <w:rPr>
          <w:bCs/>
          <w:sz w:val="22"/>
          <w:szCs w:val="22"/>
          <w:lang w:eastAsia="en-GB"/>
        </w:rPr>
        <w:t>ing</w:t>
      </w:r>
      <w:r w:rsidR="003415CC" w:rsidRPr="003415CC">
        <w:rPr>
          <w:bCs/>
          <w:sz w:val="22"/>
          <w:szCs w:val="22"/>
          <w:lang w:eastAsia="en-GB"/>
        </w:rPr>
        <w:t xml:space="preserve"> the amount of daylight and sunlight enjoyed by neighbouring properties</w:t>
      </w:r>
      <w:r>
        <w:rPr>
          <w:bCs/>
          <w:sz w:val="22"/>
          <w:szCs w:val="22"/>
          <w:lang w:eastAsia="en-GB"/>
        </w:rPr>
        <w:t xml:space="preserve"> or </w:t>
      </w:r>
      <w:r>
        <w:rPr>
          <w:bCs/>
          <w:sz w:val="22"/>
          <w:szCs w:val="22"/>
          <w:lang w:eastAsia="en-GB"/>
        </w:rPr>
        <w:lastRenderedPageBreak/>
        <w:t xml:space="preserve">through </w:t>
      </w:r>
      <w:r w:rsidR="003415CC" w:rsidRPr="003415CC">
        <w:rPr>
          <w:bCs/>
          <w:sz w:val="22"/>
          <w:szCs w:val="22"/>
          <w:lang w:eastAsia="en-GB"/>
        </w:rPr>
        <w:t>invad</w:t>
      </w:r>
      <w:r w:rsidR="00B1759C">
        <w:rPr>
          <w:bCs/>
          <w:sz w:val="22"/>
          <w:szCs w:val="22"/>
          <w:lang w:eastAsia="en-GB"/>
        </w:rPr>
        <w:t>ing</w:t>
      </w:r>
      <w:r w:rsidR="003415CC" w:rsidRPr="003415CC">
        <w:rPr>
          <w:bCs/>
          <w:sz w:val="22"/>
          <w:szCs w:val="22"/>
          <w:lang w:eastAsia="en-GB"/>
        </w:rPr>
        <w:t xml:space="preserve"> the privacy of neighbouring properties through overlooking from windows or balconies</w:t>
      </w:r>
      <w:r w:rsidR="00B1759C">
        <w:rPr>
          <w:bCs/>
          <w:sz w:val="22"/>
          <w:szCs w:val="22"/>
          <w:lang w:eastAsia="en-GB"/>
        </w:rPr>
        <w:t xml:space="preserve">. </w:t>
      </w:r>
      <w:r>
        <w:rPr>
          <w:bCs/>
          <w:sz w:val="22"/>
          <w:szCs w:val="22"/>
          <w:lang w:eastAsia="en-GB"/>
        </w:rPr>
        <w:t xml:space="preserve"> The applicants explained that they had not placed a window in the side elevation out of concern for overlooking the neighbour lower down the hill at No.10 </w:t>
      </w:r>
      <w:proofErr w:type="spellStart"/>
      <w:r>
        <w:rPr>
          <w:bCs/>
          <w:sz w:val="22"/>
          <w:szCs w:val="22"/>
          <w:lang w:eastAsia="en-GB"/>
        </w:rPr>
        <w:t>Elmstone</w:t>
      </w:r>
      <w:proofErr w:type="spellEnd"/>
      <w:r>
        <w:rPr>
          <w:bCs/>
          <w:sz w:val="22"/>
          <w:szCs w:val="22"/>
          <w:lang w:eastAsia="en-GB"/>
        </w:rPr>
        <w:t xml:space="preserve"> Drive.  However, the case officer advised that due to the orientation of the houses a side facing window would only overlook the forecourt serving their neighbours garage (see image below) and therefore would not lead to a loss of privacy. </w:t>
      </w:r>
    </w:p>
    <w:p w:rsidR="003415CC" w:rsidRPr="003415CC" w:rsidRDefault="003415CC" w:rsidP="00044F26">
      <w:pPr>
        <w:overflowPunct w:val="0"/>
        <w:autoSpaceDE w:val="0"/>
        <w:autoSpaceDN w:val="0"/>
        <w:adjustRightInd w:val="0"/>
        <w:ind w:left="720"/>
        <w:contextualSpacing/>
        <w:jc w:val="both"/>
        <w:textAlignment w:val="baseline"/>
        <w:rPr>
          <w:sz w:val="22"/>
          <w:szCs w:val="22"/>
          <w:lang w:eastAsia="en-GB"/>
        </w:rPr>
      </w:pPr>
    </w:p>
    <w:p w:rsidR="003415CC" w:rsidRPr="003415CC" w:rsidRDefault="003415CC" w:rsidP="00044F26">
      <w:pPr>
        <w:overflowPunct w:val="0"/>
        <w:autoSpaceDE w:val="0"/>
        <w:autoSpaceDN w:val="0"/>
        <w:adjustRightInd w:val="0"/>
        <w:jc w:val="both"/>
        <w:textAlignment w:val="baseline"/>
        <w:rPr>
          <w:b/>
          <w:bCs/>
          <w:sz w:val="22"/>
          <w:szCs w:val="22"/>
          <w:lang w:eastAsia="en-GB"/>
        </w:rPr>
      </w:pPr>
    </w:p>
    <w:p w:rsidR="00044F26" w:rsidRDefault="00044F26" w:rsidP="00044F26">
      <w:pPr>
        <w:overflowPunct w:val="0"/>
        <w:autoSpaceDE w:val="0"/>
        <w:autoSpaceDN w:val="0"/>
        <w:adjustRightInd w:val="0"/>
        <w:ind w:left="1701"/>
        <w:jc w:val="both"/>
        <w:textAlignment w:val="baseline"/>
        <w:rPr>
          <w:rFonts w:cs="Trebuchet MS"/>
          <w:b/>
          <w:sz w:val="22"/>
          <w:szCs w:val="22"/>
          <w:lang w:eastAsia="en-GB"/>
        </w:rPr>
      </w:pPr>
      <w:r>
        <w:rPr>
          <w:noProof/>
          <w:lang w:eastAsia="en-GB"/>
        </w:rPr>
        <w:drawing>
          <wp:inline distT="0" distB="0" distL="0" distR="0" wp14:anchorId="63893BF1" wp14:editId="22CD656B">
            <wp:extent cx="3448050" cy="26401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8050" cy="2640139"/>
                    </a:xfrm>
                    <a:prstGeom prst="rect">
                      <a:avLst/>
                    </a:prstGeom>
                    <a:noFill/>
                    <a:ln>
                      <a:noFill/>
                    </a:ln>
                  </pic:spPr>
                </pic:pic>
              </a:graphicData>
            </a:graphic>
          </wp:inline>
        </w:drawing>
      </w:r>
    </w:p>
    <w:p w:rsidR="00044F26" w:rsidRDefault="00044F26" w:rsidP="00044F26">
      <w:pPr>
        <w:overflowPunct w:val="0"/>
        <w:autoSpaceDE w:val="0"/>
        <w:autoSpaceDN w:val="0"/>
        <w:adjustRightInd w:val="0"/>
        <w:ind w:left="720"/>
        <w:jc w:val="both"/>
        <w:textAlignment w:val="baseline"/>
        <w:rPr>
          <w:rFonts w:cs="Trebuchet MS"/>
          <w:b/>
          <w:sz w:val="22"/>
          <w:szCs w:val="22"/>
          <w:lang w:eastAsia="en-GB"/>
        </w:rPr>
      </w:pPr>
    </w:p>
    <w:p w:rsidR="00044F26" w:rsidRDefault="00044F26" w:rsidP="00044F26">
      <w:pPr>
        <w:overflowPunct w:val="0"/>
        <w:autoSpaceDE w:val="0"/>
        <w:autoSpaceDN w:val="0"/>
        <w:adjustRightInd w:val="0"/>
        <w:ind w:left="720"/>
        <w:jc w:val="both"/>
        <w:textAlignment w:val="baseline"/>
        <w:rPr>
          <w:rFonts w:cs="Trebuchet MS"/>
          <w:b/>
          <w:sz w:val="22"/>
          <w:szCs w:val="22"/>
          <w:lang w:eastAsia="en-GB"/>
        </w:rPr>
      </w:pPr>
    </w:p>
    <w:p w:rsidR="00044F26" w:rsidRDefault="00044F26" w:rsidP="00044F26">
      <w:pPr>
        <w:overflowPunct w:val="0"/>
        <w:autoSpaceDE w:val="0"/>
        <w:autoSpaceDN w:val="0"/>
        <w:adjustRightInd w:val="0"/>
        <w:ind w:left="720"/>
        <w:jc w:val="both"/>
        <w:textAlignment w:val="baseline"/>
        <w:rPr>
          <w:rFonts w:cs="Trebuchet MS"/>
          <w:b/>
          <w:sz w:val="22"/>
          <w:szCs w:val="22"/>
          <w:lang w:eastAsia="en-GB"/>
        </w:rPr>
      </w:pPr>
    </w:p>
    <w:p w:rsidR="003415CC" w:rsidRPr="003415CC" w:rsidRDefault="003415CC" w:rsidP="00044F26">
      <w:pPr>
        <w:numPr>
          <w:ilvl w:val="0"/>
          <w:numId w:val="7"/>
        </w:numPr>
        <w:overflowPunct w:val="0"/>
        <w:autoSpaceDE w:val="0"/>
        <w:autoSpaceDN w:val="0"/>
        <w:adjustRightInd w:val="0"/>
        <w:ind w:hanging="720"/>
        <w:jc w:val="both"/>
        <w:textAlignment w:val="baseline"/>
        <w:rPr>
          <w:rFonts w:cs="Trebuchet MS"/>
          <w:b/>
          <w:sz w:val="22"/>
          <w:szCs w:val="22"/>
          <w:lang w:eastAsia="en-GB"/>
        </w:rPr>
      </w:pPr>
      <w:r w:rsidRPr="003415CC">
        <w:rPr>
          <w:rFonts w:cs="Trebuchet MS"/>
          <w:b/>
          <w:sz w:val="22"/>
          <w:szCs w:val="22"/>
          <w:lang w:eastAsia="en-GB"/>
        </w:rPr>
        <w:t xml:space="preserve">CONCLUSION  </w:t>
      </w:r>
    </w:p>
    <w:p w:rsidR="00B1759C" w:rsidRPr="00044F26" w:rsidRDefault="00B1759C" w:rsidP="00044F26">
      <w:pPr>
        <w:pStyle w:val="ListParagraph"/>
        <w:overflowPunct w:val="0"/>
        <w:autoSpaceDE w:val="0"/>
        <w:autoSpaceDN w:val="0"/>
        <w:adjustRightInd w:val="0"/>
        <w:ind w:left="0"/>
        <w:jc w:val="both"/>
        <w:textAlignment w:val="baseline"/>
        <w:rPr>
          <w:bCs/>
          <w:sz w:val="22"/>
          <w:szCs w:val="22"/>
          <w:lang w:eastAsia="en-GB"/>
        </w:rPr>
      </w:pPr>
      <w:r w:rsidRPr="00B1759C">
        <w:rPr>
          <w:bCs/>
          <w:sz w:val="22"/>
          <w:szCs w:val="22"/>
          <w:lang w:eastAsia="en-GB"/>
        </w:rPr>
        <w:t xml:space="preserve">The proposed development would be harmful to the character or appearance of the site </w:t>
      </w:r>
      <w:r>
        <w:rPr>
          <w:bCs/>
          <w:sz w:val="22"/>
          <w:szCs w:val="22"/>
          <w:lang w:eastAsia="en-GB"/>
        </w:rPr>
        <w:t xml:space="preserve">and </w:t>
      </w:r>
      <w:r w:rsidRPr="00B1759C">
        <w:rPr>
          <w:bCs/>
          <w:sz w:val="22"/>
          <w:szCs w:val="22"/>
          <w:lang w:eastAsia="en-GB"/>
        </w:rPr>
        <w:t xml:space="preserve">its surroundings and would have a detrimental impact on the appearance of the original building.  As such the proposed </w:t>
      </w:r>
      <w:r>
        <w:rPr>
          <w:bCs/>
          <w:sz w:val="22"/>
          <w:szCs w:val="22"/>
          <w:lang w:eastAsia="en-GB"/>
        </w:rPr>
        <w:t xml:space="preserve">side extension is </w:t>
      </w:r>
      <w:r w:rsidRPr="00B1759C">
        <w:rPr>
          <w:bCs/>
          <w:sz w:val="22"/>
          <w:szCs w:val="22"/>
          <w:lang w:eastAsia="en-GB"/>
        </w:rPr>
        <w:t xml:space="preserve">considered to </w:t>
      </w:r>
      <w:r>
        <w:rPr>
          <w:bCs/>
          <w:sz w:val="22"/>
          <w:szCs w:val="22"/>
          <w:lang w:eastAsia="en-GB"/>
        </w:rPr>
        <w:t xml:space="preserve">not </w:t>
      </w:r>
      <w:r w:rsidRPr="00B1759C">
        <w:rPr>
          <w:bCs/>
          <w:sz w:val="22"/>
          <w:szCs w:val="22"/>
          <w:lang w:eastAsia="en-GB"/>
        </w:rPr>
        <w:t xml:space="preserve">be in accordance with </w:t>
      </w:r>
      <w:r w:rsidRPr="00044F26">
        <w:rPr>
          <w:bCs/>
          <w:sz w:val="22"/>
          <w:szCs w:val="22"/>
          <w:lang w:eastAsia="en-GB"/>
        </w:rPr>
        <w:t>Core Strategy Policy CS7 (Design and the Public Realm)</w:t>
      </w:r>
      <w:r w:rsidR="00044F26" w:rsidRPr="00044F26">
        <w:rPr>
          <w:bCs/>
          <w:sz w:val="22"/>
          <w:szCs w:val="22"/>
          <w:lang w:eastAsia="en-GB"/>
        </w:rPr>
        <w:t xml:space="preserve"> and </w:t>
      </w:r>
      <w:r w:rsidRPr="00044F26">
        <w:rPr>
          <w:bCs/>
          <w:sz w:val="22"/>
          <w:szCs w:val="22"/>
          <w:lang w:eastAsia="en-GB"/>
        </w:rPr>
        <w:t xml:space="preserve">Policy DM9: House Extensions and Ancillary Accommodation of the Sites and Detailed Policies Document and the Council’s Supplementary Planning Guidance – A Design Guide to House Extensions.  </w:t>
      </w:r>
    </w:p>
    <w:p w:rsidR="00B1759C" w:rsidRPr="00044F26" w:rsidRDefault="00B1759C" w:rsidP="00044F26">
      <w:pPr>
        <w:pStyle w:val="ListParagraph"/>
        <w:overflowPunct w:val="0"/>
        <w:autoSpaceDE w:val="0"/>
        <w:autoSpaceDN w:val="0"/>
        <w:adjustRightInd w:val="0"/>
        <w:jc w:val="both"/>
        <w:textAlignment w:val="baseline"/>
        <w:rPr>
          <w:bCs/>
          <w:sz w:val="22"/>
          <w:szCs w:val="22"/>
          <w:lang w:eastAsia="en-GB"/>
        </w:rPr>
      </w:pPr>
    </w:p>
    <w:p w:rsidR="003415CC" w:rsidRPr="003415CC" w:rsidRDefault="003415CC" w:rsidP="003415CC">
      <w:pPr>
        <w:spacing w:before="100" w:beforeAutospacing="1" w:after="100" w:afterAutospacing="1"/>
        <w:ind w:left="720" w:hanging="709"/>
        <w:jc w:val="both"/>
        <w:rPr>
          <w:b/>
          <w:bCs/>
          <w:sz w:val="22"/>
          <w:szCs w:val="22"/>
          <w:lang w:eastAsia="en-GB"/>
        </w:rPr>
      </w:pPr>
      <w:r w:rsidRPr="003415CC">
        <w:rPr>
          <w:b/>
          <w:bCs/>
          <w:sz w:val="22"/>
          <w:szCs w:val="22"/>
          <w:lang w:eastAsia="en-GB"/>
        </w:rPr>
        <w:t>8.0</w:t>
      </w:r>
      <w:r w:rsidRPr="003415CC">
        <w:rPr>
          <w:b/>
          <w:bCs/>
          <w:sz w:val="22"/>
          <w:szCs w:val="22"/>
          <w:lang w:eastAsia="en-GB"/>
        </w:rPr>
        <w:tab/>
        <w:t xml:space="preserve">RECOMMENDATION  </w:t>
      </w:r>
    </w:p>
    <w:p w:rsidR="003415CC" w:rsidRPr="003415CC" w:rsidRDefault="003415CC" w:rsidP="003415CC">
      <w:pPr>
        <w:overflowPunct w:val="0"/>
        <w:autoSpaceDE w:val="0"/>
        <w:autoSpaceDN w:val="0"/>
        <w:adjustRightInd w:val="0"/>
        <w:ind w:firstLine="720"/>
        <w:textAlignment w:val="baseline"/>
        <w:rPr>
          <w:b/>
        </w:rPr>
      </w:pPr>
      <w:r w:rsidRPr="003415CC">
        <w:rPr>
          <w:b/>
        </w:rPr>
        <w:t>Application Refused</w:t>
      </w:r>
    </w:p>
    <w:p w:rsidR="003415CC" w:rsidRPr="003415CC" w:rsidRDefault="003415CC" w:rsidP="003415CC">
      <w:pPr>
        <w:overflowPunct w:val="0"/>
        <w:autoSpaceDE w:val="0"/>
        <w:autoSpaceDN w:val="0"/>
        <w:adjustRightInd w:val="0"/>
        <w:ind w:hanging="11"/>
        <w:jc w:val="both"/>
        <w:textAlignment w:val="baseline"/>
        <w:rPr>
          <w:rFonts w:cs="Trebuchet MS"/>
          <w:sz w:val="22"/>
          <w:szCs w:val="22"/>
          <w:u w:val="single"/>
          <w:lang w:eastAsia="en-GB"/>
        </w:rPr>
      </w:pPr>
    </w:p>
    <w:p w:rsidR="00D641A4" w:rsidRPr="00D641A4" w:rsidRDefault="00D641A4" w:rsidP="00D641A4">
      <w:pPr>
        <w:autoSpaceDE w:val="0"/>
        <w:autoSpaceDN w:val="0"/>
        <w:ind w:left="720"/>
        <w:jc w:val="both"/>
        <w:rPr>
          <w:rFonts w:cs="Arial"/>
        </w:rPr>
      </w:pPr>
      <w:r w:rsidRPr="00D641A4">
        <w:rPr>
          <w:rFonts w:cs="Arial"/>
        </w:rPr>
        <w:t>1. By virtue of the prominent siting of the house above street level the proposed side extension will present a large blank façade when viewed from the public area. The side elevatio</w:t>
      </w:r>
      <w:r w:rsidR="003378B5">
        <w:rPr>
          <w:rFonts w:cs="Arial"/>
        </w:rPr>
        <w:t>n uses no design detail or devic</w:t>
      </w:r>
      <w:r w:rsidRPr="00D641A4">
        <w:rPr>
          <w:rFonts w:cs="Arial"/>
        </w:rPr>
        <w:t xml:space="preserve">e, such as a first floor window, to soften this bland impression. Therefore the proposed extension would detract from the character and appearance of the house and the local area contrary to Policy CS7 of the Local Development Framework Core Strategy 2008 (amended 2015) and Policy DM9 of the Sites and Detailed Policies Document 2012 (amended 2015) and A Design Guide to House Extensions SPG. </w:t>
      </w:r>
    </w:p>
    <w:p w:rsidR="00D641A4" w:rsidRPr="00D641A4" w:rsidRDefault="00D641A4" w:rsidP="00D641A4">
      <w:pPr>
        <w:autoSpaceDE w:val="0"/>
        <w:autoSpaceDN w:val="0"/>
        <w:ind w:left="720"/>
        <w:jc w:val="both"/>
        <w:rPr>
          <w:rFonts w:cs="Arial"/>
          <w:color w:val="FFFFFF"/>
        </w:rPr>
      </w:pPr>
      <w:r w:rsidRPr="00D641A4">
        <w:rPr>
          <w:rFonts w:cs="Arial"/>
          <w:color w:val="FFFFFF"/>
        </w:rPr>
        <w:t>2</w:t>
      </w:r>
    </w:p>
    <w:p w:rsidR="00D641A4" w:rsidRPr="00D641A4" w:rsidRDefault="00D641A4" w:rsidP="00D641A4">
      <w:pPr>
        <w:autoSpaceDE w:val="0"/>
        <w:autoSpaceDN w:val="0"/>
        <w:ind w:left="720"/>
        <w:jc w:val="both"/>
        <w:rPr>
          <w:rFonts w:cs="Arial"/>
        </w:rPr>
      </w:pPr>
      <w:r w:rsidRPr="00D641A4">
        <w:rPr>
          <w:rFonts w:cs="Arial"/>
        </w:rPr>
        <w:t xml:space="preserve">2. There is a change in ground levels on the site and by virtue of a lack of any set back from the front elevation of the main house the front of the proposed side extension will present an unattractive extent of blank façade between the top of the garage door and the bottom of the first floor window </w:t>
      </w:r>
      <w:r w:rsidR="003F6D21">
        <w:rPr>
          <w:rFonts w:cs="Arial"/>
        </w:rPr>
        <w:t>s</w:t>
      </w:r>
      <w:r w:rsidRPr="00D641A4">
        <w:rPr>
          <w:rFonts w:cs="Arial"/>
        </w:rPr>
        <w:t>ill when viewed from the publi</w:t>
      </w:r>
      <w:r w:rsidR="003378B5">
        <w:rPr>
          <w:rFonts w:cs="Arial"/>
        </w:rPr>
        <w:t>c area. The design uses no devic</w:t>
      </w:r>
      <w:r w:rsidRPr="00D641A4">
        <w:rPr>
          <w:rFonts w:cs="Arial"/>
        </w:rPr>
        <w:t xml:space="preserve">e to soften this impression. Therefore the proposed extension would detract from the appearance of the house and the local area contrary to Policy CS7 of the Local Development Framework Core </w:t>
      </w:r>
      <w:r w:rsidRPr="00D641A4">
        <w:rPr>
          <w:rFonts w:cs="Arial"/>
        </w:rPr>
        <w:lastRenderedPageBreak/>
        <w:t xml:space="preserve">Strategy 2008 (amended 2015), Policy DM9 of the Sites and Detailed Policies Document 2012 (amended 2015) and A Design Guide to House Extensions SPG. </w:t>
      </w:r>
    </w:p>
    <w:p w:rsidR="00881F7C" w:rsidRDefault="00881F7C"/>
    <w:sectPr w:rsidR="00881F7C" w:rsidSect="002C7D49">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755" w:rsidRDefault="00796EB3">
      <w:r>
        <w:separator/>
      </w:r>
    </w:p>
  </w:endnote>
  <w:endnote w:type="continuationSeparator" w:id="0">
    <w:p w:rsidR="00B57755" w:rsidRDefault="0079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D49" w:rsidRDefault="00E7412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755" w:rsidRDefault="00796EB3">
      <w:r>
        <w:separator/>
      </w:r>
    </w:p>
  </w:footnote>
  <w:footnote w:type="continuationSeparator" w:id="0">
    <w:p w:rsidR="00B57755" w:rsidRDefault="00796E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8B5" w:rsidRDefault="003378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B335B"/>
    <w:multiLevelType w:val="hybridMultilevel"/>
    <w:tmpl w:val="04E41360"/>
    <w:lvl w:ilvl="0" w:tplc="FFFFFFFF">
      <w:start w:val="5"/>
      <w:numFmt w:val="decimal"/>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47CC1E4F"/>
    <w:multiLevelType w:val="hybridMultilevel"/>
    <w:tmpl w:val="2CBA2226"/>
    <w:lvl w:ilvl="0" w:tplc="FFFFFFFF">
      <w:start w:val="3"/>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483858EB"/>
    <w:multiLevelType w:val="hybridMultilevel"/>
    <w:tmpl w:val="3FF038C4"/>
    <w:lvl w:ilvl="0" w:tplc="FFFFFFFF">
      <w:start w:val="7"/>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5">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FFFFFFF">
      <w:start w:val="1"/>
      <w:numFmt w:val="upperLetter"/>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2"/>
  </w:num>
  <w:num w:numId="2">
    <w:abstractNumId w:val="4"/>
  </w:num>
  <w:num w:numId="3">
    <w:abstractNumId w:val="0"/>
  </w:num>
  <w:num w:numId="4">
    <w:abstractNumId w:val="1"/>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3415CC"/>
    <w:rsid w:val="00026ECD"/>
    <w:rsid w:val="00044F26"/>
    <w:rsid w:val="001C1ECB"/>
    <w:rsid w:val="003378B5"/>
    <w:rsid w:val="003415CC"/>
    <w:rsid w:val="003F6D21"/>
    <w:rsid w:val="00796EB3"/>
    <w:rsid w:val="00831F33"/>
    <w:rsid w:val="00881F7C"/>
    <w:rsid w:val="008C5FD2"/>
    <w:rsid w:val="00B1759C"/>
    <w:rsid w:val="00B57755"/>
    <w:rsid w:val="00BF768D"/>
    <w:rsid w:val="00CD3CD3"/>
    <w:rsid w:val="00D641A4"/>
    <w:rsid w:val="00DC5E18"/>
    <w:rsid w:val="00E7412C"/>
    <w:rsid w:val="00E87E38"/>
    <w:rsid w:val="00F42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415CC"/>
    <w:pPr>
      <w:overflowPunct w:val="0"/>
      <w:autoSpaceDE w:val="0"/>
      <w:autoSpaceDN w:val="0"/>
      <w:adjustRightInd w:val="0"/>
      <w:textAlignment w:val="baseline"/>
    </w:pPr>
    <w:rPr>
      <w:rFonts w:ascii="Times New Roman" w:hAnsi="Times New Roman"/>
      <w:b/>
      <w:szCs w:val="20"/>
    </w:rPr>
  </w:style>
  <w:style w:type="character" w:customStyle="1" w:styleId="BodyTextChar">
    <w:name w:val="Body Text Char"/>
    <w:basedOn w:val="DefaultParagraphFont"/>
    <w:link w:val="BodyText"/>
    <w:uiPriority w:val="99"/>
    <w:rsid w:val="003415CC"/>
    <w:rPr>
      <w:b/>
      <w:sz w:val="24"/>
      <w:lang w:eastAsia="en-US"/>
    </w:rPr>
  </w:style>
  <w:style w:type="paragraph" w:customStyle="1" w:styleId="yiv552378054msonormal">
    <w:name w:val="yiv552378054msonormal"/>
    <w:basedOn w:val="Normal"/>
    <w:rsid w:val="003415CC"/>
    <w:pPr>
      <w:spacing w:before="100" w:beforeAutospacing="1" w:after="100" w:afterAutospacing="1"/>
    </w:pPr>
    <w:rPr>
      <w:rFonts w:ascii="Times New Roman" w:hAnsi="Times New Roman"/>
      <w:lang w:eastAsia="en-GB"/>
    </w:rPr>
  </w:style>
  <w:style w:type="paragraph" w:styleId="Footer">
    <w:name w:val="footer"/>
    <w:basedOn w:val="Normal"/>
    <w:link w:val="FooterChar"/>
    <w:uiPriority w:val="99"/>
    <w:rsid w:val="003415CC"/>
    <w:pPr>
      <w:tabs>
        <w:tab w:val="center" w:pos="4153"/>
        <w:tab w:val="right" w:pos="8306"/>
      </w:tabs>
      <w:overflowPunct w:val="0"/>
      <w:autoSpaceDE w:val="0"/>
      <w:autoSpaceDN w:val="0"/>
      <w:adjustRightInd w:val="0"/>
      <w:textAlignment w:val="baseline"/>
    </w:pPr>
    <w:rPr>
      <w:szCs w:val="20"/>
    </w:rPr>
  </w:style>
  <w:style w:type="character" w:customStyle="1" w:styleId="FooterChar">
    <w:name w:val="Footer Char"/>
    <w:basedOn w:val="DefaultParagraphFont"/>
    <w:link w:val="Footer"/>
    <w:uiPriority w:val="99"/>
    <w:rsid w:val="003415CC"/>
    <w:rPr>
      <w:rFonts w:ascii="Trebuchet MS" w:hAnsi="Trebuchet MS"/>
      <w:sz w:val="24"/>
      <w:lang w:eastAsia="en-US"/>
    </w:rPr>
  </w:style>
  <w:style w:type="paragraph" w:styleId="BalloonText">
    <w:name w:val="Balloon Text"/>
    <w:basedOn w:val="Normal"/>
    <w:link w:val="BalloonTextChar"/>
    <w:uiPriority w:val="99"/>
    <w:semiHidden/>
    <w:unhideWhenUsed/>
    <w:rsid w:val="00CD3CD3"/>
    <w:rPr>
      <w:rFonts w:ascii="Tahoma" w:hAnsi="Tahoma" w:cs="Tahoma"/>
      <w:sz w:val="16"/>
      <w:szCs w:val="16"/>
    </w:rPr>
  </w:style>
  <w:style w:type="character" w:customStyle="1" w:styleId="BalloonTextChar">
    <w:name w:val="Balloon Text Char"/>
    <w:basedOn w:val="DefaultParagraphFont"/>
    <w:link w:val="BalloonText"/>
    <w:uiPriority w:val="99"/>
    <w:semiHidden/>
    <w:rsid w:val="00CD3CD3"/>
    <w:rPr>
      <w:rFonts w:ascii="Tahoma" w:hAnsi="Tahoma" w:cs="Tahoma"/>
      <w:sz w:val="16"/>
      <w:szCs w:val="16"/>
      <w:lang w:eastAsia="en-US"/>
    </w:rPr>
  </w:style>
  <w:style w:type="paragraph" w:styleId="PlainText">
    <w:name w:val="Plain Text"/>
    <w:basedOn w:val="Normal"/>
    <w:link w:val="PlainTextChar"/>
    <w:uiPriority w:val="99"/>
    <w:unhideWhenUsed/>
    <w:rsid w:val="00E87E38"/>
    <w:rPr>
      <w:szCs w:val="21"/>
    </w:rPr>
  </w:style>
  <w:style w:type="character" w:customStyle="1" w:styleId="PlainTextChar">
    <w:name w:val="Plain Text Char"/>
    <w:basedOn w:val="DefaultParagraphFont"/>
    <w:link w:val="PlainText"/>
    <w:uiPriority w:val="99"/>
    <w:rsid w:val="00E87E38"/>
    <w:rPr>
      <w:rFonts w:ascii="Trebuchet MS" w:hAnsi="Trebuchet MS"/>
      <w:sz w:val="24"/>
      <w:szCs w:val="21"/>
      <w:lang w:eastAsia="en-US"/>
    </w:rPr>
  </w:style>
  <w:style w:type="paragraph" w:styleId="ListParagraph">
    <w:name w:val="List Paragraph"/>
    <w:basedOn w:val="Normal"/>
    <w:uiPriority w:val="34"/>
    <w:qFormat/>
    <w:rsid w:val="00B1759C"/>
    <w:pPr>
      <w:ind w:left="720"/>
      <w:contextualSpacing/>
    </w:pPr>
  </w:style>
  <w:style w:type="paragraph" w:styleId="Header">
    <w:name w:val="header"/>
    <w:basedOn w:val="Normal"/>
    <w:link w:val="HeaderChar"/>
    <w:uiPriority w:val="99"/>
    <w:unhideWhenUsed/>
    <w:rsid w:val="003378B5"/>
    <w:pPr>
      <w:tabs>
        <w:tab w:val="center" w:pos="4513"/>
        <w:tab w:val="right" w:pos="9026"/>
      </w:tabs>
    </w:pPr>
  </w:style>
  <w:style w:type="character" w:customStyle="1" w:styleId="HeaderChar">
    <w:name w:val="Header Char"/>
    <w:basedOn w:val="DefaultParagraphFont"/>
    <w:link w:val="Header"/>
    <w:uiPriority w:val="99"/>
    <w:rsid w:val="003378B5"/>
    <w:rPr>
      <w:rFonts w:ascii="Trebuchet MS" w:hAnsi="Trebuchet M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1615</Words>
  <Characters>8360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Williams, Julie</cp:lastModifiedBy>
  <cp:revision>2</cp:revision>
  <dcterms:created xsi:type="dcterms:W3CDTF">2017-10-16T17:17:00Z</dcterms:created>
  <dcterms:modified xsi:type="dcterms:W3CDTF">2017-10-16T17:17:00Z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2017-10-16T13:04:03Z</vt:filetime>
  </property>
</Properties>
</file>