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22B" w:rsidRDefault="00C5522B" w:rsidP="004D7265">
      <w:pPr>
        <w:pStyle w:val="Standard"/>
        <w:spacing w:after="0" w:line="240" w:lineRule="auto"/>
      </w:pPr>
      <w:r>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 </w:t>
      </w:r>
    </w:p>
    <w:p w:rsidR="00C5522B" w:rsidRPr="00C5522B" w:rsidRDefault="00C5522B" w:rsidP="004D7265">
      <w:pPr>
        <w:pStyle w:val="Standard"/>
        <w:spacing w:after="0" w:line="240" w:lineRule="auto"/>
        <w:jc w:val="both"/>
        <w:rPr>
          <w:rFonts w:ascii="Trebuchet MS" w:eastAsia="Times New Roman" w:hAnsi="Trebuchet MS" w:cs="Courier New"/>
          <w:b/>
          <w:lang w:eastAsia="en-GB"/>
        </w:rPr>
      </w:pPr>
      <w:r>
        <w:rPr>
          <w:rFonts w:ascii="Trebuchet MS" w:eastAsia="Times New Roman" w:hAnsi="Trebuchet MS" w:cs="Courier New"/>
          <w:b/>
          <w:lang w:eastAsia="en-GB"/>
        </w:rPr>
        <w:t>Application No:</w:t>
      </w:r>
      <w:r w:rsidRPr="00C5522B">
        <w:rPr>
          <w:rFonts w:ascii="Trebuchet MS" w:eastAsia="Times New Roman" w:hAnsi="Trebuchet MS" w:cs="Courier New"/>
          <w:lang w:eastAsia="en-GB"/>
        </w:rPr>
        <w:t xml:space="preserve"> 170919/ADV</w:t>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b/>
          <w:lang w:eastAsia="en-GB"/>
        </w:rPr>
        <w:t xml:space="preserve">Target Date: </w:t>
      </w:r>
      <w:r w:rsidRPr="00C5522B">
        <w:rPr>
          <w:rFonts w:ascii="Trebuchet MS" w:eastAsia="Times New Roman" w:hAnsi="Trebuchet MS" w:cs="Courier New"/>
          <w:lang w:eastAsia="en-GB"/>
        </w:rPr>
        <w:t>07/08/2017</w:t>
      </w:r>
    </w:p>
    <w:p w:rsidR="00C5522B" w:rsidRPr="00E52A4A" w:rsidRDefault="00C5522B" w:rsidP="004D7265">
      <w:pPr>
        <w:pStyle w:val="Standard"/>
        <w:spacing w:after="0" w:line="240" w:lineRule="auto"/>
        <w:jc w:val="both"/>
      </w:pPr>
      <w:r>
        <w:rPr>
          <w:rFonts w:ascii="Trebuchet MS" w:eastAsia="Times New Roman" w:hAnsi="Trebuchet MS" w:cs="Courier New"/>
          <w:b/>
          <w:lang w:eastAsia="en-GB"/>
        </w:rPr>
        <w:t xml:space="preserve">Address: </w:t>
      </w:r>
      <w:r>
        <w:rPr>
          <w:rFonts w:ascii="Trebuchet MS" w:eastAsia="Times New Roman" w:hAnsi="Trebuchet MS" w:cs="Courier New"/>
          <w:lang w:eastAsia="en-GB"/>
        </w:rPr>
        <w:t>26-28 Broad Street</w:t>
      </w:r>
    </w:p>
    <w:p w:rsidR="00C5522B" w:rsidRDefault="00C5522B" w:rsidP="004D7265">
      <w:pPr>
        <w:pStyle w:val="Standard"/>
        <w:spacing w:after="0" w:line="240" w:lineRule="auto"/>
        <w:jc w:val="both"/>
      </w:pPr>
      <w:r>
        <w:rPr>
          <w:rFonts w:ascii="Trebuchet MS" w:hAnsi="Trebuchet MS" w:cs="F"/>
          <w:b/>
          <w:lang w:eastAsia="en-GB"/>
        </w:rPr>
        <w:t>Proposal:</w:t>
      </w:r>
      <w:r>
        <w:rPr>
          <w:rFonts w:ascii="Trebuchet MS" w:hAnsi="Trebuchet MS" w:cs="F"/>
          <w:lang w:eastAsia="en-GB"/>
        </w:rPr>
        <w:t xml:space="preserve"> </w:t>
      </w:r>
      <w:r w:rsidRPr="00C5522B">
        <w:rPr>
          <w:rFonts w:ascii="Trebuchet MS" w:hAnsi="Trebuchet MS" w:cs="F"/>
          <w:lang w:eastAsia="en-GB"/>
        </w:rPr>
        <w:t>Advertisement consent for replacement signage - HSBC to HSBC UK,</w:t>
      </w:r>
      <w:r>
        <w:rPr>
          <w:rFonts w:ascii="Trebuchet MS" w:hAnsi="Trebuchet MS" w:cs="F"/>
          <w:lang w:eastAsia="en-GB"/>
        </w:rPr>
        <w:t xml:space="preserve"> </w:t>
      </w:r>
      <w:r w:rsidRPr="00C5522B">
        <w:rPr>
          <w:rFonts w:ascii="Trebuchet MS" w:hAnsi="Trebuchet MS" w:cs="F"/>
          <w:lang w:eastAsia="en-GB"/>
        </w:rPr>
        <w:t>consisting of 3 internally illuminated fascia signs, 6 non-illuminated fascia signs, 2 internally illuminated hanging signs and 1 window vinyl.</w:t>
      </w:r>
    </w:p>
    <w:p w:rsidR="00C5522B" w:rsidRDefault="00C5522B" w:rsidP="004D7265">
      <w:pPr>
        <w:pStyle w:val="Standard"/>
        <w:spacing w:after="0" w:line="240" w:lineRule="auto"/>
        <w:jc w:val="both"/>
        <w:rPr>
          <w:rFonts w:ascii="Trebuchet MS" w:hAnsi="Trebuchet MS" w:cs="F"/>
          <w:lang w:eastAsia="en-GB"/>
        </w:rPr>
      </w:pPr>
      <w:r>
        <w:rPr>
          <w:rFonts w:ascii="Trebuchet MS" w:hAnsi="Trebuchet MS" w:cs="F"/>
          <w:b/>
          <w:lang w:eastAsia="en-GB"/>
        </w:rPr>
        <w:t xml:space="preserve">Case officer: </w:t>
      </w:r>
      <w:r>
        <w:rPr>
          <w:rFonts w:ascii="Trebuchet MS" w:hAnsi="Trebuchet MS" w:cs="F"/>
          <w:lang w:eastAsia="en-GB"/>
        </w:rPr>
        <w:t>Heather Banks</w:t>
      </w:r>
    </w:p>
    <w:p w:rsidR="00C5522B" w:rsidRDefault="00C5522B" w:rsidP="004D7265">
      <w:pPr>
        <w:pStyle w:val="Standard"/>
        <w:spacing w:after="0" w:line="240" w:lineRule="auto"/>
        <w:jc w:val="both"/>
      </w:pPr>
    </w:p>
    <w:p w:rsidR="00C5522B" w:rsidRDefault="00C5522B" w:rsidP="004D7265">
      <w:pPr>
        <w:pStyle w:val="Standard"/>
        <w:spacing w:after="0" w:line="240" w:lineRule="auto"/>
        <w:jc w:val="both"/>
      </w:pPr>
      <w:r>
        <w:rPr>
          <w:rFonts w:ascii="Trebuchet MS" w:hAnsi="Trebuchet MS" w:cs="F"/>
          <w:b/>
          <w:lang w:eastAsia="en-GB"/>
        </w:rPr>
        <w:t>Site Description and Surrounding Area:</w:t>
      </w:r>
    </w:p>
    <w:p w:rsidR="00C5522B" w:rsidRPr="00D56593" w:rsidRDefault="00C5522B" w:rsidP="004D7265">
      <w:pPr>
        <w:spacing w:after="0" w:line="240" w:lineRule="auto"/>
        <w:jc w:val="both"/>
        <w:rPr>
          <w:rFonts w:ascii="Trebuchet MS" w:hAnsi="Trebuchet MS"/>
        </w:rPr>
      </w:pPr>
      <w:r w:rsidRPr="00D56593">
        <w:rPr>
          <w:rFonts w:ascii="Trebuchet MS" w:hAnsi="Trebuchet MS"/>
        </w:rPr>
        <w:t xml:space="preserve">The application site comprises a </w:t>
      </w:r>
      <w:r w:rsidR="008F2766">
        <w:rPr>
          <w:rFonts w:ascii="Trebuchet MS" w:hAnsi="Trebuchet MS"/>
        </w:rPr>
        <w:t>3 and a half</w:t>
      </w:r>
      <w:r>
        <w:rPr>
          <w:rFonts w:ascii="Trebuchet MS" w:hAnsi="Trebuchet MS"/>
        </w:rPr>
        <w:t xml:space="preserve"> storey, Grade II listed building on the corner of Broad Street and Queen Victoria Street</w:t>
      </w:r>
      <w:r w:rsidRPr="00D56593">
        <w:rPr>
          <w:rFonts w:ascii="Trebuchet MS" w:hAnsi="Trebuchet MS"/>
        </w:rPr>
        <w:t xml:space="preserve">.  </w:t>
      </w:r>
      <w:r>
        <w:rPr>
          <w:rFonts w:ascii="Trebuchet MS" w:hAnsi="Trebuchet MS"/>
        </w:rPr>
        <w:t>This building is in the style of the rest of Queen Victoria Street which is a circa 1894 commercial street with returns to Broad and Friar Streets. The buildings are of a Dutch gabled free Baroque style, constructed from yellow brick and terracotta, with dividing ionic pilasters.</w:t>
      </w:r>
      <w:r w:rsidRPr="00D56593">
        <w:rPr>
          <w:rFonts w:ascii="Trebuchet MS" w:hAnsi="Trebuchet MS"/>
        </w:rPr>
        <w:t xml:space="preserve"> </w:t>
      </w:r>
      <w:r>
        <w:rPr>
          <w:rFonts w:ascii="Trebuchet MS" w:hAnsi="Trebuchet MS"/>
        </w:rPr>
        <w:t>The buildings nearly exclusive</w:t>
      </w:r>
      <w:r w:rsidR="008F2766">
        <w:rPr>
          <w:rFonts w:ascii="Trebuchet MS" w:hAnsi="Trebuchet MS"/>
        </w:rPr>
        <w:t>ly</w:t>
      </w:r>
      <w:r>
        <w:rPr>
          <w:rFonts w:ascii="Trebuchet MS" w:hAnsi="Trebuchet MS"/>
        </w:rPr>
        <w:t xml:space="preserve"> have modern shop fronts and ground floor level although the cornice to the fascia and scroll brackets to pilasters have been retained in many instances, including the application property. The property is occupied by HSBC Bank</w:t>
      </w:r>
      <w:r w:rsidRPr="00D56593">
        <w:rPr>
          <w:rFonts w:ascii="Trebuchet MS" w:hAnsi="Trebuchet MS"/>
        </w:rPr>
        <w:t>.</w:t>
      </w:r>
      <w:r>
        <w:rPr>
          <w:rFonts w:ascii="Trebuchet MS" w:hAnsi="Trebuchet MS"/>
        </w:rPr>
        <w:t xml:space="preserve"> The site has existing designated Active Shopping frontage on both Queen Victoria Street and Broad Street. It is also </w:t>
      </w:r>
      <w:r w:rsidRPr="00CB654C">
        <w:rPr>
          <w:rFonts w:ascii="Trebuchet MS" w:hAnsi="Trebuchet MS"/>
        </w:rPr>
        <w:t>located within the Reading Central Area, Central Core, Primary Shopping Area and Office Core Area.</w:t>
      </w:r>
    </w:p>
    <w:p w:rsidR="00C5522B" w:rsidRDefault="00C5522B" w:rsidP="004D7265">
      <w:pPr>
        <w:pStyle w:val="Standard"/>
        <w:spacing w:after="0" w:line="240" w:lineRule="auto"/>
        <w:jc w:val="both"/>
      </w:pPr>
      <w:r>
        <w:rPr>
          <w:rFonts w:ascii="Trebuchet MS" w:eastAsia="Times New Roman" w:hAnsi="Trebuchet MS" w:cs="Courier New"/>
          <w:b/>
          <w:lang w:eastAsia="en-GB"/>
        </w:rPr>
        <w:t>Proposal:</w:t>
      </w:r>
    </w:p>
    <w:p w:rsidR="007024F0" w:rsidRDefault="007024F0" w:rsidP="004D7265">
      <w:pPr>
        <w:pStyle w:val="Standard"/>
        <w:spacing w:after="0" w:line="240" w:lineRule="auto"/>
        <w:jc w:val="both"/>
      </w:pPr>
      <w:r w:rsidRPr="007024F0">
        <w:rPr>
          <w:rFonts w:ascii="Trebuchet MS" w:eastAsia="Times New Roman" w:hAnsi="Trebuchet MS" w:cs="Courier New"/>
          <w:lang w:eastAsia="en-GB"/>
        </w:rPr>
        <w:t xml:space="preserve">Advertisement consent is sought for the replacement of the existing signage with new rebranded signage. The proposal consists of </w:t>
      </w:r>
      <w:r w:rsidRPr="007024F0">
        <w:rPr>
          <w:rFonts w:ascii="Trebuchet MS" w:hAnsi="Trebuchet MS" w:cs="F"/>
          <w:lang w:eastAsia="en-GB"/>
        </w:rPr>
        <w:t>3 internally illuminated fascia signs, 6 non-illuminated fascia signs, 2 internally illuminated hanging signs and 1 window vinyl. The signage is to be of the same size and fixed in the same location as that it replaces</w:t>
      </w:r>
      <w:r>
        <w:rPr>
          <w:rFonts w:ascii="Trebuchet MS" w:hAnsi="Trebuchet MS" w:cs="F"/>
          <w:lang w:eastAsia="en-GB"/>
        </w:rPr>
        <w:t xml:space="preserve"> (apart from the window vinyl which is new)</w:t>
      </w:r>
      <w:r w:rsidRPr="007024F0">
        <w:rPr>
          <w:rFonts w:ascii="Trebuchet MS" w:hAnsi="Trebuchet MS" w:cs="F"/>
          <w:lang w:eastAsia="en-GB"/>
        </w:rPr>
        <w:t>. The difference</w:t>
      </w:r>
      <w:r>
        <w:rPr>
          <w:rFonts w:ascii="Trebuchet MS" w:hAnsi="Trebuchet MS" w:cs="F"/>
          <w:lang w:eastAsia="en-GB"/>
        </w:rPr>
        <w:t xml:space="preserve"> between the existing and replacement signage</w:t>
      </w:r>
      <w:r w:rsidR="0044310C">
        <w:rPr>
          <w:rFonts w:ascii="Trebuchet MS" w:hAnsi="Trebuchet MS" w:cs="F"/>
          <w:lang w:eastAsia="en-GB"/>
        </w:rPr>
        <w:t xml:space="preserve"> (apart from the new branding)</w:t>
      </w:r>
      <w:r>
        <w:rPr>
          <w:rFonts w:ascii="Trebuchet MS" w:hAnsi="Trebuchet MS" w:cs="F"/>
          <w:lang w:eastAsia="en-GB"/>
        </w:rPr>
        <w:t xml:space="preserve"> is </w:t>
      </w:r>
      <w:r w:rsidR="0044310C">
        <w:rPr>
          <w:rFonts w:ascii="Trebuchet MS" w:hAnsi="Trebuchet MS" w:cs="F"/>
          <w:lang w:eastAsia="en-GB"/>
        </w:rPr>
        <w:t>that a</w:t>
      </w:r>
      <w:r>
        <w:rPr>
          <w:rFonts w:ascii="Trebuchet MS" w:hAnsi="Trebuchet MS" w:cs="F"/>
          <w:lang w:eastAsia="en-GB"/>
        </w:rPr>
        <w:t xml:space="preserve"> number of </w:t>
      </w:r>
      <w:r w:rsidR="0044310C">
        <w:rPr>
          <w:rFonts w:ascii="Trebuchet MS" w:hAnsi="Trebuchet MS" w:cs="F"/>
          <w:lang w:eastAsia="en-GB"/>
        </w:rPr>
        <w:t xml:space="preserve">the existing </w:t>
      </w:r>
      <w:r>
        <w:rPr>
          <w:rFonts w:ascii="Trebuchet MS" w:hAnsi="Trebuchet MS" w:cs="F"/>
          <w:lang w:eastAsia="en-GB"/>
        </w:rPr>
        <w:t xml:space="preserve">internally illuminated fascia </w:t>
      </w:r>
      <w:r w:rsidR="0044310C">
        <w:rPr>
          <w:rFonts w:ascii="Trebuchet MS" w:hAnsi="Trebuchet MS" w:cs="F"/>
          <w:lang w:eastAsia="en-GB"/>
        </w:rPr>
        <w:t xml:space="preserve">are to be replaced </w:t>
      </w:r>
      <w:r>
        <w:rPr>
          <w:rFonts w:ascii="Trebuchet MS" w:hAnsi="Trebuchet MS" w:cs="F"/>
          <w:lang w:eastAsia="en-GB"/>
        </w:rPr>
        <w:t>with blank</w:t>
      </w:r>
      <w:r w:rsidR="0044310C">
        <w:rPr>
          <w:rFonts w:ascii="Trebuchet MS" w:hAnsi="Trebuchet MS" w:cs="F"/>
          <w:lang w:eastAsia="en-GB"/>
        </w:rPr>
        <w:t>,</w:t>
      </w:r>
      <w:r>
        <w:rPr>
          <w:rFonts w:ascii="Trebuchet MS" w:hAnsi="Trebuchet MS" w:cs="F"/>
          <w:lang w:eastAsia="en-GB"/>
        </w:rPr>
        <w:t xml:space="preserve"> non-illuminated fascia.</w:t>
      </w:r>
    </w:p>
    <w:p w:rsidR="00C5522B" w:rsidRDefault="00C5522B" w:rsidP="004D7265">
      <w:pPr>
        <w:pStyle w:val="Standard"/>
        <w:spacing w:after="0" w:line="240" w:lineRule="auto"/>
        <w:jc w:val="both"/>
        <w:rPr>
          <w:rFonts w:ascii="Trebuchet MS" w:eastAsia="Times New Roman" w:hAnsi="Trebuchet MS" w:cs="Courier New"/>
          <w:lang w:eastAsia="en-GB"/>
        </w:rPr>
      </w:pPr>
    </w:p>
    <w:p w:rsidR="00C5522B" w:rsidRDefault="00C5522B" w:rsidP="004D7265">
      <w:pPr>
        <w:pStyle w:val="Standard"/>
        <w:spacing w:after="0" w:line="240" w:lineRule="auto"/>
        <w:ind w:right="565"/>
        <w:jc w:val="both"/>
      </w:pPr>
      <w:r>
        <w:rPr>
          <w:rFonts w:ascii="Trebuchet MS" w:hAnsi="Trebuchet MS" w:cs="F"/>
          <w:b/>
          <w:lang w:eastAsia="en-GB"/>
        </w:rPr>
        <w:t>Documents Considered:</w:t>
      </w:r>
    </w:p>
    <w:p w:rsidR="00C5522B" w:rsidRDefault="00C5522B" w:rsidP="004D7265">
      <w:pPr>
        <w:pStyle w:val="PlainText"/>
        <w:rPr>
          <w:rFonts w:ascii="Trebuchet MS" w:hAnsi="Trebuchet MS"/>
          <w:color w:val="000000" w:themeColor="text1"/>
          <w:sz w:val="22"/>
          <w:szCs w:val="24"/>
        </w:rPr>
      </w:pPr>
      <w:r w:rsidRPr="00D56593">
        <w:rPr>
          <w:rFonts w:ascii="Trebuchet MS" w:hAnsi="Trebuchet MS"/>
          <w:color w:val="000000" w:themeColor="text1"/>
          <w:sz w:val="22"/>
          <w:szCs w:val="24"/>
        </w:rPr>
        <w:t xml:space="preserve">The agent submitted the following </w:t>
      </w:r>
      <w:r>
        <w:rPr>
          <w:rFonts w:ascii="Trebuchet MS" w:hAnsi="Trebuchet MS"/>
          <w:color w:val="000000" w:themeColor="text1"/>
          <w:sz w:val="22"/>
          <w:szCs w:val="24"/>
        </w:rPr>
        <w:t>documents</w:t>
      </w:r>
      <w:r w:rsidRPr="00D56593">
        <w:rPr>
          <w:rFonts w:ascii="Trebuchet MS" w:hAnsi="Trebuchet MS"/>
          <w:color w:val="000000" w:themeColor="text1"/>
          <w:sz w:val="22"/>
          <w:szCs w:val="24"/>
        </w:rPr>
        <w:t xml:space="preserve">, received on </w:t>
      </w:r>
      <w:r w:rsidR="007024F0">
        <w:rPr>
          <w:rFonts w:ascii="Trebuchet MS" w:hAnsi="Trebuchet MS"/>
          <w:color w:val="000000" w:themeColor="text1"/>
          <w:sz w:val="22"/>
          <w:szCs w:val="24"/>
        </w:rPr>
        <w:t>6</w:t>
      </w:r>
      <w:r w:rsidR="007024F0" w:rsidRPr="007024F0">
        <w:rPr>
          <w:rFonts w:ascii="Trebuchet MS" w:hAnsi="Trebuchet MS"/>
          <w:color w:val="000000" w:themeColor="text1"/>
          <w:sz w:val="22"/>
          <w:szCs w:val="24"/>
          <w:vertAlign w:val="superscript"/>
        </w:rPr>
        <w:t>th</w:t>
      </w:r>
      <w:r w:rsidR="007024F0">
        <w:rPr>
          <w:rFonts w:ascii="Trebuchet MS" w:hAnsi="Trebuchet MS"/>
          <w:color w:val="000000" w:themeColor="text1"/>
          <w:sz w:val="22"/>
          <w:szCs w:val="24"/>
        </w:rPr>
        <w:t xml:space="preserve"> June 2017</w:t>
      </w:r>
    </w:p>
    <w:p w:rsidR="007024F0" w:rsidRDefault="007024F0"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Location and Block Plan</w:t>
      </w:r>
    </w:p>
    <w:p w:rsidR="007024F0" w:rsidRDefault="007024F0"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Existing Front Elevation</w:t>
      </w:r>
    </w:p>
    <w:p w:rsidR="007024F0" w:rsidRDefault="007024F0"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02 – Existing Side Elevation</w:t>
      </w:r>
    </w:p>
    <w:p w:rsidR="007024F0" w:rsidRDefault="007024F0"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Drawing No: 16 033 0063 PA 04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Broad Street Elevation</w:t>
      </w:r>
    </w:p>
    <w:p w:rsidR="007024F0" w:rsidRDefault="007024F0" w:rsidP="004D7265">
      <w:pPr>
        <w:pStyle w:val="PlainText"/>
        <w:rPr>
          <w:rFonts w:ascii="Trebuchet MS" w:hAnsi="Trebuchet MS"/>
          <w:color w:val="000000" w:themeColor="text1"/>
          <w:szCs w:val="24"/>
        </w:rPr>
      </w:pPr>
      <w:r>
        <w:rPr>
          <w:rFonts w:ascii="Trebuchet MS" w:hAnsi="Trebuchet MS"/>
          <w:color w:val="000000" w:themeColor="text1"/>
          <w:sz w:val="22"/>
          <w:szCs w:val="24"/>
        </w:rPr>
        <w:t xml:space="preserve">Drawing No: 16 033 0063 PA 05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Queen Victoria Street Elevation</w:t>
      </w:r>
    </w:p>
    <w:p w:rsidR="00C5522B" w:rsidRDefault="00C5522B" w:rsidP="004D7265">
      <w:pPr>
        <w:pStyle w:val="Standard"/>
        <w:spacing w:after="0" w:line="240" w:lineRule="auto"/>
        <w:ind w:right="565"/>
        <w:jc w:val="both"/>
        <w:rPr>
          <w:rFonts w:ascii="Trebuchet MS" w:hAnsi="Trebuchet MS" w:cs="F"/>
          <w:lang w:eastAsia="en-GB"/>
        </w:rPr>
      </w:pPr>
    </w:p>
    <w:p w:rsidR="00C5522B" w:rsidRPr="00426ED1" w:rsidRDefault="00C5522B" w:rsidP="004D7265">
      <w:pPr>
        <w:pStyle w:val="Standard"/>
        <w:spacing w:after="0" w:line="240" w:lineRule="auto"/>
        <w:ind w:right="565"/>
        <w:jc w:val="both"/>
        <w:rPr>
          <w:b/>
        </w:rPr>
      </w:pPr>
      <w:r w:rsidRPr="00426ED1">
        <w:rPr>
          <w:rFonts w:ascii="Trebuchet MS" w:hAnsi="Trebuchet MS" w:cs="F"/>
          <w:b/>
          <w:lang w:eastAsia="en-GB"/>
        </w:rPr>
        <w:t>Relevant Planning History:</w:t>
      </w:r>
    </w:p>
    <w:p w:rsidR="00C5522B" w:rsidRPr="00C5522B" w:rsidRDefault="00C5522B" w:rsidP="004D7265">
      <w:pPr>
        <w:pStyle w:val="Standard"/>
        <w:spacing w:after="0" w:line="240" w:lineRule="auto"/>
        <w:jc w:val="both"/>
        <w:rPr>
          <w:rFonts w:ascii="Trebuchet MS" w:eastAsia="Times New Roman" w:hAnsi="Trebuchet MS" w:cs="Courier New"/>
          <w:i/>
          <w:lang w:eastAsia="en-GB"/>
        </w:rPr>
      </w:pPr>
      <w:r>
        <w:rPr>
          <w:rFonts w:ascii="Trebuchet MS" w:eastAsia="Times New Roman" w:hAnsi="Trebuchet MS" w:cs="Courier New"/>
          <w:lang w:eastAsia="en-GB"/>
        </w:rPr>
        <w:t xml:space="preserve">170920/LBC - </w:t>
      </w:r>
      <w:r w:rsidRPr="00C5522B">
        <w:rPr>
          <w:rFonts w:ascii="Trebuchet MS" w:eastAsia="Times New Roman" w:hAnsi="Trebuchet MS" w:cs="Courier New"/>
          <w:lang w:eastAsia="en-GB"/>
        </w:rPr>
        <w:t>Listed Building Consent for replacement signage - HSBC to HSBC UK</w:t>
      </w:r>
      <w:r>
        <w:rPr>
          <w:rFonts w:ascii="Trebuchet MS" w:eastAsia="Times New Roman" w:hAnsi="Trebuchet MS" w:cs="Courier New"/>
          <w:lang w:eastAsia="en-GB"/>
        </w:rPr>
        <w:t xml:space="preserve">. </w:t>
      </w:r>
      <w:r w:rsidRPr="00C5522B">
        <w:rPr>
          <w:rFonts w:ascii="Trebuchet MS" w:eastAsia="Times New Roman" w:hAnsi="Trebuchet MS" w:cs="Courier New"/>
          <w:i/>
          <w:lang w:eastAsia="en-GB"/>
        </w:rPr>
        <w:t>Under Consideration</w:t>
      </w:r>
    </w:p>
    <w:p w:rsidR="00C5522B" w:rsidRDefault="00C5522B" w:rsidP="004D726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160530/FUL and 160531/LBC - </w:t>
      </w:r>
      <w:r w:rsidRPr="00C5522B">
        <w:rPr>
          <w:rFonts w:ascii="Trebuchet MS" w:eastAsia="Times New Roman" w:hAnsi="Trebuchet MS" w:cs="Courier New"/>
          <w:lang w:eastAsia="en-GB"/>
        </w:rPr>
        <w:t>Internal and external alterations associated with replacement ATMs (3</w:t>
      </w:r>
      <w:r>
        <w:rPr>
          <w:rFonts w:ascii="Trebuchet MS" w:eastAsia="Times New Roman" w:hAnsi="Trebuchet MS" w:cs="Courier New"/>
          <w:lang w:eastAsia="en-GB"/>
        </w:rPr>
        <w:t xml:space="preserve"> </w:t>
      </w:r>
      <w:r w:rsidRPr="00C5522B">
        <w:rPr>
          <w:rFonts w:ascii="Trebuchet MS" w:eastAsia="Times New Roman" w:hAnsi="Trebuchet MS" w:cs="Courier New"/>
          <w:lang w:eastAsia="en-GB"/>
        </w:rPr>
        <w:t>on Queen Victoria Street elevation and 3 internally)</w:t>
      </w:r>
      <w:r>
        <w:rPr>
          <w:rFonts w:ascii="Trebuchet MS" w:eastAsia="Times New Roman" w:hAnsi="Trebuchet MS" w:cs="Courier New"/>
          <w:lang w:eastAsia="en-GB"/>
        </w:rPr>
        <w:t>. Permitted 17/05/2016</w:t>
      </w:r>
    </w:p>
    <w:p w:rsidR="00C5522B" w:rsidRDefault="00C5522B" w:rsidP="004D726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140396/LBC - </w:t>
      </w:r>
      <w:r w:rsidRPr="00C5522B">
        <w:rPr>
          <w:rFonts w:ascii="Trebuchet MS" w:eastAsia="Times New Roman" w:hAnsi="Trebuchet MS" w:cs="Courier New"/>
          <w:lang w:eastAsia="en-GB"/>
        </w:rPr>
        <w:t>Repairs to parapet gutters and gullies, together with the repair of</w:t>
      </w:r>
      <w:r>
        <w:rPr>
          <w:rFonts w:ascii="Trebuchet MS" w:eastAsia="Times New Roman" w:hAnsi="Trebuchet MS" w:cs="Courier New"/>
          <w:lang w:eastAsia="en-GB"/>
        </w:rPr>
        <w:t xml:space="preserve"> </w:t>
      </w:r>
      <w:r w:rsidRPr="00C5522B">
        <w:rPr>
          <w:rFonts w:ascii="Trebuchet MS" w:eastAsia="Times New Roman" w:hAnsi="Trebuchet MS" w:cs="Courier New"/>
          <w:lang w:eastAsia="en-GB"/>
        </w:rPr>
        <w:t>internal fabric and finishes.</w:t>
      </w:r>
      <w:r>
        <w:rPr>
          <w:rFonts w:ascii="Trebuchet MS" w:eastAsia="Times New Roman" w:hAnsi="Trebuchet MS" w:cs="Courier New"/>
          <w:lang w:eastAsia="en-GB"/>
        </w:rPr>
        <w:t xml:space="preserve"> Permitted 05/06/2014</w:t>
      </w:r>
    </w:p>
    <w:p w:rsidR="00C5522B" w:rsidRDefault="00C5522B" w:rsidP="004D726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08-00327-LBC - </w:t>
      </w:r>
      <w:r w:rsidRPr="00B73251">
        <w:rPr>
          <w:rFonts w:ascii="Trebuchet MS" w:eastAsia="Times New Roman" w:hAnsi="Trebuchet MS" w:cs="Courier New"/>
          <w:lang w:eastAsia="en-GB"/>
        </w:rPr>
        <w:t xml:space="preserve">Amended window and door frames (ground floor) to the Queen Victoria Street elevation and amendments to </w:t>
      </w:r>
      <w:proofErr w:type="spellStart"/>
      <w:r w:rsidRPr="00B73251">
        <w:rPr>
          <w:rFonts w:ascii="Trebuchet MS" w:eastAsia="Times New Roman" w:hAnsi="Trebuchet MS" w:cs="Courier New"/>
          <w:lang w:eastAsia="en-GB"/>
        </w:rPr>
        <w:t>fascia</w:t>
      </w:r>
      <w:r>
        <w:rPr>
          <w:rFonts w:ascii="Trebuchet MS" w:eastAsia="Times New Roman" w:hAnsi="Trebuchet MS" w:cs="Courier New"/>
          <w:lang w:eastAsia="en-GB"/>
        </w:rPr>
        <w:t>s</w:t>
      </w:r>
      <w:proofErr w:type="spellEnd"/>
      <w:r>
        <w:rPr>
          <w:rFonts w:ascii="Trebuchet MS" w:eastAsia="Times New Roman" w:hAnsi="Trebuchet MS" w:cs="Courier New"/>
          <w:lang w:eastAsia="en-GB"/>
        </w:rPr>
        <w:t xml:space="preserve"> on Queen Victoria Street elev</w:t>
      </w:r>
      <w:r w:rsidRPr="00B73251">
        <w:rPr>
          <w:rFonts w:ascii="Trebuchet MS" w:eastAsia="Times New Roman" w:hAnsi="Trebuchet MS" w:cs="Courier New"/>
          <w:lang w:eastAsia="en-GB"/>
        </w:rPr>
        <w:t>ation and Broad Street Elevation.</w:t>
      </w:r>
      <w:r>
        <w:rPr>
          <w:rFonts w:ascii="Trebuchet MS" w:eastAsia="Times New Roman" w:hAnsi="Trebuchet MS" w:cs="Courier New"/>
          <w:lang w:eastAsia="en-GB"/>
        </w:rPr>
        <w:t xml:space="preserve"> Permitted 09/05/2008</w:t>
      </w:r>
    </w:p>
    <w:p w:rsidR="00C5522B" w:rsidRDefault="00C5522B" w:rsidP="004D726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07-01132-ADV and 07-01133-LBC - </w:t>
      </w:r>
      <w:r w:rsidRPr="00C5522B">
        <w:rPr>
          <w:rFonts w:ascii="Trebuchet MS" w:eastAsia="Times New Roman" w:hAnsi="Trebuchet MS" w:cs="Courier New"/>
          <w:lang w:eastAsia="en-GB"/>
        </w:rPr>
        <w:t xml:space="preserve">9 x halo illuminated fascia signs 2 x internally </w:t>
      </w:r>
      <w:proofErr w:type="spellStart"/>
      <w:r w:rsidRPr="00C5522B">
        <w:rPr>
          <w:rFonts w:ascii="Trebuchet MS" w:eastAsia="Times New Roman" w:hAnsi="Trebuchet MS" w:cs="Courier New"/>
          <w:lang w:eastAsia="en-GB"/>
        </w:rPr>
        <w:t>illunimated</w:t>
      </w:r>
      <w:proofErr w:type="spellEnd"/>
      <w:r w:rsidRPr="00C5522B">
        <w:rPr>
          <w:rFonts w:ascii="Trebuchet MS" w:eastAsia="Times New Roman" w:hAnsi="Trebuchet MS" w:cs="Courier New"/>
          <w:lang w:eastAsia="en-GB"/>
        </w:rPr>
        <w:t xml:space="preserve"> projecting roundel signs</w:t>
      </w:r>
      <w:r>
        <w:rPr>
          <w:rFonts w:ascii="Trebuchet MS" w:eastAsia="Times New Roman" w:hAnsi="Trebuchet MS" w:cs="Courier New"/>
          <w:lang w:eastAsia="en-GB"/>
        </w:rPr>
        <w:t>. Permitted 15/10/2007</w:t>
      </w:r>
    </w:p>
    <w:p w:rsidR="00C5522B" w:rsidRDefault="00C5522B" w:rsidP="004D726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07-00150-FUL and 07-00151-LBC - </w:t>
      </w:r>
      <w:r w:rsidRPr="00B73251">
        <w:rPr>
          <w:rFonts w:ascii="Trebuchet MS" w:eastAsia="Times New Roman" w:hAnsi="Trebuchet MS" w:cs="Courier New"/>
          <w:lang w:eastAsia="en-GB"/>
        </w:rPr>
        <w:t>General re-fit and refurbishment of shopfront to Queen Victoria Street</w:t>
      </w:r>
      <w:r>
        <w:rPr>
          <w:rFonts w:ascii="Trebuchet MS" w:eastAsia="Times New Roman" w:hAnsi="Trebuchet MS" w:cs="Courier New"/>
          <w:lang w:eastAsia="en-GB"/>
        </w:rPr>
        <w:t xml:space="preserve"> </w:t>
      </w:r>
      <w:r w:rsidRPr="00B73251">
        <w:rPr>
          <w:rFonts w:ascii="Trebuchet MS" w:eastAsia="Times New Roman" w:hAnsi="Trebuchet MS" w:cs="Courier New"/>
          <w:lang w:eastAsia="en-GB"/>
        </w:rPr>
        <w:t>and changes to Broad Street and Queen Victoria Street windows</w:t>
      </w:r>
      <w:r>
        <w:rPr>
          <w:rFonts w:ascii="Trebuchet MS" w:eastAsia="Times New Roman" w:hAnsi="Trebuchet MS" w:cs="Courier New"/>
          <w:lang w:eastAsia="en-GB"/>
        </w:rPr>
        <w:t xml:space="preserve"> (including installation of 3 external ATMS and 1 paying in machine. Permitted 28/03/2007</w:t>
      </w:r>
    </w:p>
    <w:p w:rsidR="00C5522B" w:rsidRDefault="00C5522B" w:rsidP="004D7265">
      <w:pPr>
        <w:pStyle w:val="Standard"/>
        <w:spacing w:after="0" w:line="240" w:lineRule="auto"/>
        <w:jc w:val="both"/>
        <w:rPr>
          <w:rFonts w:ascii="Trebuchet MS" w:eastAsia="Times New Roman" w:hAnsi="Trebuchet MS" w:cs="Courier New"/>
          <w:lang w:eastAsia="en-GB"/>
        </w:rPr>
      </w:pPr>
    </w:p>
    <w:p w:rsidR="00C5522B" w:rsidRDefault="00C5522B" w:rsidP="004D7265">
      <w:pPr>
        <w:pStyle w:val="Standard"/>
        <w:spacing w:after="0" w:line="240" w:lineRule="auto"/>
        <w:jc w:val="both"/>
        <w:rPr>
          <w:rFonts w:ascii="Trebuchet MS" w:hAnsi="Trebuchet MS" w:cs="F"/>
          <w:b/>
          <w:bCs/>
          <w:lang w:eastAsia="en-GB"/>
        </w:rPr>
      </w:pPr>
      <w:r>
        <w:rPr>
          <w:rFonts w:ascii="Trebuchet MS" w:hAnsi="Trebuchet MS" w:cs="F"/>
          <w:b/>
          <w:bCs/>
          <w:lang w:eastAsia="en-GB"/>
        </w:rPr>
        <w:t>Consultations</w:t>
      </w:r>
    </w:p>
    <w:p w:rsidR="00C5522B" w:rsidRPr="008E29AF" w:rsidRDefault="007024F0" w:rsidP="004D7265">
      <w:pPr>
        <w:pStyle w:val="Standard"/>
        <w:spacing w:after="0" w:line="240" w:lineRule="auto"/>
        <w:jc w:val="both"/>
        <w:rPr>
          <w:rFonts w:ascii="Trebuchet MS" w:hAnsi="Trebuchet MS" w:cs="F"/>
          <w:bCs/>
          <w:lang w:eastAsia="en-GB"/>
        </w:rPr>
      </w:pPr>
      <w:r>
        <w:rPr>
          <w:rFonts w:ascii="Trebuchet MS" w:hAnsi="Trebuchet MS" w:cs="F"/>
          <w:bCs/>
          <w:lang w:eastAsia="en-GB"/>
        </w:rPr>
        <w:t>The neighbouring properties at 24 Broad Street, 28-30 Queen Victoria Street, 28A Queen Victoria Street, Victoria House (26 Queen Victoria Street) and 24 Queen Victoria Street were consulted</w:t>
      </w:r>
      <w:r w:rsidR="00C5522B" w:rsidRPr="001314B6">
        <w:rPr>
          <w:rFonts w:ascii="Trebuchet MS" w:hAnsi="Trebuchet MS" w:cs="F"/>
          <w:bCs/>
          <w:lang w:eastAsia="en-GB"/>
        </w:rPr>
        <w:t>. No responses were received.</w:t>
      </w:r>
      <w:r w:rsidR="00C5522B" w:rsidRPr="008E29AF">
        <w:rPr>
          <w:rFonts w:ascii="Trebuchet MS" w:hAnsi="Trebuchet MS" w:cs="F"/>
          <w:bCs/>
          <w:lang w:eastAsia="en-GB"/>
        </w:rPr>
        <w:t xml:space="preserve"> </w:t>
      </w:r>
    </w:p>
    <w:p w:rsidR="00C5522B" w:rsidRDefault="00C5522B" w:rsidP="004D7265">
      <w:pPr>
        <w:pStyle w:val="Standard"/>
        <w:spacing w:after="0" w:line="240" w:lineRule="auto"/>
        <w:jc w:val="both"/>
        <w:rPr>
          <w:rFonts w:ascii="Trebuchet MS" w:hAnsi="Trebuchet MS" w:cs="F"/>
          <w:b/>
          <w:bCs/>
          <w:lang w:eastAsia="en-GB"/>
        </w:rPr>
      </w:pPr>
    </w:p>
    <w:p w:rsidR="004D7265" w:rsidRDefault="004D7265" w:rsidP="004D7265">
      <w:pPr>
        <w:pStyle w:val="Standard"/>
        <w:spacing w:after="0" w:line="240" w:lineRule="auto"/>
        <w:jc w:val="both"/>
        <w:rPr>
          <w:rFonts w:ascii="Trebuchet MS" w:hAnsi="Trebuchet MS" w:cs="F"/>
          <w:b/>
          <w:bCs/>
          <w:lang w:eastAsia="en-GB"/>
        </w:rPr>
      </w:pPr>
    </w:p>
    <w:p w:rsidR="00C5522B" w:rsidRDefault="00C5522B" w:rsidP="004D7265">
      <w:pPr>
        <w:pStyle w:val="Standard"/>
        <w:spacing w:after="0" w:line="240" w:lineRule="auto"/>
        <w:jc w:val="both"/>
      </w:pPr>
      <w:r>
        <w:rPr>
          <w:rFonts w:ascii="Trebuchet MS" w:hAnsi="Trebuchet MS" w:cs="F"/>
          <w:b/>
          <w:bCs/>
          <w:lang w:eastAsia="en-GB"/>
        </w:rPr>
        <w:lastRenderedPageBreak/>
        <w:t>Equality Act 2010:</w:t>
      </w:r>
    </w:p>
    <w:p w:rsidR="00C5522B" w:rsidRDefault="00C5522B" w:rsidP="004D7265">
      <w:pPr>
        <w:pStyle w:val="Standard"/>
        <w:spacing w:after="0" w:line="240" w:lineRule="auto"/>
        <w:jc w:val="both"/>
      </w:pPr>
      <w:r>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5522B" w:rsidRDefault="00C5522B" w:rsidP="004D7265">
      <w:pPr>
        <w:pStyle w:val="Standard"/>
        <w:spacing w:after="0" w:line="240" w:lineRule="auto"/>
        <w:jc w:val="both"/>
        <w:rPr>
          <w:rFonts w:ascii="Trebuchet MS" w:eastAsia="Times New Roman" w:hAnsi="Trebuchet MS" w:cs="Courier New"/>
          <w:lang w:eastAsia="en-GB"/>
        </w:rPr>
      </w:pPr>
    </w:p>
    <w:p w:rsidR="00C5522B" w:rsidRDefault="00C5522B" w:rsidP="004D7265">
      <w:pPr>
        <w:pStyle w:val="Standard"/>
        <w:spacing w:after="0" w:line="240" w:lineRule="auto"/>
        <w:jc w:val="both"/>
      </w:pPr>
      <w:r>
        <w:rPr>
          <w:rFonts w:ascii="Trebuchet MS" w:hAnsi="Trebuchet MS" w:cs="F"/>
          <w:b/>
          <w:bCs/>
          <w:lang w:eastAsia="en-GB"/>
        </w:rPr>
        <w:t>LEGAL AND PLANNING POLICY CONTEXT</w:t>
      </w:r>
    </w:p>
    <w:p w:rsidR="00C5522B" w:rsidRDefault="00C5522B" w:rsidP="004D7265">
      <w:pPr>
        <w:pStyle w:val="Standard"/>
        <w:spacing w:after="0" w:line="240" w:lineRule="auto"/>
        <w:jc w:val="both"/>
        <w:rPr>
          <w:rFonts w:ascii="Trebuchet MS" w:hAnsi="Trebuchet MS" w:cs="F"/>
          <w:b/>
          <w:bCs/>
          <w:lang w:eastAsia="en-GB"/>
        </w:rPr>
      </w:pPr>
    </w:p>
    <w:p w:rsidR="00C5522B" w:rsidRDefault="00C5522B" w:rsidP="004D7265">
      <w:pPr>
        <w:pStyle w:val="Standard"/>
        <w:spacing w:after="0" w:line="240" w:lineRule="auto"/>
        <w:jc w:val="both"/>
      </w:pPr>
      <w:r>
        <w:rPr>
          <w:rFonts w:ascii="Trebuchet MS" w:hAnsi="Trebuchet MS" w:cs="F"/>
          <w:lang w:eastAsia="en-GB"/>
        </w:rPr>
        <w:t>Section 16(2) of the Planning (Listed Buildings and Conservation Areas) Act 1990 requires</w:t>
      </w:r>
    </w:p>
    <w:p w:rsidR="00C5522B" w:rsidRDefault="00C5522B" w:rsidP="004D7265">
      <w:pPr>
        <w:pStyle w:val="Standard"/>
        <w:spacing w:after="0" w:line="240" w:lineRule="auto"/>
        <w:jc w:val="both"/>
        <w:rPr>
          <w:rFonts w:ascii="Trebuchet MS" w:hAnsi="Trebuchet MS" w:cs="F"/>
          <w:lang w:eastAsia="en-GB"/>
        </w:rPr>
      </w:pPr>
      <w:r>
        <w:rPr>
          <w:rFonts w:ascii="Trebuchet MS" w:hAnsi="Trebuchet MS" w:cs="F"/>
          <w:lang w:eastAsia="en-GB"/>
        </w:rPr>
        <w:t>the local planning authority to have special regard to the desirability of preserving the listed building or its setting or any features of special interest which it possesses.</w:t>
      </w:r>
    </w:p>
    <w:p w:rsidR="00C5522B" w:rsidRDefault="00C5522B" w:rsidP="004D7265">
      <w:pPr>
        <w:pStyle w:val="Standard"/>
        <w:spacing w:after="0" w:line="240" w:lineRule="auto"/>
        <w:jc w:val="both"/>
        <w:rPr>
          <w:rFonts w:ascii="Trebuchet MS" w:hAnsi="Trebuchet MS" w:cs="F"/>
          <w:lang w:eastAsia="en-GB"/>
        </w:rPr>
      </w:pPr>
    </w:p>
    <w:p w:rsidR="00C5522B" w:rsidRDefault="00C5522B" w:rsidP="004D726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4C003D" w:rsidRPr="00E201B7" w:rsidRDefault="004C003D" w:rsidP="004D726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4C003D" w:rsidRPr="002244BB" w:rsidRDefault="004C003D" w:rsidP="004D7265">
      <w:pPr>
        <w:spacing w:after="0" w:line="240" w:lineRule="auto"/>
        <w:jc w:val="both"/>
        <w:rPr>
          <w:rFonts w:ascii="Trebuchet MS" w:hAnsi="Trebuchet MS"/>
        </w:rPr>
      </w:pPr>
      <w:r w:rsidRPr="002244BB">
        <w:rPr>
          <w:rFonts w:ascii="Trebuchet MS" w:hAnsi="Trebuchet MS"/>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4C003D" w:rsidRPr="002244BB" w:rsidRDefault="004C003D" w:rsidP="004D7265">
      <w:pPr>
        <w:spacing w:after="0" w:line="240" w:lineRule="auto"/>
        <w:jc w:val="both"/>
        <w:rPr>
          <w:rFonts w:ascii="Trebuchet MS" w:hAnsi="Trebuchet MS"/>
        </w:rPr>
      </w:pPr>
      <w:r w:rsidRPr="002244BB">
        <w:rPr>
          <w:rFonts w:ascii="Trebuchet MS" w:hAnsi="Trebuchet MS"/>
        </w:rPr>
        <w:t>Factors relevant to public safety include highway safety and whether the advert would hinder security or surveillance devices, including speed cameras.</w:t>
      </w:r>
    </w:p>
    <w:p w:rsidR="00C5522B" w:rsidRPr="00E201B7" w:rsidRDefault="00C5522B" w:rsidP="004D726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C5522B" w:rsidRDefault="00C5522B" w:rsidP="004D726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4C003D" w:rsidRPr="00E201B7" w:rsidRDefault="004C003D" w:rsidP="004D726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C5522B" w:rsidRPr="00E201B7" w:rsidRDefault="00C5522B" w:rsidP="004D726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C5522B" w:rsidRDefault="00C5522B" w:rsidP="004D7265">
      <w:pPr>
        <w:pStyle w:val="Standard"/>
        <w:spacing w:after="0" w:line="240" w:lineRule="auto"/>
        <w:jc w:val="both"/>
        <w:rPr>
          <w:rFonts w:ascii="Trebuchet MS" w:hAnsi="Trebuchet MS" w:cs="F"/>
          <w:lang w:eastAsia="en-GB"/>
        </w:rPr>
      </w:pPr>
    </w:p>
    <w:p w:rsidR="00C5522B" w:rsidRPr="00996D98" w:rsidRDefault="00C5522B" w:rsidP="004D7265">
      <w:pPr>
        <w:overflowPunct w:val="0"/>
        <w:adjustRightInd w:val="0"/>
        <w:spacing w:after="0" w:line="240" w:lineRule="auto"/>
        <w:jc w:val="both"/>
        <w:rPr>
          <w:rFonts w:ascii="Trebuchet MS" w:eastAsia="Times New Roman" w:hAnsi="Trebuchet MS"/>
          <w:b/>
        </w:rPr>
      </w:pPr>
      <w:r w:rsidRPr="00996D98">
        <w:rPr>
          <w:rFonts w:ascii="Trebuchet MS" w:eastAsia="Times New Roman" w:hAnsi="Trebuchet MS"/>
          <w:b/>
        </w:rPr>
        <w:t>Reading Borough Local Development Framework Adopted Core Strategy (2008) (Altered 2015):</w:t>
      </w:r>
    </w:p>
    <w:p w:rsidR="00C5522B" w:rsidRPr="00996D98" w:rsidRDefault="00C5522B" w:rsidP="004D7265">
      <w:pPr>
        <w:overflowPunct w:val="0"/>
        <w:adjustRightInd w:val="0"/>
        <w:spacing w:after="0" w:line="240" w:lineRule="auto"/>
        <w:jc w:val="both"/>
        <w:rPr>
          <w:rFonts w:ascii="Trebuchet MS" w:eastAsia="Times New Roman" w:hAnsi="Trebuchet MS"/>
        </w:rPr>
      </w:pPr>
      <w:r w:rsidRPr="00996D98">
        <w:rPr>
          <w:rFonts w:ascii="Trebuchet MS" w:eastAsia="Times New Roman" w:hAnsi="Trebuchet MS"/>
        </w:rPr>
        <w:t xml:space="preserve">CS7     Design and the Public Realm </w:t>
      </w:r>
    </w:p>
    <w:p w:rsidR="00C5522B" w:rsidRDefault="00C5522B" w:rsidP="004D7265">
      <w:pPr>
        <w:overflowPunct w:val="0"/>
        <w:adjustRightInd w:val="0"/>
        <w:spacing w:after="0" w:line="240" w:lineRule="auto"/>
        <w:jc w:val="both"/>
        <w:rPr>
          <w:rFonts w:ascii="Trebuchet MS" w:eastAsia="Times New Roman" w:hAnsi="Trebuchet MS"/>
        </w:rPr>
      </w:pPr>
      <w:r w:rsidRPr="00996D98">
        <w:rPr>
          <w:rFonts w:ascii="Trebuchet MS" w:eastAsia="Times New Roman" w:hAnsi="Trebuchet MS"/>
        </w:rPr>
        <w:t>CS33</w:t>
      </w:r>
      <w:r w:rsidRPr="00996D98">
        <w:rPr>
          <w:rFonts w:ascii="Trebuchet MS" w:eastAsia="Times New Roman" w:hAnsi="Trebuchet MS"/>
        </w:rPr>
        <w:tab/>
        <w:t>Protection and Enhancement of the Historic Environment</w:t>
      </w:r>
    </w:p>
    <w:p w:rsidR="00C5522B" w:rsidRPr="00996D98" w:rsidRDefault="00C5522B" w:rsidP="004D7265">
      <w:pPr>
        <w:overflowPunct w:val="0"/>
        <w:adjustRightInd w:val="0"/>
        <w:spacing w:after="0" w:line="240" w:lineRule="auto"/>
        <w:jc w:val="both"/>
        <w:rPr>
          <w:rFonts w:ascii="Trebuchet MS" w:eastAsia="Times New Roman" w:hAnsi="Trebuchet MS"/>
        </w:rPr>
      </w:pPr>
    </w:p>
    <w:p w:rsidR="00C5522B" w:rsidRPr="00996D98" w:rsidRDefault="00C5522B" w:rsidP="004D7265">
      <w:pPr>
        <w:overflowPunct w:val="0"/>
        <w:spacing w:after="0" w:line="240" w:lineRule="auto"/>
        <w:jc w:val="both"/>
        <w:rPr>
          <w:rFonts w:ascii="Trebuchet MS" w:eastAsia="Times New Roman" w:hAnsi="Trebuchet MS"/>
        </w:rPr>
      </w:pPr>
      <w:r w:rsidRPr="00996D98">
        <w:rPr>
          <w:rFonts w:ascii="Trebuchet MS" w:eastAsia="Times New Roman" w:hAnsi="Trebuchet MS"/>
          <w:b/>
          <w:bCs/>
        </w:rPr>
        <w:t>Sites and Detailed Policies Document – (Adopted October 2012) (Altered 2015)</w:t>
      </w:r>
    </w:p>
    <w:p w:rsidR="00C5522B" w:rsidRDefault="00C5522B" w:rsidP="004D7265">
      <w:pPr>
        <w:overflowPunct w:val="0"/>
        <w:spacing w:after="0" w:line="240" w:lineRule="auto"/>
        <w:jc w:val="both"/>
        <w:rPr>
          <w:rFonts w:ascii="Trebuchet MS" w:eastAsia="Times New Roman" w:hAnsi="Trebuchet MS"/>
        </w:rPr>
      </w:pPr>
      <w:r w:rsidRPr="00996D98">
        <w:rPr>
          <w:rFonts w:ascii="Trebuchet MS" w:eastAsia="Times New Roman" w:hAnsi="Trebuchet MS"/>
        </w:rPr>
        <w:t>DM4     Safeguarding Amenity</w:t>
      </w:r>
    </w:p>
    <w:p w:rsidR="004C003D" w:rsidRPr="002244BB" w:rsidRDefault="004C003D" w:rsidP="004D7265">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DM12  Access, Traffic and Highway Related Matters</w:t>
      </w:r>
    </w:p>
    <w:p w:rsidR="004C003D" w:rsidRPr="002244BB" w:rsidRDefault="004C003D" w:rsidP="004D7265">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DM22  Advertisements</w:t>
      </w:r>
    </w:p>
    <w:p w:rsidR="00C5522B" w:rsidRDefault="00C5522B" w:rsidP="004D7265">
      <w:pPr>
        <w:pStyle w:val="Standard"/>
        <w:spacing w:after="0" w:line="240" w:lineRule="auto"/>
        <w:jc w:val="both"/>
        <w:rPr>
          <w:rFonts w:ascii="Trebuchet MS" w:hAnsi="Trebuchet MS" w:cs="F"/>
          <w:lang w:eastAsia="en-GB"/>
        </w:rPr>
      </w:pPr>
    </w:p>
    <w:p w:rsidR="00C5522B" w:rsidRPr="00E201B7" w:rsidRDefault="00C5522B" w:rsidP="004D7265">
      <w:pPr>
        <w:pStyle w:val="Standard"/>
        <w:spacing w:after="0" w:line="240" w:lineRule="auto"/>
        <w:jc w:val="both"/>
        <w:rPr>
          <w:rFonts w:ascii="Trebuchet MS" w:hAnsi="Trebuchet MS" w:cs="F"/>
          <w:b/>
          <w:lang w:eastAsia="en-GB"/>
        </w:rPr>
      </w:pPr>
      <w:r w:rsidRPr="00E201B7">
        <w:rPr>
          <w:rFonts w:ascii="Trebuchet MS" w:hAnsi="Trebuchet MS" w:cs="F"/>
          <w:b/>
          <w:lang w:eastAsia="en-GB"/>
        </w:rPr>
        <w:t>Reading Central Area Action Plan 2009</w:t>
      </w:r>
    </w:p>
    <w:p w:rsidR="00C5522B" w:rsidRDefault="00C5522B" w:rsidP="004D7265">
      <w:pPr>
        <w:pStyle w:val="Standard"/>
        <w:spacing w:after="0" w:line="240" w:lineRule="auto"/>
        <w:jc w:val="both"/>
        <w:rPr>
          <w:rFonts w:ascii="Trebuchet MS" w:hAnsi="Trebuchet MS" w:cs="F"/>
          <w:lang w:eastAsia="en-GB"/>
        </w:rPr>
      </w:pPr>
      <w:r>
        <w:rPr>
          <w:rFonts w:ascii="Trebuchet MS" w:hAnsi="Trebuchet MS" w:cs="F"/>
          <w:lang w:eastAsia="en-GB"/>
        </w:rPr>
        <w:t>RC5</w:t>
      </w:r>
      <w:r>
        <w:rPr>
          <w:rFonts w:ascii="Trebuchet MS" w:hAnsi="Trebuchet MS" w:cs="F"/>
          <w:lang w:eastAsia="en-GB"/>
        </w:rPr>
        <w:tab/>
        <w:t>Design in the Centre</w:t>
      </w:r>
    </w:p>
    <w:p w:rsidR="004C003D" w:rsidRPr="002244BB" w:rsidRDefault="004C003D" w:rsidP="004D7265">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RC10</w:t>
      </w:r>
      <w:r w:rsidRPr="002244BB">
        <w:rPr>
          <w:rFonts w:ascii="Trebuchet MS" w:eastAsia="Times New Roman" w:hAnsi="Trebuchet MS" w:cs="Times New Roman"/>
        </w:rPr>
        <w:tab/>
        <w:t>Active Frontages</w:t>
      </w:r>
    </w:p>
    <w:p w:rsidR="004C003D" w:rsidRDefault="004C003D" w:rsidP="004D7265">
      <w:pPr>
        <w:pStyle w:val="Standard"/>
        <w:spacing w:after="0" w:line="240" w:lineRule="auto"/>
        <w:jc w:val="both"/>
        <w:rPr>
          <w:rFonts w:ascii="Trebuchet MS" w:hAnsi="Trebuchet MS" w:cs="F"/>
          <w:lang w:eastAsia="en-GB"/>
        </w:rPr>
      </w:pPr>
    </w:p>
    <w:p w:rsidR="00C5522B" w:rsidRDefault="00C5522B" w:rsidP="004D7265">
      <w:pPr>
        <w:pStyle w:val="Standard"/>
        <w:spacing w:after="0" w:line="240" w:lineRule="auto"/>
        <w:jc w:val="both"/>
        <w:rPr>
          <w:rFonts w:ascii="Trebuchet MS" w:hAnsi="Trebuchet MS" w:cs="F"/>
          <w:b/>
          <w:bCs/>
        </w:rPr>
      </w:pPr>
      <w:r>
        <w:rPr>
          <w:rFonts w:ascii="Trebuchet MS" w:hAnsi="Trebuchet MS" w:cs="F"/>
          <w:b/>
          <w:bCs/>
        </w:rPr>
        <w:t>APPRAISAL</w:t>
      </w:r>
    </w:p>
    <w:p w:rsidR="00C5522B" w:rsidRPr="007F7D11" w:rsidRDefault="004C003D" w:rsidP="004D7265">
      <w:pPr>
        <w:pStyle w:val="Standard"/>
        <w:spacing w:after="0" w:line="240" w:lineRule="auto"/>
        <w:jc w:val="both"/>
        <w:rPr>
          <w:rFonts w:ascii="Trebuchet MS" w:hAnsi="Trebuchet MS"/>
          <w:u w:val="single"/>
        </w:rPr>
      </w:pPr>
      <w:r>
        <w:rPr>
          <w:rFonts w:ascii="Trebuchet MS" w:hAnsi="Trebuchet MS"/>
          <w:u w:val="single"/>
        </w:rPr>
        <w:t xml:space="preserve">Amenity </w:t>
      </w:r>
    </w:p>
    <w:p w:rsidR="00C5522B" w:rsidRDefault="00C5522B" w:rsidP="004D7265">
      <w:pPr>
        <w:overflowPunct w:val="0"/>
        <w:adjustRightInd w:val="0"/>
        <w:spacing w:after="0" w:line="240" w:lineRule="auto"/>
        <w:jc w:val="both"/>
        <w:rPr>
          <w:rFonts w:ascii="Trebuchet MS" w:hAnsi="Trebuchet MS"/>
        </w:rPr>
      </w:pPr>
      <w:r w:rsidRPr="004D7265">
        <w:rPr>
          <w:rFonts w:ascii="Trebuchet MS" w:hAnsi="Trebuchet MS"/>
        </w:rPr>
        <w:t xml:space="preserve">It is considered that the proposed works would </w:t>
      </w:r>
      <w:r w:rsidR="004D7265" w:rsidRPr="004D7265">
        <w:rPr>
          <w:rFonts w:ascii="Trebuchet MS" w:hAnsi="Trebuchet MS"/>
        </w:rPr>
        <w:t>preserve the</w:t>
      </w:r>
      <w:r w:rsidRPr="004D7265">
        <w:rPr>
          <w:rFonts w:ascii="Trebuchet MS" w:hAnsi="Trebuchet MS"/>
        </w:rPr>
        <w:t xml:space="preserve"> historic character and appearance of the listed building</w:t>
      </w:r>
      <w:r w:rsidR="00AC4644">
        <w:rPr>
          <w:rFonts w:ascii="Trebuchet MS" w:hAnsi="Trebuchet MS"/>
        </w:rPr>
        <w:t xml:space="preserve"> and not cause harm to the visual amenity afforded by it</w:t>
      </w:r>
      <w:r w:rsidRPr="004D7265">
        <w:rPr>
          <w:rFonts w:ascii="Trebuchet MS" w:hAnsi="Trebuchet MS"/>
        </w:rPr>
        <w:t xml:space="preserve">. The shop front </w:t>
      </w:r>
      <w:r w:rsidR="004D7265" w:rsidRPr="004D7265">
        <w:rPr>
          <w:rFonts w:ascii="Trebuchet MS" w:hAnsi="Trebuchet MS"/>
        </w:rPr>
        <w:t xml:space="preserve">above which the signage is to be fixed </w:t>
      </w:r>
      <w:r w:rsidRPr="004D7265">
        <w:rPr>
          <w:rFonts w:ascii="Trebuchet MS" w:hAnsi="Trebuchet MS"/>
        </w:rPr>
        <w:t xml:space="preserve">is a modern addition and not part of the original historic </w:t>
      </w:r>
      <w:r w:rsidRPr="004D7265">
        <w:rPr>
          <w:rFonts w:ascii="Trebuchet MS" w:hAnsi="Trebuchet MS"/>
        </w:rPr>
        <w:lastRenderedPageBreak/>
        <w:t>fabric of the building, a</w:t>
      </w:r>
      <w:r w:rsidR="00AC4644">
        <w:rPr>
          <w:rFonts w:ascii="Trebuchet MS" w:hAnsi="Trebuchet MS"/>
        </w:rPr>
        <w:t>nd as such the modern design and materials of the signage to not appear overly out of place</w:t>
      </w:r>
      <w:r w:rsidR="004D7265">
        <w:rPr>
          <w:rFonts w:ascii="Trebuchet MS" w:hAnsi="Trebuchet MS"/>
        </w:rPr>
        <w:t>. It should also be noted that a number of the existing internally illuminated fa</w:t>
      </w:r>
      <w:r w:rsidR="00AC4644">
        <w:rPr>
          <w:rFonts w:ascii="Trebuchet MS" w:hAnsi="Trebuchet MS"/>
        </w:rPr>
        <w:t>s</w:t>
      </w:r>
      <w:r w:rsidR="004D7265">
        <w:rPr>
          <w:rFonts w:ascii="Trebuchet MS" w:hAnsi="Trebuchet MS"/>
        </w:rPr>
        <w:t>cia are to be replaced with non-illuminated facing, thus reducing the negative impact of illumination on the historic character of the building. The low illuminance level, 150cd/m, of the remaining internally illuminated signage is considered appropriate to ensure the historic character of the building is not further harmed. Whilst externally illuminated signage, and more traditional fascia materials would be preferred, given the historic character of the building, i</w:t>
      </w:r>
      <w:r w:rsidR="004D7265" w:rsidRPr="0024279A">
        <w:rPr>
          <w:rFonts w:ascii="Trebuchet MS" w:hAnsi="Trebuchet MS"/>
        </w:rPr>
        <w:t>t is considered that the signage would be no more harmful than that it replaces.</w:t>
      </w:r>
    </w:p>
    <w:p w:rsidR="004D7265" w:rsidRDefault="004D7265" w:rsidP="004D7265">
      <w:pPr>
        <w:overflowPunct w:val="0"/>
        <w:adjustRightInd w:val="0"/>
        <w:spacing w:after="0" w:line="240" w:lineRule="auto"/>
        <w:jc w:val="both"/>
        <w:rPr>
          <w:rFonts w:ascii="Trebuchet MS" w:hAnsi="Trebuchet MS"/>
        </w:rPr>
      </w:pPr>
    </w:p>
    <w:p w:rsidR="004D7265" w:rsidRPr="0024279A" w:rsidRDefault="004D7265" w:rsidP="004D7265">
      <w:pPr>
        <w:spacing w:after="0" w:line="240" w:lineRule="auto"/>
        <w:jc w:val="both"/>
        <w:rPr>
          <w:rFonts w:ascii="Trebuchet MS" w:hAnsi="Trebuchet MS"/>
        </w:rPr>
      </w:pPr>
      <w:r>
        <w:rPr>
          <w:rFonts w:ascii="Trebuchet MS" w:hAnsi="Trebuchet MS"/>
        </w:rPr>
        <w:t>I</w:t>
      </w:r>
      <w:r w:rsidRPr="0024279A">
        <w:rPr>
          <w:rFonts w:ascii="Trebuchet MS" w:hAnsi="Trebuchet MS"/>
        </w:rPr>
        <w:t xml:space="preserve">t is considered that the signage would be in keeping with the visual amenity and character of the area given that the surrounding properties boast a mixture of modern and traditional shop fronts and characters of property. </w:t>
      </w:r>
    </w:p>
    <w:p w:rsidR="004D7265" w:rsidRDefault="004D7265" w:rsidP="004D7265">
      <w:pPr>
        <w:overflowPunct w:val="0"/>
        <w:adjustRightInd w:val="0"/>
        <w:spacing w:after="0" w:line="240" w:lineRule="auto"/>
        <w:jc w:val="both"/>
        <w:rPr>
          <w:rFonts w:ascii="Trebuchet MS" w:hAnsi="Trebuchet MS"/>
        </w:rPr>
      </w:pPr>
    </w:p>
    <w:p w:rsidR="004D7265" w:rsidRDefault="004D7265" w:rsidP="004D7265">
      <w:pPr>
        <w:spacing w:after="0" w:line="240" w:lineRule="auto"/>
        <w:jc w:val="both"/>
        <w:rPr>
          <w:rFonts w:ascii="Trebuchet MS" w:hAnsi="Trebuchet MS"/>
        </w:rPr>
      </w:pPr>
      <w:r>
        <w:rPr>
          <w:rFonts w:ascii="Trebuchet MS" w:hAnsi="Trebuchet MS"/>
        </w:rPr>
        <w:t>I</w:t>
      </w:r>
      <w:r w:rsidRPr="0024279A">
        <w:rPr>
          <w:rFonts w:ascii="Trebuchet MS" w:hAnsi="Trebuchet MS"/>
        </w:rPr>
        <w:t>t is considered that the proposal would comply with DM22: Advertisements, given that the proposed fascia will not extend uninterrupted across the whole frontage bu</w:t>
      </w:r>
      <w:r>
        <w:rPr>
          <w:rFonts w:ascii="Trebuchet MS" w:hAnsi="Trebuchet MS"/>
        </w:rPr>
        <w:t>t are</w:t>
      </w:r>
      <w:r w:rsidRPr="0024279A">
        <w:rPr>
          <w:rFonts w:ascii="Trebuchet MS" w:hAnsi="Trebuchet MS"/>
        </w:rPr>
        <w:t xml:space="preserve"> rather split into </w:t>
      </w:r>
      <w:r>
        <w:rPr>
          <w:rFonts w:ascii="Trebuchet MS" w:hAnsi="Trebuchet MS"/>
        </w:rPr>
        <w:t>many fascia to respecting</w:t>
      </w:r>
      <w:r w:rsidRPr="0024279A">
        <w:rPr>
          <w:rFonts w:ascii="Trebuchet MS" w:hAnsi="Trebuchet MS"/>
        </w:rPr>
        <w:t xml:space="preserve"> </w:t>
      </w:r>
      <w:r>
        <w:rPr>
          <w:rFonts w:ascii="Trebuchet MS" w:hAnsi="Trebuchet MS"/>
        </w:rPr>
        <w:t>the architectural definition and rhythm of the properties.</w:t>
      </w:r>
    </w:p>
    <w:p w:rsidR="004D7265" w:rsidRDefault="004D7265" w:rsidP="004D7265">
      <w:pPr>
        <w:spacing w:after="0" w:line="240" w:lineRule="auto"/>
        <w:jc w:val="both"/>
        <w:rPr>
          <w:rFonts w:ascii="Trebuchet MS" w:hAnsi="Trebuchet MS"/>
        </w:rPr>
      </w:pPr>
    </w:p>
    <w:p w:rsidR="004D7265" w:rsidRPr="000F0F44" w:rsidRDefault="004D7265" w:rsidP="004D7265">
      <w:pPr>
        <w:spacing w:after="0" w:line="240" w:lineRule="auto"/>
        <w:jc w:val="both"/>
        <w:rPr>
          <w:rFonts w:ascii="Trebuchet MS" w:hAnsi="Trebuchet MS"/>
        </w:rPr>
      </w:pPr>
      <w:r w:rsidRPr="000F0F44">
        <w:rPr>
          <w:rFonts w:ascii="Trebuchet MS" w:hAnsi="Trebuchet MS"/>
        </w:rPr>
        <w:t xml:space="preserve">The proposed signage is considered </w:t>
      </w:r>
      <w:r>
        <w:rPr>
          <w:rFonts w:ascii="Trebuchet MS" w:hAnsi="Trebuchet MS"/>
        </w:rPr>
        <w:t>to preserve the visual amenity of the</w:t>
      </w:r>
      <w:r w:rsidRPr="000F0F44">
        <w:rPr>
          <w:rFonts w:ascii="Trebuchet MS" w:hAnsi="Trebuchet MS"/>
        </w:rPr>
        <w:t xml:space="preserve"> surrounding area in accordance with </w:t>
      </w:r>
      <w:r w:rsidRPr="000F0F44">
        <w:rPr>
          <w:rFonts w:ascii="Trebuchet MS" w:eastAsia="Times New Roman" w:hAnsi="Trebuchet MS" w:cs="Times New Roman"/>
        </w:rPr>
        <w:t>policies RC5 and RC10 of the RCAAP, policy CS7 of the Core Strategy and Policy DM22 of the SDPD and is not considered detrimental to the historic character of the listed building in accordance with policy CS33 of the Core Strategy.</w:t>
      </w:r>
    </w:p>
    <w:p w:rsidR="004D7265" w:rsidRDefault="004D7265" w:rsidP="004D7265">
      <w:pPr>
        <w:spacing w:after="0" w:line="240" w:lineRule="auto"/>
        <w:jc w:val="both"/>
        <w:rPr>
          <w:rFonts w:ascii="Trebuchet MS" w:hAnsi="Trebuchet MS"/>
        </w:rPr>
      </w:pPr>
    </w:p>
    <w:p w:rsidR="004C003D" w:rsidRPr="009A5BC1" w:rsidRDefault="004C003D" w:rsidP="004D7265">
      <w:pPr>
        <w:autoSpaceDE w:val="0"/>
        <w:adjustRightInd w:val="0"/>
        <w:spacing w:after="0" w:line="240" w:lineRule="auto"/>
        <w:jc w:val="both"/>
        <w:rPr>
          <w:rFonts w:ascii="Trebuchet MS" w:hAnsi="Trebuchet MS"/>
          <w:u w:val="single"/>
        </w:rPr>
      </w:pPr>
      <w:r w:rsidRPr="009A5BC1">
        <w:rPr>
          <w:rFonts w:ascii="Trebuchet MS" w:hAnsi="Trebuchet MS"/>
          <w:u w:val="single"/>
        </w:rPr>
        <w:t>Public Safety</w:t>
      </w:r>
    </w:p>
    <w:p w:rsidR="004C003D" w:rsidRDefault="004C003D" w:rsidP="004D7265">
      <w:pPr>
        <w:spacing w:after="0" w:line="240" w:lineRule="auto"/>
        <w:rPr>
          <w:rFonts w:ascii="Trebuchet MS" w:hAnsi="Trebuchet MS"/>
          <w:color w:val="000000"/>
        </w:rPr>
      </w:pPr>
      <w:r w:rsidRPr="009A5BC1">
        <w:rPr>
          <w:rFonts w:ascii="Trebuchet MS" w:hAnsi="Trebuchet MS"/>
          <w:color w:val="000000"/>
        </w:rPr>
        <w:t>The proposed signage is located in a position that would not cause a physical obstruction to members of the</w:t>
      </w:r>
      <w:r w:rsidRPr="008855A9">
        <w:rPr>
          <w:rFonts w:ascii="Trebuchet MS" w:hAnsi="Trebuchet MS"/>
          <w:color w:val="000000"/>
        </w:rPr>
        <w:t xml:space="preserve"> public using the highway.  The </w:t>
      </w:r>
      <w:r w:rsidRPr="003B71A3">
        <w:rPr>
          <w:rFonts w:ascii="Trebuchet MS" w:hAnsi="Trebuchet MS"/>
          <w:color w:val="000000"/>
        </w:rPr>
        <w:t xml:space="preserve">illuminated elements to the fascia will not, as per information submitted by the applicant, exceed a level of luminance of </w:t>
      </w:r>
      <w:r>
        <w:rPr>
          <w:rFonts w:ascii="Trebuchet MS" w:hAnsi="Trebuchet MS"/>
          <w:color w:val="000000"/>
        </w:rPr>
        <w:t>150</w:t>
      </w:r>
      <w:r w:rsidRPr="003B71A3">
        <w:rPr>
          <w:rFonts w:ascii="Trebuchet MS" w:hAnsi="Trebuchet MS"/>
          <w:color w:val="000000"/>
        </w:rPr>
        <w:t xml:space="preserve"> cd/m</w:t>
      </w:r>
      <w:r w:rsidRPr="003B71A3">
        <w:rPr>
          <w:rFonts w:ascii="Trebuchet MS" w:hAnsi="Trebuchet MS"/>
          <w:color w:val="000000"/>
          <w:vertAlign w:val="superscript"/>
        </w:rPr>
        <w:t>2</w:t>
      </w:r>
      <w:r w:rsidRPr="003B71A3">
        <w:rPr>
          <w:rFonts w:ascii="Trebuchet MS" w:hAnsi="Trebuchet MS"/>
          <w:color w:val="000000"/>
        </w:rPr>
        <w:t>, which is unlikely to cause a distraction to users of the highway</w:t>
      </w:r>
      <w:r>
        <w:rPr>
          <w:rFonts w:ascii="Trebuchet MS" w:hAnsi="Trebuchet MS"/>
          <w:color w:val="000000"/>
        </w:rPr>
        <w:t>.</w:t>
      </w:r>
      <w:r w:rsidRPr="003B71A3">
        <w:rPr>
          <w:rFonts w:ascii="Trebuchet MS" w:hAnsi="Trebuchet MS"/>
          <w:color w:val="000000"/>
        </w:rPr>
        <w:t xml:space="preserve"> As such the proposal is considered to be acceptable in public safety terms in accordance with DM12: Access, Traffic and Highway</w:t>
      </w:r>
      <w:r w:rsidRPr="008855A9">
        <w:rPr>
          <w:rFonts w:ascii="Trebuchet MS" w:hAnsi="Trebuchet MS"/>
          <w:color w:val="000000"/>
        </w:rPr>
        <w:t>-Related Matters of the Sites and Detailed Policies Document (2012).</w:t>
      </w:r>
    </w:p>
    <w:p w:rsidR="00C5522B" w:rsidRDefault="00C5522B" w:rsidP="004D7265">
      <w:pPr>
        <w:pStyle w:val="Standard"/>
        <w:spacing w:after="0" w:line="240" w:lineRule="auto"/>
        <w:jc w:val="both"/>
        <w:rPr>
          <w:rFonts w:ascii="Trebuchet MS" w:hAnsi="Trebuchet MS"/>
        </w:rPr>
      </w:pPr>
    </w:p>
    <w:p w:rsidR="00C5522B" w:rsidRPr="009073FB" w:rsidRDefault="00C5522B" w:rsidP="004D7265">
      <w:pPr>
        <w:widowControl/>
        <w:suppressAutoHyphens w:val="0"/>
        <w:autoSpaceDE w:val="0"/>
        <w:spacing w:after="0" w:line="240" w:lineRule="auto"/>
        <w:contextualSpacing/>
        <w:jc w:val="both"/>
        <w:textAlignment w:val="auto"/>
        <w:rPr>
          <w:rFonts w:ascii="Trebuchet MS" w:eastAsiaTheme="minorEastAsia" w:hAnsi="Trebuchet MS" w:cs="Times New Roman"/>
          <w:bCs/>
          <w:kern w:val="0"/>
          <w:u w:val="single"/>
          <w:lang w:eastAsia="en-GB"/>
        </w:rPr>
      </w:pPr>
      <w:r w:rsidRPr="009073FB">
        <w:rPr>
          <w:rFonts w:ascii="Trebuchet MS" w:eastAsiaTheme="minorEastAsia" w:hAnsi="Trebuchet MS" w:cs="Times New Roman"/>
          <w:bCs/>
          <w:kern w:val="0"/>
          <w:u w:val="single"/>
          <w:lang w:eastAsia="en-GB"/>
        </w:rPr>
        <w:t>Conclusion</w:t>
      </w:r>
    </w:p>
    <w:p w:rsidR="00C5522B" w:rsidRPr="009073FB" w:rsidRDefault="00C5522B" w:rsidP="004D7265">
      <w:pPr>
        <w:widowControl/>
        <w:suppressAutoHyphens w:val="0"/>
        <w:autoSpaceDN/>
        <w:spacing w:after="0" w:line="240" w:lineRule="auto"/>
        <w:textAlignment w:val="auto"/>
        <w:rPr>
          <w:rFonts w:ascii="Trebuchet MS" w:eastAsia="Times New Roman" w:hAnsi="Trebuchet MS" w:cs="Times New Roman"/>
          <w:color w:val="000000"/>
          <w:kern w:val="0"/>
        </w:rPr>
      </w:pPr>
      <w:r w:rsidRPr="009073FB">
        <w:rPr>
          <w:rFonts w:ascii="Trebuchet MS" w:eastAsia="Times New Roman" w:hAnsi="Trebuchet MS" w:cs="Times New Roman"/>
          <w:color w:val="000000"/>
          <w:kern w:val="0"/>
        </w:rPr>
        <w:t>The proposed works have been assessed and found to be acceptable as they comply with the identified policies.</w:t>
      </w:r>
    </w:p>
    <w:p w:rsidR="00C5522B" w:rsidRDefault="00C5522B" w:rsidP="004D7265">
      <w:pPr>
        <w:pStyle w:val="Standard"/>
        <w:spacing w:after="0" w:line="240" w:lineRule="auto"/>
        <w:jc w:val="both"/>
      </w:pPr>
      <w:r>
        <w:rPr>
          <w:rFonts w:ascii="Trebuchet MS" w:hAnsi="Trebuchet MS" w:cs="F"/>
          <w:b/>
          <w:bCs/>
          <w:lang w:eastAsia="en-GB"/>
        </w:rPr>
        <w:t>RECOMMENDATION:</w:t>
      </w:r>
    </w:p>
    <w:p w:rsidR="00C5522B" w:rsidRDefault="00C5522B" w:rsidP="004D7265">
      <w:pPr>
        <w:pStyle w:val="Standard"/>
        <w:spacing w:after="0" w:line="240" w:lineRule="auto"/>
        <w:ind w:hanging="11"/>
        <w:jc w:val="both"/>
        <w:rPr>
          <w:rFonts w:ascii="Trebuchet MS" w:hAnsi="Trebuchet MS" w:cs="F"/>
          <w:u w:val="single"/>
          <w:lang w:eastAsia="en-GB"/>
        </w:rPr>
      </w:pPr>
    </w:p>
    <w:p w:rsidR="00C5522B" w:rsidRDefault="00C5522B" w:rsidP="004D7265">
      <w:pPr>
        <w:pStyle w:val="Standard"/>
        <w:spacing w:after="0" w:line="240" w:lineRule="auto"/>
        <w:ind w:hanging="11"/>
        <w:jc w:val="both"/>
        <w:rPr>
          <w:rFonts w:ascii="Trebuchet MS" w:hAnsi="Trebuchet MS" w:cs="F"/>
          <w:b/>
          <w:lang w:eastAsia="en-GB"/>
        </w:rPr>
      </w:pPr>
      <w:r>
        <w:rPr>
          <w:rFonts w:ascii="Trebuchet MS" w:hAnsi="Trebuchet MS" w:cs="F"/>
          <w:b/>
          <w:lang w:eastAsia="en-GB"/>
        </w:rPr>
        <w:t xml:space="preserve">GRANT </w:t>
      </w:r>
      <w:r w:rsidR="004C003D">
        <w:rPr>
          <w:rFonts w:ascii="Trebuchet MS" w:hAnsi="Trebuchet MS" w:cs="F"/>
          <w:b/>
          <w:lang w:eastAsia="en-GB"/>
        </w:rPr>
        <w:t>Advertisement Consent</w:t>
      </w:r>
    </w:p>
    <w:p w:rsidR="00C5522B" w:rsidRDefault="00C5522B" w:rsidP="004D7265">
      <w:pPr>
        <w:pStyle w:val="Standard"/>
        <w:spacing w:after="0" w:line="240" w:lineRule="auto"/>
        <w:jc w:val="both"/>
        <w:rPr>
          <w:rFonts w:ascii="Trebuchet MS" w:hAnsi="Trebuchet MS" w:cs="F"/>
          <w:u w:val="single"/>
          <w:lang w:eastAsia="en-GB"/>
        </w:rPr>
      </w:pPr>
    </w:p>
    <w:p w:rsidR="004C003D" w:rsidRPr="00B62128" w:rsidRDefault="004C003D" w:rsidP="004D7265">
      <w:pPr>
        <w:autoSpaceDE w:val="0"/>
        <w:spacing w:after="0" w:line="240" w:lineRule="auto"/>
        <w:ind w:hanging="11"/>
        <w:jc w:val="both"/>
        <w:rPr>
          <w:rFonts w:ascii="Trebuchet MS" w:eastAsiaTheme="minorEastAsia" w:hAnsi="Trebuchet MS" w:cs="Trebuchet MS"/>
          <w:b/>
          <w:lang w:eastAsia="en-GB"/>
        </w:rPr>
      </w:pPr>
      <w:r w:rsidRPr="00B62128">
        <w:rPr>
          <w:rFonts w:ascii="Trebuchet MS" w:eastAsiaTheme="minorEastAsia" w:hAnsi="Trebuchet MS" w:cs="Trebuchet MS"/>
          <w:b/>
          <w:lang w:eastAsia="en-GB"/>
        </w:rPr>
        <w:t>Conditions</w:t>
      </w:r>
    </w:p>
    <w:p w:rsidR="004C003D" w:rsidRPr="00B30C4D" w:rsidRDefault="004C003D" w:rsidP="004D7265">
      <w:pPr>
        <w:pStyle w:val="ListParagraph"/>
        <w:widowControl/>
        <w:numPr>
          <w:ilvl w:val="0"/>
          <w:numId w:val="4"/>
        </w:numPr>
        <w:suppressAutoHyphens w:val="0"/>
        <w:autoSpaceDE w:val="0"/>
        <w:spacing w:after="0" w:line="240" w:lineRule="auto"/>
        <w:ind w:left="0" w:hanging="426"/>
        <w:jc w:val="both"/>
        <w:textAlignment w:val="auto"/>
        <w:rPr>
          <w:rFonts w:ascii="Trebuchet MS" w:hAnsi="Trebuchet MS" w:cs="Arial"/>
        </w:rPr>
      </w:pPr>
      <w:r w:rsidRPr="00B30C4D">
        <w:rPr>
          <w:rFonts w:ascii="Trebuchet MS" w:hAnsi="Trebuchet MS" w:cs="Arial"/>
        </w:rPr>
        <w:t xml:space="preserve">This consent relates to the following drawings only: </w:t>
      </w:r>
    </w:p>
    <w:p w:rsidR="004C003D" w:rsidRDefault="004C003D"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Location and Block Plan</w:t>
      </w:r>
    </w:p>
    <w:p w:rsidR="004C003D" w:rsidRDefault="004C003D"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Existing Front Elevation</w:t>
      </w:r>
    </w:p>
    <w:p w:rsidR="004C003D" w:rsidRDefault="004C003D"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02 – Existing Side Elevation</w:t>
      </w:r>
    </w:p>
    <w:p w:rsidR="004C003D" w:rsidRDefault="004C003D" w:rsidP="004D7265">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Drawing No: 16 033 0063 PA 04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Broad Street Elevation</w:t>
      </w:r>
    </w:p>
    <w:p w:rsidR="004C003D" w:rsidRDefault="004C003D" w:rsidP="004D7265">
      <w:pPr>
        <w:pStyle w:val="PlainText"/>
        <w:rPr>
          <w:rFonts w:ascii="Trebuchet MS" w:hAnsi="Trebuchet MS"/>
          <w:color w:val="000000" w:themeColor="text1"/>
          <w:szCs w:val="24"/>
        </w:rPr>
      </w:pPr>
      <w:r>
        <w:rPr>
          <w:rFonts w:ascii="Trebuchet MS" w:hAnsi="Trebuchet MS"/>
          <w:color w:val="000000" w:themeColor="text1"/>
          <w:sz w:val="22"/>
          <w:szCs w:val="24"/>
        </w:rPr>
        <w:t xml:space="preserve">Drawing No: 16 033 0063 PA 05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Queen Victoria Street Elevation</w:t>
      </w:r>
    </w:p>
    <w:p w:rsidR="004C003D" w:rsidRPr="00B30C4D" w:rsidRDefault="004C003D" w:rsidP="004D7265">
      <w:pPr>
        <w:spacing w:after="0" w:line="240" w:lineRule="auto"/>
        <w:jc w:val="both"/>
        <w:rPr>
          <w:rFonts w:ascii="Trebuchet MS" w:eastAsia="Times New Roman" w:hAnsi="Trebuchet MS" w:cs="Courier New"/>
        </w:rPr>
      </w:pPr>
      <w:r w:rsidRPr="00B30C4D">
        <w:rPr>
          <w:rFonts w:ascii="Trebuchet MS" w:eastAsia="Times New Roman" w:hAnsi="Trebuchet MS" w:cs="Courier New"/>
        </w:rPr>
        <w:t xml:space="preserve">Received </w:t>
      </w:r>
      <w:r>
        <w:rPr>
          <w:rFonts w:ascii="Trebuchet MS" w:eastAsia="Times New Roman" w:hAnsi="Trebuchet MS" w:cs="Courier New"/>
        </w:rPr>
        <w:t>6</w:t>
      </w:r>
      <w:r w:rsidRPr="004C003D">
        <w:rPr>
          <w:rFonts w:ascii="Trebuchet MS" w:eastAsia="Times New Roman" w:hAnsi="Trebuchet MS" w:cs="Courier New"/>
          <w:vertAlign w:val="superscript"/>
        </w:rPr>
        <w:t>th</w:t>
      </w:r>
      <w:r>
        <w:rPr>
          <w:rFonts w:ascii="Trebuchet MS" w:eastAsia="Times New Roman" w:hAnsi="Trebuchet MS" w:cs="Courier New"/>
        </w:rPr>
        <w:t xml:space="preserve"> June</w:t>
      </w:r>
      <w:r w:rsidRPr="00B30C4D">
        <w:rPr>
          <w:rFonts w:ascii="Trebuchet MS" w:eastAsia="Times New Roman" w:hAnsi="Trebuchet MS" w:cs="Courier New"/>
        </w:rPr>
        <w:t xml:space="preserve"> 2017</w:t>
      </w:r>
    </w:p>
    <w:p w:rsidR="004C003D" w:rsidRPr="00B30C4D" w:rsidRDefault="004C003D" w:rsidP="004D7265">
      <w:pPr>
        <w:spacing w:after="0" w:line="240" w:lineRule="auto"/>
        <w:jc w:val="both"/>
        <w:rPr>
          <w:rFonts w:ascii="Trebuchet MS" w:hAnsi="Trebuchet MS" w:cs="Arial"/>
        </w:rPr>
      </w:pPr>
      <w:r w:rsidRPr="00B30C4D">
        <w:rPr>
          <w:rFonts w:ascii="Trebuchet MS" w:hAnsi="Trebuchet MS" w:cs="Arial"/>
        </w:rPr>
        <w:t xml:space="preserve">Reason: For the avoidance of doubt and to clarify which drawings are approved. </w:t>
      </w:r>
    </w:p>
    <w:p w:rsidR="004C003D" w:rsidRPr="00B62128" w:rsidRDefault="004C003D" w:rsidP="004D7265">
      <w:pPr>
        <w:pStyle w:val="ListParagraph"/>
        <w:spacing w:after="0" w:line="240" w:lineRule="auto"/>
        <w:ind w:left="284"/>
        <w:jc w:val="both"/>
        <w:rPr>
          <w:rFonts w:ascii="Trebuchet MS" w:hAnsi="Trebuchet MS" w:cs="Arial"/>
        </w:rPr>
      </w:pPr>
    </w:p>
    <w:p w:rsidR="004C003D" w:rsidRPr="0024279A" w:rsidRDefault="008F2766" w:rsidP="004D7265">
      <w:pPr>
        <w:pStyle w:val="ListParagraph"/>
        <w:widowControl/>
        <w:numPr>
          <w:ilvl w:val="0"/>
          <w:numId w:val="4"/>
        </w:numPr>
        <w:suppressAutoHyphens w:val="0"/>
        <w:autoSpaceDE w:val="0"/>
        <w:spacing w:after="0" w:line="240" w:lineRule="auto"/>
        <w:ind w:left="0" w:hanging="426"/>
        <w:jc w:val="both"/>
        <w:textAlignment w:val="auto"/>
        <w:rPr>
          <w:rFonts w:ascii="Trebuchet MS" w:eastAsia="Times New Roman" w:hAnsi="Trebuchet MS"/>
        </w:rPr>
      </w:pPr>
      <w:r>
        <w:rPr>
          <w:rFonts w:ascii="Trebuchet MS" w:eastAsia="Times New Roman" w:hAnsi="Trebuchet MS"/>
        </w:rPr>
        <w:t>The maximum luminance from any</w:t>
      </w:r>
      <w:r w:rsidR="004C003D" w:rsidRPr="00B62128">
        <w:rPr>
          <w:rFonts w:ascii="Trebuchet MS" w:eastAsia="Times New Roman" w:hAnsi="Trebuchet MS"/>
        </w:rPr>
        <w:t xml:space="preserve"> fascia sign </w:t>
      </w:r>
      <w:r>
        <w:rPr>
          <w:rFonts w:ascii="Trebuchet MS" w:eastAsia="Times New Roman" w:hAnsi="Trebuchet MS"/>
        </w:rPr>
        <w:t>or</w:t>
      </w:r>
      <w:r w:rsidR="004C003D" w:rsidRPr="00B62128">
        <w:rPr>
          <w:rFonts w:ascii="Trebuchet MS" w:eastAsia="Times New Roman" w:hAnsi="Trebuchet MS"/>
        </w:rPr>
        <w:t xml:space="preserve"> projecting sign </w:t>
      </w:r>
      <w:r>
        <w:rPr>
          <w:rFonts w:ascii="Trebuchet MS" w:eastAsia="Times New Roman" w:hAnsi="Trebuchet MS"/>
        </w:rPr>
        <w:t>hereby permitted shall</w:t>
      </w:r>
      <w:bookmarkStart w:id="0" w:name="_GoBack"/>
      <w:bookmarkEnd w:id="0"/>
      <w:r w:rsidR="004C003D" w:rsidRPr="00B62128">
        <w:rPr>
          <w:rFonts w:ascii="Trebuchet MS" w:eastAsia="Times New Roman" w:hAnsi="Trebuchet MS"/>
        </w:rPr>
        <w:t xml:space="preserve"> not </w:t>
      </w:r>
      <w:r w:rsidR="004C003D" w:rsidRPr="0024279A">
        <w:rPr>
          <w:rFonts w:ascii="Trebuchet MS" w:eastAsia="Times New Roman" w:hAnsi="Trebuchet MS"/>
        </w:rPr>
        <w:t xml:space="preserve">exceed </w:t>
      </w:r>
      <w:r w:rsidR="004C003D">
        <w:rPr>
          <w:rFonts w:ascii="Trebuchet MS" w:eastAsia="Times New Roman" w:hAnsi="Trebuchet MS"/>
        </w:rPr>
        <w:t>150</w:t>
      </w:r>
      <w:r w:rsidR="004C003D" w:rsidRPr="0024279A">
        <w:rPr>
          <w:rFonts w:ascii="Trebuchet MS" w:eastAsia="Times New Roman" w:hAnsi="Trebuchet MS"/>
        </w:rPr>
        <w:t xml:space="preserve"> cd/m2 .</w:t>
      </w:r>
    </w:p>
    <w:p w:rsidR="004C003D" w:rsidRPr="00B62128" w:rsidRDefault="004C003D" w:rsidP="004D7265">
      <w:pPr>
        <w:spacing w:after="0" w:line="240" w:lineRule="auto"/>
        <w:ind w:left="360"/>
        <w:jc w:val="both"/>
        <w:rPr>
          <w:rFonts w:ascii="Trebuchet MS" w:eastAsia="Times New Roman" w:hAnsi="Trebuchet MS"/>
          <w:u w:val="single"/>
        </w:rPr>
      </w:pPr>
    </w:p>
    <w:p w:rsidR="004C003D" w:rsidRPr="00B62128" w:rsidRDefault="004C003D" w:rsidP="004D7265">
      <w:pPr>
        <w:spacing w:after="0" w:line="240" w:lineRule="auto"/>
        <w:jc w:val="both"/>
        <w:rPr>
          <w:rFonts w:ascii="Trebuchet MS" w:eastAsia="Times New Roman" w:hAnsi="Trebuchet MS" w:cs="Times New Roman"/>
        </w:rPr>
      </w:pPr>
      <w:r w:rsidRPr="00B62128">
        <w:rPr>
          <w:rFonts w:ascii="Trebuchet MS" w:eastAsia="Times New Roman" w:hAnsi="Trebuchet MS"/>
        </w:rPr>
        <w:t>Reason: I</w:t>
      </w:r>
      <w:r w:rsidRPr="00B62128">
        <w:rPr>
          <w:rFonts w:ascii="Trebuchet MS" w:eastAsia="Times New Roman" w:hAnsi="Trebuchet MS" w:cs="Times New Roman"/>
        </w:rPr>
        <w:t>n the interests of amenity in accordance with Core Strategy Policy CS20 and Sites and Detailed Polices document Policy DM12.</w:t>
      </w:r>
    </w:p>
    <w:p w:rsidR="004C003D" w:rsidRPr="00B62128" w:rsidRDefault="004C003D" w:rsidP="004D7265">
      <w:pPr>
        <w:pStyle w:val="ListParagraph"/>
        <w:spacing w:after="0" w:line="240" w:lineRule="auto"/>
        <w:ind w:left="284"/>
        <w:jc w:val="both"/>
        <w:rPr>
          <w:rFonts w:ascii="Trebuchet MS" w:hAnsi="Trebuchet MS" w:cs="Arial"/>
        </w:rPr>
      </w:pPr>
    </w:p>
    <w:p w:rsidR="004C003D" w:rsidRPr="00B62128" w:rsidRDefault="004C003D" w:rsidP="004D7265">
      <w:pPr>
        <w:spacing w:after="0" w:line="240" w:lineRule="auto"/>
        <w:ind w:hanging="426"/>
        <w:jc w:val="both"/>
        <w:rPr>
          <w:rFonts w:ascii="Trebuchet MS" w:hAnsi="Trebuchet MS" w:cs="Arial"/>
        </w:rPr>
      </w:pPr>
      <w:r w:rsidRPr="00B62128">
        <w:rPr>
          <w:rFonts w:ascii="Trebuchet MS" w:hAnsi="Trebuchet MS" w:cs="Arial"/>
        </w:rPr>
        <w:t>3.</w:t>
      </w:r>
      <w:r w:rsidRPr="00B62128">
        <w:rPr>
          <w:rFonts w:ascii="Trebuchet MS" w:hAnsi="Trebuchet MS" w:cs="Arial"/>
        </w:rPr>
        <w:tab/>
        <w:t xml:space="preserve">Standard Conditions: </w:t>
      </w:r>
    </w:p>
    <w:p w:rsidR="004C003D" w:rsidRPr="00B62128" w:rsidRDefault="004C003D" w:rsidP="004D7265">
      <w:pPr>
        <w:spacing w:after="0" w:line="240" w:lineRule="auto"/>
        <w:ind w:left="720"/>
        <w:jc w:val="both"/>
        <w:rPr>
          <w:rFonts w:ascii="Trebuchet MS" w:hAnsi="Trebuchet MS" w:cs="Arial"/>
        </w:rPr>
      </w:pPr>
      <w:proofErr w:type="spellStart"/>
      <w:r w:rsidRPr="00B62128">
        <w:rPr>
          <w:rFonts w:ascii="Trebuchet MS" w:hAnsi="Trebuchet MS" w:cs="Arial"/>
        </w:rPr>
        <w:t>i</w:t>
      </w:r>
      <w:proofErr w:type="spellEnd"/>
      <w:r w:rsidRPr="00B62128">
        <w:rPr>
          <w:rFonts w:ascii="Trebuchet MS" w:hAnsi="Trebuchet MS" w:cs="Arial"/>
        </w:rPr>
        <w:t xml:space="preserve">. No advertisement is to be displayed without the permission of the owner of the site or any other person with an interest in the site entitled to grant permission.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lastRenderedPageBreak/>
        <w:t>ii. No advertisement shall be sited or displayed so as to:</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a) endanger persons using any highway, railway, waterway, dock, harbour or aerodrome (civil or military);</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b) obscure, or hinder the ready interpretation of, any traffic sign, railway signal or aid to navigation by water or air; or</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c) hinder the operation of any device used for the purpose of security or surveillance or for measuring the speed of any vehicle.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iii. Any advertisement displayed, and any site used for the display of advertisements, shall be maintained in a condition that does not impair the visual amenity of the site.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iv. Any structure or hoarding erected or used principally for the purpose of displaying advertisements shall be maintained in a condition that does not endanger the public.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C003D" w:rsidRPr="00B62128"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v. Where an advertisement is required under these Regulations to be removed, the site shall be left in a condition that does not endanger the public or impair visual amenity. </w:t>
      </w:r>
    </w:p>
    <w:p w:rsidR="004C003D" w:rsidRDefault="004C003D" w:rsidP="004D7265">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4C003D" w:rsidRPr="00B62128" w:rsidRDefault="004C003D" w:rsidP="004D7265">
      <w:pPr>
        <w:spacing w:after="0" w:line="240" w:lineRule="auto"/>
        <w:ind w:left="720"/>
        <w:jc w:val="both"/>
        <w:rPr>
          <w:rFonts w:ascii="Trebuchet MS" w:hAnsi="Trebuchet MS" w:cs="Arial"/>
        </w:rPr>
      </w:pPr>
    </w:p>
    <w:p w:rsidR="004C003D" w:rsidRPr="00B62128" w:rsidRDefault="004C003D" w:rsidP="004D7265">
      <w:pPr>
        <w:spacing w:after="0" w:line="240" w:lineRule="auto"/>
        <w:ind w:left="720" w:hanging="720"/>
        <w:jc w:val="both"/>
        <w:rPr>
          <w:rFonts w:ascii="Trebuchet MS" w:hAnsi="Trebuchet MS" w:cs="Arial"/>
          <w:u w:val="single"/>
        </w:rPr>
      </w:pPr>
      <w:proofErr w:type="spellStart"/>
      <w:r w:rsidRPr="00B62128">
        <w:rPr>
          <w:rFonts w:ascii="Trebuchet MS" w:hAnsi="Trebuchet MS" w:cs="Arial"/>
          <w:u w:val="single"/>
        </w:rPr>
        <w:t>Informatives</w:t>
      </w:r>
      <w:proofErr w:type="spellEnd"/>
    </w:p>
    <w:p w:rsidR="004C003D" w:rsidRPr="00B62128" w:rsidRDefault="004C003D" w:rsidP="004D7265">
      <w:pPr>
        <w:pStyle w:val="ListParagraph"/>
        <w:widowControl/>
        <w:numPr>
          <w:ilvl w:val="0"/>
          <w:numId w:val="5"/>
        </w:numPr>
        <w:suppressAutoHyphens w:val="0"/>
        <w:autoSpaceDE w:val="0"/>
        <w:spacing w:after="0" w:line="240" w:lineRule="auto"/>
        <w:jc w:val="both"/>
        <w:textAlignment w:val="auto"/>
        <w:rPr>
          <w:rFonts w:ascii="Trebuchet MS" w:hAnsi="Trebuchet MS" w:cs="Arial"/>
        </w:rPr>
      </w:pPr>
      <w:r w:rsidRPr="00B62128">
        <w:rPr>
          <w:rFonts w:ascii="Trebuchet MS" w:hAnsi="Trebuchet MS" w:cs="Arial"/>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4C003D" w:rsidRPr="00B62128" w:rsidRDefault="004C003D" w:rsidP="004D7265">
      <w:pPr>
        <w:pStyle w:val="ListParagraph"/>
        <w:spacing w:after="0" w:line="240" w:lineRule="auto"/>
        <w:jc w:val="both"/>
        <w:rPr>
          <w:rFonts w:ascii="Trebuchet MS" w:hAnsi="Trebuchet MS" w:cs="Arial"/>
        </w:rPr>
      </w:pPr>
    </w:p>
    <w:p w:rsidR="004C003D" w:rsidRPr="00B62128" w:rsidRDefault="004C003D" w:rsidP="004D7265">
      <w:pPr>
        <w:pStyle w:val="ListParagraph"/>
        <w:widowControl/>
        <w:numPr>
          <w:ilvl w:val="0"/>
          <w:numId w:val="5"/>
        </w:numPr>
        <w:suppressAutoHyphens w:val="0"/>
        <w:autoSpaceDE w:val="0"/>
        <w:spacing w:after="0" w:line="240" w:lineRule="auto"/>
        <w:jc w:val="both"/>
        <w:textAlignment w:val="auto"/>
        <w:rPr>
          <w:rFonts w:ascii="Trebuchet MS" w:hAnsi="Trebuchet MS" w:cs="Arial"/>
        </w:rPr>
      </w:pPr>
      <w:r w:rsidRPr="00B62128">
        <w:rPr>
          <w:rFonts w:ascii="Trebuchet MS" w:hAnsi="Trebuchet MS" w:cs="Arial"/>
        </w:rPr>
        <w:t>The decision to grant consent follows the positive and proactive consideration of the issues raised including issuing the decision within the eight week time period.</w:t>
      </w:r>
    </w:p>
    <w:p w:rsidR="004C003D" w:rsidRPr="00B62128" w:rsidRDefault="004C003D" w:rsidP="004D7265">
      <w:pPr>
        <w:pStyle w:val="ListParagraph"/>
        <w:spacing w:after="0" w:line="240" w:lineRule="auto"/>
        <w:rPr>
          <w:rFonts w:ascii="Trebuchet MS" w:hAnsi="Trebuchet MS" w:cs="Arial"/>
        </w:rPr>
      </w:pPr>
    </w:p>
    <w:p w:rsidR="004C003D" w:rsidRDefault="004C003D" w:rsidP="004D7265">
      <w:pPr>
        <w:pStyle w:val="ListParagraph"/>
        <w:widowControl/>
        <w:numPr>
          <w:ilvl w:val="0"/>
          <w:numId w:val="5"/>
        </w:numPr>
        <w:suppressAutoHyphens w:val="0"/>
        <w:autoSpaceDE w:val="0"/>
        <w:spacing w:after="0" w:line="240" w:lineRule="auto"/>
        <w:jc w:val="both"/>
        <w:textAlignment w:val="auto"/>
        <w:rPr>
          <w:rFonts w:ascii="Trebuchet MS" w:hAnsi="Trebuchet MS" w:cs="Arial"/>
        </w:rPr>
      </w:pPr>
      <w:r w:rsidRPr="00B62128">
        <w:rPr>
          <w:rFonts w:ascii="Trebuchet MS" w:hAnsi="Trebuchet MS" w:cs="Arial"/>
        </w:rPr>
        <w:t>These works may require separate approval under the Building Regulations.  Please contact the Council's Building Control service for further advice on (0118) 937 2449.</w:t>
      </w:r>
    </w:p>
    <w:p w:rsidR="0070590D" w:rsidRPr="00B62128" w:rsidRDefault="0070590D" w:rsidP="004D7265">
      <w:pPr>
        <w:pStyle w:val="ListParagraph"/>
        <w:widowControl/>
        <w:suppressAutoHyphens w:val="0"/>
        <w:autoSpaceDE w:val="0"/>
        <w:spacing w:after="0" w:line="240" w:lineRule="auto"/>
        <w:jc w:val="both"/>
        <w:textAlignment w:val="auto"/>
        <w:rPr>
          <w:rFonts w:ascii="Trebuchet MS" w:hAnsi="Trebuchet MS" w:cs="Arial"/>
        </w:rPr>
      </w:pPr>
    </w:p>
    <w:p w:rsidR="004D7265" w:rsidRPr="004D7265" w:rsidRDefault="0070590D" w:rsidP="004D7265">
      <w:pPr>
        <w:pStyle w:val="ListParagraph"/>
        <w:numPr>
          <w:ilvl w:val="0"/>
          <w:numId w:val="5"/>
        </w:numPr>
        <w:spacing w:after="0" w:line="240" w:lineRule="auto"/>
        <w:ind w:left="709" w:hanging="283"/>
        <w:jc w:val="both"/>
      </w:pPr>
      <w:r w:rsidRPr="0070590D">
        <w:rPr>
          <w:rFonts w:ascii="Trebuchet MS" w:hAnsi="Trebuchet MS" w:cs="Arial"/>
        </w:rPr>
        <w:t xml:space="preserve">Please note that the granting of this advertisement consent application does not in any way prejudice the impending decision in relation to a current listed building consent application at the site (Ref 170920), which is presently under consideration by the local planning authority. </w:t>
      </w:r>
    </w:p>
    <w:p w:rsidR="004D7265" w:rsidRPr="004D7265" w:rsidRDefault="004D7265" w:rsidP="004D7265">
      <w:pPr>
        <w:pStyle w:val="ListParagraph"/>
        <w:spacing w:after="0" w:line="240" w:lineRule="auto"/>
        <w:ind w:left="709"/>
        <w:jc w:val="both"/>
      </w:pPr>
    </w:p>
    <w:p w:rsidR="004443B7" w:rsidRDefault="004D7265" w:rsidP="004D7265">
      <w:pPr>
        <w:pStyle w:val="ListParagraph"/>
        <w:numPr>
          <w:ilvl w:val="0"/>
          <w:numId w:val="5"/>
        </w:numPr>
        <w:spacing w:after="0" w:line="240" w:lineRule="auto"/>
        <w:ind w:left="709" w:hanging="283"/>
        <w:jc w:val="both"/>
      </w:pPr>
      <w:r>
        <w:rPr>
          <w:rFonts w:ascii="Trebuchet MS" w:hAnsi="Trebuchet MS" w:cs="Arial"/>
        </w:rPr>
        <w:t>I</w:t>
      </w:r>
      <w:r w:rsidR="0070590D" w:rsidRPr="0070590D">
        <w:rPr>
          <w:rFonts w:ascii="Trebuchet MS" w:hAnsi="Trebuchet MS" w:cs="Arial"/>
        </w:rPr>
        <w:t xml:space="preserve">t is considered that the internal vinyl graphic does not in itself require advertisement consent and hence it is not specifically referenced in this decision.  </w:t>
      </w:r>
    </w:p>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22B" w:rsidRDefault="00C5522B" w:rsidP="004E31E0">
      <w:pPr>
        <w:spacing w:after="0" w:line="240" w:lineRule="auto"/>
      </w:pPr>
      <w:r>
        <w:separator/>
      </w:r>
    </w:p>
  </w:endnote>
  <w:endnote w:type="continuationSeparator" w:id="0">
    <w:p w:rsidR="00C5522B" w:rsidRDefault="00C5522B"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F">
    <w:charset w:val="00"/>
    <w:family w:val="auto"/>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22B" w:rsidRDefault="00C5522B" w:rsidP="004E31E0">
      <w:pPr>
        <w:spacing w:after="0" w:line="240" w:lineRule="auto"/>
      </w:pPr>
      <w:r>
        <w:separator/>
      </w:r>
    </w:p>
  </w:footnote>
  <w:footnote w:type="continuationSeparator" w:id="0">
    <w:p w:rsidR="00C5522B" w:rsidRDefault="00C5522B"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94C"/>
    <w:multiLevelType w:val="hybridMultilevel"/>
    <w:tmpl w:val="5C5E06EE"/>
    <w:lvl w:ilvl="0" w:tplc="E4F0846A">
      <w:start w:val="1"/>
      <w:numFmt w:val="decimal"/>
      <w:lvlText w:val="%1."/>
      <w:lvlJc w:val="left"/>
      <w:pPr>
        <w:ind w:left="720" w:hanging="360"/>
      </w:pPr>
      <w:rPr>
        <w:rFonts w:eastAsia="SimSun"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E5284F"/>
    <w:multiLevelType w:val="hybridMultilevel"/>
    <w:tmpl w:val="50F88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82D4DEB"/>
    <w:multiLevelType w:val="hybridMultilevel"/>
    <w:tmpl w:val="242040BC"/>
    <w:lvl w:ilvl="0" w:tplc="ECE4A988">
      <w:start w:val="1"/>
      <w:numFmt w:val="decimal"/>
      <w:lvlText w:val="%1."/>
      <w:lvlJc w:val="left"/>
      <w:pPr>
        <w:ind w:left="720" w:hanging="360"/>
      </w:pPr>
      <w:rPr>
        <w:rFonts w:ascii="Trebuchet MS" w:hAnsi="Trebuchet M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12CC8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5522B"/>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310C"/>
    <w:rsid w:val="004443B7"/>
    <w:rsid w:val="00444DFD"/>
    <w:rsid w:val="00454CC0"/>
    <w:rsid w:val="004578EF"/>
    <w:rsid w:val="0045793E"/>
    <w:rsid w:val="00471F79"/>
    <w:rsid w:val="004741D3"/>
    <w:rsid w:val="00487B13"/>
    <w:rsid w:val="004A19F9"/>
    <w:rsid w:val="004A1B7E"/>
    <w:rsid w:val="004A6B7D"/>
    <w:rsid w:val="004B29B1"/>
    <w:rsid w:val="004C003D"/>
    <w:rsid w:val="004D6927"/>
    <w:rsid w:val="004D7265"/>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024F0"/>
    <w:rsid w:val="0070590D"/>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8F2766"/>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4644"/>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522B"/>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22B"/>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C5522B"/>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C5522B"/>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C5522B"/>
    <w:rPr>
      <w:rFonts w:ascii="Courier New" w:eastAsia="Times New Roman" w:hAnsi="Courier New" w:cs="Courier New"/>
      <w:sz w:val="20"/>
      <w:szCs w:val="20"/>
      <w:lang w:eastAsia="en-GB"/>
    </w:rPr>
  </w:style>
  <w:style w:type="paragraph" w:styleId="ListParagraph">
    <w:name w:val="List Paragraph"/>
    <w:basedOn w:val="Normal"/>
    <w:uiPriority w:val="34"/>
    <w:qFormat/>
    <w:rsid w:val="00C552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F8E3FC5F</Template>
  <TotalTime>57</TotalTime>
  <Pages>4</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3</cp:revision>
  <dcterms:created xsi:type="dcterms:W3CDTF">2017-08-04T15:25:00Z</dcterms:created>
  <dcterms:modified xsi:type="dcterms:W3CDTF">2017-08-07T14:32:00Z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2017-08-04T15:47:01Z</vt:filetime>
  </property>
</Properties>
</file>