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F45" w:rsidRDefault="00DE6F45" w:rsidP="00DE6F45">
      <w:pPr>
        <w:pStyle w:val="Standard"/>
        <w:spacing w:after="0" w:line="240" w:lineRule="auto"/>
      </w:pPr>
      <w:r>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 </w:t>
      </w:r>
    </w:p>
    <w:p w:rsidR="00DE6F45" w:rsidRPr="00C5522B" w:rsidRDefault="00DE6F45" w:rsidP="00DE6F45">
      <w:pPr>
        <w:pStyle w:val="Standard"/>
        <w:spacing w:after="0" w:line="240" w:lineRule="auto"/>
        <w:jc w:val="both"/>
        <w:rPr>
          <w:rFonts w:ascii="Trebuchet MS" w:eastAsia="Times New Roman" w:hAnsi="Trebuchet MS" w:cs="Courier New"/>
          <w:b/>
          <w:lang w:eastAsia="en-GB"/>
        </w:rPr>
      </w:pPr>
      <w:r>
        <w:rPr>
          <w:rFonts w:ascii="Trebuchet MS" w:eastAsia="Times New Roman" w:hAnsi="Trebuchet MS" w:cs="Courier New"/>
          <w:b/>
          <w:lang w:eastAsia="en-GB"/>
        </w:rPr>
        <w:t>Application No:</w:t>
      </w:r>
      <w:r w:rsidRPr="00C5522B">
        <w:rPr>
          <w:rFonts w:ascii="Trebuchet MS" w:eastAsia="Times New Roman" w:hAnsi="Trebuchet MS" w:cs="Courier New"/>
          <w:lang w:eastAsia="en-GB"/>
        </w:rPr>
        <w:t xml:space="preserve"> 1709</w:t>
      </w:r>
      <w:r>
        <w:rPr>
          <w:rFonts w:ascii="Trebuchet MS" w:eastAsia="Times New Roman" w:hAnsi="Trebuchet MS" w:cs="Courier New"/>
          <w:lang w:eastAsia="en-GB"/>
        </w:rPr>
        <w:t>20</w:t>
      </w:r>
      <w:r w:rsidRPr="00C5522B">
        <w:rPr>
          <w:rFonts w:ascii="Trebuchet MS" w:eastAsia="Times New Roman" w:hAnsi="Trebuchet MS" w:cs="Courier New"/>
          <w:lang w:eastAsia="en-GB"/>
        </w:rPr>
        <w:t>/</w:t>
      </w:r>
      <w:r>
        <w:rPr>
          <w:rFonts w:ascii="Trebuchet MS" w:eastAsia="Times New Roman" w:hAnsi="Trebuchet MS" w:cs="Courier New"/>
          <w:lang w:eastAsia="en-GB"/>
        </w:rPr>
        <w:t>LBC</w:t>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b/>
          <w:lang w:eastAsia="en-GB"/>
        </w:rPr>
        <w:t xml:space="preserve">Target Date: </w:t>
      </w:r>
      <w:r>
        <w:rPr>
          <w:rFonts w:ascii="Trebuchet MS" w:eastAsia="Times New Roman" w:hAnsi="Trebuchet MS" w:cs="Courier New"/>
          <w:lang w:eastAsia="en-GB"/>
        </w:rPr>
        <w:t>31/08/2017</w:t>
      </w:r>
    </w:p>
    <w:p w:rsidR="00DE6F45" w:rsidRPr="00E52A4A" w:rsidRDefault="00DE6F45" w:rsidP="00DE6F45">
      <w:pPr>
        <w:pStyle w:val="Standard"/>
        <w:spacing w:after="0" w:line="240" w:lineRule="auto"/>
        <w:jc w:val="both"/>
      </w:pPr>
      <w:r>
        <w:rPr>
          <w:rFonts w:ascii="Trebuchet MS" w:eastAsia="Times New Roman" w:hAnsi="Trebuchet MS" w:cs="Courier New"/>
          <w:b/>
          <w:lang w:eastAsia="en-GB"/>
        </w:rPr>
        <w:t xml:space="preserve">Address: </w:t>
      </w:r>
      <w:r>
        <w:rPr>
          <w:rFonts w:ascii="Trebuchet MS" w:eastAsia="Times New Roman" w:hAnsi="Trebuchet MS" w:cs="Courier New"/>
          <w:lang w:eastAsia="en-GB"/>
        </w:rPr>
        <w:t>26-28 Broad Street</w:t>
      </w:r>
    </w:p>
    <w:p w:rsidR="00DE6F45" w:rsidRDefault="00DE6F45" w:rsidP="00DE6F45">
      <w:pPr>
        <w:pStyle w:val="Standard"/>
        <w:spacing w:after="0" w:line="240" w:lineRule="auto"/>
        <w:jc w:val="both"/>
      </w:pPr>
      <w:r>
        <w:rPr>
          <w:rFonts w:ascii="Trebuchet MS" w:hAnsi="Trebuchet MS" w:cs="F"/>
          <w:b/>
          <w:lang w:eastAsia="en-GB"/>
        </w:rPr>
        <w:t>Proposal:</w:t>
      </w:r>
      <w:r>
        <w:rPr>
          <w:rFonts w:ascii="Trebuchet MS" w:hAnsi="Trebuchet MS" w:cs="F"/>
          <w:lang w:eastAsia="en-GB"/>
        </w:rPr>
        <w:t xml:space="preserve"> </w:t>
      </w:r>
      <w:r w:rsidRPr="00DE6F45">
        <w:rPr>
          <w:rFonts w:ascii="Trebuchet MS" w:hAnsi="Trebuchet MS" w:cs="F"/>
          <w:lang w:eastAsia="en-GB"/>
        </w:rPr>
        <w:t>Listed Building Consent for replacement signage - HSBC to HSBC UK</w:t>
      </w:r>
    </w:p>
    <w:p w:rsidR="00DE6F45" w:rsidRDefault="00DE6F45" w:rsidP="00DE6F45">
      <w:pPr>
        <w:pStyle w:val="Standard"/>
        <w:spacing w:after="0" w:line="240" w:lineRule="auto"/>
        <w:jc w:val="both"/>
        <w:rPr>
          <w:rFonts w:ascii="Trebuchet MS" w:hAnsi="Trebuchet MS" w:cs="F"/>
          <w:lang w:eastAsia="en-GB"/>
        </w:rPr>
      </w:pPr>
      <w:r>
        <w:rPr>
          <w:rFonts w:ascii="Trebuchet MS" w:hAnsi="Trebuchet MS" w:cs="F"/>
          <w:b/>
          <w:lang w:eastAsia="en-GB"/>
        </w:rPr>
        <w:t xml:space="preserve">Case officer: </w:t>
      </w:r>
      <w:r>
        <w:rPr>
          <w:rFonts w:ascii="Trebuchet MS" w:hAnsi="Trebuchet MS" w:cs="F"/>
          <w:lang w:eastAsia="en-GB"/>
        </w:rPr>
        <w:t>Heather Banks</w:t>
      </w:r>
    </w:p>
    <w:p w:rsidR="00DE6F45" w:rsidRDefault="00DE6F45" w:rsidP="00DE6F45">
      <w:pPr>
        <w:pStyle w:val="Standard"/>
        <w:spacing w:after="0" w:line="240" w:lineRule="auto"/>
        <w:jc w:val="both"/>
      </w:pPr>
    </w:p>
    <w:p w:rsidR="00DE6F45" w:rsidRDefault="00DE6F45" w:rsidP="00DE6F45">
      <w:pPr>
        <w:pStyle w:val="Standard"/>
        <w:spacing w:after="0" w:line="240" w:lineRule="auto"/>
        <w:jc w:val="both"/>
      </w:pPr>
      <w:r>
        <w:rPr>
          <w:rFonts w:ascii="Trebuchet MS" w:hAnsi="Trebuchet MS" w:cs="F"/>
          <w:b/>
          <w:lang w:eastAsia="en-GB"/>
        </w:rPr>
        <w:t>Site Description and Surrounding Area:</w:t>
      </w:r>
    </w:p>
    <w:p w:rsidR="00DE6F45" w:rsidRDefault="00DE6F45" w:rsidP="00DE6F45">
      <w:pPr>
        <w:spacing w:after="0" w:line="240" w:lineRule="auto"/>
        <w:jc w:val="both"/>
        <w:rPr>
          <w:rFonts w:ascii="Trebuchet MS" w:hAnsi="Trebuchet MS"/>
        </w:rPr>
      </w:pPr>
      <w:r w:rsidRPr="00D56593">
        <w:rPr>
          <w:rFonts w:ascii="Trebuchet MS" w:hAnsi="Trebuchet MS"/>
        </w:rPr>
        <w:t xml:space="preserve">The application site comprises a </w:t>
      </w:r>
      <w:r>
        <w:rPr>
          <w:rFonts w:ascii="Trebuchet MS" w:hAnsi="Trebuchet MS"/>
        </w:rPr>
        <w:t>3 and a half storey, Grade II listed building on the corner of Broad Street and Queen Victoria Street</w:t>
      </w:r>
      <w:r w:rsidRPr="00D56593">
        <w:rPr>
          <w:rFonts w:ascii="Trebuchet MS" w:hAnsi="Trebuchet MS"/>
        </w:rPr>
        <w:t xml:space="preserve">.  </w:t>
      </w:r>
      <w:r>
        <w:rPr>
          <w:rFonts w:ascii="Trebuchet MS" w:hAnsi="Trebuchet MS"/>
        </w:rPr>
        <w:t>This building is in the style of the rest of Queen Victoria Street which is a circa 1894 commercial street with returns to Broad and Friar Streets. The buildings are of a Dutch gabled free Baroque style, constructed from yellow brick and terracotta, with dividing ionic pilasters.</w:t>
      </w:r>
      <w:r w:rsidRPr="00D56593">
        <w:rPr>
          <w:rFonts w:ascii="Trebuchet MS" w:hAnsi="Trebuchet MS"/>
        </w:rPr>
        <w:t xml:space="preserve"> </w:t>
      </w:r>
      <w:r>
        <w:rPr>
          <w:rFonts w:ascii="Trebuchet MS" w:hAnsi="Trebuchet MS"/>
        </w:rPr>
        <w:t>The buildings nearly exclusively have modern shop fronts and ground floor level although the cornice to the fascia and scroll brackets to pilasters have been retained in many instances, including the application property. The property is occupied by HSBC Bank</w:t>
      </w:r>
      <w:r w:rsidRPr="00D56593">
        <w:rPr>
          <w:rFonts w:ascii="Trebuchet MS" w:hAnsi="Trebuchet MS"/>
        </w:rPr>
        <w:t>.</w:t>
      </w:r>
      <w:r>
        <w:rPr>
          <w:rFonts w:ascii="Trebuchet MS" w:hAnsi="Trebuchet MS"/>
        </w:rPr>
        <w:t xml:space="preserve"> The site has existing designated Active Shopping frontage on both Queen Victoria Street and Broad Street. It is also </w:t>
      </w:r>
      <w:r w:rsidRPr="00CB654C">
        <w:rPr>
          <w:rFonts w:ascii="Trebuchet MS" w:hAnsi="Trebuchet MS"/>
        </w:rPr>
        <w:t>located within the Reading Central Area, Central Core, Primary Shopping Area and Office Core Area.</w:t>
      </w:r>
    </w:p>
    <w:p w:rsidR="00DE6F45" w:rsidRPr="00D56593" w:rsidRDefault="00DE6F45" w:rsidP="00DE6F45">
      <w:pPr>
        <w:spacing w:after="0" w:line="240" w:lineRule="auto"/>
        <w:jc w:val="both"/>
        <w:rPr>
          <w:rFonts w:ascii="Trebuchet MS" w:hAnsi="Trebuchet MS"/>
        </w:rPr>
      </w:pPr>
    </w:p>
    <w:p w:rsidR="00DE6F45" w:rsidRDefault="00DE6F45" w:rsidP="00DE6F45">
      <w:pPr>
        <w:pStyle w:val="Standard"/>
        <w:spacing w:after="0" w:line="240" w:lineRule="auto"/>
        <w:jc w:val="both"/>
      </w:pPr>
      <w:r>
        <w:rPr>
          <w:rFonts w:ascii="Trebuchet MS" w:eastAsia="Times New Roman" w:hAnsi="Trebuchet MS" w:cs="Courier New"/>
          <w:b/>
          <w:lang w:eastAsia="en-GB"/>
        </w:rPr>
        <w:t>Proposal:</w:t>
      </w:r>
    </w:p>
    <w:p w:rsidR="00DE6F45" w:rsidRDefault="00DE6F45" w:rsidP="00DE6F45">
      <w:pPr>
        <w:pStyle w:val="Standard"/>
        <w:spacing w:after="0" w:line="240" w:lineRule="auto"/>
        <w:jc w:val="both"/>
      </w:pPr>
      <w:r>
        <w:rPr>
          <w:rFonts w:ascii="Trebuchet MS" w:eastAsia="Times New Roman" w:hAnsi="Trebuchet MS" w:cs="Courier New"/>
          <w:lang w:eastAsia="en-GB"/>
        </w:rPr>
        <w:t>Listed Building C</w:t>
      </w:r>
      <w:r w:rsidRPr="007024F0">
        <w:rPr>
          <w:rFonts w:ascii="Trebuchet MS" w:eastAsia="Times New Roman" w:hAnsi="Trebuchet MS" w:cs="Courier New"/>
          <w:lang w:eastAsia="en-GB"/>
        </w:rPr>
        <w:t xml:space="preserve">onsent is sought for the replacement of the existing signage with new rebranded signage. The proposal consists of </w:t>
      </w:r>
      <w:r w:rsidRPr="007024F0">
        <w:rPr>
          <w:rFonts w:ascii="Trebuchet MS" w:hAnsi="Trebuchet MS" w:cs="F"/>
          <w:lang w:eastAsia="en-GB"/>
        </w:rPr>
        <w:t>3 internally illuminated fascia signs, 6 non-illuminated fascia signs, 2 internally illuminated hanging signs and 1 window vinyl. The signage is to be of the same size and fixed in the same location as that it replaces</w:t>
      </w:r>
      <w:r>
        <w:rPr>
          <w:rFonts w:ascii="Trebuchet MS" w:hAnsi="Trebuchet MS" w:cs="F"/>
          <w:lang w:eastAsia="en-GB"/>
        </w:rPr>
        <w:t xml:space="preserve"> (apart from the window vinyl which is new)</w:t>
      </w:r>
      <w:r w:rsidRPr="007024F0">
        <w:rPr>
          <w:rFonts w:ascii="Trebuchet MS" w:hAnsi="Trebuchet MS" w:cs="F"/>
          <w:lang w:eastAsia="en-GB"/>
        </w:rPr>
        <w:t>. The difference</w:t>
      </w:r>
      <w:r>
        <w:rPr>
          <w:rFonts w:ascii="Trebuchet MS" w:hAnsi="Trebuchet MS" w:cs="F"/>
          <w:lang w:eastAsia="en-GB"/>
        </w:rPr>
        <w:t xml:space="preserve"> between the existing and replacement signage (apart from the new branding) is that a number of the existing internally illuminated fascia are to be replaced with blank, non-illuminated fascia.</w:t>
      </w:r>
    </w:p>
    <w:p w:rsidR="00DE6F45" w:rsidRDefault="00DE6F45" w:rsidP="00DE6F45">
      <w:pPr>
        <w:pStyle w:val="Standard"/>
        <w:spacing w:after="0" w:line="240" w:lineRule="auto"/>
        <w:jc w:val="both"/>
        <w:rPr>
          <w:rFonts w:ascii="Trebuchet MS" w:eastAsia="Times New Roman" w:hAnsi="Trebuchet MS" w:cs="Courier New"/>
          <w:lang w:eastAsia="en-GB"/>
        </w:rPr>
      </w:pPr>
    </w:p>
    <w:p w:rsidR="00DE6F45" w:rsidRDefault="00DE6F45" w:rsidP="00DE6F45">
      <w:pPr>
        <w:pStyle w:val="Standard"/>
        <w:spacing w:after="0" w:line="240" w:lineRule="auto"/>
        <w:ind w:right="565"/>
        <w:jc w:val="both"/>
      </w:pPr>
      <w:r>
        <w:rPr>
          <w:rFonts w:ascii="Trebuchet MS" w:hAnsi="Trebuchet MS" w:cs="F"/>
          <w:b/>
          <w:lang w:eastAsia="en-GB"/>
        </w:rPr>
        <w:t>Documents Considered:</w:t>
      </w:r>
    </w:p>
    <w:p w:rsidR="00DE6F45" w:rsidRDefault="00DE6F45" w:rsidP="00DE6F45">
      <w:pPr>
        <w:pStyle w:val="PlainText"/>
        <w:rPr>
          <w:rFonts w:ascii="Trebuchet MS" w:hAnsi="Trebuchet MS"/>
          <w:color w:val="000000" w:themeColor="text1"/>
          <w:sz w:val="22"/>
          <w:szCs w:val="24"/>
        </w:rPr>
      </w:pPr>
      <w:r w:rsidRPr="00D56593">
        <w:rPr>
          <w:rFonts w:ascii="Trebuchet MS" w:hAnsi="Trebuchet MS"/>
          <w:color w:val="000000" w:themeColor="text1"/>
          <w:sz w:val="22"/>
          <w:szCs w:val="24"/>
        </w:rPr>
        <w:t xml:space="preserve">The agent submitted the following </w:t>
      </w:r>
      <w:r>
        <w:rPr>
          <w:rFonts w:ascii="Trebuchet MS" w:hAnsi="Trebuchet MS"/>
          <w:color w:val="000000" w:themeColor="text1"/>
          <w:sz w:val="22"/>
          <w:szCs w:val="24"/>
        </w:rPr>
        <w:t>documents</w:t>
      </w:r>
      <w:r w:rsidRPr="00D56593">
        <w:rPr>
          <w:rFonts w:ascii="Trebuchet MS" w:hAnsi="Trebuchet MS"/>
          <w:color w:val="000000" w:themeColor="text1"/>
          <w:sz w:val="22"/>
          <w:szCs w:val="24"/>
        </w:rPr>
        <w:t xml:space="preserve">, received on </w:t>
      </w:r>
      <w:r>
        <w:rPr>
          <w:rFonts w:ascii="Trebuchet MS" w:hAnsi="Trebuchet MS"/>
          <w:color w:val="000000" w:themeColor="text1"/>
          <w:sz w:val="22"/>
          <w:szCs w:val="24"/>
        </w:rPr>
        <w:t>6</w:t>
      </w:r>
      <w:r w:rsidRPr="007024F0">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June 2017</w:t>
      </w:r>
    </w:p>
    <w:p w:rsidR="00DE6F45" w:rsidRDefault="00DE6F45" w:rsidP="00DE6F4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Location and Block Plan</w:t>
      </w:r>
    </w:p>
    <w:p w:rsidR="00DE6F45" w:rsidRDefault="00DE6F45" w:rsidP="00DE6F4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Existing Front Elevation</w:t>
      </w:r>
    </w:p>
    <w:p w:rsidR="00DE6F45" w:rsidRDefault="00DE6F45" w:rsidP="00DE6F45">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02 – Existing Side Elevation</w:t>
      </w:r>
    </w:p>
    <w:p w:rsidR="00DE6F45" w:rsidRDefault="00DE6F45" w:rsidP="00DE6F45">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Drawing No: 16 033 0063 PA 04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Broad Street Elevation</w:t>
      </w:r>
    </w:p>
    <w:p w:rsidR="00DE6F45" w:rsidRDefault="00DE6F45" w:rsidP="00DE6F45">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Drawing No: 16 033 0063 PA 05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Queen Victoria Street Elevation</w:t>
      </w:r>
    </w:p>
    <w:p w:rsidR="00DE6F45" w:rsidRDefault="00DE6F45" w:rsidP="00DE6F45">
      <w:pPr>
        <w:pStyle w:val="PlainText"/>
        <w:rPr>
          <w:rFonts w:ascii="Trebuchet MS" w:hAnsi="Trebuchet MS"/>
          <w:color w:val="000000" w:themeColor="text1"/>
          <w:szCs w:val="24"/>
        </w:rPr>
      </w:pPr>
    </w:p>
    <w:p w:rsidR="00DE6F45" w:rsidRDefault="00DE6F45" w:rsidP="00DE6F45">
      <w:pPr>
        <w:pStyle w:val="Standard"/>
        <w:spacing w:after="0" w:line="240" w:lineRule="auto"/>
        <w:ind w:right="565"/>
        <w:jc w:val="both"/>
        <w:rPr>
          <w:rFonts w:ascii="Trebuchet MS" w:hAnsi="Trebuchet MS" w:cs="F"/>
          <w:lang w:eastAsia="en-GB"/>
        </w:rPr>
      </w:pPr>
      <w:r>
        <w:rPr>
          <w:rFonts w:ascii="Trebuchet MS" w:hAnsi="Trebuchet MS" w:cs="F"/>
          <w:lang w:eastAsia="en-GB"/>
        </w:rPr>
        <w:t>And the following received on 6</w:t>
      </w:r>
      <w:r w:rsidRPr="00DE6F45">
        <w:rPr>
          <w:rFonts w:ascii="Trebuchet MS" w:hAnsi="Trebuchet MS" w:cs="F"/>
          <w:vertAlign w:val="superscript"/>
          <w:lang w:eastAsia="en-GB"/>
        </w:rPr>
        <w:t>th</w:t>
      </w:r>
      <w:r>
        <w:rPr>
          <w:rFonts w:ascii="Trebuchet MS" w:hAnsi="Trebuchet MS" w:cs="F"/>
          <w:lang w:eastAsia="en-GB"/>
        </w:rPr>
        <w:t xml:space="preserve"> July 2017</w:t>
      </w:r>
    </w:p>
    <w:p w:rsidR="00DE6F45" w:rsidRDefault="00DE6F45" w:rsidP="00DE6F45">
      <w:pPr>
        <w:pStyle w:val="Standard"/>
        <w:spacing w:after="0" w:line="240" w:lineRule="auto"/>
        <w:ind w:right="565"/>
        <w:jc w:val="both"/>
        <w:rPr>
          <w:rFonts w:ascii="Trebuchet MS" w:hAnsi="Trebuchet MS" w:cs="F"/>
          <w:lang w:eastAsia="en-GB"/>
        </w:rPr>
      </w:pPr>
      <w:r>
        <w:rPr>
          <w:rFonts w:ascii="Trebuchet MS" w:hAnsi="Trebuchet MS" w:cs="F"/>
          <w:lang w:eastAsia="en-GB"/>
        </w:rPr>
        <w:t>Heritage Statement – 16/033/0063/222/HS – July 2017</w:t>
      </w:r>
    </w:p>
    <w:p w:rsidR="00DE6F45" w:rsidRDefault="00DE6F45" w:rsidP="00DE6F45">
      <w:pPr>
        <w:pStyle w:val="Standard"/>
        <w:spacing w:after="0" w:line="240" w:lineRule="auto"/>
        <w:ind w:right="565"/>
        <w:jc w:val="both"/>
        <w:rPr>
          <w:rFonts w:ascii="Trebuchet MS" w:hAnsi="Trebuchet MS" w:cs="F"/>
          <w:lang w:eastAsia="en-GB"/>
        </w:rPr>
      </w:pPr>
    </w:p>
    <w:p w:rsidR="00DE6F45" w:rsidRPr="00426ED1" w:rsidRDefault="00DE6F45" w:rsidP="00DE6F45">
      <w:pPr>
        <w:pStyle w:val="Standard"/>
        <w:spacing w:after="0" w:line="240" w:lineRule="auto"/>
        <w:ind w:right="565"/>
        <w:jc w:val="both"/>
        <w:rPr>
          <w:b/>
        </w:rPr>
      </w:pPr>
      <w:r w:rsidRPr="00426ED1">
        <w:rPr>
          <w:rFonts w:ascii="Trebuchet MS" w:hAnsi="Trebuchet MS" w:cs="F"/>
          <w:b/>
          <w:lang w:eastAsia="en-GB"/>
        </w:rPr>
        <w:t>Relevant Planning History:</w:t>
      </w:r>
    </w:p>
    <w:p w:rsidR="00DE6F45" w:rsidRPr="00DE6F45" w:rsidRDefault="00DE6F45" w:rsidP="00DE6F4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170919/ADV</w:t>
      </w:r>
      <w:r>
        <w:rPr>
          <w:rFonts w:ascii="Trebuchet MS" w:eastAsia="Times New Roman" w:hAnsi="Trebuchet MS" w:cs="Courier New"/>
          <w:lang w:eastAsia="en-GB"/>
        </w:rPr>
        <w:t xml:space="preserve"> - </w:t>
      </w:r>
      <w:r w:rsidRPr="00DE6F45">
        <w:rPr>
          <w:rFonts w:ascii="Trebuchet MS" w:eastAsia="Times New Roman" w:hAnsi="Trebuchet MS" w:cs="Courier New"/>
          <w:lang w:eastAsia="en-GB"/>
        </w:rPr>
        <w:t>Advertisement consent for replacement signage - HSBC to HSBC UK,</w:t>
      </w:r>
      <w:r>
        <w:rPr>
          <w:rFonts w:ascii="Trebuchet MS" w:eastAsia="Times New Roman" w:hAnsi="Trebuchet MS" w:cs="Courier New"/>
          <w:lang w:eastAsia="en-GB"/>
        </w:rPr>
        <w:t xml:space="preserve"> </w:t>
      </w:r>
      <w:r w:rsidRPr="00DE6F45">
        <w:rPr>
          <w:rFonts w:ascii="Trebuchet MS" w:eastAsia="Times New Roman" w:hAnsi="Trebuchet MS" w:cs="Courier New"/>
          <w:lang w:eastAsia="en-GB"/>
        </w:rPr>
        <w:t>consisting of 3 internally illuminated fascia signs, 6 non-illuminated fascia signs, 2 internally illuminated hanging signs and 1 window vinyl.</w:t>
      </w:r>
      <w:r>
        <w:rPr>
          <w:rFonts w:ascii="Trebuchet MS" w:eastAsia="Times New Roman" w:hAnsi="Trebuchet MS" w:cs="Courier New"/>
          <w:lang w:eastAsia="en-GB"/>
        </w:rPr>
        <w:t xml:space="preserve"> Permitted 07/08/2017</w:t>
      </w:r>
    </w:p>
    <w:p w:rsidR="00DE6F45" w:rsidRDefault="00DE6F45" w:rsidP="00DE6F4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160530/FUL and 160531/LBC - </w:t>
      </w:r>
      <w:r w:rsidRPr="00C5522B">
        <w:rPr>
          <w:rFonts w:ascii="Trebuchet MS" w:eastAsia="Times New Roman" w:hAnsi="Trebuchet MS" w:cs="Courier New"/>
          <w:lang w:eastAsia="en-GB"/>
        </w:rPr>
        <w:t>Internal and external alterations associated with replacement ATMs (3</w:t>
      </w:r>
      <w:r>
        <w:rPr>
          <w:rFonts w:ascii="Trebuchet MS" w:eastAsia="Times New Roman" w:hAnsi="Trebuchet MS" w:cs="Courier New"/>
          <w:lang w:eastAsia="en-GB"/>
        </w:rPr>
        <w:t xml:space="preserve"> </w:t>
      </w:r>
      <w:r w:rsidRPr="00C5522B">
        <w:rPr>
          <w:rFonts w:ascii="Trebuchet MS" w:eastAsia="Times New Roman" w:hAnsi="Trebuchet MS" w:cs="Courier New"/>
          <w:lang w:eastAsia="en-GB"/>
        </w:rPr>
        <w:t>on Queen Victoria Street elevation and 3 internally)</w:t>
      </w:r>
      <w:r>
        <w:rPr>
          <w:rFonts w:ascii="Trebuchet MS" w:eastAsia="Times New Roman" w:hAnsi="Trebuchet MS" w:cs="Courier New"/>
          <w:lang w:eastAsia="en-GB"/>
        </w:rPr>
        <w:t>. Permitted 17/05/2016</w:t>
      </w:r>
    </w:p>
    <w:p w:rsidR="00DE6F45" w:rsidRDefault="00DE6F45" w:rsidP="00DE6F4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140396/LBC - </w:t>
      </w:r>
      <w:r w:rsidRPr="00C5522B">
        <w:rPr>
          <w:rFonts w:ascii="Trebuchet MS" w:eastAsia="Times New Roman" w:hAnsi="Trebuchet MS" w:cs="Courier New"/>
          <w:lang w:eastAsia="en-GB"/>
        </w:rPr>
        <w:t>Repairs to parapet gutters and gullies, together with the repair of</w:t>
      </w:r>
      <w:r>
        <w:rPr>
          <w:rFonts w:ascii="Trebuchet MS" w:eastAsia="Times New Roman" w:hAnsi="Trebuchet MS" w:cs="Courier New"/>
          <w:lang w:eastAsia="en-GB"/>
        </w:rPr>
        <w:t xml:space="preserve"> </w:t>
      </w:r>
      <w:r w:rsidRPr="00C5522B">
        <w:rPr>
          <w:rFonts w:ascii="Trebuchet MS" w:eastAsia="Times New Roman" w:hAnsi="Trebuchet MS" w:cs="Courier New"/>
          <w:lang w:eastAsia="en-GB"/>
        </w:rPr>
        <w:t>internal fabric and finishes.</w:t>
      </w:r>
      <w:r>
        <w:rPr>
          <w:rFonts w:ascii="Trebuchet MS" w:eastAsia="Times New Roman" w:hAnsi="Trebuchet MS" w:cs="Courier New"/>
          <w:lang w:eastAsia="en-GB"/>
        </w:rPr>
        <w:t xml:space="preserve"> Permitted 05/06/2014</w:t>
      </w:r>
    </w:p>
    <w:p w:rsidR="00DE6F45" w:rsidRDefault="00DE6F45" w:rsidP="00DE6F4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08-00327-LBC - </w:t>
      </w:r>
      <w:r w:rsidRPr="00B73251">
        <w:rPr>
          <w:rFonts w:ascii="Trebuchet MS" w:eastAsia="Times New Roman" w:hAnsi="Trebuchet MS" w:cs="Courier New"/>
          <w:lang w:eastAsia="en-GB"/>
        </w:rPr>
        <w:t xml:space="preserve">Amended window and door frames (ground floor) to the Queen Victoria Street elevation and amendments to </w:t>
      </w:r>
      <w:proofErr w:type="spellStart"/>
      <w:r w:rsidRPr="00B73251">
        <w:rPr>
          <w:rFonts w:ascii="Trebuchet MS" w:eastAsia="Times New Roman" w:hAnsi="Trebuchet MS" w:cs="Courier New"/>
          <w:lang w:eastAsia="en-GB"/>
        </w:rPr>
        <w:t>fascia</w:t>
      </w:r>
      <w:r>
        <w:rPr>
          <w:rFonts w:ascii="Trebuchet MS" w:eastAsia="Times New Roman" w:hAnsi="Trebuchet MS" w:cs="Courier New"/>
          <w:lang w:eastAsia="en-GB"/>
        </w:rPr>
        <w:t>s</w:t>
      </w:r>
      <w:proofErr w:type="spellEnd"/>
      <w:r>
        <w:rPr>
          <w:rFonts w:ascii="Trebuchet MS" w:eastAsia="Times New Roman" w:hAnsi="Trebuchet MS" w:cs="Courier New"/>
          <w:lang w:eastAsia="en-GB"/>
        </w:rPr>
        <w:t xml:space="preserve"> on Queen Victoria Street elev</w:t>
      </w:r>
      <w:r w:rsidRPr="00B73251">
        <w:rPr>
          <w:rFonts w:ascii="Trebuchet MS" w:eastAsia="Times New Roman" w:hAnsi="Trebuchet MS" w:cs="Courier New"/>
          <w:lang w:eastAsia="en-GB"/>
        </w:rPr>
        <w:t>ation and Broad Street Elevation.</w:t>
      </w:r>
      <w:r>
        <w:rPr>
          <w:rFonts w:ascii="Trebuchet MS" w:eastAsia="Times New Roman" w:hAnsi="Trebuchet MS" w:cs="Courier New"/>
          <w:lang w:eastAsia="en-GB"/>
        </w:rPr>
        <w:t xml:space="preserve"> Permitted 09/05/2008</w:t>
      </w:r>
    </w:p>
    <w:p w:rsidR="00DE6F45" w:rsidRDefault="00DE6F45" w:rsidP="00DE6F4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07-01132-ADV and 07-01133-LBC - </w:t>
      </w:r>
      <w:r w:rsidRPr="00C5522B">
        <w:rPr>
          <w:rFonts w:ascii="Trebuchet MS" w:eastAsia="Times New Roman" w:hAnsi="Trebuchet MS" w:cs="Courier New"/>
          <w:lang w:eastAsia="en-GB"/>
        </w:rPr>
        <w:t xml:space="preserve">9 x halo illuminated fascia signs 2 x internally </w:t>
      </w:r>
      <w:proofErr w:type="spellStart"/>
      <w:r w:rsidRPr="00C5522B">
        <w:rPr>
          <w:rFonts w:ascii="Trebuchet MS" w:eastAsia="Times New Roman" w:hAnsi="Trebuchet MS" w:cs="Courier New"/>
          <w:lang w:eastAsia="en-GB"/>
        </w:rPr>
        <w:t>illunimated</w:t>
      </w:r>
      <w:proofErr w:type="spellEnd"/>
      <w:r w:rsidRPr="00C5522B">
        <w:rPr>
          <w:rFonts w:ascii="Trebuchet MS" w:eastAsia="Times New Roman" w:hAnsi="Trebuchet MS" w:cs="Courier New"/>
          <w:lang w:eastAsia="en-GB"/>
        </w:rPr>
        <w:t xml:space="preserve"> projecting roundel signs</w:t>
      </w:r>
      <w:r>
        <w:rPr>
          <w:rFonts w:ascii="Trebuchet MS" w:eastAsia="Times New Roman" w:hAnsi="Trebuchet MS" w:cs="Courier New"/>
          <w:lang w:eastAsia="en-GB"/>
        </w:rPr>
        <w:t>. Permitted 15/10/2007</w:t>
      </w:r>
    </w:p>
    <w:p w:rsidR="00DE6F45" w:rsidRDefault="00DE6F45" w:rsidP="00DE6F45">
      <w:pPr>
        <w:pStyle w:val="Standard"/>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07-00150-FUL and 07-00151-LBC - </w:t>
      </w:r>
      <w:r w:rsidRPr="00B73251">
        <w:rPr>
          <w:rFonts w:ascii="Trebuchet MS" w:eastAsia="Times New Roman" w:hAnsi="Trebuchet MS" w:cs="Courier New"/>
          <w:lang w:eastAsia="en-GB"/>
        </w:rPr>
        <w:t>General re-fit and refurbishment of shopfront to Queen Victoria Street</w:t>
      </w:r>
      <w:r>
        <w:rPr>
          <w:rFonts w:ascii="Trebuchet MS" w:eastAsia="Times New Roman" w:hAnsi="Trebuchet MS" w:cs="Courier New"/>
          <w:lang w:eastAsia="en-GB"/>
        </w:rPr>
        <w:t xml:space="preserve"> </w:t>
      </w:r>
      <w:r w:rsidRPr="00B73251">
        <w:rPr>
          <w:rFonts w:ascii="Trebuchet MS" w:eastAsia="Times New Roman" w:hAnsi="Trebuchet MS" w:cs="Courier New"/>
          <w:lang w:eastAsia="en-GB"/>
        </w:rPr>
        <w:t>and changes to Broad Street and Queen Victoria Street windows</w:t>
      </w:r>
      <w:r>
        <w:rPr>
          <w:rFonts w:ascii="Trebuchet MS" w:eastAsia="Times New Roman" w:hAnsi="Trebuchet MS" w:cs="Courier New"/>
          <w:lang w:eastAsia="en-GB"/>
        </w:rPr>
        <w:t xml:space="preserve"> (including installation of 3 external ATMS and 1 paying in machine. Permitted 28/03/2007</w:t>
      </w:r>
    </w:p>
    <w:p w:rsidR="00DE6F45" w:rsidRDefault="00DE6F45" w:rsidP="00DE6F45">
      <w:pPr>
        <w:pStyle w:val="Standard"/>
        <w:spacing w:after="0" w:line="240" w:lineRule="auto"/>
        <w:jc w:val="both"/>
        <w:rPr>
          <w:rFonts w:ascii="Trebuchet MS" w:eastAsia="Times New Roman" w:hAnsi="Trebuchet MS" w:cs="Courier New"/>
          <w:lang w:eastAsia="en-GB"/>
        </w:rPr>
      </w:pPr>
    </w:p>
    <w:p w:rsidR="00DE6F45" w:rsidRDefault="00DE6F45" w:rsidP="00DE6F45">
      <w:pPr>
        <w:pStyle w:val="Standard"/>
        <w:spacing w:after="0" w:line="240" w:lineRule="auto"/>
        <w:jc w:val="both"/>
        <w:rPr>
          <w:rFonts w:ascii="Trebuchet MS" w:eastAsia="Times New Roman" w:hAnsi="Trebuchet MS" w:cs="Courier New"/>
          <w:lang w:eastAsia="en-GB"/>
        </w:rPr>
      </w:pPr>
    </w:p>
    <w:p w:rsidR="00DE6F45" w:rsidRDefault="00DE6F45" w:rsidP="00DE6F45">
      <w:pPr>
        <w:pStyle w:val="Standard"/>
        <w:spacing w:after="0" w:line="240" w:lineRule="auto"/>
        <w:jc w:val="both"/>
        <w:rPr>
          <w:rFonts w:ascii="Trebuchet MS" w:eastAsia="Times New Roman" w:hAnsi="Trebuchet MS" w:cs="Courier New"/>
          <w:lang w:eastAsia="en-GB"/>
        </w:rPr>
      </w:pPr>
    </w:p>
    <w:p w:rsidR="00DE6F45" w:rsidRDefault="00DE6F45" w:rsidP="00DE6F45">
      <w:pPr>
        <w:pStyle w:val="Standard"/>
        <w:spacing w:after="0" w:line="240" w:lineRule="auto"/>
        <w:jc w:val="both"/>
        <w:rPr>
          <w:rFonts w:ascii="Trebuchet MS" w:eastAsia="Times New Roman" w:hAnsi="Trebuchet MS" w:cs="Courier New"/>
          <w:lang w:eastAsia="en-GB"/>
        </w:rPr>
      </w:pPr>
    </w:p>
    <w:p w:rsidR="00DE6F45" w:rsidRDefault="00DE6F45" w:rsidP="00DE6F45">
      <w:pPr>
        <w:pStyle w:val="Standard"/>
        <w:spacing w:after="0" w:line="240" w:lineRule="auto"/>
        <w:jc w:val="both"/>
        <w:rPr>
          <w:rFonts w:ascii="Trebuchet MS" w:hAnsi="Trebuchet MS" w:cs="F"/>
          <w:b/>
          <w:bCs/>
          <w:lang w:eastAsia="en-GB"/>
        </w:rPr>
      </w:pPr>
      <w:r>
        <w:rPr>
          <w:rFonts w:ascii="Trebuchet MS" w:hAnsi="Trebuchet MS" w:cs="F"/>
          <w:b/>
          <w:bCs/>
          <w:lang w:eastAsia="en-GB"/>
        </w:rPr>
        <w:lastRenderedPageBreak/>
        <w:t>Consultations</w:t>
      </w:r>
    </w:p>
    <w:p w:rsidR="00DE6F45" w:rsidRPr="008E29AF" w:rsidRDefault="00DE6F45" w:rsidP="00DE6F45">
      <w:pPr>
        <w:pStyle w:val="Standard"/>
        <w:spacing w:after="0" w:line="240" w:lineRule="auto"/>
        <w:jc w:val="both"/>
        <w:rPr>
          <w:rFonts w:ascii="Trebuchet MS" w:hAnsi="Trebuchet MS" w:cs="F"/>
          <w:bCs/>
          <w:lang w:eastAsia="en-GB"/>
        </w:rPr>
      </w:pPr>
      <w:r>
        <w:rPr>
          <w:rFonts w:ascii="Trebuchet MS" w:hAnsi="Trebuchet MS" w:cs="F"/>
          <w:bCs/>
          <w:lang w:eastAsia="en-GB"/>
        </w:rPr>
        <w:t>The neighbouring properties at 24 Broad Street, 28-30 Queen Victoria Street, 28A Queen Victoria Street, Victoria House (26 Queen Victoria Street) and 24 Queen Victoria Street were consulted</w:t>
      </w:r>
      <w:r w:rsidRPr="001314B6">
        <w:rPr>
          <w:rFonts w:ascii="Trebuchet MS" w:hAnsi="Trebuchet MS" w:cs="F"/>
          <w:bCs/>
          <w:lang w:eastAsia="en-GB"/>
        </w:rPr>
        <w:t xml:space="preserve">. </w:t>
      </w:r>
      <w:r>
        <w:rPr>
          <w:rFonts w:ascii="Trebuchet MS" w:hAnsi="Trebuchet MS" w:cs="F"/>
          <w:bCs/>
          <w:lang w:eastAsia="en-GB"/>
        </w:rPr>
        <w:t>A site notice was erected at the site by the Case Officer on the 2</w:t>
      </w:r>
      <w:r w:rsidRPr="00DE6F45">
        <w:rPr>
          <w:rFonts w:ascii="Trebuchet MS" w:hAnsi="Trebuchet MS" w:cs="F"/>
          <w:bCs/>
          <w:vertAlign w:val="superscript"/>
          <w:lang w:eastAsia="en-GB"/>
        </w:rPr>
        <w:t>nd</w:t>
      </w:r>
      <w:r>
        <w:rPr>
          <w:rFonts w:ascii="Trebuchet MS" w:hAnsi="Trebuchet MS" w:cs="F"/>
          <w:bCs/>
          <w:lang w:eastAsia="en-GB"/>
        </w:rPr>
        <w:t xml:space="preserve"> August 2017. </w:t>
      </w:r>
      <w:r w:rsidRPr="001314B6">
        <w:rPr>
          <w:rFonts w:ascii="Trebuchet MS" w:hAnsi="Trebuchet MS" w:cs="F"/>
          <w:bCs/>
          <w:lang w:eastAsia="en-GB"/>
        </w:rPr>
        <w:t>No responses were received.</w:t>
      </w:r>
      <w:r w:rsidRPr="008E29AF">
        <w:rPr>
          <w:rFonts w:ascii="Trebuchet MS" w:hAnsi="Trebuchet MS" w:cs="F"/>
          <w:bCs/>
          <w:lang w:eastAsia="en-GB"/>
        </w:rPr>
        <w:t xml:space="preserve"> </w:t>
      </w:r>
    </w:p>
    <w:p w:rsidR="00DE6F45" w:rsidRDefault="00DE6F45" w:rsidP="00DE6F45">
      <w:pPr>
        <w:pStyle w:val="Standard"/>
        <w:spacing w:after="0" w:line="240" w:lineRule="auto"/>
        <w:jc w:val="both"/>
        <w:rPr>
          <w:rFonts w:ascii="Trebuchet MS" w:hAnsi="Trebuchet MS" w:cs="F"/>
          <w:b/>
          <w:bCs/>
          <w:lang w:eastAsia="en-GB"/>
        </w:rPr>
      </w:pPr>
    </w:p>
    <w:p w:rsidR="00DE6F45" w:rsidRDefault="00DE6F45" w:rsidP="00DE6F45">
      <w:pPr>
        <w:pStyle w:val="Standard"/>
        <w:spacing w:after="0" w:line="240" w:lineRule="auto"/>
        <w:jc w:val="both"/>
      </w:pPr>
      <w:r>
        <w:rPr>
          <w:rFonts w:ascii="Trebuchet MS" w:hAnsi="Trebuchet MS" w:cs="F"/>
          <w:b/>
          <w:bCs/>
          <w:lang w:eastAsia="en-GB"/>
        </w:rPr>
        <w:t>Equality Act 2010:</w:t>
      </w:r>
    </w:p>
    <w:p w:rsidR="00DE6F45" w:rsidRDefault="00DE6F45" w:rsidP="00DE6F45">
      <w:pPr>
        <w:pStyle w:val="Standard"/>
        <w:spacing w:after="0" w:line="240" w:lineRule="auto"/>
        <w:jc w:val="both"/>
      </w:pPr>
      <w:r>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E6F45" w:rsidRDefault="00DE6F45" w:rsidP="00DE6F45">
      <w:pPr>
        <w:pStyle w:val="Standard"/>
        <w:spacing w:after="0" w:line="240" w:lineRule="auto"/>
        <w:jc w:val="both"/>
        <w:rPr>
          <w:rFonts w:ascii="Trebuchet MS" w:eastAsia="Times New Roman" w:hAnsi="Trebuchet MS" w:cs="Courier New"/>
          <w:lang w:eastAsia="en-GB"/>
        </w:rPr>
      </w:pPr>
    </w:p>
    <w:p w:rsidR="00DE6F45" w:rsidRDefault="00DE6F45" w:rsidP="00DE6F45">
      <w:pPr>
        <w:pStyle w:val="Standard"/>
        <w:spacing w:after="0" w:line="240" w:lineRule="auto"/>
        <w:jc w:val="both"/>
      </w:pPr>
      <w:r>
        <w:rPr>
          <w:rFonts w:ascii="Trebuchet MS" w:hAnsi="Trebuchet MS" w:cs="F"/>
          <w:b/>
          <w:bCs/>
          <w:lang w:eastAsia="en-GB"/>
        </w:rPr>
        <w:t>LEGAL AND PLANNING POLICY CONTEXT</w:t>
      </w:r>
    </w:p>
    <w:p w:rsidR="00DE6F45" w:rsidRDefault="00DE6F45" w:rsidP="00DE6F45">
      <w:pPr>
        <w:pStyle w:val="Standard"/>
        <w:spacing w:after="0" w:line="240" w:lineRule="auto"/>
        <w:jc w:val="both"/>
        <w:rPr>
          <w:rFonts w:ascii="Trebuchet MS" w:hAnsi="Trebuchet MS" w:cs="F"/>
          <w:b/>
          <w:bCs/>
          <w:lang w:eastAsia="en-GB"/>
        </w:rPr>
      </w:pPr>
    </w:p>
    <w:p w:rsidR="00DE6F45" w:rsidRDefault="00DE6F45" w:rsidP="00DE6F45">
      <w:pPr>
        <w:pStyle w:val="Standard"/>
        <w:spacing w:after="0" w:line="240" w:lineRule="auto"/>
        <w:jc w:val="both"/>
      </w:pPr>
      <w:r>
        <w:rPr>
          <w:rFonts w:ascii="Trebuchet MS" w:hAnsi="Trebuchet MS" w:cs="F"/>
          <w:lang w:eastAsia="en-GB"/>
        </w:rPr>
        <w:t>Section 16(2) of the Planning (Listed Buildings and Conservation Areas) Act 1990 requires</w:t>
      </w:r>
    </w:p>
    <w:p w:rsidR="00DE6F45" w:rsidRDefault="00DE6F45" w:rsidP="00DE6F45">
      <w:pPr>
        <w:pStyle w:val="Standard"/>
        <w:spacing w:after="0" w:line="240" w:lineRule="auto"/>
        <w:jc w:val="both"/>
        <w:rPr>
          <w:rFonts w:ascii="Trebuchet MS" w:hAnsi="Trebuchet MS" w:cs="F"/>
          <w:lang w:eastAsia="en-GB"/>
        </w:rPr>
      </w:pPr>
      <w:proofErr w:type="gramStart"/>
      <w:r>
        <w:rPr>
          <w:rFonts w:ascii="Trebuchet MS" w:hAnsi="Trebuchet MS" w:cs="F"/>
          <w:lang w:eastAsia="en-GB"/>
        </w:rPr>
        <w:t>the</w:t>
      </w:r>
      <w:proofErr w:type="gramEnd"/>
      <w:r>
        <w:rPr>
          <w:rFonts w:ascii="Trebuchet MS" w:hAnsi="Trebuchet MS" w:cs="F"/>
          <w:lang w:eastAsia="en-GB"/>
        </w:rPr>
        <w:t xml:space="preserve"> local planning authority to have special regard to the desirability of preserving the listed building or its setting or any features of special interest which it possesses.</w:t>
      </w:r>
    </w:p>
    <w:p w:rsidR="00DE6F45" w:rsidRDefault="00DE6F45" w:rsidP="00DE6F45">
      <w:pPr>
        <w:pStyle w:val="Standard"/>
        <w:spacing w:after="0" w:line="240" w:lineRule="auto"/>
        <w:jc w:val="both"/>
        <w:rPr>
          <w:rFonts w:ascii="Trebuchet MS" w:hAnsi="Trebuchet MS" w:cs="F"/>
          <w:lang w:eastAsia="en-GB"/>
        </w:rPr>
      </w:pPr>
    </w:p>
    <w:p w:rsidR="00DE6F45" w:rsidRDefault="00DE6F45" w:rsidP="00DE6F4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DE6F45" w:rsidRPr="00E201B7" w:rsidRDefault="00DE6F45" w:rsidP="00DE6F4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DE6F45" w:rsidRDefault="00DE6F45" w:rsidP="00DE6F4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DE6F45" w:rsidRPr="00E201B7" w:rsidRDefault="00DE6F45" w:rsidP="00DE6F4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p>
    <w:p w:rsidR="00DE6F45" w:rsidRPr="00E201B7" w:rsidRDefault="00DE6F45" w:rsidP="00DE6F45">
      <w:pPr>
        <w:widowControl/>
        <w:suppressAutoHyphens w:val="0"/>
        <w:autoSpaceDE w:val="0"/>
        <w:spacing w:after="0" w:line="240" w:lineRule="auto"/>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DE6F45" w:rsidRDefault="00DE6F45" w:rsidP="00DE6F45">
      <w:pPr>
        <w:pStyle w:val="Standard"/>
        <w:spacing w:after="0" w:line="240" w:lineRule="auto"/>
        <w:jc w:val="both"/>
        <w:rPr>
          <w:rFonts w:ascii="Trebuchet MS" w:hAnsi="Trebuchet MS" w:cs="F"/>
          <w:lang w:eastAsia="en-GB"/>
        </w:rPr>
      </w:pPr>
    </w:p>
    <w:p w:rsidR="00DE6F45" w:rsidRPr="00996D98" w:rsidRDefault="00DE6F45" w:rsidP="00DE6F45">
      <w:pPr>
        <w:overflowPunct w:val="0"/>
        <w:adjustRightInd w:val="0"/>
        <w:spacing w:after="0" w:line="240" w:lineRule="auto"/>
        <w:jc w:val="both"/>
        <w:rPr>
          <w:rFonts w:ascii="Trebuchet MS" w:eastAsia="Times New Roman" w:hAnsi="Trebuchet MS"/>
          <w:b/>
        </w:rPr>
      </w:pPr>
      <w:r w:rsidRPr="00996D98">
        <w:rPr>
          <w:rFonts w:ascii="Trebuchet MS" w:eastAsia="Times New Roman" w:hAnsi="Trebuchet MS"/>
          <w:b/>
        </w:rPr>
        <w:t>Reading Borough Local Development Framework Adopted Core Strategy (2008) (Altered 2015):</w:t>
      </w:r>
    </w:p>
    <w:p w:rsidR="00DE6F45" w:rsidRPr="00996D98" w:rsidRDefault="00DE6F45" w:rsidP="00DE6F45">
      <w:pPr>
        <w:overflowPunct w:val="0"/>
        <w:adjustRightInd w:val="0"/>
        <w:spacing w:after="0" w:line="240" w:lineRule="auto"/>
        <w:jc w:val="both"/>
        <w:rPr>
          <w:rFonts w:ascii="Trebuchet MS" w:eastAsia="Times New Roman" w:hAnsi="Trebuchet MS"/>
        </w:rPr>
      </w:pPr>
      <w:r w:rsidRPr="00996D98">
        <w:rPr>
          <w:rFonts w:ascii="Trebuchet MS" w:eastAsia="Times New Roman" w:hAnsi="Trebuchet MS"/>
        </w:rPr>
        <w:t xml:space="preserve">CS7     Design and the Public Realm </w:t>
      </w:r>
    </w:p>
    <w:p w:rsidR="00DE6F45" w:rsidRDefault="00DE6F45" w:rsidP="00DE6F45">
      <w:pPr>
        <w:overflowPunct w:val="0"/>
        <w:adjustRightInd w:val="0"/>
        <w:spacing w:after="0" w:line="240" w:lineRule="auto"/>
        <w:jc w:val="both"/>
        <w:rPr>
          <w:rFonts w:ascii="Trebuchet MS" w:eastAsia="Times New Roman" w:hAnsi="Trebuchet MS"/>
        </w:rPr>
      </w:pPr>
      <w:r w:rsidRPr="00996D98">
        <w:rPr>
          <w:rFonts w:ascii="Trebuchet MS" w:eastAsia="Times New Roman" w:hAnsi="Trebuchet MS"/>
        </w:rPr>
        <w:t>CS33</w:t>
      </w:r>
      <w:r w:rsidRPr="00996D98">
        <w:rPr>
          <w:rFonts w:ascii="Trebuchet MS" w:eastAsia="Times New Roman" w:hAnsi="Trebuchet MS"/>
        </w:rPr>
        <w:tab/>
        <w:t>Protection and Enhancement of the Historic Environment</w:t>
      </w:r>
    </w:p>
    <w:p w:rsidR="00DE6F45" w:rsidRPr="00996D98" w:rsidRDefault="00DE6F45" w:rsidP="00DE6F45">
      <w:pPr>
        <w:overflowPunct w:val="0"/>
        <w:adjustRightInd w:val="0"/>
        <w:spacing w:after="0" w:line="240" w:lineRule="auto"/>
        <w:jc w:val="both"/>
        <w:rPr>
          <w:rFonts w:ascii="Trebuchet MS" w:eastAsia="Times New Roman" w:hAnsi="Trebuchet MS"/>
        </w:rPr>
      </w:pPr>
    </w:p>
    <w:p w:rsidR="00DE6F45" w:rsidRPr="00996D98" w:rsidRDefault="00DE6F45" w:rsidP="00DE6F45">
      <w:pPr>
        <w:overflowPunct w:val="0"/>
        <w:spacing w:after="0" w:line="240" w:lineRule="auto"/>
        <w:jc w:val="both"/>
        <w:rPr>
          <w:rFonts w:ascii="Trebuchet MS" w:eastAsia="Times New Roman" w:hAnsi="Trebuchet MS"/>
        </w:rPr>
      </w:pPr>
      <w:r w:rsidRPr="00996D98">
        <w:rPr>
          <w:rFonts w:ascii="Trebuchet MS" w:eastAsia="Times New Roman" w:hAnsi="Trebuchet MS"/>
          <w:b/>
          <w:bCs/>
        </w:rPr>
        <w:t>Sites and Detailed Policies Document – (Adopted October 2012) (Altered 2015)</w:t>
      </w:r>
    </w:p>
    <w:p w:rsidR="00DE6F45" w:rsidRPr="002244BB" w:rsidRDefault="00DE6F45" w:rsidP="00DE6F45">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DM22  Advertisements</w:t>
      </w:r>
      <w:proofErr w:type="gramEnd"/>
    </w:p>
    <w:p w:rsidR="00DE6F45" w:rsidRDefault="00DE6F45" w:rsidP="00DE6F45">
      <w:pPr>
        <w:pStyle w:val="Standard"/>
        <w:spacing w:after="0" w:line="240" w:lineRule="auto"/>
        <w:jc w:val="both"/>
        <w:rPr>
          <w:rFonts w:ascii="Trebuchet MS" w:hAnsi="Trebuchet MS" w:cs="F"/>
          <w:lang w:eastAsia="en-GB"/>
        </w:rPr>
      </w:pPr>
    </w:p>
    <w:p w:rsidR="00DE6F45" w:rsidRPr="00E201B7" w:rsidRDefault="00DE6F45" w:rsidP="00DE6F45">
      <w:pPr>
        <w:pStyle w:val="Standard"/>
        <w:spacing w:after="0" w:line="240" w:lineRule="auto"/>
        <w:jc w:val="both"/>
        <w:rPr>
          <w:rFonts w:ascii="Trebuchet MS" w:hAnsi="Trebuchet MS" w:cs="F"/>
          <w:b/>
          <w:lang w:eastAsia="en-GB"/>
        </w:rPr>
      </w:pPr>
      <w:r w:rsidRPr="00E201B7">
        <w:rPr>
          <w:rFonts w:ascii="Trebuchet MS" w:hAnsi="Trebuchet MS" w:cs="F"/>
          <w:b/>
          <w:lang w:eastAsia="en-GB"/>
        </w:rPr>
        <w:t>Reading Central Area Action Plan 2009</w:t>
      </w:r>
    </w:p>
    <w:p w:rsidR="00DE6F45" w:rsidRDefault="00DE6F45" w:rsidP="00DE6F45">
      <w:pPr>
        <w:pStyle w:val="Standard"/>
        <w:spacing w:after="0" w:line="240" w:lineRule="auto"/>
        <w:jc w:val="both"/>
        <w:rPr>
          <w:rFonts w:ascii="Trebuchet MS" w:hAnsi="Trebuchet MS" w:cs="F"/>
          <w:lang w:eastAsia="en-GB"/>
        </w:rPr>
      </w:pPr>
      <w:r>
        <w:rPr>
          <w:rFonts w:ascii="Trebuchet MS" w:hAnsi="Trebuchet MS" w:cs="F"/>
          <w:lang w:eastAsia="en-GB"/>
        </w:rPr>
        <w:t>RC5</w:t>
      </w:r>
      <w:r>
        <w:rPr>
          <w:rFonts w:ascii="Trebuchet MS" w:hAnsi="Trebuchet MS" w:cs="F"/>
          <w:lang w:eastAsia="en-GB"/>
        </w:rPr>
        <w:tab/>
        <w:t>Design in the Centre</w:t>
      </w:r>
    </w:p>
    <w:p w:rsidR="00DE6F45" w:rsidRDefault="00DE6F45" w:rsidP="00DE6F45">
      <w:pPr>
        <w:pStyle w:val="Standard"/>
        <w:spacing w:after="0" w:line="240" w:lineRule="auto"/>
        <w:jc w:val="both"/>
        <w:rPr>
          <w:rFonts w:ascii="Trebuchet MS" w:hAnsi="Trebuchet MS" w:cs="F"/>
          <w:lang w:eastAsia="en-GB"/>
        </w:rPr>
      </w:pPr>
    </w:p>
    <w:p w:rsidR="00DE6F45" w:rsidRDefault="00DE6F45" w:rsidP="00DE6F45">
      <w:pPr>
        <w:pStyle w:val="Standard"/>
        <w:spacing w:after="0" w:line="240" w:lineRule="auto"/>
        <w:jc w:val="both"/>
        <w:rPr>
          <w:rFonts w:ascii="Trebuchet MS" w:hAnsi="Trebuchet MS" w:cs="F"/>
          <w:b/>
          <w:bCs/>
        </w:rPr>
      </w:pPr>
      <w:r>
        <w:rPr>
          <w:rFonts w:ascii="Trebuchet MS" w:hAnsi="Trebuchet MS" w:cs="F"/>
          <w:b/>
          <w:bCs/>
        </w:rPr>
        <w:t>APPRAISAL</w:t>
      </w:r>
    </w:p>
    <w:p w:rsidR="00193CF8" w:rsidRDefault="00193CF8" w:rsidP="00DE6F45">
      <w:pPr>
        <w:pStyle w:val="Standard"/>
        <w:spacing w:after="0" w:line="240" w:lineRule="auto"/>
        <w:jc w:val="both"/>
        <w:rPr>
          <w:rFonts w:ascii="Trebuchet MS" w:hAnsi="Trebuchet MS"/>
          <w:u w:val="single"/>
        </w:rPr>
      </w:pPr>
    </w:p>
    <w:p w:rsidR="00DE6F45" w:rsidRPr="007F7D11" w:rsidRDefault="00193CF8" w:rsidP="00DE6F45">
      <w:pPr>
        <w:pStyle w:val="Standard"/>
        <w:spacing w:after="0" w:line="240" w:lineRule="auto"/>
        <w:jc w:val="both"/>
        <w:rPr>
          <w:rFonts w:ascii="Trebuchet MS" w:hAnsi="Trebuchet MS"/>
          <w:u w:val="single"/>
        </w:rPr>
      </w:pPr>
      <w:r>
        <w:rPr>
          <w:rFonts w:ascii="Trebuchet MS" w:hAnsi="Trebuchet MS"/>
          <w:u w:val="single"/>
        </w:rPr>
        <w:t>Impact on Historic Character of the property and surrounding area</w:t>
      </w:r>
    </w:p>
    <w:p w:rsidR="00193CF8" w:rsidRDefault="00DE6F45" w:rsidP="00DE6F45">
      <w:pPr>
        <w:overflowPunct w:val="0"/>
        <w:adjustRightInd w:val="0"/>
        <w:spacing w:after="0" w:line="240" w:lineRule="auto"/>
        <w:jc w:val="both"/>
        <w:rPr>
          <w:rFonts w:ascii="Trebuchet MS" w:hAnsi="Trebuchet MS"/>
        </w:rPr>
      </w:pPr>
      <w:r w:rsidRPr="004D7265">
        <w:rPr>
          <w:rFonts w:ascii="Trebuchet MS" w:hAnsi="Trebuchet MS"/>
        </w:rPr>
        <w:t>It is considered that the proposed works would preserve the</w:t>
      </w:r>
      <w:r w:rsidR="00193CF8">
        <w:rPr>
          <w:rFonts w:ascii="Trebuchet MS" w:hAnsi="Trebuchet MS"/>
        </w:rPr>
        <w:t xml:space="preserve"> historic character, fabric and </w:t>
      </w:r>
      <w:r w:rsidRPr="004D7265">
        <w:rPr>
          <w:rFonts w:ascii="Trebuchet MS" w:hAnsi="Trebuchet MS"/>
        </w:rPr>
        <w:t>appearance of the listed building</w:t>
      </w:r>
      <w:r>
        <w:rPr>
          <w:rFonts w:ascii="Trebuchet MS" w:hAnsi="Trebuchet MS"/>
        </w:rPr>
        <w:t xml:space="preserve"> and </w:t>
      </w:r>
      <w:r w:rsidR="00193CF8">
        <w:rPr>
          <w:rFonts w:ascii="Trebuchet MS" w:hAnsi="Trebuchet MS"/>
        </w:rPr>
        <w:t>the surrounding area</w:t>
      </w:r>
      <w:r w:rsidRPr="004D7265">
        <w:rPr>
          <w:rFonts w:ascii="Trebuchet MS" w:hAnsi="Trebuchet MS"/>
        </w:rPr>
        <w:t>. The shop front</w:t>
      </w:r>
      <w:r w:rsidR="00193CF8">
        <w:rPr>
          <w:rFonts w:ascii="Trebuchet MS" w:hAnsi="Trebuchet MS"/>
        </w:rPr>
        <w:t>,</w:t>
      </w:r>
      <w:r w:rsidRPr="004D7265">
        <w:rPr>
          <w:rFonts w:ascii="Trebuchet MS" w:hAnsi="Trebuchet MS"/>
        </w:rPr>
        <w:t xml:space="preserve"> above which the signage is to be fixed</w:t>
      </w:r>
      <w:r w:rsidR="00193CF8">
        <w:rPr>
          <w:rFonts w:ascii="Trebuchet MS" w:hAnsi="Trebuchet MS"/>
        </w:rPr>
        <w:t>,</w:t>
      </w:r>
      <w:r w:rsidRPr="004D7265">
        <w:rPr>
          <w:rFonts w:ascii="Trebuchet MS" w:hAnsi="Trebuchet MS"/>
        </w:rPr>
        <w:t xml:space="preserve"> is a modern addition and not part of the original historic fabric of the building, a</w:t>
      </w:r>
      <w:r>
        <w:rPr>
          <w:rFonts w:ascii="Trebuchet MS" w:hAnsi="Trebuchet MS"/>
        </w:rPr>
        <w:t>nd as such the modern design and materials of the signage to not appear overly out of place</w:t>
      </w:r>
      <w:r w:rsidR="00193CF8">
        <w:rPr>
          <w:rFonts w:ascii="Trebuchet MS" w:hAnsi="Trebuchet MS"/>
        </w:rPr>
        <w:t xml:space="preserve"> nor will the fixing of the advertisements damage the original fabric of the listed building</w:t>
      </w:r>
      <w:r>
        <w:rPr>
          <w:rFonts w:ascii="Trebuchet MS" w:hAnsi="Trebuchet MS"/>
        </w:rPr>
        <w:t xml:space="preserve">. </w:t>
      </w:r>
    </w:p>
    <w:p w:rsidR="00193CF8" w:rsidRDefault="00193CF8" w:rsidP="00DE6F45">
      <w:pPr>
        <w:overflowPunct w:val="0"/>
        <w:adjustRightInd w:val="0"/>
        <w:spacing w:after="0" w:line="240" w:lineRule="auto"/>
        <w:jc w:val="both"/>
        <w:rPr>
          <w:rFonts w:ascii="Trebuchet MS" w:hAnsi="Trebuchet MS"/>
        </w:rPr>
      </w:pPr>
    </w:p>
    <w:p w:rsidR="00DE6F45" w:rsidRDefault="00DE6F45" w:rsidP="00DE6F45">
      <w:pPr>
        <w:overflowPunct w:val="0"/>
        <w:adjustRightInd w:val="0"/>
        <w:spacing w:after="0" w:line="240" w:lineRule="auto"/>
        <w:jc w:val="both"/>
        <w:rPr>
          <w:rFonts w:ascii="Trebuchet MS" w:hAnsi="Trebuchet MS"/>
        </w:rPr>
      </w:pPr>
      <w:r>
        <w:rPr>
          <w:rFonts w:ascii="Trebuchet MS" w:hAnsi="Trebuchet MS"/>
        </w:rPr>
        <w:t xml:space="preserve">It should also be noted that a number of the existing internally illuminated fascia are to be replaced with non-illuminated facing, thus reducing the negative impact of illumination on the historic character of the building. The low illuminance level, 150cd/m, of the remaining internally illuminated signage is considered appropriate to ensure the historic character of the building is not further harmed. Whilst externally illuminated </w:t>
      </w:r>
      <w:proofErr w:type="gramStart"/>
      <w:r>
        <w:rPr>
          <w:rFonts w:ascii="Trebuchet MS" w:hAnsi="Trebuchet MS"/>
        </w:rPr>
        <w:t>signage,</w:t>
      </w:r>
      <w:proofErr w:type="gramEnd"/>
      <w:r>
        <w:rPr>
          <w:rFonts w:ascii="Trebuchet MS" w:hAnsi="Trebuchet MS"/>
        </w:rPr>
        <w:t xml:space="preserve"> and more traditional fasc</w:t>
      </w:r>
      <w:r w:rsidR="00193CF8">
        <w:rPr>
          <w:rFonts w:ascii="Trebuchet MS" w:hAnsi="Trebuchet MS"/>
        </w:rPr>
        <w:t>ia materials would be preferred</w:t>
      </w:r>
      <w:r>
        <w:rPr>
          <w:rFonts w:ascii="Trebuchet MS" w:hAnsi="Trebuchet MS"/>
        </w:rPr>
        <w:t xml:space="preserve"> given the historic character of the building, i</w:t>
      </w:r>
      <w:r w:rsidRPr="0024279A">
        <w:rPr>
          <w:rFonts w:ascii="Trebuchet MS" w:hAnsi="Trebuchet MS"/>
        </w:rPr>
        <w:t>t is considered that the signage would be no more harmful than that it replaces.</w:t>
      </w:r>
    </w:p>
    <w:p w:rsidR="00DE6F45" w:rsidRDefault="00DE6F45" w:rsidP="00DE6F45">
      <w:pPr>
        <w:overflowPunct w:val="0"/>
        <w:adjustRightInd w:val="0"/>
        <w:spacing w:after="0" w:line="240" w:lineRule="auto"/>
        <w:jc w:val="both"/>
        <w:rPr>
          <w:rFonts w:ascii="Trebuchet MS" w:hAnsi="Trebuchet MS"/>
        </w:rPr>
      </w:pPr>
    </w:p>
    <w:p w:rsidR="00DE6F45" w:rsidRPr="0024279A" w:rsidRDefault="00DE6F45" w:rsidP="00DE6F45">
      <w:pPr>
        <w:spacing w:after="0" w:line="240" w:lineRule="auto"/>
        <w:jc w:val="both"/>
        <w:rPr>
          <w:rFonts w:ascii="Trebuchet MS" w:hAnsi="Trebuchet MS"/>
        </w:rPr>
      </w:pPr>
      <w:r>
        <w:rPr>
          <w:rFonts w:ascii="Trebuchet MS" w:hAnsi="Trebuchet MS"/>
        </w:rPr>
        <w:t>I</w:t>
      </w:r>
      <w:r w:rsidRPr="0024279A">
        <w:rPr>
          <w:rFonts w:ascii="Trebuchet MS" w:hAnsi="Trebuchet MS"/>
        </w:rPr>
        <w:t xml:space="preserve">t is considered that the signage would be in keeping with the visual amenity </w:t>
      </w:r>
      <w:r w:rsidR="00193CF8">
        <w:rPr>
          <w:rFonts w:ascii="Trebuchet MS" w:hAnsi="Trebuchet MS"/>
        </w:rPr>
        <w:t>and historic character of the area</w:t>
      </w:r>
      <w:r w:rsidRPr="0024279A">
        <w:rPr>
          <w:rFonts w:ascii="Trebuchet MS" w:hAnsi="Trebuchet MS"/>
        </w:rPr>
        <w:t xml:space="preserve"> given that the surrounding properties boast a mixture of modern and traditional shop fronts and </w:t>
      </w:r>
      <w:r w:rsidR="00193CF8">
        <w:rPr>
          <w:rFonts w:ascii="Trebuchet MS" w:hAnsi="Trebuchet MS"/>
        </w:rPr>
        <w:t xml:space="preserve">the signage is not dissimilar in design to other signage found on the listed buildings of Queen Victoria Street. Although externally illuminated signage would be preferred, given that there are more internally illuminated existing fascia than there are proposed and the application property forms the end of the Listed Buildings along Queen Victoria Street (rather than being </w:t>
      </w:r>
      <w:r w:rsidR="005663E8">
        <w:rPr>
          <w:rFonts w:ascii="Trebuchet MS" w:hAnsi="Trebuchet MS"/>
        </w:rPr>
        <w:t>situated</w:t>
      </w:r>
      <w:r w:rsidR="00193CF8">
        <w:rPr>
          <w:rFonts w:ascii="Trebuchet MS" w:hAnsi="Trebuchet MS"/>
        </w:rPr>
        <w:t xml:space="preserve"> in the middle) sitting on Broad Street which tends to be characterised by more modern shop fronts, it is not considered that this would cause sufficient harm to the historic character of the area to warrant refusal of the application</w:t>
      </w:r>
    </w:p>
    <w:p w:rsidR="00DE6F45" w:rsidRDefault="00DE6F45" w:rsidP="00DE6F45">
      <w:pPr>
        <w:overflowPunct w:val="0"/>
        <w:adjustRightInd w:val="0"/>
        <w:spacing w:after="0" w:line="240" w:lineRule="auto"/>
        <w:jc w:val="both"/>
        <w:rPr>
          <w:rFonts w:ascii="Trebuchet MS" w:hAnsi="Trebuchet MS"/>
        </w:rPr>
      </w:pPr>
    </w:p>
    <w:p w:rsidR="00193CF8" w:rsidRDefault="00193CF8" w:rsidP="00DE6F45">
      <w:pPr>
        <w:overflowPunct w:val="0"/>
        <w:adjustRightInd w:val="0"/>
        <w:spacing w:after="0" w:line="240" w:lineRule="auto"/>
        <w:jc w:val="both"/>
        <w:rPr>
          <w:rFonts w:ascii="Trebuchet MS" w:hAnsi="Trebuchet MS"/>
        </w:rPr>
      </w:pPr>
      <w:r>
        <w:rPr>
          <w:rFonts w:ascii="Trebuchet MS" w:hAnsi="Trebuchet MS"/>
        </w:rPr>
        <w:t xml:space="preserve">The proposal also respects the </w:t>
      </w:r>
      <w:r>
        <w:rPr>
          <w:rFonts w:ascii="Trebuchet MS" w:hAnsi="Trebuchet MS"/>
        </w:rPr>
        <w:t>architectural definit</w:t>
      </w:r>
      <w:r>
        <w:rPr>
          <w:rFonts w:ascii="Trebuchet MS" w:hAnsi="Trebuchet MS"/>
        </w:rPr>
        <w:t>ion and rhythm of the property, splitting the advertising into a number of smaller fascia rather than a single uninterrupted fascia which would be harmful to the character of the property.</w:t>
      </w:r>
    </w:p>
    <w:p w:rsidR="00DE6F45" w:rsidRDefault="00DE6F45" w:rsidP="00DE6F45">
      <w:pPr>
        <w:spacing w:after="0" w:line="240" w:lineRule="auto"/>
        <w:jc w:val="both"/>
        <w:rPr>
          <w:rFonts w:ascii="Trebuchet MS" w:hAnsi="Trebuchet MS"/>
        </w:rPr>
      </w:pPr>
    </w:p>
    <w:p w:rsidR="00DE6F45" w:rsidRPr="000F0F44" w:rsidRDefault="00DE6F45" w:rsidP="00DE6F45">
      <w:pPr>
        <w:spacing w:after="0" w:line="240" w:lineRule="auto"/>
        <w:jc w:val="both"/>
        <w:rPr>
          <w:rFonts w:ascii="Trebuchet MS" w:hAnsi="Trebuchet MS"/>
        </w:rPr>
      </w:pPr>
      <w:r w:rsidRPr="000F0F44">
        <w:rPr>
          <w:rFonts w:ascii="Trebuchet MS" w:hAnsi="Trebuchet MS"/>
        </w:rPr>
        <w:t xml:space="preserve">The proposed signage is considered </w:t>
      </w:r>
      <w:r>
        <w:rPr>
          <w:rFonts w:ascii="Trebuchet MS" w:hAnsi="Trebuchet MS"/>
        </w:rPr>
        <w:t xml:space="preserve">to preserve </w:t>
      </w:r>
      <w:r w:rsidR="00193CF8">
        <w:rPr>
          <w:rFonts w:ascii="Trebuchet MS" w:hAnsi="Trebuchet MS"/>
        </w:rPr>
        <w:t>the historic character of the property and t</w:t>
      </w:r>
      <w:r>
        <w:rPr>
          <w:rFonts w:ascii="Trebuchet MS" w:hAnsi="Trebuchet MS"/>
        </w:rPr>
        <w:t>he</w:t>
      </w:r>
      <w:r w:rsidRPr="000F0F44">
        <w:rPr>
          <w:rFonts w:ascii="Trebuchet MS" w:hAnsi="Trebuchet MS"/>
        </w:rPr>
        <w:t xml:space="preserve"> surrounding area </w:t>
      </w:r>
      <w:r w:rsidR="00193CF8">
        <w:rPr>
          <w:rFonts w:ascii="Trebuchet MS" w:hAnsi="Trebuchet MS"/>
        </w:rPr>
        <w:t>and would be in</w:t>
      </w:r>
      <w:r w:rsidRPr="000F0F44">
        <w:rPr>
          <w:rFonts w:ascii="Trebuchet MS" w:hAnsi="Trebuchet MS"/>
        </w:rPr>
        <w:t xml:space="preserve"> accordance with </w:t>
      </w:r>
      <w:r w:rsidRPr="000F0F44">
        <w:rPr>
          <w:rFonts w:ascii="Trebuchet MS" w:eastAsia="Times New Roman" w:hAnsi="Trebuchet MS" w:cs="Times New Roman"/>
        </w:rPr>
        <w:t>polic</w:t>
      </w:r>
      <w:r w:rsidR="00193CF8">
        <w:rPr>
          <w:rFonts w:ascii="Trebuchet MS" w:eastAsia="Times New Roman" w:hAnsi="Trebuchet MS" w:cs="Times New Roman"/>
        </w:rPr>
        <w:t>y</w:t>
      </w:r>
      <w:r w:rsidRPr="000F0F44">
        <w:rPr>
          <w:rFonts w:ascii="Trebuchet MS" w:eastAsia="Times New Roman" w:hAnsi="Trebuchet MS" w:cs="Times New Roman"/>
        </w:rPr>
        <w:t xml:space="preserve"> RC5 </w:t>
      </w:r>
      <w:r w:rsidR="005663E8">
        <w:rPr>
          <w:rFonts w:ascii="Trebuchet MS" w:eastAsia="Times New Roman" w:hAnsi="Trebuchet MS" w:cs="Times New Roman"/>
        </w:rPr>
        <w:t xml:space="preserve">of the </w:t>
      </w:r>
      <w:r w:rsidRPr="000F0F44">
        <w:rPr>
          <w:rFonts w:ascii="Trebuchet MS" w:eastAsia="Times New Roman" w:hAnsi="Trebuchet MS" w:cs="Times New Roman"/>
        </w:rPr>
        <w:t xml:space="preserve">RCAAP, policy CS7 </w:t>
      </w:r>
      <w:r w:rsidR="005663E8">
        <w:rPr>
          <w:rFonts w:ascii="Trebuchet MS" w:eastAsia="Times New Roman" w:hAnsi="Trebuchet MS" w:cs="Times New Roman"/>
        </w:rPr>
        <w:t xml:space="preserve">and CS33 </w:t>
      </w:r>
      <w:r w:rsidRPr="000F0F44">
        <w:rPr>
          <w:rFonts w:ascii="Trebuchet MS" w:eastAsia="Times New Roman" w:hAnsi="Trebuchet MS" w:cs="Times New Roman"/>
        </w:rPr>
        <w:t>of the Core Strategy and Policy DM22 of the SDPD</w:t>
      </w:r>
      <w:r w:rsidR="005663E8">
        <w:rPr>
          <w:rFonts w:ascii="Trebuchet MS" w:eastAsia="Times New Roman" w:hAnsi="Trebuchet MS" w:cs="Times New Roman"/>
        </w:rPr>
        <w:t>.</w:t>
      </w:r>
    </w:p>
    <w:p w:rsidR="00DE6F45" w:rsidRDefault="00DE6F45" w:rsidP="00DE6F45">
      <w:pPr>
        <w:pStyle w:val="Standard"/>
        <w:spacing w:after="0" w:line="240" w:lineRule="auto"/>
        <w:jc w:val="both"/>
        <w:rPr>
          <w:rFonts w:ascii="Trebuchet MS" w:hAnsi="Trebuchet MS"/>
        </w:rPr>
      </w:pPr>
    </w:p>
    <w:p w:rsidR="00DE6F45" w:rsidRPr="009073FB" w:rsidRDefault="00DE6F45" w:rsidP="00DE6F45">
      <w:pPr>
        <w:widowControl/>
        <w:suppressAutoHyphens w:val="0"/>
        <w:autoSpaceDE w:val="0"/>
        <w:spacing w:after="0" w:line="240" w:lineRule="auto"/>
        <w:contextualSpacing/>
        <w:jc w:val="both"/>
        <w:textAlignment w:val="auto"/>
        <w:rPr>
          <w:rFonts w:ascii="Trebuchet MS" w:eastAsiaTheme="minorEastAsia" w:hAnsi="Trebuchet MS" w:cs="Times New Roman"/>
          <w:bCs/>
          <w:kern w:val="0"/>
          <w:u w:val="single"/>
          <w:lang w:eastAsia="en-GB"/>
        </w:rPr>
      </w:pPr>
      <w:r w:rsidRPr="009073FB">
        <w:rPr>
          <w:rFonts w:ascii="Trebuchet MS" w:eastAsiaTheme="minorEastAsia" w:hAnsi="Trebuchet MS" w:cs="Times New Roman"/>
          <w:bCs/>
          <w:kern w:val="0"/>
          <w:u w:val="single"/>
          <w:lang w:eastAsia="en-GB"/>
        </w:rPr>
        <w:t>Conclusion</w:t>
      </w:r>
    </w:p>
    <w:p w:rsidR="00DE6F45" w:rsidRDefault="00DE6F45" w:rsidP="00DE6F45">
      <w:pPr>
        <w:widowControl/>
        <w:suppressAutoHyphens w:val="0"/>
        <w:autoSpaceDN/>
        <w:spacing w:after="0" w:line="240" w:lineRule="auto"/>
        <w:textAlignment w:val="auto"/>
        <w:rPr>
          <w:rFonts w:ascii="Trebuchet MS" w:eastAsia="Times New Roman" w:hAnsi="Trebuchet MS" w:cs="Times New Roman"/>
          <w:color w:val="000000"/>
          <w:kern w:val="0"/>
        </w:rPr>
      </w:pPr>
      <w:r w:rsidRPr="009073FB">
        <w:rPr>
          <w:rFonts w:ascii="Trebuchet MS" w:eastAsia="Times New Roman" w:hAnsi="Trebuchet MS" w:cs="Times New Roman"/>
          <w:color w:val="000000"/>
          <w:kern w:val="0"/>
        </w:rPr>
        <w:t>The proposed works have been assessed and found to be acceptable as they comply with the identified policies.</w:t>
      </w:r>
    </w:p>
    <w:p w:rsidR="00193CF8" w:rsidRPr="009073FB" w:rsidRDefault="00193CF8" w:rsidP="00DE6F45">
      <w:pPr>
        <w:widowControl/>
        <w:suppressAutoHyphens w:val="0"/>
        <w:autoSpaceDN/>
        <w:spacing w:after="0" w:line="240" w:lineRule="auto"/>
        <w:textAlignment w:val="auto"/>
        <w:rPr>
          <w:rFonts w:ascii="Trebuchet MS" w:eastAsia="Times New Roman" w:hAnsi="Trebuchet MS" w:cs="Times New Roman"/>
          <w:color w:val="000000"/>
          <w:kern w:val="0"/>
        </w:rPr>
      </w:pPr>
    </w:p>
    <w:p w:rsidR="00DE6F45" w:rsidRDefault="00DE6F45" w:rsidP="00DE6F45">
      <w:pPr>
        <w:pStyle w:val="Standard"/>
        <w:spacing w:after="0" w:line="240" w:lineRule="auto"/>
        <w:jc w:val="both"/>
      </w:pPr>
      <w:r>
        <w:rPr>
          <w:rFonts w:ascii="Trebuchet MS" w:hAnsi="Trebuchet MS" w:cs="F"/>
          <w:b/>
          <w:bCs/>
          <w:lang w:eastAsia="en-GB"/>
        </w:rPr>
        <w:t>RECOMMENDATION:</w:t>
      </w:r>
    </w:p>
    <w:p w:rsidR="00DE6F45" w:rsidRDefault="00DE6F45" w:rsidP="00DE6F45">
      <w:pPr>
        <w:pStyle w:val="Standard"/>
        <w:spacing w:after="0" w:line="240" w:lineRule="auto"/>
        <w:ind w:hanging="11"/>
        <w:jc w:val="both"/>
        <w:rPr>
          <w:rFonts w:ascii="Trebuchet MS" w:hAnsi="Trebuchet MS" w:cs="F"/>
          <w:u w:val="single"/>
          <w:lang w:eastAsia="en-GB"/>
        </w:rPr>
      </w:pPr>
    </w:p>
    <w:p w:rsidR="00DE6F45" w:rsidRDefault="00DE6F45" w:rsidP="00DE6F45">
      <w:pPr>
        <w:pStyle w:val="Standard"/>
        <w:spacing w:after="0" w:line="240" w:lineRule="auto"/>
        <w:ind w:hanging="11"/>
        <w:jc w:val="both"/>
        <w:rPr>
          <w:rFonts w:ascii="Trebuchet MS" w:hAnsi="Trebuchet MS" w:cs="F"/>
          <w:b/>
          <w:lang w:eastAsia="en-GB"/>
        </w:rPr>
      </w:pPr>
      <w:r>
        <w:rPr>
          <w:rFonts w:ascii="Trebuchet MS" w:hAnsi="Trebuchet MS" w:cs="F"/>
          <w:b/>
          <w:lang w:eastAsia="en-GB"/>
        </w:rPr>
        <w:t xml:space="preserve">GRANT </w:t>
      </w:r>
      <w:r w:rsidR="005663E8">
        <w:rPr>
          <w:rFonts w:ascii="Trebuchet MS" w:hAnsi="Trebuchet MS" w:cs="F"/>
          <w:b/>
          <w:lang w:eastAsia="en-GB"/>
        </w:rPr>
        <w:t>Listed Building Consent</w:t>
      </w:r>
    </w:p>
    <w:p w:rsidR="00DE6F45" w:rsidRDefault="00DE6F45" w:rsidP="00DE6F45">
      <w:pPr>
        <w:pStyle w:val="Standard"/>
        <w:spacing w:after="0" w:line="240" w:lineRule="auto"/>
        <w:jc w:val="both"/>
        <w:rPr>
          <w:rFonts w:ascii="Trebuchet MS" w:hAnsi="Trebuchet MS" w:cs="F"/>
          <w:u w:val="single"/>
          <w:lang w:eastAsia="en-GB"/>
        </w:rPr>
      </w:pPr>
    </w:p>
    <w:p w:rsidR="00DE6F45" w:rsidRPr="00B62128" w:rsidRDefault="00DE6F45" w:rsidP="00DE6F45">
      <w:pPr>
        <w:autoSpaceDE w:val="0"/>
        <w:spacing w:after="0" w:line="240" w:lineRule="auto"/>
        <w:ind w:hanging="11"/>
        <w:jc w:val="both"/>
        <w:rPr>
          <w:rFonts w:ascii="Trebuchet MS" w:eastAsiaTheme="minorEastAsia" w:hAnsi="Trebuchet MS" w:cs="Trebuchet MS"/>
          <w:b/>
          <w:lang w:eastAsia="en-GB"/>
        </w:rPr>
      </w:pPr>
      <w:r w:rsidRPr="00B62128">
        <w:rPr>
          <w:rFonts w:ascii="Trebuchet MS" w:eastAsiaTheme="minorEastAsia" w:hAnsi="Trebuchet MS" w:cs="Trebuchet MS"/>
          <w:b/>
          <w:lang w:eastAsia="en-GB"/>
        </w:rPr>
        <w:t>Conditions</w:t>
      </w:r>
    </w:p>
    <w:p w:rsidR="005663E8" w:rsidRPr="002244BB" w:rsidRDefault="005663E8" w:rsidP="005663E8">
      <w:pPr>
        <w:pStyle w:val="ListParagraph"/>
        <w:widowControl/>
        <w:numPr>
          <w:ilvl w:val="0"/>
          <w:numId w:val="3"/>
        </w:numPr>
        <w:suppressAutoHyphens w:val="0"/>
        <w:autoSpaceDN/>
        <w:spacing w:after="0" w:line="240" w:lineRule="auto"/>
        <w:ind w:left="0" w:hanging="426"/>
        <w:jc w:val="both"/>
        <w:textAlignment w:val="auto"/>
        <w:rPr>
          <w:rFonts w:ascii="Trebuchet MS" w:hAnsi="Trebuchet MS"/>
          <w:lang w:val="en-US"/>
        </w:rPr>
      </w:pPr>
      <w:r w:rsidRPr="002244BB">
        <w:rPr>
          <w:rFonts w:ascii="Trebuchet MS" w:hAnsi="Trebuchet MS"/>
        </w:rPr>
        <w:t xml:space="preserve">The works to which this consent relate must be begun not later than the expiration of three years beginning with the date on which the consent is granted.  </w:t>
      </w:r>
    </w:p>
    <w:p w:rsidR="005663E8" w:rsidRPr="002244BB" w:rsidRDefault="005663E8" w:rsidP="005663E8">
      <w:pPr>
        <w:pStyle w:val="ListParagraph"/>
        <w:spacing w:after="0" w:line="240" w:lineRule="auto"/>
        <w:jc w:val="both"/>
        <w:rPr>
          <w:rFonts w:ascii="Trebuchet MS" w:hAnsi="Trebuchet MS"/>
          <w:lang w:val="en-US"/>
        </w:rPr>
      </w:pPr>
    </w:p>
    <w:p w:rsidR="005663E8" w:rsidRPr="002244BB" w:rsidRDefault="005663E8" w:rsidP="005663E8">
      <w:pPr>
        <w:pStyle w:val="ListParagraph"/>
        <w:spacing w:after="0" w:line="240" w:lineRule="auto"/>
        <w:ind w:left="0"/>
        <w:jc w:val="both"/>
        <w:rPr>
          <w:rFonts w:ascii="Trebuchet MS" w:hAnsi="Trebuchet MS"/>
          <w:lang w:val="en-US"/>
        </w:rPr>
      </w:pPr>
      <w:r w:rsidRPr="002244BB">
        <w:rPr>
          <w:rFonts w:ascii="Trebuchet MS" w:hAnsi="Trebuchet MS"/>
        </w:rPr>
        <w:t>Reason: to accord with Section 18 of the Planning (Listed Building and Conservation Areas) Act 1990 as amended by the Planning and Compulsory Purchase Act 2004.</w:t>
      </w:r>
    </w:p>
    <w:p w:rsidR="005663E8" w:rsidRPr="002244BB" w:rsidRDefault="005663E8" w:rsidP="005663E8">
      <w:pPr>
        <w:pStyle w:val="Header"/>
        <w:ind w:left="720"/>
        <w:jc w:val="both"/>
        <w:rPr>
          <w:rFonts w:ascii="Trebuchet MS" w:hAnsi="Trebuchet MS" w:cs="Arial"/>
        </w:rPr>
      </w:pPr>
    </w:p>
    <w:p w:rsidR="005663E8" w:rsidRPr="002244BB" w:rsidRDefault="005663E8" w:rsidP="005663E8">
      <w:pPr>
        <w:pStyle w:val="Header"/>
        <w:widowControl/>
        <w:numPr>
          <w:ilvl w:val="0"/>
          <w:numId w:val="3"/>
        </w:numPr>
        <w:tabs>
          <w:tab w:val="clear" w:pos="4513"/>
          <w:tab w:val="clear" w:pos="9026"/>
          <w:tab w:val="center" w:pos="4153"/>
          <w:tab w:val="right" w:pos="8306"/>
        </w:tabs>
        <w:suppressAutoHyphens w:val="0"/>
        <w:autoSpaceDE w:val="0"/>
        <w:ind w:left="0" w:hanging="426"/>
        <w:jc w:val="both"/>
        <w:textAlignment w:val="auto"/>
        <w:rPr>
          <w:rFonts w:ascii="Trebuchet MS" w:hAnsi="Trebuchet MS" w:cs="Arial"/>
        </w:rPr>
      </w:pPr>
      <w:r w:rsidRPr="002244BB">
        <w:rPr>
          <w:rFonts w:ascii="Trebuchet MS" w:hAnsi="Trebuchet MS" w:cs="Arial"/>
        </w:rPr>
        <w:t>All new works, and works of making good to the retained fabric, whether internal or external, unless approved otherwise in writing by the local planning authority, shall be finished to match existing, original or adjacent work (as deemed appropriate by the local planning authority) with regard to the methods used and to materials, colours, textures and profiles.</w:t>
      </w:r>
    </w:p>
    <w:p w:rsidR="005663E8" w:rsidRPr="002244BB" w:rsidRDefault="005663E8" w:rsidP="005663E8">
      <w:pPr>
        <w:pStyle w:val="Header"/>
        <w:ind w:left="720"/>
        <w:jc w:val="both"/>
        <w:rPr>
          <w:rFonts w:ascii="Trebuchet MS" w:hAnsi="Trebuchet MS" w:cs="Arial"/>
        </w:rPr>
      </w:pPr>
    </w:p>
    <w:p w:rsidR="005663E8" w:rsidRPr="002244BB" w:rsidRDefault="005663E8" w:rsidP="005663E8">
      <w:pPr>
        <w:pStyle w:val="Header"/>
        <w:jc w:val="both"/>
        <w:rPr>
          <w:rFonts w:ascii="Trebuchet MS" w:hAnsi="Trebuchet MS" w:cs="Arial"/>
        </w:rPr>
      </w:pPr>
      <w:r w:rsidRPr="002244BB">
        <w:rPr>
          <w:rFonts w:ascii="Trebuchet MS" w:hAnsi="Trebuchet MS" w:cs="Arial"/>
          <w:i/>
        </w:rPr>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5663E8" w:rsidRPr="002244BB" w:rsidRDefault="005663E8" w:rsidP="005663E8">
      <w:pPr>
        <w:pStyle w:val="Header"/>
        <w:jc w:val="both"/>
        <w:rPr>
          <w:rFonts w:ascii="Trebuchet MS" w:hAnsi="Trebuchet MS" w:cs="Arial"/>
        </w:rPr>
      </w:pPr>
    </w:p>
    <w:p w:rsidR="005663E8" w:rsidRPr="002244BB" w:rsidRDefault="005663E8" w:rsidP="005663E8">
      <w:pPr>
        <w:pStyle w:val="ListParagraph"/>
        <w:widowControl/>
        <w:numPr>
          <w:ilvl w:val="0"/>
          <w:numId w:val="3"/>
        </w:numPr>
        <w:tabs>
          <w:tab w:val="left" w:pos="0"/>
        </w:tabs>
        <w:suppressAutoHyphens w:val="0"/>
        <w:autoSpaceDE w:val="0"/>
        <w:adjustRightInd w:val="0"/>
        <w:spacing w:after="0" w:line="240" w:lineRule="auto"/>
        <w:ind w:left="0" w:hanging="426"/>
        <w:jc w:val="both"/>
        <w:textAlignment w:val="auto"/>
        <w:rPr>
          <w:rFonts w:ascii="Trebuchet MS" w:hAnsi="Trebuchet MS" w:cs="Arial"/>
          <w:lang w:val="en-US"/>
        </w:rPr>
      </w:pPr>
      <w:r w:rsidRPr="002244BB">
        <w:rPr>
          <w:rFonts w:ascii="Trebuchet MS" w:hAnsi="Trebuchet MS" w:cs="Arial"/>
          <w:lang w:val="en-US"/>
        </w:rPr>
        <w:t>Unless such work is clearly and specifically referred to on drawings or other documents  approved, no features of architectural or historic interest such as doors, linings, shutters, paneling, cornices, decorative plasterwork, floorboards,  fireplaces, lath and plaster ceilings may be altered, replaced or removed without the written approval of the local planning authority.  Any such features encountered during the work shall be drawn to the attention of the local authority.</w:t>
      </w:r>
    </w:p>
    <w:p w:rsidR="005663E8" w:rsidRPr="002244BB" w:rsidRDefault="005663E8" w:rsidP="005663E8">
      <w:pPr>
        <w:pStyle w:val="Header"/>
        <w:jc w:val="both"/>
        <w:rPr>
          <w:rFonts w:ascii="Trebuchet MS" w:hAnsi="Trebuchet MS" w:cs="Arial"/>
          <w:i/>
        </w:rPr>
      </w:pPr>
    </w:p>
    <w:p w:rsidR="005663E8" w:rsidRDefault="005663E8" w:rsidP="005663E8">
      <w:pPr>
        <w:pStyle w:val="Header"/>
        <w:tabs>
          <w:tab w:val="center" w:pos="0"/>
        </w:tabs>
        <w:jc w:val="both"/>
        <w:rPr>
          <w:rFonts w:ascii="Trebuchet MS" w:hAnsi="Trebuchet MS" w:cs="Arial"/>
        </w:rPr>
      </w:pPr>
      <w:r w:rsidRPr="002244BB">
        <w:rPr>
          <w:rFonts w:ascii="Trebuchet MS" w:hAnsi="Trebuchet MS" w:cs="Arial"/>
          <w:i/>
        </w:rPr>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5663E8" w:rsidRDefault="005663E8" w:rsidP="005663E8">
      <w:pPr>
        <w:pStyle w:val="Header"/>
        <w:tabs>
          <w:tab w:val="center" w:pos="0"/>
        </w:tabs>
        <w:jc w:val="both"/>
        <w:rPr>
          <w:rFonts w:ascii="Trebuchet MS" w:hAnsi="Trebuchet MS" w:cs="Arial"/>
        </w:rPr>
      </w:pPr>
    </w:p>
    <w:p w:rsidR="005663E8" w:rsidRDefault="005663E8" w:rsidP="005663E8">
      <w:pPr>
        <w:pStyle w:val="Header"/>
        <w:tabs>
          <w:tab w:val="center" w:pos="0"/>
        </w:tabs>
        <w:jc w:val="both"/>
        <w:rPr>
          <w:rFonts w:ascii="Trebuchet MS" w:hAnsi="Trebuchet MS" w:cs="Arial"/>
          <w:u w:val="single"/>
        </w:rPr>
      </w:pPr>
      <w:proofErr w:type="spellStart"/>
      <w:r w:rsidRPr="00E4567E">
        <w:rPr>
          <w:rFonts w:ascii="Trebuchet MS" w:hAnsi="Trebuchet MS" w:cs="Arial"/>
          <w:u w:val="single"/>
        </w:rPr>
        <w:t>Informatives</w:t>
      </w:r>
      <w:proofErr w:type="spellEnd"/>
    </w:p>
    <w:p w:rsidR="005663E8" w:rsidRDefault="005663E8" w:rsidP="005663E8">
      <w:pPr>
        <w:widowControl/>
        <w:suppressAutoHyphens w:val="0"/>
        <w:autoSpaceDE w:val="0"/>
        <w:spacing w:after="0"/>
        <w:jc w:val="both"/>
        <w:textAlignment w:val="auto"/>
        <w:rPr>
          <w:rFonts w:ascii="Trebuchet MS" w:hAnsi="Trebuchet MS" w:cs="Trebuchet MS"/>
        </w:rPr>
      </w:pPr>
    </w:p>
    <w:p w:rsidR="005663E8" w:rsidRPr="005663E8" w:rsidRDefault="005663E8" w:rsidP="005663E8">
      <w:pPr>
        <w:pStyle w:val="ListParagraph"/>
        <w:widowControl/>
        <w:numPr>
          <w:ilvl w:val="0"/>
          <w:numId w:val="7"/>
        </w:numPr>
        <w:suppressAutoHyphens w:val="0"/>
        <w:autoSpaceDE w:val="0"/>
        <w:spacing w:after="0"/>
        <w:ind w:left="0" w:hanging="426"/>
        <w:jc w:val="both"/>
        <w:textAlignment w:val="auto"/>
        <w:rPr>
          <w:rFonts w:ascii="Trebuchet MS" w:hAnsi="Trebuchet MS" w:cs="Trebuchet MS"/>
        </w:rPr>
      </w:pPr>
      <w:r w:rsidRPr="005663E8">
        <w:rPr>
          <w:rFonts w:ascii="Trebuchet MS" w:hAnsi="Trebuchet MS" w:cs="Trebuchet MS"/>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5663E8" w:rsidRPr="00047C59" w:rsidRDefault="005663E8" w:rsidP="005663E8">
      <w:pPr>
        <w:pStyle w:val="ListParagraph"/>
        <w:ind w:left="0" w:hanging="426"/>
        <w:jc w:val="both"/>
        <w:rPr>
          <w:rFonts w:ascii="Trebuchet MS" w:hAnsi="Trebuchet MS" w:cs="Trebuchet MS"/>
        </w:rPr>
      </w:pPr>
    </w:p>
    <w:p w:rsidR="005663E8" w:rsidRPr="005663E8" w:rsidRDefault="005663E8" w:rsidP="005663E8">
      <w:pPr>
        <w:pStyle w:val="ListParagraph"/>
        <w:widowControl/>
        <w:numPr>
          <w:ilvl w:val="0"/>
          <w:numId w:val="7"/>
        </w:numPr>
        <w:suppressAutoHyphens w:val="0"/>
        <w:autoSpaceDE w:val="0"/>
        <w:spacing w:after="0" w:line="240" w:lineRule="auto"/>
        <w:ind w:left="0" w:hanging="426"/>
        <w:textAlignment w:val="auto"/>
        <w:rPr>
          <w:rFonts w:ascii="Trebuchet MS" w:hAnsi="Trebuchet MS"/>
        </w:rPr>
      </w:pPr>
      <w:r w:rsidRPr="005663E8">
        <w:rPr>
          <w:rFonts w:ascii="Trebuchet MS" w:hAnsi="Trebuchet MS"/>
        </w:rPr>
        <w:t xml:space="preserve">The Council's Highway section should be contacted at 2-4 Darwin Close, Reading, RG2 0RB, </w:t>
      </w:r>
      <w:proofErr w:type="gramStart"/>
      <w:r w:rsidRPr="005663E8">
        <w:rPr>
          <w:rFonts w:ascii="Trebuchet MS" w:hAnsi="Trebuchet MS"/>
        </w:rPr>
        <w:t>telephone</w:t>
      </w:r>
      <w:proofErr w:type="gramEnd"/>
      <w:r w:rsidRPr="005663E8">
        <w:rPr>
          <w:rFonts w:ascii="Trebuchet MS" w:hAnsi="Trebuchet MS"/>
        </w:rPr>
        <w:t>: 0118 937 2138 to arrange a licence before any work is carried out within the highway (including scaffolding etc.).</w:t>
      </w:r>
      <w:bookmarkStart w:id="0" w:name="_GoBack"/>
      <w:bookmarkEnd w:id="0"/>
    </w:p>
    <w:p w:rsidR="005663E8" w:rsidRDefault="005663E8" w:rsidP="005663E8">
      <w:pPr>
        <w:pStyle w:val="Header"/>
        <w:tabs>
          <w:tab w:val="center" w:pos="0"/>
        </w:tabs>
        <w:ind w:hanging="426"/>
        <w:jc w:val="both"/>
        <w:rPr>
          <w:rFonts w:ascii="Trebuchet MS" w:hAnsi="Trebuchet MS" w:cs="Arial"/>
          <w:u w:val="single"/>
        </w:rPr>
      </w:pPr>
    </w:p>
    <w:p w:rsidR="005663E8" w:rsidRPr="005663E8" w:rsidRDefault="005663E8" w:rsidP="005663E8">
      <w:pPr>
        <w:pStyle w:val="Header"/>
        <w:numPr>
          <w:ilvl w:val="0"/>
          <w:numId w:val="7"/>
        </w:numPr>
        <w:tabs>
          <w:tab w:val="center" w:pos="0"/>
        </w:tabs>
        <w:ind w:left="0" w:hanging="426"/>
        <w:jc w:val="both"/>
        <w:rPr>
          <w:rFonts w:ascii="Trebuchet MS" w:hAnsi="Trebuchet MS" w:cs="Arial"/>
          <w:u w:val="single"/>
        </w:rPr>
      </w:pPr>
      <w:r w:rsidRPr="00996D98">
        <w:rPr>
          <w:rFonts w:ascii="Trebuchet MS" w:hAnsi="Trebuchet MS" w:cs="Trebuchet MS"/>
        </w:rPr>
        <w:t>Officers have worked positively and proactively to provide a recommendation for approval within the agreed timescale.</w:t>
      </w:r>
    </w:p>
    <w:p w:rsidR="005663E8" w:rsidRDefault="005663E8" w:rsidP="005663E8">
      <w:pPr>
        <w:pStyle w:val="Header"/>
        <w:widowControl/>
        <w:tabs>
          <w:tab w:val="clear" w:pos="4513"/>
          <w:tab w:val="clear" w:pos="9026"/>
          <w:tab w:val="center" w:pos="0"/>
          <w:tab w:val="center" w:pos="4153"/>
          <w:tab w:val="right" w:pos="8306"/>
        </w:tabs>
        <w:suppressAutoHyphens w:val="0"/>
        <w:autoSpaceDE w:val="0"/>
        <w:ind w:hanging="426"/>
        <w:jc w:val="both"/>
        <w:textAlignment w:val="auto"/>
        <w:rPr>
          <w:rFonts w:ascii="Trebuchet MS" w:hAnsi="Trebuchet MS" w:cs="Arial"/>
          <w:u w:val="single"/>
        </w:rPr>
      </w:pPr>
    </w:p>
    <w:p w:rsidR="005663E8" w:rsidRPr="005663E8" w:rsidRDefault="005663E8" w:rsidP="005663E8">
      <w:pPr>
        <w:pStyle w:val="Header"/>
        <w:widowControl/>
        <w:numPr>
          <w:ilvl w:val="0"/>
          <w:numId w:val="7"/>
        </w:numPr>
        <w:tabs>
          <w:tab w:val="clear" w:pos="4513"/>
          <w:tab w:val="clear" w:pos="9026"/>
          <w:tab w:val="center" w:pos="0"/>
          <w:tab w:val="center" w:pos="4153"/>
          <w:tab w:val="right" w:pos="8306"/>
        </w:tabs>
        <w:suppressAutoHyphens w:val="0"/>
        <w:autoSpaceDE w:val="0"/>
        <w:ind w:left="0" w:hanging="426"/>
        <w:jc w:val="both"/>
        <w:textAlignment w:val="auto"/>
        <w:rPr>
          <w:rFonts w:ascii="Trebuchet MS" w:hAnsi="Trebuchet MS" w:cs="Arial"/>
        </w:rPr>
      </w:pPr>
      <w:r w:rsidRPr="005663E8">
        <w:rPr>
          <w:rFonts w:ascii="Trebuchet MS" w:hAnsi="Trebuchet MS" w:cs="Trebuchet MS"/>
        </w:rPr>
        <w:t xml:space="preserve">The works hereby approved shall not be carried out other than in accordance with the submitted application and accompanying drawings and documents: </w:t>
      </w:r>
    </w:p>
    <w:p w:rsidR="005663E8" w:rsidRPr="00E4567E" w:rsidRDefault="005663E8" w:rsidP="005663E8">
      <w:pPr>
        <w:pStyle w:val="Header"/>
        <w:tabs>
          <w:tab w:val="center" w:pos="0"/>
        </w:tabs>
        <w:jc w:val="both"/>
        <w:rPr>
          <w:rFonts w:ascii="Trebuchet MS" w:hAnsi="Trebuchet MS" w:cs="Arial"/>
        </w:rPr>
      </w:pPr>
    </w:p>
    <w:p w:rsidR="005663E8" w:rsidRDefault="005663E8" w:rsidP="005663E8">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Location and Block Plan</w:t>
      </w:r>
    </w:p>
    <w:p w:rsidR="005663E8" w:rsidRDefault="005663E8" w:rsidP="005663E8">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01 – Existing Front Elevation</w:t>
      </w:r>
    </w:p>
    <w:p w:rsidR="005663E8" w:rsidRDefault="005663E8" w:rsidP="005663E8">
      <w:pPr>
        <w:pStyle w:val="PlainText"/>
        <w:rPr>
          <w:rFonts w:ascii="Trebuchet MS" w:hAnsi="Trebuchet MS"/>
          <w:color w:val="000000" w:themeColor="text1"/>
          <w:sz w:val="22"/>
          <w:szCs w:val="24"/>
        </w:rPr>
      </w:pPr>
      <w:r>
        <w:rPr>
          <w:rFonts w:ascii="Trebuchet MS" w:hAnsi="Trebuchet MS"/>
          <w:color w:val="000000" w:themeColor="text1"/>
          <w:sz w:val="22"/>
          <w:szCs w:val="24"/>
        </w:rPr>
        <w:t>Drawing No: 16 033 0063 PA 02 – Existing Side Elevation</w:t>
      </w:r>
    </w:p>
    <w:p w:rsidR="005663E8" w:rsidRDefault="005663E8" w:rsidP="005663E8">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Drawing No: 16 033 0063 PA 04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Broad Street Elevation</w:t>
      </w:r>
    </w:p>
    <w:p w:rsidR="005663E8" w:rsidRDefault="005663E8" w:rsidP="005663E8">
      <w:pPr>
        <w:pStyle w:val="PlainText"/>
        <w:rPr>
          <w:rFonts w:ascii="Trebuchet MS" w:hAnsi="Trebuchet MS"/>
          <w:color w:val="000000" w:themeColor="text1"/>
          <w:sz w:val="22"/>
          <w:szCs w:val="24"/>
        </w:rPr>
      </w:pPr>
      <w:r>
        <w:rPr>
          <w:rFonts w:ascii="Trebuchet MS" w:hAnsi="Trebuchet MS"/>
          <w:color w:val="000000" w:themeColor="text1"/>
          <w:sz w:val="22"/>
          <w:szCs w:val="24"/>
        </w:rPr>
        <w:t xml:space="preserve">Drawing No: 16 033 0063 PA 05 </w:t>
      </w:r>
      <w:proofErr w:type="spellStart"/>
      <w:r>
        <w:rPr>
          <w:rFonts w:ascii="Trebuchet MS" w:hAnsi="Trebuchet MS"/>
          <w:color w:val="000000" w:themeColor="text1"/>
          <w:sz w:val="22"/>
          <w:szCs w:val="24"/>
        </w:rPr>
        <w:t>rev.B</w:t>
      </w:r>
      <w:proofErr w:type="spellEnd"/>
      <w:r>
        <w:rPr>
          <w:rFonts w:ascii="Trebuchet MS" w:hAnsi="Trebuchet MS"/>
          <w:color w:val="000000" w:themeColor="text1"/>
          <w:sz w:val="22"/>
          <w:szCs w:val="24"/>
        </w:rPr>
        <w:t xml:space="preserve"> – Proposed Queen Victoria Street Elevation</w:t>
      </w:r>
    </w:p>
    <w:p w:rsidR="005663E8" w:rsidRDefault="005663E8" w:rsidP="005663E8">
      <w:pPr>
        <w:pStyle w:val="PlainText"/>
        <w:rPr>
          <w:rFonts w:ascii="Trebuchet MS" w:hAnsi="Trebuchet MS"/>
          <w:color w:val="000000" w:themeColor="text1"/>
          <w:sz w:val="22"/>
          <w:szCs w:val="24"/>
        </w:rPr>
      </w:pPr>
      <w:r>
        <w:rPr>
          <w:rFonts w:ascii="Trebuchet MS" w:hAnsi="Trebuchet MS"/>
          <w:color w:val="000000" w:themeColor="text1"/>
          <w:sz w:val="22"/>
          <w:szCs w:val="24"/>
        </w:rPr>
        <w:t>R</w:t>
      </w:r>
      <w:r w:rsidRPr="00D56593">
        <w:rPr>
          <w:rFonts w:ascii="Trebuchet MS" w:hAnsi="Trebuchet MS"/>
          <w:color w:val="000000" w:themeColor="text1"/>
          <w:sz w:val="22"/>
          <w:szCs w:val="24"/>
        </w:rPr>
        <w:t xml:space="preserve">eceived on </w:t>
      </w:r>
      <w:r>
        <w:rPr>
          <w:rFonts w:ascii="Trebuchet MS" w:hAnsi="Trebuchet MS"/>
          <w:color w:val="000000" w:themeColor="text1"/>
          <w:sz w:val="22"/>
          <w:szCs w:val="24"/>
        </w:rPr>
        <w:t>6</w:t>
      </w:r>
      <w:r w:rsidRPr="007024F0">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June 2017</w:t>
      </w:r>
    </w:p>
    <w:p w:rsidR="005663E8" w:rsidRDefault="005663E8" w:rsidP="005663E8">
      <w:pPr>
        <w:pStyle w:val="PlainText"/>
        <w:rPr>
          <w:rFonts w:ascii="Trebuchet MS" w:hAnsi="Trebuchet MS"/>
          <w:color w:val="000000" w:themeColor="text1"/>
          <w:szCs w:val="24"/>
        </w:rPr>
      </w:pPr>
    </w:p>
    <w:p w:rsidR="005663E8" w:rsidRDefault="005663E8" w:rsidP="005663E8">
      <w:pPr>
        <w:pStyle w:val="Standard"/>
        <w:spacing w:after="0" w:line="240" w:lineRule="auto"/>
        <w:ind w:right="565"/>
        <w:jc w:val="both"/>
        <w:rPr>
          <w:rFonts w:ascii="Trebuchet MS" w:hAnsi="Trebuchet MS" w:cs="F"/>
          <w:lang w:eastAsia="en-GB"/>
        </w:rPr>
      </w:pPr>
      <w:r>
        <w:rPr>
          <w:rFonts w:ascii="Trebuchet MS" w:hAnsi="Trebuchet MS" w:cs="F"/>
          <w:lang w:eastAsia="en-GB"/>
        </w:rPr>
        <w:t>Heritage Statement – 16/033/0063/222/HS – July 2017</w:t>
      </w:r>
    </w:p>
    <w:p w:rsidR="004443B7" w:rsidRDefault="005663E8" w:rsidP="005663E8">
      <w:pPr>
        <w:rPr>
          <w:rFonts w:ascii="Trebuchet MS" w:hAnsi="Trebuchet MS" w:cs="F"/>
          <w:lang w:eastAsia="en-GB"/>
        </w:rPr>
      </w:pPr>
      <w:r>
        <w:rPr>
          <w:rFonts w:ascii="Trebuchet MS" w:hAnsi="Trebuchet MS" w:cs="F"/>
          <w:lang w:eastAsia="en-GB"/>
        </w:rPr>
        <w:t>R</w:t>
      </w:r>
      <w:r>
        <w:rPr>
          <w:rFonts w:ascii="Trebuchet MS" w:hAnsi="Trebuchet MS" w:cs="F"/>
          <w:lang w:eastAsia="en-GB"/>
        </w:rPr>
        <w:t>eceived on 6</w:t>
      </w:r>
      <w:r w:rsidRPr="00DE6F45">
        <w:rPr>
          <w:rFonts w:ascii="Trebuchet MS" w:hAnsi="Trebuchet MS" w:cs="F"/>
          <w:vertAlign w:val="superscript"/>
          <w:lang w:eastAsia="en-GB"/>
        </w:rPr>
        <w:t>th</w:t>
      </w:r>
      <w:r>
        <w:rPr>
          <w:rFonts w:ascii="Trebuchet MS" w:hAnsi="Trebuchet MS" w:cs="F"/>
          <w:lang w:eastAsia="en-GB"/>
        </w:rPr>
        <w:t xml:space="preserve"> July 2017</w:t>
      </w:r>
    </w:p>
    <w:p w:rsidR="005663E8" w:rsidRDefault="005663E8"/>
    <w:sectPr w:rsidR="005663E8"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F45" w:rsidRDefault="00DE6F45" w:rsidP="004E31E0">
      <w:pPr>
        <w:spacing w:after="0" w:line="240" w:lineRule="auto"/>
      </w:pPr>
      <w:r>
        <w:separator/>
      </w:r>
    </w:p>
  </w:endnote>
  <w:endnote w:type="continuationSeparator" w:id="0">
    <w:p w:rsidR="00DE6F45" w:rsidRDefault="00DE6F45"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F">
    <w:charset w:val="00"/>
    <w:family w:val="auto"/>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F45" w:rsidRDefault="00DE6F45" w:rsidP="004E31E0">
      <w:pPr>
        <w:spacing w:after="0" w:line="240" w:lineRule="auto"/>
      </w:pPr>
      <w:r>
        <w:separator/>
      </w:r>
    </w:p>
  </w:footnote>
  <w:footnote w:type="continuationSeparator" w:id="0">
    <w:p w:rsidR="00DE6F45" w:rsidRDefault="00DE6F45"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53FA7"/>
    <w:multiLevelType w:val="hybridMultilevel"/>
    <w:tmpl w:val="9B9AEC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2D4DEB"/>
    <w:multiLevelType w:val="hybridMultilevel"/>
    <w:tmpl w:val="242040BC"/>
    <w:lvl w:ilvl="0" w:tplc="ECE4A988">
      <w:start w:val="1"/>
      <w:numFmt w:val="decimal"/>
      <w:lvlText w:val="%1."/>
      <w:lvlJc w:val="left"/>
      <w:pPr>
        <w:ind w:left="720" w:hanging="360"/>
      </w:pPr>
      <w:rPr>
        <w:rFonts w:ascii="Trebuchet MS" w:hAnsi="Trebuchet M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FF8610B"/>
    <w:multiLevelType w:val="hybridMultilevel"/>
    <w:tmpl w:val="52BEC0A4"/>
    <w:lvl w:ilvl="0" w:tplc="DE948BA8">
      <w:start w:val="1"/>
      <w:numFmt w:val="decimal"/>
      <w:lvlText w:val="%1."/>
      <w:lvlJc w:val="left"/>
      <w:pPr>
        <w:ind w:left="349" w:hanging="360"/>
      </w:pPr>
      <w:rPr>
        <w:rFonts w:ascii="Trebuchet MS" w:hAnsi="Trebuchet M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4">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0037D4A"/>
    <w:multiLevelType w:val="hybridMultilevel"/>
    <w:tmpl w:val="F9665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B3853D2"/>
    <w:multiLevelType w:val="hybridMultilevel"/>
    <w:tmpl w:val="4C9C75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E6F45"/>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93CF8"/>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456BA"/>
    <w:rsid w:val="00563012"/>
    <w:rsid w:val="00566087"/>
    <w:rsid w:val="005663E8"/>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E6F45"/>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F45"/>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DE6F45"/>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DE6F45"/>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DE6F45"/>
    <w:rPr>
      <w:rFonts w:ascii="Courier New" w:eastAsia="Times New Roman" w:hAnsi="Courier New" w:cs="Courier New"/>
      <w:sz w:val="20"/>
      <w:szCs w:val="20"/>
      <w:lang w:eastAsia="en-GB"/>
    </w:rPr>
  </w:style>
  <w:style w:type="paragraph" w:styleId="ListParagraph">
    <w:name w:val="List Paragraph"/>
    <w:basedOn w:val="Normal"/>
    <w:uiPriority w:val="34"/>
    <w:qFormat/>
    <w:rsid w:val="00DE6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2017-08-24T15:15:00Z</dcterms:created>
  <dcterms:modified xsi:type="dcterms:W3CDTF">2017-08-24T15:46:00Z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2017-08-24T15:45:31Z</vt:filetime>
  </property>
</Properties>
</file>