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7483" w:rsidRPr="002B73F0" w:rsidRDefault="008B7483">
      <w:pPr>
        <w:pStyle w:val="Heading1"/>
        <w:rPr>
          <w:rFonts w:ascii="Trebuchet MS" w:hAnsi="Trebuchet MS"/>
          <w:szCs w:val="22"/>
        </w:rPr>
      </w:pPr>
      <w:r w:rsidRPr="002B73F0">
        <w:rPr>
          <w:rFonts w:ascii="Trebuchet MS" w:hAnsi="Trebuchet MS"/>
          <w:szCs w:val="22"/>
        </w:rPr>
        <w:t xml:space="preserve">DELEGATED REPORT: </w:t>
      </w:r>
      <w:r w:rsidR="001846FC" w:rsidRPr="002B73F0">
        <w:rPr>
          <w:rFonts w:ascii="Trebuchet MS" w:hAnsi="Trebuchet MS"/>
          <w:szCs w:val="22"/>
        </w:rPr>
        <w:t>1</w:t>
      </w:r>
      <w:r w:rsidR="000B2857">
        <w:rPr>
          <w:rFonts w:ascii="Trebuchet MS" w:hAnsi="Trebuchet MS"/>
          <w:szCs w:val="22"/>
        </w:rPr>
        <w:t>71255/FUL</w:t>
      </w:r>
      <w:r w:rsidR="00A7328B">
        <w:rPr>
          <w:rFonts w:ascii="Trebuchet MS" w:hAnsi="Trebuchet MS"/>
          <w:szCs w:val="22"/>
        </w:rPr>
        <w:tab/>
      </w:r>
      <w:r w:rsidR="00A7328B">
        <w:rPr>
          <w:rFonts w:ascii="Trebuchet MS" w:hAnsi="Trebuchet MS"/>
          <w:szCs w:val="22"/>
        </w:rPr>
        <w:tab/>
      </w:r>
      <w:r w:rsidR="00A7328B">
        <w:rPr>
          <w:rFonts w:ascii="Trebuchet MS" w:hAnsi="Trebuchet MS"/>
          <w:szCs w:val="22"/>
        </w:rPr>
        <w:tab/>
      </w:r>
      <w:r w:rsidR="00A7328B">
        <w:rPr>
          <w:rFonts w:ascii="Trebuchet MS" w:hAnsi="Trebuchet MS"/>
          <w:szCs w:val="22"/>
        </w:rPr>
        <w:tab/>
        <w:t>Target Date: 27/10/17</w:t>
      </w:r>
    </w:p>
    <w:p w:rsidR="008B7483" w:rsidRPr="002B73F0" w:rsidRDefault="008B7483">
      <w:pPr>
        <w:jc w:val="both"/>
        <w:rPr>
          <w:rFonts w:ascii="Trebuchet MS" w:hAnsi="Trebuchet MS" w:cs="Arial"/>
          <w:sz w:val="22"/>
          <w:szCs w:val="22"/>
        </w:rPr>
      </w:pPr>
    </w:p>
    <w:p w:rsidR="008B7483" w:rsidRPr="002B73F0" w:rsidRDefault="008B7483" w:rsidP="004E0723">
      <w:pPr>
        <w:jc w:val="both"/>
        <w:rPr>
          <w:rFonts w:ascii="Trebuchet MS" w:hAnsi="Trebuchet MS" w:cs="Arial"/>
          <w:sz w:val="22"/>
          <w:szCs w:val="22"/>
        </w:rPr>
      </w:pPr>
      <w:r w:rsidRPr="002B73F0">
        <w:rPr>
          <w:rFonts w:ascii="Trebuchet MS" w:hAnsi="Trebuchet MS" w:cs="Arial"/>
          <w:b/>
          <w:bCs/>
          <w:sz w:val="22"/>
          <w:szCs w:val="22"/>
        </w:rPr>
        <w:t>Address:</w:t>
      </w:r>
      <w:r w:rsidRPr="002B73F0">
        <w:rPr>
          <w:rFonts w:ascii="Trebuchet MS" w:hAnsi="Trebuchet MS" w:cs="Arial"/>
          <w:sz w:val="22"/>
          <w:szCs w:val="22"/>
        </w:rPr>
        <w:t xml:space="preserve"> </w:t>
      </w:r>
      <w:r w:rsidR="0078646C">
        <w:rPr>
          <w:rFonts w:ascii="Trebuchet MS" w:hAnsi="Trebuchet MS" w:cs="Arial"/>
          <w:sz w:val="22"/>
          <w:szCs w:val="22"/>
        </w:rPr>
        <w:t>Land at rear o</w:t>
      </w:r>
      <w:r w:rsidR="00F26588" w:rsidRPr="002B73F0">
        <w:rPr>
          <w:rFonts w:ascii="Trebuchet MS" w:hAnsi="Trebuchet MS" w:cs="Arial"/>
          <w:sz w:val="22"/>
          <w:szCs w:val="22"/>
        </w:rPr>
        <w:t xml:space="preserve">f </w:t>
      </w:r>
      <w:r w:rsidR="001846FC" w:rsidRPr="002B73F0">
        <w:rPr>
          <w:rFonts w:ascii="Trebuchet MS" w:hAnsi="Trebuchet MS" w:cs="Arial"/>
          <w:sz w:val="22"/>
          <w:szCs w:val="22"/>
        </w:rPr>
        <w:t>126 Westwood Road, Tilehurst, Reading</w:t>
      </w:r>
    </w:p>
    <w:p w:rsidR="00F26588" w:rsidRPr="002B73F0" w:rsidRDefault="008B7483" w:rsidP="000B2857">
      <w:pPr>
        <w:jc w:val="both"/>
        <w:rPr>
          <w:rFonts w:ascii="Trebuchet MS" w:hAnsi="Trebuchet MS" w:cs="Arial"/>
          <w:bCs/>
          <w:sz w:val="22"/>
          <w:szCs w:val="22"/>
        </w:rPr>
      </w:pPr>
      <w:r w:rsidRPr="002B73F0">
        <w:rPr>
          <w:rFonts w:ascii="Trebuchet MS" w:hAnsi="Trebuchet MS" w:cs="Arial"/>
          <w:b/>
          <w:bCs/>
          <w:sz w:val="22"/>
          <w:szCs w:val="22"/>
        </w:rPr>
        <w:t xml:space="preserve">Proposal: </w:t>
      </w:r>
      <w:r w:rsidR="0078646C">
        <w:rPr>
          <w:rFonts w:ascii="Trebuchet MS" w:hAnsi="Trebuchet MS" w:cs="Arial"/>
          <w:bCs/>
          <w:sz w:val="22"/>
          <w:szCs w:val="22"/>
        </w:rPr>
        <w:t>Proposed single s</w:t>
      </w:r>
      <w:r w:rsidR="0078646C" w:rsidRPr="0078646C">
        <w:rPr>
          <w:rFonts w:ascii="Trebuchet MS" w:hAnsi="Trebuchet MS" w:cs="Arial"/>
          <w:bCs/>
          <w:sz w:val="22"/>
          <w:szCs w:val="22"/>
        </w:rPr>
        <w:t xml:space="preserve">torey </w:t>
      </w:r>
      <w:r w:rsidR="0078646C">
        <w:rPr>
          <w:rFonts w:ascii="Trebuchet MS" w:hAnsi="Trebuchet MS" w:cs="Arial"/>
          <w:bCs/>
          <w:sz w:val="22"/>
          <w:szCs w:val="22"/>
        </w:rPr>
        <w:t>d</w:t>
      </w:r>
      <w:r w:rsidR="0078646C" w:rsidRPr="0078646C">
        <w:rPr>
          <w:rFonts w:ascii="Trebuchet MS" w:hAnsi="Trebuchet MS" w:cs="Arial"/>
          <w:bCs/>
          <w:sz w:val="22"/>
          <w:szCs w:val="22"/>
        </w:rPr>
        <w:t>etached 2 bedroom bungalow</w:t>
      </w:r>
    </w:p>
    <w:p w:rsidR="00553BE0" w:rsidRDefault="00A7328B" w:rsidP="00A8742B">
      <w:pPr>
        <w:jc w:val="both"/>
        <w:rPr>
          <w:rFonts w:ascii="Trebuchet MS" w:hAnsi="Trebuchet MS" w:cs="Arial"/>
          <w:sz w:val="22"/>
          <w:szCs w:val="22"/>
        </w:rPr>
      </w:pPr>
      <w:r w:rsidRPr="00A7328B">
        <w:rPr>
          <w:rFonts w:ascii="Trebuchet MS" w:hAnsi="Trebuchet MS" w:cs="Arial"/>
          <w:b/>
          <w:sz w:val="22"/>
          <w:szCs w:val="22"/>
        </w:rPr>
        <w:t>Officer:</w:t>
      </w:r>
      <w:r>
        <w:rPr>
          <w:rFonts w:ascii="Trebuchet MS" w:hAnsi="Trebuchet MS" w:cs="Arial"/>
          <w:sz w:val="22"/>
          <w:szCs w:val="22"/>
        </w:rPr>
        <w:t xml:space="preserve"> Alison Amoah</w:t>
      </w:r>
    </w:p>
    <w:p w:rsidR="00A7328B" w:rsidRPr="002B73F0" w:rsidRDefault="00A7328B" w:rsidP="00A8742B">
      <w:pPr>
        <w:jc w:val="both"/>
        <w:rPr>
          <w:rFonts w:ascii="Trebuchet MS" w:hAnsi="Trebuchet MS" w:cs="Arial"/>
          <w:sz w:val="22"/>
          <w:szCs w:val="22"/>
        </w:rPr>
      </w:pPr>
    </w:p>
    <w:p w:rsidR="00A8742B" w:rsidRPr="002B73F0" w:rsidRDefault="00A8742B" w:rsidP="00A8742B">
      <w:pPr>
        <w:jc w:val="both"/>
        <w:rPr>
          <w:rFonts w:ascii="Trebuchet MS" w:hAnsi="Trebuchet MS" w:cs="Arial"/>
          <w:sz w:val="22"/>
          <w:szCs w:val="22"/>
        </w:rPr>
      </w:pPr>
      <w:r w:rsidRPr="002B73F0">
        <w:rPr>
          <w:rFonts w:ascii="Trebuchet MS" w:hAnsi="Trebuchet MS" w:cs="Arial"/>
          <w:b/>
          <w:bCs/>
          <w:sz w:val="22"/>
          <w:szCs w:val="22"/>
        </w:rPr>
        <w:t>Site and Surrounding Area</w:t>
      </w:r>
      <w:r w:rsidRPr="002B73F0">
        <w:rPr>
          <w:rFonts w:ascii="Trebuchet MS" w:hAnsi="Trebuchet MS" w:cs="Arial"/>
          <w:sz w:val="22"/>
          <w:szCs w:val="22"/>
        </w:rPr>
        <w:t>:</w:t>
      </w:r>
    </w:p>
    <w:p w:rsidR="00C8189B" w:rsidRPr="002B73F0" w:rsidRDefault="006123A4" w:rsidP="006123A4">
      <w:pPr>
        <w:widowControl w:val="0"/>
        <w:overflowPunct w:val="0"/>
        <w:autoSpaceDE w:val="0"/>
        <w:autoSpaceDN w:val="0"/>
        <w:adjustRightInd w:val="0"/>
        <w:jc w:val="both"/>
        <w:textAlignment w:val="baseline"/>
        <w:rPr>
          <w:rFonts w:ascii="Trebuchet MS" w:hAnsi="Trebuchet MS" w:cs="Arial"/>
          <w:sz w:val="22"/>
          <w:szCs w:val="22"/>
        </w:rPr>
      </w:pPr>
      <w:r w:rsidRPr="002B73F0">
        <w:rPr>
          <w:rFonts w:ascii="Trebuchet MS" w:hAnsi="Trebuchet MS" w:cs="Arial"/>
          <w:sz w:val="22"/>
          <w:szCs w:val="22"/>
        </w:rPr>
        <w:t xml:space="preserve">The application site </w:t>
      </w:r>
      <w:r w:rsidR="00A20F3F" w:rsidRPr="002B73F0">
        <w:rPr>
          <w:rFonts w:ascii="Trebuchet MS" w:hAnsi="Trebuchet MS" w:cs="Arial"/>
          <w:sz w:val="22"/>
          <w:szCs w:val="22"/>
        </w:rPr>
        <w:t xml:space="preserve">is a </w:t>
      </w:r>
      <w:proofErr w:type="spellStart"/>
      <w:r w:rsidR="00A20F3F" w:rsidRPr="002B73F0">
        <w:rPr>
          <w:rFonts w:ascii="Trebuchet MS" w:hAnsi="Trebuchet MS" w:cs="Arial"/>
          <w:sz w:val="22"/>
          <w:szCs w:val="22"/>
        </w:rPr>
        <w:t>backland</w:t>
      </w:r>
      <w:proofErr w:type="spellEnd"/>
      <w:r w:rsidR="00A20F3F" w:rsidRPr="002B73F0">
        <w:rPr>
          <w:rFonts w:ascii="Trebuchet MS" w:hAnsi="Trebuchet MS" w:cs="Arial"/>
          <w:sz w:val="22"/>
          <w:szCs w:val="22"/>
        </w:rPr>
        <w:t xml:space="preserve"> site relating to </w:t>
      </w:r>
      <w:r w:rsidR="00C8189B" w:rsidRPr="002B73F0">
        <w:rPr>
          <w:rFonts w:ascii="Trebuchet MS" w:hAnsi="Trebuchet MS" w:cs="Arial"/>
          <w:sz w:val="22"/>
          <w:szCs w:val="22"/>
        </w:rPr>
        <w:t xml:space="preserve">the land to the rear </w:t>
      </w:r>
      <w:r w:rsidR="00A20F3F" w:rsidRPr="002B73F0">
        <w:rPr>
          <w:rFonts w:ascii="Trebuchet MS" w:hAnsi="Trebuchet MS" w:cs="Arial"/>
          <w:sz w:val="22"/>
          <w:szCs w:val="22"/>
        </w:rPr>
        <w:t>and side of No. 126</w:t>
      </w:r>
      <w:r w:rsidR="00F26588" w:rsidRPr="002B73F0">
        <w:rPr>
          <w:rFonts w:ascii="Trebuchet MS" w:hAnsi="Trebuchet MS" w:cs="Arial"/>
          <w:sz w:val="22"/>
          <w:szCs w:val="22"/>
        </w:rPr>
        <w:t xml:space="preserve"> Westwood Road</w:t>
      </w:r>
      <w:r w:rsidR="00A20F3F" w:rsidRPr="002B73F0">
        <w:rPr>
          <w:rFonts w:ascii="Trebuchet MS" w:hAnsi="Trebuchet MS" w:cs="Arial"/>
          <w:sz w:val="22"/>
          <w:szCs w:val="22"/>
        </w:rPr>
        <w:t>. No. 126 is a</w:t>
      </w:r>
      <w:r w:rsidR="00F26588" w:rsidRPr="002B73F0">
        <w:rPr>
          <w:rFonts w:ascii="Trebuchet MS" w:hAnsi="Trebuchet MS" w:cs="Arial"/>
          <w:sz w:val="22"/>
          <w:szCs w:val="22"/>
        </w:rPr>
        <w:t xml:space="preserve">n imposing </w:t>
      </w:r>
      <w:r w:rsidR="00A20F3F" w:rsidRPr="002B73F0">
        <w:rPr>
          <w:rFonts w:ascii="Trebuchet MS" w:hAnsi="Trebuchet MS" w:cs="Arial"/>
          <w:sz w:val="22"/>
          <w:szCs w:val="22"/>
        </w:rPr>
        <w:t>Victorian detached dwelling in residential use</w:t>
      </w:r>
      <w:r w:rsidR="00722483">
        <w:rPr>
          <w:rFonts w:ascii="Trebuchet MS" w:hAnsi="Trebuchet MS" w:cs="Arial"/>
          <w:sz w:val="22"/>
          <w:szCs w:val="22"/>
        </w:rPr>
        <w:t>, recently extended</w:t>
      </w:r>
      <w:r w:rsidR="00A20F3F" w:rsidRPr="002B73F0">
        <w:rPr>
          <w:rFonts w:ascii="Trebuchet MS" w:hAnsi="Trebuchet MS" w:cs="Arial"/>
          <w:sz w:val="22"/>
          <w:szCs w:val="22"/>
        </w:rPr>
        <w:t xml:space="preserve">. </w:t>
      </w:r>
    </w:p>
    <w:p w:rsidR="00C8189B" w:rsidRPr="002B73F0" w:rsidRDefault="00C8189B" w:rsidP="006123A4">
      <w:pPr>
        <w:widowControl w:val="0"/>
        <w:overflowPunct w:val="0"/>
        <w:autoSpaceDE w:val="0"/>
        <w:autoSpaceDN w:val="0"/>
        <w:adjustRightInd w:val="0"/>
        <w:jc w:val="both"/>
        <w:textAlignment w:val="baseline"/>
        <w:rPr>
          <w:rFonts w:ascii="Trebuchet MS" w:hAnsi="Trebuchet MS" w:cs="Arial"/>
          <w:sz w:val="22"/>
          <w:szCs w:val="22"/>
        </w:rPr>
      </w:pPr>
    </w:p>
    <w:p w:rsidR="006123A4" w:rsidRPr="002B73F0" w:rsidRDefault="006123A4" w:rsidP="006123A4">
      <w:pPr>
        <w:widowControl w:val="0"/>
        <w:overflowPunct w:val="0"/>
        <w:autoSpaceDE w:val="0"/>
        <w:autoSpaceDN w:val="0"/>
        <w:adjustRightInd w:val="0"/>
        <w:jc w:val="both"/>
        <w:textAlignment w:val="baseline"/>
        <w:rPr>
          <w:rFonts w:ascii="Trebuchet MS" w:hAnsi="Trebuchet MS" w:cs="Arial"/>
          <w:sz w:val="22"/>
          <w:szCs w:val="22"/>
        </w:rPr>
      </w:pPr>
      <w:r w:rsidRPr="002B73F0">
        <w:rPr>
          <w:rFonts w:ascii="Trebuchet MS" w:hAnsi="Trebuchet MS" w:cs="Arial"/>
          <w:sz w:val="22"/>
          <w:szCs w:val="22"/>
        </w:rPr>
        <w:t xml:space="preserve">The surrounding area is residential in nature, containing </w:t>
      </w:r>
      <w:r w:rsidR="00C8189B" w:rsidRPr="002B73F0">
        <w:rPr>
          <w:rFonts w:ascii="Trebuchet MS" w:hAnsi="Trebuchet MS" w:cs="Arial"/>
          <w:sz w:val="22"/>
          <w:szCs w:val="22"/>
        </w:rPr>
        <w:t xml:space="preserve">detached and semi-detached two-storey properties. </w:t>
      </w:r>
    </w:p>
    <w:p w:rsidR="00D21C12" w:rsidRPr="002B73F0" w:rsidRDefault="00D21C12">
      <w:pPr>
        <w:jc w:val="both"/>
        <w:rPr>
          <w:rFonts w:ascii="Trebuchet MS" w:hAnsi="Trebuchet MS" w:cs="Arial"/>
          <w:iCs/>
          <w:sz w:val="22"/>
          <w:szCs w:val="22"/>
        </w:rPr>
      </w:pPr>
    </w:p>
    <w:p w:rsidR="00D9709E" w:rsidRDefault="00D9709E">
      <w:pPr>
        <w:jc w:val="both"/>
        <w:rPr>
          <w:rFonts w:ascii="Trebuchet MS" w:hAnsi="Trebuchet MS" w:cs="Arial"/>
          <w:iCs/>
          <w:sz w:val="22"/>
          <w:szCs w:val="22"/>
        </w:rPr>
      </w:pPr>
      <w:r w:rsidRPr="002B73F0">
        <w:rPr>
          <w:rFonts w:ascii="Trebuchet MS" w:hAnsi="Trebuchet MS" w:cs="Arial"/>
          <w:iCs/>
          <w:sz w:val="22"/>
          <w:szCs w:val="22"/>
        </w:rPr>
        <w:t>The site</w:t>
      </w:r>
      <w:r w:rsidR="00D21C12" w:rsidRPr="002B73F0">
        <w:rPr>
          <w:rFonts w:ascii="Trebuchet MS" w:hAnsi="Trebuchet MS" w:cs="Arial"/>
          <w:iCs/>
          <w:sz w:val="22"/>
          <w:szCs w:val="22"/>
        </w:rPr>
        <w:t xml:space="preserve"> does not contain a listed building and is not located within a conservation area. </w:t>
      </w:r>
      <w:r w:rsidRPr="002B73F0">
        <w:rPr>
          <w:rFonts w:ascii="Trebuchet MS" w:hAnsi="Trebuchet MS" w:cs="Arial"/>
          <w:iCs/>
          <w:sz w:val="22"/>
          <w:szCs w:val="22"/>
        </w:rPr>
        <w:t xml:space="preserve"> </w:t>
      </w:r>
    </w:p>
    <w:p w:rsidR="0078646C" w:rsidRDefault="0078646C">
      <w:pPr>
        <w:jc w:val="both"/>
        <w:rPr>
          <w:rFonts w:ascii="Trebuchet MS" w:hAnsi="Trebuchet MS" w:cs="Arial"/>
          <w:iCs/>
          <w:sz w:val="22"/>
          <w:szCs w:val="22"/>
        </w:rPr>
      </w:pPr>
    </w:p>
    <w:p w:rsidR="0078646C" w:rsidRPr="002B73F0" w:rsidRDefault="0078646C">
      <w:pPr>
        <w:jc w:val="both"/>
        <w:rPr>
          <w:rFonts w:ascii="Trebuchet MS" w:hAnsi="Trebuchet MS" w:cs="Arial"/>
          <w:iCs/>
          <w:sz w:val="22"/>
          <w:szCs w:val="22"/>
        </w:rPr>
      </w:pPr>
      <w:r>
        <w:rPr>
          <w:rFonts w:ascii="Trebuchet MS" w:hAnsi="Trebuchet MS" w:cs="Arial"/>
          <w:iCs/>
          <w:sz w:val="22"/>
          <w:szCs w:val="22"/>
        </w:rPr>
        <w:t>There are two existing TPO trees within the garden of 124 Westwood Road close to the boundary with the application site.</w:t>
      </w:r>
    </w:p>
    <w:p w:rsidR="00D9709E" w:rsidRPr="002B73F0" w:rsidRDefault="00D9709E">
      <w:pPr>
        <w:jc w:val="both"/>
        <w:rPr>
          <w:rFonts w:ascii="Trebuchet MS" w:hAnsi="Trebuchet MS" w:cs="Arial"/>
          <w:iCs/>
          <w:sz w:val="22"/>
          <w:szCs w:val="22"/>
        </w:rPr>
      </w:pPr>
    </w:p>
    <w:p w:rsidR="00A8742B" w:rsidRPr="002B73F0" w:rsidRDefault="00A8742B">
      <w:pPr>
        <w:jc w:val="both"/>
        <w:rPr>
          <w:rFonts w:ascii="Trebuchet MS" w:hAnsi="Trebuchet MS" w:cs="Arial"/>
          <w:b/>
          <w:sz w:val="22"/>
          <w:szCs w:val="22"/>
        </w:rPr>
      </w:pPr>
      <w:r w:rsidRPr="002B73F0">
        <w:rPr>
          <w:rFonts w:ascii="Trebuchet MS" w:hAnsi="Trebuchet MS" w:cs="Arial"/>
          <w:b/>
          <w:sz w:val="22"/>
          <w:szCs w:val="22"/>
        </w:rPr>
        <w:t>Proposal:</w:t>
      </w:r>
    </w:p>
    <w:p w:rsidR="00F0200D" w:rsidRPr="002B73F0" w:rsidRDefault="00A8742B" w:rsidP="004E6306">
      <w:pPr>
        <w:jc w:val="both"/>
        <w:rPr>
          <w:rFonts w:ascii="Trebuchet MS" w:hAnsi="Trebuchet MS" w:cs="Arial"/>
          <w:bCs/>
          <w:sz w:val="22"/>
          <w:szCs w:val="22"/>
        </w:rPr>
      </w:pPr>
      <w:r w:rsidRPr="002B73F0">
        <w:rPr>
          <w:rFonts w:ascii="Trebuchet MS" w:hAnsi="Trebuchet MS" w:cs="Arial"/>
          <w:color w:val="000000"/>
          <w:sz w:val="22"/>
          <w:szCs w:val="22"/>
          <w:lang w:eastAsia="en-GB"/>
        </w:rPr>
        <w:t>The application</w:t>
      </w:r>
      <w:r w:rsidR="00D9709E" w:rsidRPr="002B73F0">
        <w:rPr>
          <w:rFonts w:ascii="Trebuchet MS" w:hAnsi="Trebuchet MS" w:cs="Arial"/>
          <w:color w:val="000000"/>
          <w:sz w:val="22"/>
          <w:szCs w:val="22"/>
          <w:lang w:eastAsia="en-GB"/>
        </w:rPr>
        <w:t xml:space="preserve"> is </w:t>
      </w:r>
      <w:r w:rsidR="00722483">
        <w:rPr>
          <w:rFonts w:ascii="Trebuchet MS" w:hAnsi="Trebuchet MS" w:cs="Arial"/>
          <w:color w:val="000000"/>
          <w:sz w:val="22"/>
          <w:szCs w:val="22"/>
          <w:lang w:eastAsia="en-GB"/>
        </w:rPr>
        <w:t>for a d</w:t>
      </w:r>
      <w:r w:rsidR="00A20F3F" w:rsidRPr="002B73F0">
        <w:rPr>
          <w:rFonts w:ascii="Trebuchet MS" w:hAnsi="Trebuchet MS" w:cs="Arial"/>
          <w:bCs/>
          <w:sz w:val="22"/>
          <w:szCs w:val="22"/>
        </w:rPr>
        <w:t xml:space="preserve">etached </w:t>
      </w:r>
      <w:r w:rsidR="00F26588" w:rsidRPr="002B73F0">
        <w:rPr>
          <w:rFonts w:ascii="Trebuchet MS" w:hAnsi="Trebuchet MS" w:cs="Arial"/>
          <w:bCs/>
          <w:sz w:val="22"/>
          <w:szCs w:val="22"/>
        </w:rPr>
        <w:t xml:space="preserve">2 </w:t>
      </w:r>
      <w:r w:rsidR="00A20F3F" w:rsidRPr="002B73F0">
        <w:rPr>
          <w:rFonts w:ascii="Trebuchet MS" w:hAnsi="Trebuchet MS" w:cs="Arial"/>
          <w:bCs/>
          <w:sz w:val="22"/>
          <w:szCs w:val="22"/>
        </w:rPr>
        <w:t xml:space="preserve">bedroom bungalow to the rear of No. 126. </w:t>
      </w:r>
      <w:r w:rsidR="0078646C">
        <w:rPr>
          <w:rFonts w:ascii="Trebuchet MS" w:hAnsi="Trebuchet MS" w:cs="Arial"/>
          <w:bCs/>
          <w:sz w:val="22"/>
          <w:szCs w:val="22"/>
        </w:rPr>
        <w:t>i</w:t>
      </w:r>
      <w:r w:rsidR="00106C4E">
        <w:rPr>
          <w:rFonts w:ascii="Trebuchet MS" w:hAnsi="Trebuchet MS" w:cs="Arial"/>
          <w:bCs/>
          <w:sz w:val="22"/>
          <w:szCs w:val="22"/>
        </w:rPr>
        <w:t xml:space="preserve">dentical to the previous refused scheme (160083).  </w:t>
      </w:r>
      <w:r w:rsidR="00A20F3F" w:rsidRPr="002B73F0">
        <w:rPr>
          <w:rFonts w:ascii="Trebuchet MS" w:hAnsi="Trebuchet MS" w:cs="Arial"/>
          <w:bCs/>
          <w:sz w:val="22"/>
          <w:szCs w:val="22"/>
        </w:rPr>
        <w:t>Access</w:t>
      </w:r>
      <w:r w:rsidR="00F26588" w:rsidRPr="002B73F0">
        <w:rPr>
          <w:rFonts w:ascii="Trebuchet MS" w:hAnsi="Trebuchet MS" w:cs="Arial"/>
          <w:bCs/>
          <w:sz w:val="22"/>
          <w:szCs w:val="22"/>
        </w:rPr>
        <w:t xml:space="preserve"> </w:t>
      </w:r>
      <w:r w:rsidR="00106C4E">
        <w:rPr>
          <w:rFonts w:ascii="Trebuchet MS" w:hAnsi="Trebuchet MS" w:cs="Arial"/>
          <w:bCs/>
          <w:sz w:val="22"/>
          <w:szCs w:val="22"/>
        </w:rPr>
        <w:t xml:space="preserve">would be from </w:t>
      </w:r>
      <w:r w:rsidR="00F26588" w:rsidRPr="002B73F0">
        <w:rPr>
          <w:rFonts w:ascii="Trebuchet MS" w:hAnsi="Trebuchet MS" w:cs="Arial"/>
          <w:bCs/>
          <w:sz w:val="22"/>
          <w:szCs w:val="22"/>
        </w:rPr>
        <w:t>Westwood Road alongside</w:t>
      </w:r>
      <w:r w:rsidR="00106C4E">
        <w:rPr>
          <w:rFonts w:ascii="Trebuchet MS" w:hAnsi="Trebuchet MS" w:cs="Arial"/>
          <w:bCs/>
          <w:sz w:val="22"/>
          <w:szCs w:val="22"/>
        </w:rPr>
        <w:t xml:space="preserve"> no.126 Westwood Road.  The proposed dwelling </w:t>
      </w:r>
      <w:r w:rsidR="0078646C">
        <w:rPr>
          <w:rFonts w:ascii="Trebuchet MS" w:hAnsi="Trebuchet MS" w:cs="Arial"/>
          <w:bCs/>
          <w:sz w:val="22"/>
          <w:szCs w:val="22"/>
        </w:rPr>
        <w:t xml:space="preserve">would be </w:t>
      </w:r>
      <w:r w:rsidR="000A177B">
        <w:rPr>
          <w:rFonts w:ascii="Trebuchet MS" w:hAnsi="Trebuchet MS" w:cs="Arial"/>
          <w:bCs/>
          <w:sz w:val="22"/>
          <w:szCs w:val="22"/>
        </w:rPr>
        <w:t>60</w:t>
      </w:r>
      <w:r w:rsidR="00F52DC8" w:rsidRPr="002B73F0">
        <w:rPr>
          <w:rFonts w:ascii="Trebuchet MS" w:hAnsi="Trebuchet MS" w:cs="Arial"/>
          <w:bCs/>
          <w:sz w:val="22"/>
          <w:szCs w:val="22"/>
        </w:rPr>
        <w:t xml:space="preserve">sq.m with eaves of 2.5 metres and ridge 5 metres high. </w:t>
      </w:r>
    </w:p>
    <w:p w:rsidR="00C8189B" w:rsidRPr="002B73F0" w:rsidRDefault="00C8189B" w:rsidP="004E6306">
      <w:pPr>
        <w:jc w:val="both"/>
        <w:rPr>
          <w:rFonts w:ascii="Trebuchet MS" w:hAnsi="Trebuchet MS" w:cs="Arial"/>
          <w:bCs/>
          <w:sz w:val="22"/>
          <w:szCs w:val="22"/>
        </w:rPr>
      </w:pPr>
    </w:p>
    <w:p w:rsidR="00F0200D" w:rsidRPr="002B73F0" w:rsidRDefault="006123A4" w:rsidP="004E6306">
      <w:pPr>
        <w:jc w:val="both"/>
        <w:rPr>
          <w:rFonts w:ascii="Trebuchet MS" w:hAnsi="Trebuchet MS" w:cs="Arial"/>
          <w:bCs/>
          <w:sz w:val="22"/>
          <w:szCs w:val="22"/>
        </w:rPr>
      </w:pPr>
      <w:r w:rsidRPr="002B73F0">
        <w:rPr>
          <w:rFonts w:ascii="Trebuchet MS" w:hAnsi="Trebuchet MS" w:cs="Arial"/>
          <w:bCs/>
          <w:sz w:val="22"/>
          <w:szCs w:val="22"/>
        </w:rPr>
        <w:t xml:space="preserve">The </w:t>
      </w:r>
      <w:r w:rsidR="00A20F3F" w:rsidRPr="002B73F0">
        <w:rPr>
          <w:rFonts w:ascii="Trebuchet MS" w:hAnsi="Trebuchet MS" w:cs="Arial"/>
          <w:bCs/>
          <w:sz w:val="22"/>
          <w:szCs w:val="22"/>
        </w:rPr>
        <w:t xml:space="preserve">property would be provided with a private garden and </w:t>
      </w:r>
      <w:r w:rsidR="000A177B">
        <w:rPr>
          <w:rFonts w:ascii="Trebuchet MS" w:hAnsi="Trebuchet MS" w:cs="Arial"/>
          <w:bCs/>
          <w:sz w:val="22"/>
          <w:szCs w:val="22"/>
        </w:rPr>
        <w:t>parking for one car</w:t>
      </w:r>
      <w:r w:rsidR="00F26588" w:rsidRPr="002B73F0">
        <w:rPr>
          <w:rFonts w:ascii="Trebuchet MS" w:hAnsi="Trebuchet MS" w:cs="Arial"/>
          <w:bCs/>
          <w:sz w:val="22"/>
          <w:szCs w:val="22"/>
        </w:rPr>
        <w:t xml:space="preserve">. </w:t>
      </w:r>
      <w:r w:rsidR="00A20F3F" w:rsidRPr="002B73F0">
        <w:rPr>
          <w:rFonts w:ascii="Trebuchet MS" w:hAnsi="Trebuchet MS" w:cs="Arial"/>
          <w:bCs/>
          <w:sz w:val="22"/>
          <w:szCs w:val="22"/>
        </w:rPr>
        <w:t xml:space="preserve"> </w:t>
      </w:r>
    </w:p>
    <w:p w:rsidR="00F52DC8" w:rsidRPr="002B73F0" w:rsidRDefault="00F52DC8" w:rsidP="004E6306">
      <w:pPr>
        <w:jc w:val="both"/>
        <w:rPr>
          <w:rFonts w:ascii="Trebuchet MS" w:hAnsi="Trebuchet MS" w:cs="Arial"/>
          <w:bCs/>
          <w:sz w:val="22"/>
          <w:szCs w:val="22"/>
        </w:rPr>
      </w:pPr>
    </w:p>
    <w:p w:rsidR="00F52DC8" w:rsidRPr="002B73F0" w:rsidRDefault="00F52DC8" w:rsidP="004E6306">
      <w:pPr>
        <w:jc w:val="both"/>
        <w:rPr>
          <w:rFonts w:ascii="Trebuchet MS" w:hAnsi="Trebuchet MS" w:cs="Arial"/>
          <w:bCs/>
          <w:sz w:val="22"/>
          <w:szCs w:val="22"/>
        </w:rPr>
      </w:pPr>
      <w:r w:rsidRPr="002B73F0">
        <w:rPr>
          <w:rFonts w:ascii="Trebuchet MS" w:hAnsi="Trebuchet MS" w:cs="Arial"/>
          <w:bCs/>
          <w:sz w:val="22"/>
          <w:szCs w:val="22"/>
        </w:rPr>
        <w:t xml:space="preserve">An affordable housing statement has been provided. </w:t>
      </w:r>
    </w:p>
    <w:p w:rsidR="00F52DC8" w:rsidRPr="002B73F0" w:rsidRDefault="00F52DC8" w:rsidP="004E6306">
      <w:pPr>
        <w:jc w:val="both"/>
        <w:rPr>
          <w:rFonts w:ascii="Trebuchet MS" w:hAnsi="Trebuchet MS" w:cs="Arial"/>
          <w:bCs/>
          <w:sz w:val="22"/>
          <w:szCs w:val="22"/>
        </w:rPr>
      </w:pPr>
    </w:p>
    <w:p w:rsidR="00F52DC8" w:rsidRPr="00A9314F" w:rsidRDefault="00F52DC8" w:rsidP="004E6306">
      <w:pPr>
        <w:jc w:val="both"/>
        <w:rPr>
          <w:rFonts w:ascii="Trebuchet MS" w:hAnsi="Trebuchet MS" w:cs="Arial"/>
          <w:b/>
          <w:bCs/>
          <w:sz w:val="22"/>
          <w:szCs w:val="22"/>
        </w:rPr>
      </w:pPr>
      <w:r w:rsidRPr="00A9314F">
        <w:rPr>
          <w:rFonts w:ascii="Trebuchet MS" w:hAnsi="Trebuchet MS" w:cs="Arial"/>
          <w:b/>
          <w:bCs/>
          <w:sz w:val="22"/>
          <w:szCs w:val="22"/>
        </w:rPr>
        <w:t>Plans:</w:t>
      </w:r>
    </w:p>
    <w:p w:rsidR="00A9314F" w:rsidRDefault="00A9314F" w:rsidP="004E6306">
      <w:pPr>
        <w:jc w:val="both"/>
        <w:rPr>
          <w:rFonts w:ascii="Trebuchet MS" w:hAnsi="Trebuchet MS" w:cs="Arial"/>
          <w:bCs/>
          <w:sz w:val="22"/>
          <w:szCs w:val="22"/>
        </w:rPr>
      </w:pPr>
    </w:p>
    <w:p w:rsidR="00F52DC8" w:rsidRPr="00A7328B" w:rsidRDefault="00A9314F" w:rsidP="00A9314F">
      <w:pPr>
        <w:pStyle w:val="ListParagraph"/>
        <w:numPr>
          <w:ilvl w:val="0"/>
          <w:numId w:val="33"/>
        </w:numPr>
        <w:jc w:val="both"/>
        <w:rPr>
          <w:rFonts w:ascii="Trebuchet MS" w:hAnsi="Trebuchet MS" w:cs="Arial"/>
          <w:bCs/>
        </w:rPr>
      </w:pPr>
      <w:r w:rsidRPr="00A7328B">
        <w:rPr>
          <w:rFonts w:ascii="Trebuchet MS" w:hAnsi="Trebuchet MS" w:cs="Arial"/>
          <w:bCs/>
        </w:rPr>
        <w:t>Location Plan and Block Plan – Drawing no: 126WR.SP201</w:t>
      </w:r>
      <w:r w:rsidR="00A7328B" w:rsidRPr="00A7328B">
        <w:rPr>
          <w:rFonts w:ascii="Trebuchet MS" w:hAnsi="Trebuchet MS" w:cs="Arial"/>
          <w:bCs/>
        </w:rPr>
        <w:t>, received 27</w:t>
      </w:r>
      <w:r w:rsidR="00A7328B" w:rsidRPr="00A7328B">
        <w:rPr>
          <w:rFonts w:ascii="Trebuchet MS" w:hAnsi="Trebuchet MS" w:cs="Arial"/>
          <w:bCs/>
          <w:vertAlign w:val="superscript"/>
        </w:rPr>
        <w:t>th</w:t>
      </w:r>
      <w:r w:rsidR="00A7328B" w:rsidRPr="00A7328B">
        <w:rPr>
          <w:rFonts w:ascii="Trebuchet MS" w:hAnsi="Trebuchet MS" w:cs="Arial"/>
          <w:bCs/>
        </w:rPr>
        <w:t xml:space="preserve"> September 2017</w:t>
      </w:r>
    </w:p>
    <w:p w:rsidR="00F52DC8" w:rsidRPr="00A9314F" w:rsidRDefault="00106C4E" w:rsidP="00A9314F">
      <w:pPr>
        <w:pStyle w:val="ListParagraph"/>
        <w:numPr>
          <w:ilvl w:val="0"/>
          <w:numId w:val="33"/>
        </w:numPr>
        <w:jc w:val="both"/>
        <w:rPr>
          <w:rFonts w:ascii="Trebuchet MS" w:hAnsi="Trebuchet MS" w:cs="Arial"/>
          <w:bCs/>
        </w:rPr>
      </w:pPr>
      <w:r w:rsidRPr="00A9314F">
        <w:rPr>
          <w:rFonts w:ascii="Trebuchet MS" w:hAnsi="Trebuchet MS" w:cs="Arial"/>
          <w:bCs/>
        </w:rPr>
        <w:t xml:space="preserve">Proposed Site Plan Layout Plans and Elevations – Drawing no: </w:t>
      </w:r>
      <w:r w:rsidR="00A7328B">
        <w:rPr>
          <w:rFonts w:ascii="Trebuchet MS" w:hAnsi="Trebuchet MS" w:cs="Arial"/>
          <w:bCs/>
        </w:rPr>
        <w:t>126WR.MP202 Rev C, received 12</w:t>
      </w:r>
      <w:r w:rsidR="00A7328B" w:rsidRPr="00A7328B">
        <w:rPr>
          <w:rFonts w:ascii="Trebuchet MS" w:hAnsi="Trebuchet MS" w:cs="Arial"/>
          <w:bCs/>
          <w:vertAlign w:val="superscript"/>
        </w:rPr>
        <w:t>th</w:t>
      </w:r>
      <w:r w:rsidR="00A7328B">
        <w:rPr>
          <w:rFonts w:ascii="Trebuchet MS" w:hAnsi="Trebuchet MS" w:cs="Arial"/>
          <w:bCs/>
        </w:rPr>
        <w:t xml:space="preserve"> October 2017</w:t>
      </w:r>
    </w:p>
    <w:p w:rsidR="00BD54E9" w:rsidRPr="002B73F0" w:rsidRDefault="00BD54E9" w:rsidP="004E6306">
      <w:pPr>
        <w:jc w:val="both"/>
        <w:rPr>
          <w:rFonts w:ascii="Trebuchet MS" w:hAnsi="Trebuchet MS" w:cs="Arial"/>
          <w:b/>
          <w:bCs/>
          <w:sz w:val="22"/>
          <w:szCs w:val="22"/>
        </w:rPr>
      </w:pPr>
    </w:p>
    <w:p w:rsidR="004E6306" w:rsidRPr="002B73F0" w:rsidRDefault="008B7483" w:rsidP="004E6306">
      <w:pPr>
        <w:jc w:val="both"/>
        <w:rPr>
          <w:rFonts w:ascii="Trebuchet MS" w:hAnsi="Trebuchet MS" w:cs="Arial"/>
          <w:b/>
          <w:bCs/>
          <w:sz w:val="22"/>
          <w:szCs w:val="22"/>
        </w:rPr>
      </w:pPr>
      <w:r w:rsidRPr="002B73F0">
        <w:rPr>
          <w:rFonts w:ascii="Trebuchet MS" w:hAnsi="Trebuchet MS" w:cs="Arial"/>
          <w:b/>
          <w:bCs/>
          <w:sz w:val="22"/>
          <w:szCs w:val="22"/>
        </w:rPr>
        <w:t>Consultation Responses:</w:t>
      </w:r>
    </w:p>
    <w:p w:rsidR="00582FD8" w:rsidRPr="002B73F0" w:rsidRDefault="00341578" w:rsidP="00CD2AAB">
      <w:pPr>
        <w:jc w:val="both"/>
        <w:rPr>
          <w:rFonts w:ascii="Trebuchet MS" w:eastAsia="Arial Unicode MS" w:hAnsi="Trebuchet MS" w:cs="Arial"/>
          <w:color w:val="000000"/>
          <w:sz w:val="22"/>
          <w:szCs w:val="22"/>
          <w:u w:val="single"/>
        </w:rPr>
      </w:pPr>
      <w:r w:rsidRPr="002B73F0">
        <w:rPr>
          <w:rFonts w:ascii="Trebuchet MS" w:eastAsia="Arial Unicode MS" w:hAnsi="Trebuchet MS" w:cs="Arial"/>
          <w:color w:val="000000"/>
          <w:sz w:val="22"/>
          <w:szCs w:val="22"/>
          <w:u w:val="single"/>
        </w:rPr>
        <w:t>Natural Environment</w:t>
      </w:r>
      <w:r w:rsidR="007E1771" w:rsidRPr="002B73F0">
        <w:rPr>
          <w:rFonts w:ascii="Trebuchet MS" w:eastAsia="Arial Unicode MS" w:hAnsi="Trebuchet MS" w:cs="Arial"/>
          <w:color w:val="000000"/>
          <w:sz w:val="22"/>
          <w:szCs w:val="22"/>
          <w:u w:val="single"/>
        </w:rPr>
        <w:t>:</w:t>
      </w:r>
    </w:p>
    <w:p w:rsidR="006123A4" w:rsidRPr="002B73F0" w:rsidRDefault="00120283" w:rsidP="00120283">
      <w:pPr>
        <w:jc w:val="both"/>
        <w:rPr>
          <w:rFonts w:ascii="Trebuchet MS" w:hAnsi="Trebuchet MS" w:cs="Arial"/>
          <w:sz w:val="22"/>
          <w:szCs w:val="22"/>
          <w:lang w:val="en-US"/>
        </w:rPr>
      </w:pPr>
      <w:r>
        <w:rPr>
          <w:rFonts w:ascii="Trebuchet MS" w:hAnsi="Trebuchet MS" w:cs="Calibri"/>
          <w:sz w:val="22"/>
          <w:szCs w:val="22"/>
        </w:rPr>
        <w:t xml:space="preserve">No objections subject to conditions regarding the implementation of the Tree Protection measures for the duration of construction and the submission, approval and implementation of hard and soft landscaping. </w:t>
      </w:r>
    </w:p>
    <w:p w:rsidR="00470AFC" w:rsidRPr="002B73F0" w:rsidRDefault="00470AFC" w:rsidP="006123A4">
      <w:pPr>
        <w:autoSpaceDE w:val="0"/>
        <w:autoSpaceDN w:val="0"/>
        <w:adjustRightInd w:val="0"/>
        <w:jc w:val="both"/>
        <w:rPr>
          <w:rFonts w:ascii="Trebuchet MS" w:hAnsi="Trebuchet MS" w:cs="Arial"/>
          <w:sz w:val="22"/>
          <w:szCs w:val="22"/>
          <w:u w:val="single"/>
          <w:lang w:val="en-US"/>
        </w:rPr>
      </w:pPr>
    </w:p>
    <w:p w:rsidR="006123A4" w:rsidRDefault="006123A4" w:rsidP="006123A4">
      <w:pPr>
        <w:autoSpaceDE w:val="0"/>
        <w:autoSpaceDN w:val="0"/>
        <w:adjustRightInd w:val="0"/>
        <w:jc w:val="both"/>
        <w:rPr>
          <w:rFonts w:ascii="Trebuchet MS" w:hAnsi="Trebuchet MS" w:cs="Arial"/>
          <w:sz w:val="22"/>
          <w:szCs w:val="22"/>
          <w:u w:val="single"/>
          <w:lang w:val="en-US"/>
        </w:rPr>
      </w:pPr>
      <w:r w:rsidRPr="00120283">
        <w:rPr>
          <w:rFonts w:ascii="Trebuchet MS" w:hAnsi="Trebuchet MS" w:cs="Arial"/>
          <w:sz w:val="22"/>
          <w:szCs w:val="22"/>
          <w:u w:val="single"/>
          <w:lang w:val="en-US"/>
        </w:rPr>
        <w:t>Ecology:</w:t>
      </w:r>
      <w:r w:rsidR="00FB7FDB">
        <w:rPr>
          <w:rFonts w:ascii="Trebuchet MS" w:hAnsi="Trebuchet MS" w:cs="Arial"/>
          <w:sz w:val="22"/>
          <w:szCs w:val="22"/>
          <w:u w:val="single"/>
          <w:lang w:val="en-US"/>
        </w:rPr>
        <w:t xml:space="preserve"> </w:t>
      </w:r>
      <w:r w:rsidR="00FB7FDB" w:rsidRPr="00FB7FDB">
        <w:rPr>
          <w:rFonts w:ascii="Trebuchet MS" w:hAnsi="Trebuchet MS" w:cs="Arial"/>
          <w:sz w:val="22"/>
          <w:szCs w:val="22"/>
          <w:lang w:val="en-US"/>
        </w:rPr>
        <w:t>No comments received.  However this is an identical scheme to that refused in 2016 and the comments at that time were:</w:t>
      </w:r>
    </w:p>
    <w:p w:rsidR="00385B02" w:rsidRPr="00120283" w:rsidRDefault="00FB7FDB" w:rsidP="00385B02">
      <w:pPr>
        <w:jc w:val="both"/>
        <w:rPr>
          <w:rFonts w:ascii="Trebuchet MS" w:hAnsi="Trebuchet MS"/>
          <w:sz w:val="22"/>
          <w:szCs w:val="22"/>
        </w:rPr>
      </w:pPr>
      <w:r>
        <w:rPr>
          <w:rFonts w:ascii="Trebuchet MS" w:hAnsi="Trebuchet MS"/>
          <w:sz w:val="22"/>
          <w:szCs w:val="22"/>
        </w:rPr>
        <w:t>“</w:t>
      </w:r>
      <w:r w:rsidR="00385B02" w:rsidRPr="00120283">
        <w:rPr>
          <w:rFonts w:ascii="Trebuchet MS" w:hAnsi="Trebuchet MS"/>
          <w:sz w:val="22"/>
          <w:szCs w:val="22"/>
        </w:rPr>
        <w:t>This proposal involves the construction of a new house in an established garden of a dwelling house.  The garden forms part of a large block of gardens in this location which as a unit will be of importance for wildlife and form part of the wider green network.  As such the proposals are contrary to policy DM11 – Development of Private rear gardens which states that:</w:t>
      </w:r>
    </w:p>
    <w:p w:rsidR="00385B02" w:rsidRPr="00120283" w:rsidRDefault="00385B02" w:rsidP="00385B02">
      <w:pPr>
        <w:ind w:left="720"/>
        <w:jc w:val="both"/>
        <w:rPr>
          <w:rFonts w:ascii="Trebuchet MS" w:hAnsi="Trebuchet MS"/>
          <w:i/>
          <w:sz w:val="22"/>
          <w:szCs w:val="22"/>
        </w:rPr>
      </w:pPr>
      <w:r w:rsidRPr="00120283">
        <w:rPr>
          <w:rFonts w:ascii="Trebuchet MS" w:hAnsi="Trebuchet MS"/>
          <w:i/>
          <w:sz w:val="22"/>
          <w:szCs w:val="22"/>
        </w:rPr>
        <w:t>“Proposals for new residential development that includes land within the curtilage or the former curtilage of private residential gardens will be acceptable where: […]</w:t>
      </w:r>
    </w:p>
    <w:p w:rsidR="00385B02" w:rsidRPr="00120283" w:rsidRDefault="00385B02" w:rsidP="00385B02">
      <w:pPr>
        <w:ind w:left="720"/>
        <w:jc w:val="both"/>
        <w:rPr>
          <w:rFonts w:ascii="Trebuchet MS" w:hAnsi="Trebuchet MS"/>
          <w:sz w:val="22"/>
          <w:szCs w:val="22"/>
        </w:rPr>
      </w:pPr>
      <w:r w:rsidRPr="00120283">
        <w:rPr>
          <w:rFonts w:ascii="Trebuchet MS" w:hAnsi="Trebuchet MS"/>
          <w:i/>
          <w:sz w:val="22"/>
          <w:szCs w:val="22"/>
        </w:rPr>
        <w:lastRenderedPageBreak/>
        <w:t>The development would not have an adverse impact on biodiversity in terms of the fragmentation of blocks of gardens, which as a unit or in association with adjacent open space are deemed to make an important contribution to biodiversity and contribute to the green network; “</w:t>
      </w:r>
    </w:p>
    <w:p w:rsidR="00FB7FDB" w:rsidRDefault="00FB7FDB" w:rsidP="00385B02">
      <w:pPr>
        <w:jc w:val="both"/>
        <w:rPr>
          <w:rFonts w:ascii="Trebuchet MS" w:hAnsi="Trebuchet MS"/>
          <w:sz w:val="22"/>
          <w:szCs w:val="22"/>
        </w:rPr>
      </w:pPr>
    </w:p>
    <w:p w:rsidR="00385B02" w:rsidRPr="00120283" w:rsidRDefault="00385B02" w:rsidP="00385B02">
      <w:pPr>
        <w:jc w:val="both"/>
        <w:rPr>
          <w:rFonts w:ascii="Trebuchet MS" w:hAnsi="Trebuchet MS"/>
          <w:sz w:val="22"/>
          <w:szCs w:val="22"/>
        </w:rPr>
      </w:pPr>
      <w:r w:rsidRPr="00120283">
        <w:rPr>
          <w:rFonts w:ascii="Trebuchet MS" w:hAnsi="Trebuchet MS"/>
          <w:sz w:val="22"/>
          <w:szCs w:val="22"/>
        </w:rPr>
        <w:t>The application is therefore unacceptable from an ecology perspective and it is recommended that the application is refused as it does not comply with the above policy.</w:t>
      </w:r>
    </w:p>
    <w:p w:rsidR="00EF61DD" w:rsidRPr="00120283" w:rsidRDefault="00EF61DD" w:rsidP="00385B02">
      <w:pPr>
        <w:jc w:val="both"/>
        <w:rPr>
          <w:rFonts w:ascii="Trebuchet MS" w:hAnsi="Trebuchet MS"/>
          <w:sz w:val="22"/>
          <w:szCs w:val="22"/>
        </w:rPr>
      </w:pPr>
    </w:p>
    <w:p w:rsidR="00385B02" w:rsidRPr="00120283" w:rsidRDefault="00385B02" w:rsidP="00385B02">
      <w:pPr>
        <w:jc w:val="both"/>
        <w:rPr>
          <w:rFonts w:ascii="Trebuchet MS" w:hAnsi="Trebuchet MS"/>
          <w:sz w:val="22"/>
          <w:szCs w:val="22"/>
        </w:rPr>
      </w:pPr>
      <w:r w:rsidRPr="00120283">
        <w:rPr>
          <w:rFonts w:ascii="Trebuchet MS" w:hAnsi="Trebuchet MS"/>
          <w:sz w:val="22"/>
          <w:szCs w:val="22"/>
        </w:rPr>
        <w:t>In addition it is also noted that there are a number of trees on the site and adjacent to the site.  It is not clear whether or not these will be or could be retained as part of the proposals as no tree assessment has been provided.  The application has therefore failed to demonstrate compliance with planning policies in relation to trees, including Core Strategy Policy CS38.</w:t>
      </w:r>
    </w:p>
    <w:p w:rsidR="00385B02" w:rsidRPr="00120283" w:rsidRDefault="00385B02" w:rsidP="00CD2AAB">
      <w:pPr>
        <w:jc w:val="both"/>
        <w:rPr>
          <w:rFonts w:ascii="Trebuchet MS" w:hAnsi="Trebuchet MS" w:cs="Arial"/>
          <w:color w:val="000000"/>
          <w:sz w:val="22"/>
          <w:szCs w:val="22"/>
          <w:u w:val="single"/>
        </w:rPr>
      </w:pPr>
    </w:p>
    <w:p w:rsidR="00EF61DD" w:rsidRPr="00120283" w:rsidRDefault="007E1771" w:rsidP="00CD2AAB">
      <w:pPr>
        <w:jc w:val="both"/>
        <w:rPr>
          <w:rFonts w:ascii="Trebuchet MS" w:eastAsia="Arial Unicode MS" w:hAnsi="Trebuchet MS" w:cs="Arial"/>
          <w:color w:val="000000"/>
          <w:sz w:val="22"/>
          <w:szCs w:val="22"/>
          <w:u w:val="single"/>
        </w:rPr>
      </w:pPr>
      <w:r w:rsidRPr="00120283">
        <w:rPr>
          <w:rFonts w:ascii="Trebuchet MS" w:eastAsia="Arial Unicode MS" w:hAnsi="Trebuchet MS" w:cs="Arial"/>
          <w:color w:val="000000"/>
          <w:sz w:val="22"/>
          <w:szCs w:val="22"/>
          <w:u w:val="single"/>
        </w:rPr>
        <w:t>Transport:</w:t>
      </w:r>
      <w:r w:rsidR="00EF61DD" w:rsidRPr="00120283">
        <w:rPr>
          <w:rFonts w:ascii="Trebuchet MS" w:eastAsia="Arial Unicode MS" w:hAnsi="Trebuchet MS" w:cs="Arial"/>
          <w:color w:val="000000"/>
          <w:sz w:val="22"/>
          <w:szCs w:val="22"/>
          <w:u w:val="single"/>
        </w:rPr>
        <w:t xml:space="preserve"> </w:t>
      </w:r>
    </w:p>
    <w:p w:rsidR="00120283" w:rsidRPr="00120283" w:rsidRDefault="00120283" w:rsidP="00120283">
      <w:pPr>
        <w:autoSpaceDE w:val="0"/>
        <w:autoSpaceDN w:val="0"/>
        <w:jc w:val="both"/>
        <w:rPr>
          <w:rFonts w:ascii="Trebuchet MS" w:hAnsi="Trebuchet MS"/>
          <w:sz w:val="22"/>
          <w:szCs w:val="22"/>
          <w:lang w:val="en-US"/>
        </w:rPr>
      </w:pPr>
      <w:r w:rsidRPr="00120283">
        <w:rPr>
          <w:rFonts w:ascii="Trebuchet MS" w:hAnsi="Trebuchet MS"/>
          <w:sz w:val="22"/>
          <w:szCs w:val="22"/>
          <w:lang w:val="en-US"/>
        </w:rPr>
        <w:t>This application is for a single storey detached 2 bedroom bungalow on land at the rear of 126 Westwood Road.  A similar proposal was considered under application no. 140611 and 160083.</w:t>
      </w:r>
    </w:p>
    <w:p w:rsidR="00120283" w:rsidRPr="00120283" w:rsidRDefault="00120283" w:rsidP="00120283">
      <w:pPr>
        <w:autoSpaceDE w:val="0"/>
        <w:autoSpaceDN w:val="0"/>
        <w:jc w:val="both"/>
        <w:rPr>
          <w:rFonts w:ascii="Trebuchet MS" w:hAnsi="Trebuchet MS"/>
          <w:sz w:val="22"/>
          <w:szCs w:val="22"/>
          <w:lang w:val="en-US"/>
        </w:rPr>
      </w:pPr>
    </w:p>
    <w:p w:rsidR="00120283" w:rsidRPr="00120283" w:rsidRDefault="00120283" w:rsidP="00120283">
      <w:pPr>
        <w:autoSpaceDE w:val="0"/>
        <w:autoSpaceDN w:val="0"/>
        <w:jc w:val="both"/>
        <w:rPr>
          <w:rFonts w:ascii="Trebuchet MS" w:hAnsi="Trebuchet MS"/>
          <w:sz w:val="22"/>
          <w:szCs w:val="22"/>
          <w:lang w:val="en-US"/>
        </w:rPr>
      </w:pPr>
      <w:r w:rsidRPr="00120283">
        <w:rPr>
          <w:rFonts w:ascii="Trebuchet MS" w:hAnsi="Trebuchet MS"/>
          <w:sz w:val="22"/>
          <w:szCs w:val="22"/>
          <w:lang w:val="en-US"/>
        </w:rPr>
        <w:t xml:space="preserve">Access to the site is to be gained by </w:t>
      </w:r>
      <w:proofErr w:type="spellStart"/>
      <w:r w:rsidRPr="00120283">
        <w:rPr>
          <w:rFonts w:ascii="Trebuchet MS" w:hAnsi="Trebuchet MS"/>
          <w:sz w:val="22"/>
          <w:szCs w:val="22"/>
          <w:lang w:val="en-US"/>
        </w:rPr>
        <w:t>utilising</w:t>
      </w:r>
      <w:proofErr w:type="spellEnd"/>
      <w:r w:rsidRPr="00120283">
        <w:rPr>
          <w:rFonts w:ascii="Trebuchet MS" w:hAnsi="Trebuchet MS"/>
          <w:sz w:val="22"/>
          <w:szCs w:val="22"/>
          <w:lang w:val="en-US"/>
        </w:rPr>
        <w:t xml:space="preserve"> the existing dropped crossing formerly associated with 126 Westwood Road although the land is now officially split and in different ownership to the dwelling.  It should be noted that 126 Westwood Road gained planning approval for a new dropped crossing under application no. 141575 in December 2014.</w:t>
      </w:r>
    </w:p>
    <w:p w:rsidR="00120283" w:rsidRPr="00120283" w:rsidRDefault="00120283" w:rsidP="00120283">
      <w:pPr>
        <w:autoSpaceDE w:val="0"/>
        <w:autoSpaceDN w:val="0"/>
        <w:jc w:val="both"/>
        <w:rPr>
          <w:rFonts w:ascii="Trebuchet MS" w:hAnsi="Trebuchet MS"/>
          <w:sz w:val="22"/>
          <w:szCs w:val="22"/>
          <w:lang w:val="en-US"/>
        </w:rPr>
      </w:pPr>
    </w:p>
    <w:p w:rsidR="00120283" w:rsidRPr="00120283" w:rsidRDefault="00120283" w:rsidP="00120283">
      <w:pPr>
        <w:autoSpaceDE w:val="0"/>
        <w:autoSpaceDN w:val="0"/>
        <w:jc w:val="both"/>
        <w:rPr>
          <w:rFonts w:ascii="Trebuchet MS" w:hAnsi="Trebuchet MS"/>
          <w:sz w:val="22"/>
          <w:szCs w:val="22"/>
          <w:lang w:val="en-US"/>
        </w:rPr>
      </w:pPr>
      <w:r w:rsidRPr="00120283">
        <w:rPr>
          <w:rFonts w:ascii="Trebuchet MS" w:hAnsi="Trebuchet MS"/>
          <w:sz w:val="22"/>
          <w:szCs w:val="22"/>
        </w:rPr>
        <w:t xml:space="preserve">The visibility splay for the access is illustrated as being 4.5m x 43m but in fact it is 2.4m x 43m, this is in accordance with </w:t>
      </w:r>
      <w:proofErr w:type="spellStart"/>
      <w:r w:rsidRPr="00120283">
        <w:rPr>
          <w:rFonts w:ascii="Trebuchet MS" w:hAnsi="Trebuchet MS"/>
          <w:sz w:val="22"/>
          <w:szCs w:val="22"/>
        </w:rPr>
        <w:t>DfT</w:t>
      </w:r>
      <w:proofErr w:type="spellEnd"/>
      <w:r w:rsidRPr="00120283">
        <w:rPr>
          <w:rFonts w:ascii="Trebuchet MS" w:hAnsi="Trebuchet MS"/>
          <w:sz w:val="22"/>
          <w:szCs w:val="22"/>
        </w:rPr>
        <w:t xml:space="preserve"> document Manual for Streets and The Councils Geometric Design Guide for Accesses onto Classified Roads. The access is illustrated to be 4.1m but in real terms </w:t>
      </w:r>
      <w:r w:rsidRPr="00120283">
        <w:rPr>
          <w:rFonts w:ascii="Trebuchet MS" w:hAnsi="Trebuchet MS"/>
          <w:sz w:val="22"/>
          <w:szCs w:val="22"/>
          <w:lang w:val="en-US"/>
        </w:rPr>
        <w:t>is only wide enough to accommodate single way traffic due to the existing vegetation.  Given that the cumulative impact of 1 dwelling would not generate a significant increase in traffic from the proposed access and considering that the layout includes a turning area, the proposed access arrangements are acceptable.</w:t>
      </w:r>
    </w:p>
    <w:p w:rsidR="00120283" w:rsidRPr="00120283" w:rsidRDefault="00120283" w:rsidP="00120283">
      <w:pPr>
        <w:autoSpaceDE w:val="0"/>
        <w:autoSpaceDN w:val="0"/>
        <w:jc w:val="both"/>
        <w:rPr>
          <w:rFonts w:ascii="Trebuchet MS" w:hAnsi="Trebuchet MS"/>
          <w:sz w:val="22"/>
          <w:szCs w:val="22"/>
          <w:highlight w:val="yellow"/>
          <w:lang w:val="en-US"/>
        </w:rPr>
      </w:pPr>
    </w:p>
    <w:p w:rsidR="00120283" w:rsidRPr="00120283" w:rsidRDefault="00120283" w:rsidP="00120283">
      <w:pPr>
        <w:autoSpaceDE w:val="0"/>
        <w:autoSpaceDN w:val="0"/>
        <w:jc w:val="both"/>
        <w:rPr>
          <w:rFonts w:ascii="Trebuchet MS" w:hAnsi="Trebuchet MS"/>
          <w:sz w:val="22"/>
          <w:szCs w:val="22"/>
        </w:rPr>
      </w:pPr>
      <w:r w:rsidRPr="00120283">
        <w:rPr>
          <w:rFonts w:ascii="Trebuchet MS" w:hAnsi="Trebuchet MS"/>
          <w:sz w:val="22"/>
          <w:szCs w:val="22"/>
          <w:lang w:val="en-US"/>
        </w:rPr>
        <w:t xml:space="preserve">The site is located in Zone 3, Secondary Core Area and the required parking provision for the proposed 2-bedroom bungalow is 2 spaces per dwelling. </w:t>
      </w:r>
      <w:r w:rsidRPr="00120283">
        <w:rPr>
          <w:rFonts w:ascii="Trebuchet MS" w:hAnsi="Trebuchet MS"/>
          <w:sz w:val="22"/>
          <w:szCs w:val="22"/>
        </w:rPr>
        <w:t>The site can accommodate 2 parking spaces with a turning area which complies with our standards.</w:t>
      </w:r>
    </w:p>
    <w:p w:rsidR="00120283" w:rsidRPr="00120283" w:rsidRDefault="00120283" w:rsidP="00120283">
      <w:pPr>
        <w:autoSpaceDE w:val="0"/>
        <w:autoSpaceDN w:val="0"/>
        <w:jc w:val="both"/>
        <w:rPr>
          <w:rFonts w:ascii="Trebuchet MS" w:hAnsi="Trebuchet MS"/>
          <w:sz w:val="22"/>
          <w:szCs w:val="22"/>
        </w:rPr>
      </w:pPr>
    </w:p>
    <w:p w:rsidR="00120283" w:rsidRPr="00120283" w:rsidRDefault="00120283" w:rsidP="00F54F06">
      <w:pPr>
        <w:autoSpaceDN w:val="0"/>
        <w:jc w:val="both"/>
        <w:rPr>
          <w:rFonts w:ascii="Trebuchet MS" w:hAnsi="Trebuchet MS"/>
          <w:sz w:val="22"/>
          <w:szCs w:val="22"/>
        </w:rPr>
      </w:pPr>
      <w:r w:rsidRPr="00120283">
        <w:rPr>
          <w:rFonts w:ascii="Trebuchet MS" w:hAnsi="Trebuchet MS" w:cs="Trebuchet MS"/>
          <w:sz w:val="22"/>
          <w:szCs w:val="22"/>
        </w:rPr>
        <w:t xml:space="preserve">In accordance with the Council’s </w:t>
      </w:r>
      <w:r w:rsidRPr="00120283">
        <w:rPr>
          <w:rFonts w:ascii="Trebuchet MS" w:hAnsi="Trebuchet MS"/>
          <w:sz w:val="22"/>
          <w:szCs w:val="22"/>
        </w:rPr>
        <w:t>Parking Standards and Design SPD, secure cycle storage will be provided in the form of a cycle store which is acceptable.</w:t>
      </w:r>
    </w:p>
    <w:p w:rsidR="00120283" w:rsidRPr="00120283" w:rsidRDefault="00120283" w:rsidP="00120283">
      <w:pPr>
        <w:autoSpaceDE w:val="0"/>
        <w:autoSpaceDN w:val="0"/>
        <w:jc w:val="both"/>
        <w:rPr>
          <w:rFonts w:ascii="Trebuchet MS" w:hAnsi="Trebuchet MS"/>
          <w:sz w:val="22"/>
          <w:szCs w:val="22"/>
          <w:lang w:val="en-US"/>
        </w:rPr>
      </w:pPr>
    </w:p>
    <w:p w:rsidR="00120283" w:rsidRPr="00120283" w:rsidRDefault="00120283" w:rsidP="00120283">
      <w:pPr>
        <w:autoSpaceDE w:val="0"/>
        <w:autoSpaceDN w:val="0"/>
        <w:jc w:val="both"/>
        <w:rPr>
          <w:rFonts w:ascii="Trebuchet MS" w:hAnsi="Trebuchet MS"/>
          <w:sz w:val="22"/>
          <w:szCs w:val="22"/>
        </w:rPr>
      </w:pPr>
      <w:r w:rsidRPr="00120283">
        <w:rPr>
          <w:rFonts w:ascii="Trebuchet MS" w:hAnsi="Trebuchet MS"/>
          <w:sz w:val="22"/>
          <w:szCs w:val="22"/>
          <w:lang w:val="en-US"/>
        </w:rPr>
        <w:t>A refuse store has been illustrated adjacent to the property, however, it is located in excess of the recommendations with Manual for Streets (</w:t>
      </w:r>
      <w:proofErr w:type="spellStart"/>
      <w:r w:rsidRPr="00120283">
        <w:rPr>
          <w:rFonts w:ascii="Trebuchet MS" w:hAnsi="Trebuchet MS"/>
          <w:sz w:val="22"/>
          <w:szCs w:val="22"/>
          <w:lang w:val="en-US"/>
        </w:rPr>
        <w:t>MfS</w:t>
      </w:r>
      <w:proofErr w:type="spellEnd"/>
      <w:r w:rsidRPr="00120283">
        <w:rPr>
          <w:rFonts w:ascii="Trebuchet MS" w:hAnsi="Trebuchet MS"/>
          <w:sz w:val="22"/>
          <w:szCs w:val="22"/>
          <w:lang w:val="en-US"/>
        </w:rPr>
        <w:t xml:space="preserve">) and Reading Borough Council’s waste department.  Therefore, </w:t>
      </w:r>
      <w:r w:rsidRPr="00120283">
        <w:rPr>
          <w:rFonts w:ascii="Trebuchet MS" w:hAnsi="Trebuchet MS"/>
          <w:sz w:val="22"/>
          <w:szCs w:val="22"/>
        </w:rPr>
        <w:t>it is assumed that the residents of the bungalow will take the bins closer to the highway on collection days.</w:t>
      </w:r>
    </w:p>
    <w:p w:rsidR="00120283" w:rsidRPr="00120283" w:rsidRDefault="00120283" w:rsidP="00120283">
      <w:pPr>
        <w:autoSpaceDE w:val="0"/>
        <w:autoSpaceDN w:val="0"/>
        <w:jc w:val="both"/>
        <w:rPr>
          <w:rFonts w:ascii="Trebuchet MS" w:hAnsi="Trebuchet MS"/>
          <w:sz w:val="22"/>
          <w:szCs w:val="22"/>
        </w:rPr>
      </w:pPr>
    </w:p>
    <w:p w:rsidR="00EF61DD" w:rsidRPr="002B73F0" w:rsidRDefault="00120283" w:rsidP="00FB7FDB">
      <w:pPr>
        <w:autoSpaceDN w:val="0"/>
        <w:rPr>
          <w:rFonts w:ascii="Trebuchet MS" w:hAnsi="Trebuchet MS"/>
          <w:color w:val="1F497D"/>
          <w:sz w:val="22"/>
          <w:szCs w:val="22"/>
          <w:lang w:val="en-US"/>
        </w:rPr>
      </w:pPr>
      <w:r w:rsidRPr="00120283">
        <w:rPr>
          <w:rFonts w:ascii="Trebuchet MS" w:hAnsi="Trebuchet MS"/>
          <w:sz w:val="22"/>
          <w:szCs w:val="22"/>
        </w:rPr>
        <w:t xml:space="preserve">There are no transport objections to the proposal subject to </w:t>
      </w:r>
      <w:r w:rsidR="00FB7FDB">
        <w:rPr>
          <w:rFonts w:ascii="Trebuchet MS" w:hAnsi="Trebuchet MS"/>
          <w:sz w:val="22"/>
          <w:szCs w:val="22"/>
        </w:rPr>
        <w:t>conditions:</w:t>
      </w:r>
    </w:p>
    <w:p w:rsidR="00D21C12" w:rsidRPr="002B73F0" w:rsidRDefault="00D21C12">
      <w:pPr>
        <w:jc w:val="both"/>
        <w:rPr>
          <w:rFonts w:ascii="Trebuchet MS" w:hAnsi="Trebuchet MS" w:cs="Arial"/>
          <w:sz w:val="22"/>
          <w:szCs w:val="22"/>
        </w:rPr>
      </w:pPr>
    </w:p>
    <w:p w:rsidR="00AC555A" w:rsidRPr="002B73F0" w:rsidRDefault="00AC555A">
      <w:pPr>
        <w:jc w:val="both"/>
        <w:rPr>
          <w:rFonts w:ascii="Trebuchet MS" w:hAnsi="Trebuchet MS" w:cs="Arial"/>
          <w:sz w:val="22"/>
          <w:szCs w:val="22"/>
          <w:u w:val="single"/>
        </w:rPr>
      </w:pPr>
      <w:r w:rsidRPr="002B73F0">
        <w:rPr>
          <w:rFonts w:ascii="Trebuchet MS" w:hAnsi="Trebuchet MS" w:cs="Arial"/>
          <w:sz w:val="22"/>
          <w:szCs w:val="22"/>
          <w:u w:val="single"/>
        </w:rPr>
        <w:t>Neighbour Consultation:</w:t>
      </w:r>
    </w:p>
    <w:p w:rsidR="00286A46" w:rsidRDefault="00286A46">
      <w:pPr>
        <w:jc w:val="both"/>
        <w:rPr>
          <w:rFonts w:ascii="Trebuchet MS" w:hAnsi="Trebuchet MS" w:cs="Arial"/>
          <w:sz w:val="22"/>
          <w:szCs w:val="22"/>
        </w:rPr>
      </w:pPr>
      <w:r>
        <w:rPr>
          <w:rFonts w:ascii="Trebuchet MS" w:hAnsi="Trebuchet MS" w:cs="Arial"/>
          <w:sz w:val="22"/>
          <w:szCs w:val="22"/>
        </w:rPr>
        <w:t>Nos. 99, 101, 103, 122, 124, 126, 128A Westwood road, and 127, 129 and 131 Armour road were consulted.  One objection and one comment were received as follows:</w:t>
      </w:r>
    </w:p>
    <w:p w:rsidR="00286A46" w:rsidRPr="00286A46" w:rsidRDefault="00286A46" w:rsidP="00286A46">
      <w:pPr>
        <w:pStyle w:val="ListParagraph"/>
        <w:numPr>
          <w:ilvl w:val="0"/>
          <w:numId w:val="37"/>
        </w:numPr>
        <w:jc w:val="both"/>
        <w:rPr>
          <w:rFonts w:ascii="Trebuchet MS" w:hAnsi="Trebuchet MS"/>
        </w:rPr>
      </w:pPr>
      <w:r w:rsidRPr="00286A46">
        <w:rPr>
          <w:rFonts w:ascii="Trebuchet MS" w:hAnsi="Trebuchet MS"/>
        </w:rPr>
        <w:lastRenderedPageBreak/>
        <w:t xml:space="preserve">As in the previous two rejected applications, we object on the grounds of detriment to the local amenity due to the noise from the proposed 40 m (100ft) gravel driveway which passes close to our sitting room and children's bedrooms. Alternative quieter surface material e.g. Tarmac or block paving would be much less detrimental and would be a simple change for the developer to make.  It would also be much easier for the eventual occupants who will have to move their wheelie bins over it. If the occupants are elderly with limited mobility or disabled, as is likely given it is a bungalow, it would be much easier for them to access Westwood Road without resorting to using a car if the developers used an alternative, more stable, hard surface, therefore it may also increase the saleability of the property. </w:t>
      </w:r>
    </w:p>
    <w:p w:rsidR="00286A46" w:rsidRDefault="00286A46">
      <w:pPr>
        <w:jc w:val="both"/>
        <w:rPr>
          <w:rFonts w:ascii="Trebuchet MS" w:hAnsi="Trebuchet MS" w:cs="Arial"/>
          <w:sz w:val="22"/>
          <w:szCs w:val="22"/>
        </w:rPr>
      </w:pPr>
    </w:p>
    <w:p w:rsidR="00286A46" w:rsidRPr="00286A46" w:rsidRDefault="00286A46" w:rsidP="00286A46">
      <w:pPr>
        <w:pStyle w:val="ListParagraph"/>
        <w:numPr>
          <w:ilvl w:val="0"/>
          <w:numId w:val="37"/>
        </w:numPr>
        <w:jc w:val="both"/>
        <w:rPr>
          <w:rFonts w:ascii="Trebuchet MS" w:hAnsi="Trebuchet MS" w:cs="Arial"/>
        </w:rPr>
      </w:pPr>
      <w:r w:rsidRPr="00286A46">
        <w:rPr>
          <w:rFonts w:ascii="Trebuchet MS" w:hAnsi="Trebuchet MS"/>
        </w:rPr>
        <w:t>I do not object to this application; however, I have written to the applicant to ask him to ensure that the brick wall is in good repair at the earliest opportunity since it is on this that we rely for privacy from the new construction and its present perceived state may also make it vulnerable in the event of accidental blows from machinery.</w:t>
      </w:r>
    </w:p>
    <w:p w:rsidR="0070606D" w:rsidRPr="002B73F0" w:rsidRDefault="0070606D">
      <w:pPr>
        <w:jc w:val="both"/>
        <w:rPr>
          <w:rFonts w:ascii="Trebuchet MS" w:hAnsi="Trebuchet MS" w:cs="Arial"/>
          <w:sz w:val="22"/>
          <w:szCs w:val="22"/>
        </w:rPr>
      </w:pPr>
    </w:p>
    <w:p w:rsidR="00286A46" w:rsidRDefault="00286A46">
      <w:pPr>
        <w:jc w:val="both"/>
        <w:rPr>
          <w:rFonts w:ascii="Trebuchet MS" w:hAnsi="Trebuchet MS" w:cs="Arial"/>
          <w:b/>
          <w:bCs/>
          <w:sz w:val="22"/>
          <w:szCs w:val="22"/>
        </w:rPr>
      </w:pPr>
    </w:p>
    <w:p w:rsidR="008B7483" w:rsidRPr="002B73F0" w:rsidRDefault="008B7483">
      <w:pPr>
        <w:jc w:val="both"/>
        <w:rPr>
          <w:rFonts w:ascii="Trebuchet MS" w:hAnsi="Trebuchet MS" w:cs="Arial"/>
          <w:b/>
          <w:bCs/>
          <w:sz w:val="22"/>
          <w:szCs w:val="22"/>
        </w:rPr>
      </w:pPr>
      <w:r w:rsidRPr="002B73F0">
        <w:rPr>
          <w:rFonts w:ascii="Trebuchet MS" w:hAnsi="Trebuchet MS" w:cs="Arial"/>
          <w:b/>
          <w:bCs/>
          <w:sz w:val="22"/>
          <w:szCs w:val="22"/>
        </w:rPr>
        <w:t>Relevant Planning History:</w:t>
      </w:r>
    </w:p>
    <w:p w:rsidR="00F26588" w:rsidRPr="00286A46" w:rsidRDefault="00F26588" w:rsidP="00F26588">
      <w:pPr>
        <w:jc w:val="both"/>
        <w:rPr>
          <w:rFonts w:ascii="Trebuchet MS" w:hAnsi="Trebuchet MS" w:cs="Arial"/>
          <w:sz w:val="22"/>
          <w:szCs w:val="22"/>
        </w:rPr>
      </w:pPr>
      <w:r w:rsidRPr="00286A46">
        <w:rPr>
          <w:rFonts w:ascii="Trebuchet MS" w:hAnsi="Trebuchet MS" w:cs="Arial"/>
          <w:sz w:val="22"/>
          <w:szCs w:val="22"/>
        </w:rPr>
        <w:t>140611 - Proposed detached 3 bedroom dwelling on land to the rear of 126</w:t>
      </w:r>
      <w:r w:rsidR="00286A46">
        <w:rPr>
          <w:rFonts w:ascii="Trebuchet MS" w:hAnsi="Trebuchet MS" w:cs="Arial"/>
          <w:sz w:val="22"/>
          <w:szCs w:val="22"/>
        </w:rPr>
        <w:t xml:space="preserve"> </w:t>
      </w:r>
      <w:r w:rsidRPr="00286A46">
        <w:rPr>
          <w:rFonts w:ascii="Trebuchet MS" w:hAnsi="Trebuchet MS" w:cs="Arial"/>
          <w:sz w:val="22"/>
          <w:szCs w:val="22"/>
        </w:rPr>
        <w:t>Westwood Road. Refused 4</w:t>
      </w:r>
      <w:r w:rsidR="002B73F0" w:rsidRPr="00286A46">
        <w:rPr>
          <w:rFonts w:ascii="Trebuchet MS" w:hAnsi="Trebuchet MS" w:cs="Arial"/>
          <w:sz w:val="22"/>
          <w:szCs w:val="22"/>
        </w:rPr>
        <w:t>/7/14</w:t>
      </w:r>
    </w:p>
    <w:p w:rsidR="00F26588" w:rsidRPr="00286A46" w:rsidRDefault="00F26588" w:rsidP="00A20F3F">
      <w:pPr>
        <w:jc w:val="both"/>
        <w:rPr>
          <w:rFonts w:ascii="Trebuchet MS" w:hAnsi="Trebuchet MS" w:cs="Arial"/>
          <w:sz w:val="22"/>
          <w:szCs w:val="22"/>
        </w:rPr>
      </w:pPr>
    </w:p>
    <w:p w:rsidR="00BE611F" w:rsidRPr="00286A46" w:rsidRDefault="00F26588" w:rsidP="00F26588">
      <w:pPr>
        <w:jc w:val="both"/>
        <w:rPr>
          <w:rFonts w:ascii="Trebuchet MS" w:hAnsi="Trebuchet MS" w:cs="Arial"/>
          <w:sz w:val="22"/>
          <w:szCs w:val="22"/>
        </w:rPr>
      </w:pPr>
      <w:r w:rsidRPr="00286A46">
        <w:rPr>
          <w:rFonts w:ascii="Trebuchet MS" w:hAnsi="Trebuchet MS" w:cs="Arial"/>
          <w:sz w:val="22"/>
          <w:szCs w:val="22"/>
        </w:rPr>
        <w:t>1415</w:t>
      </w:r>
      <w:r w:rsidR="00504BB4" w:rsidRPr="00286A46">
        <w:rPr>
          <w:rFonts w:ascii="Trebuchet MS" w:hAnsi="Trebuchet MS" w:cs="Arial"/>
          <w:sz w:val="22"/>
          <w:szCs w:val="22"/>
        </w:rPr>
        <w:t>75</w:t>
      </w:r>
      <w:r w:rsidR="00BE611F" w:rsidRPr="00286A46">
        <w:rPr>
          <w:rFonts w:ascii="Trebuchet MS" w:hAnsi="Trebuchet MS" w:cs="Arial"/>
          <w:sz w:val="22"/>
          <w:szCs w:val="22"/>
        </w:rPr>
        <w:t xml:space="preserve"> </w:t>
      </w:r>
      <w:r w:rsidRPr="00286A46">
        <w:rPr>
          <w:rFonts w:ascii="Trebuchet MS" w:hAnsi="Trebuchet MS" w:cs="Arial"/>
          <w:sz w:val="22"/>
          <w:szCs w:val="22"/>
        </w:rPr>
        <w:t>- Part two storey and single storey rear extension, alterations to roof of 126 including new front and rear dormer windows, create basement, insert new dropped kerb. Granted 18</w:t>
      </w:r>
      <w:r w:rsidR="002B73F0" w:rsidRPr="00286A46">
        <w:rPr>
          <w:rFonts w:ascii="Trebuchet MS" w:hAnsi="Trebuchet MS" w:cs="Arial"/>
          <w:sz w:val="22"/>
          <w:szCs w:val="22"/>
        </w:rPr>
        <w:t>/12/14</w:t>
      </w:r>
    </w:p>
    <w:p w:rsidR="00F26588" w:rsidRPr="00286A46" w:rsidRDefault="00F26588" w:rsidP="00F26588">
      <w:pPr>
        <w:jc w:val="both"/>
        <w:rPr>
          <w:rFonts w:ascii="Trebuchet MS" w:hAnsi="Trebuchet MS" w:cs="Arial"/>
          <w:sz w:val="22"/>
          <w:szCs w:val="22"/>
        </w:rPr>
      </w:pPr>
    </w:p>
    <w:p w:rsidR="00F26588" w:rsidRPr="00286A46" w:rsidRDefault="00F26588" w:rsidP="00F26588">
      <w:pPr>
        <w:jc w:val="both"/>
        <w:rPr>
          <w:rFonts w:ascii="Trebuchet MS" w:hAnsi="Trebuchet MS" w:cs="Arial"/>
          <w:sz w:val="22"/>
          <w:szCs w:val="22"/>
        </w:rPr>
      </w:pPr>
      <w:r w:rsidRPr="00286A46">
        <w:rPr>
          <w:rFonts w:ascii="Trebuchet MS" w:hAnsi="Trebuchet MS" w:cs="Arial"/>
          <w:sz w:val="22"/>
          <w:szCs w:val="22"/>
        </w:rPr>
        <w:t>150147</w:t>
      </w:r>
      <w:r w:rsidR="002B73F0" w:rsidRPr="00286A46">
        <w:rPr>
          <w:rFonts w:ascii="Trebuchet MS" w:hAnsi="Trebuchet MS" w:cs="Arial"/>
          <w:sz w:val="22"/>
          <w:szCs w:val="22"/>
        </w:rPr>
        <w:t>/PREAPP</w:t>
      </w:r>
      <w:r w:rsidR="00120283" w:rsidRPr="00286A46">
        <w:rPr>
          <w:rFonts w:ascii="Trebuchet MS" w:hAnsi="Trebuchet MS" w:cs="Arial"/>
          <w:sz w:val="22"/>
          <w:szCs w:val="22"/>
        </w:rPr>
        <w:t xml:space="preserve"> – </w:t>
      </w:r>
      <w:proofErr w:type="spellStart"/>
      <w:r w:rsidR="00120283" w:rsidRPr="00286A46">
        <w:rPr>
          <w:rFonts w:ascii="Trebuchet MS" w:hAnsi="Trebuchet MS" w:cs="Arial"/>
          <w:sz w:val="22"/>
          <w:szCs w:val="22"/>
        </w:rPr>
        <w:t>P</w:t>
      </w:r>
      <w:r w:rsidRPr="00286A46">
        <w:rPr>
          <w:rFonts w:ascii="Trebuchet MS" w:hAnsi="Trebuchet MS" w:cs="Arial"/>
          <w:sz w:val="22"/>
          <w:szCs w:val="22"/>
        </w:rPr>
        <w:t>reapp</w:t>
      </w:r>
      <w:proofErr w:type="spellEnd"/>
      <w:r w:rsidRPr="00286A46">
        <w:rPr>
          <w:rFonts w:ascii="Trebuchet MS" w:hAnsi="Trebuchet MS" w:cs="Arial"/>
          <w:sz w:val="22"/>
          <w:szCs w:val="22"/>
        </w:rPr>
        <w:t xml:space="preserve"> enquiry for a</w:t>
      </w:r>
      <w:r w:rsidR="002B73F0" w:rsidRPr="00286A46">
        <w:rPr>
          <w:rFonts w:ascii="Trebuchet MS" w:hAnsi="Trebuchet MS" w:cs="Arial"/>
          <w:sz w:val="22"/>
          <w:szCs w:val="22"/>
        </w:rPr>
        <w:t xml:space="preserve"> triple garage on </w:t>
      </w:r>
      <w:proofErr w:type="spellStart"/>
      <w:r w:rsidR="002B73F0" w:rsidRPr="00286A46">
        <w:rPr>
          <w:rFonts w:ascii="Trebuchet MS" w:hAnsi="Trebuchet MS" w:cs="Arial"/>
          <w:sz w:val="22"/>
          <w:szCs w:val="22"/>
        </w:rPr>
        <w:t>backland</w:t>
      </w:r>
      <w:proofErr w:type="spellEnd"/>
      <w:r w:rsidR="002B73F0" w:rsidRPr="00286A46">
        <w:rPr>
          <w:rFonts w:ascii="Trebuchet MS" w:hAnsi="Trebuchet MS" w:cs="Arial"/>
          <w:sz w:val="22"/>
          <w:szCs w:val="22"/>
        </w:rPr>
        <w:t xml:space="preserve"> site – Observations sent</w:t>
      </w:r>
      <w:r w:rsidRPr="00286A46">
        <w:rPr>
          <w:rFonts w:ascii="Trebuchet MS" w:hAnsi="Trebuchet MS" w:cs="Arial"/>
          <w:sz w:val="22"/>
          <w:szCs w:val="22"/>
        </w:rPr>
        <w:t xml:space="preserve"> </w:t>
      </w:r>
      <w:r w:rsidR="00120283" w:rsidRPr="00286A46">
        <w:rPr>
          <w:rFonts w:ascii="Trebuchet MS" w:hAnsi="Trebuchet MS" w:cs="Arial"/>
          <w:sz w:val="22"/>
          <w:szCs w:val="22"/>
        </w:rPr>
        <w:t>26/5/15</w:t>
      </w:r>
    </w:p>
    <w:p w:rsidR="00626C75" w:rsidRPr="00286A46" w:rsidRDefault="00626C75" w:rsidP="00F26588">
      <w:pPr>
        <w:jc w:val="both"/>
        <w:rPr>
          <w:rFonts w:ascii="Trebuchet MS" w:hAnsi="Trebuchet MS" w:cs="Arial"/>
          <w:sz w:val="22"/>
          <w:szCs w:val="22"/>
        </w:rPr>
      </w:pPr>
    </w:p>
    <w:p w:rsidR="002B73F0" w:rsidRPr="00286A46" w:rsidRDefault="002B73F0" w:rsidP="002B73F0">
      <w:pPr>
        <w:jc w:val="both"/>
        <w:rPr>
          <w:rFonts w:ascii="Trebuchet MS" w:hAnsi="Trebuchet MS" w:cs="Arial"/>
          <w:bCs/>
          <w:sz w:val="22"/>
          <w:szCs w:val="22"/>
        </w:rPr>
      </w:pPr>
      <w:r w:rsidRPr="00286A46">
        <w:rPr>
          <w:rFonts w:ascii="Trebuchet MS" w:hAnsi="Trebuchet MS" w:cs="Arial"/>
          <w:bCs/>
          <w:sz w:val="22"/>
          <w:szCs w:val="22"/>
        </w:rPr>
        <w:t>160083 - Proposed single storey detached 2 bedroom bungalow on land at the rear</w:t>
      </w:r>
    </w:p>
    <w:p w:rsidR="002B73F0" w:rsidRPr="00286A46" w:rsidRDefault="002B73F0" w:rsidP="002B73F0">
      <w:pPr>
        <w:jc w:val="both"/>
        <w:rPr>
          <w:rFonts w:ascii="Trebuchet MS" w:hAnsi="Trebuchet MS" w:cs="Arial"/>
          <w:bCs/>
          <w:sz w:val="22"/>
          <w:szCs w:val="22"/>
        </w:rPr>
      </w:pPr>
      <w:r w:rsidRPr="00286A46">
        <w:rPr>
          <w:rFonts w:ascii="Trebuchet MS" w:hAnsi="Trebuchet MS" w:cs="Arial"/>
          <w:bCs/>
          <w:sz w:val="22"/>
          <w:szCs w:val="22"/>
        </w:rPr>
        <w:t xml:space="preserve">126 Westwood Road – Refused 12/5/16 – Reasons: </w:t>
      </w:r>
      <w:r w:rsidR="00120283" w:rsidRPr="00286A46">
        <w:rPr>
          <w:rFonts w:ascii="Trebuchet MS" w:hAnsi="Trebuchet MS" w:cs="Arial"/>
          <w:bCs/>
          <w:sz w:val="22"/>
          <w:szCs w:val="22"/>
        </w:rPr>
        <w:t>Tandem development, overbearing, noise and disturbance, fragmentation of gardens, lack of S106 for AH</w:t>
      </w:r>
    </w:p>
    <w:p w:rsidR="002B73F0" w:rsidRDefault="002B73F0" w:rsidP="002B73F0">
      <w:pPr>
        <w:jc w:val="both"/>
        <w:rPr>
          <w:rFonts w:ascii="Trebuchet MS" w:hAnsi="Trebuchet MS" w:cs="Arial"/>
          <w:bCs/>
          <w:sz w:val="22"/>
          <w:szCs w:val="22"/>
        </w:rPr>
      </w:pPr>
    </w:p>
    <w:p w:rsidR="002B73F0" w:rsidRPr="00FB7FDB" w:rsidRDefault="002B73F0" w:rsidP="002B73F0">
      <w:pPr>
        <w:jc w:val="both"/>
        <w:rPr>
          <w:rFonts w:ascii="Trebuchet MS" w:hAnsi="Trebuchet MS" w:cs="Arial"/>
          <w:bCs/>
          <w:i/>
          <w:sz w:val="22"/>
          <w:szCs w:val="22"/>
        </w:rPr>
      </w:pPr>
      <w:r>
        <w:rPr>
          <w:rFonts w:ascii="Trebuchet MS" w:hAnsi="Trebuchet MS" w:cs="Arial"/>
          <w:bCs/>
          <w:sz w:val="22"/>
          <w:szCs w:val="22"/>
        </w:rPr>
        <w:t>Appeal Ref: APP/E0345/W/16/3155586 Dismissed 6/2/17</w:t>
      </w:r>
      <w:r w:rsidR="00120283">
        <w:rPr>
          <w:rFonts w:ascii="Trebuchet MS" w:hAnsi="Trebuchet MS" w:cs="Arial"/>
          <w:bCs/>
          <w:sz w:val="22"/>
          <w:szCs w:val="22"/>
        </w:rPr>
        <w:t xml:space="preserve"> – </w:t>
      </w:r>
      <w:r w:rsidR="00FB7FDB">
        <w:rPr>
          <w:rFonts w:ascii="Trebuchet MS" w:hAnsi="Trebuchet MS" w:cs="Arial"/>
          <w:bCs/>
          <w:sz w:val="22"/>
          <w:szCs w:val="22"/>
        </w:rPr>
        <w:t xml:space="preserve">based on </w:t>
      </w:r>
      <w:r w:rsidR="00120283">
        <w:rPr>
          <w:rFonts w:ascii="Trebuchet MS" w:hAnsi="Trebuchet MS" w:cs="Arial"/>
          <w:bCs/>
          <w:sz w:val="22"/>
          <w:szCs w:val="22"/>
        </w:rPr>
        <w:t>absence of contribution to affordable housing in the Borough.</w:t>
      </w:r>
      <w:r w:rsidR="00FB7FDB">
        <w:rPr>
          <w:rFonts w:ascii="Trebuchet MS" w:hAnsi="Trebuchet MS" w:cs="Arial"/>
          <w:bCs/>
          <w:sz w:val="22"/>
          <w:szCs w:val="22"/>
        </w:rPr>
        <w:t xml:space="preserve">  The Inspector found </w:t>
      </w:r>
      <w:r w:rsidR="00FB7FDB" w:rsidRPr="00FB7FDB">
        <w:rPr>
          <w:rFonts w:ascii="Trebuchet MS" w:hAnsi="Trebuchet MS" w:cs="Arial"/>
          <w:bCs/>
          <w:i/>
          <w:sz w:val="22"/>
          <w:szCs w:val="22"/>
        </w:rPr>
        <w:t>“no conflict with the development plan or national policy in respect of…..character and appearance of the area, to the living conditions of the adjacent occupiers, nor to the biodiversity of the area.”</w:t>
      </w:r>
    </w:p>
    <w:p w:rsidR="00BE611F" w:rsidRPr="002B73F0" w:rsidRDefault="00BE611F">
      <w:pPr>
        <w:jc w:val="both"/>
        <w:rPr>
          <w:rFonts w:ascii="Trebuchet MS" w:hAnsi="Trebuchet MS" w:cs="Arial"/>
          <w:sz w:val="22"/>
          <w:szCs w:val="22"/>
        </w:rPr>
      </w:pPr>
    </w:p>
    <w:p w:rsidR="00F046E6" w:rsidRPr="002B73F0" w:rsidRDefault="00F046E6">
      <w:pPr>
        <w:jc w:val="both"/>
        <w:rPr>
          <w:rFonts w:ascii="Trebuchet MS" w:hAnsi="Trebuchet MS" w:cs="Arial"/>
          <w:b/>
          <w:sz w:val="22"/>
          <w:szCs w:val="22"/>
        </w:rPr>
      </w:pPr>
      <w:r w:rsidRPr="002B73F0">
        <w:rPr>
          <w:rFonts w:ascii="Trebuchet MS" w:hAnsi="Trebuchet MS" w:cs="Arial"/>
          <w:b/>
          <w:sz w:val="22"/>
          <w:szCs w:val="22"/>
        </w:rPr>
        <w:t>Relevant Planning Policy</w:t>
      </w:r>
    </w:p>
    <w:p w:rsidR="00124852" w:rsidRPr="002B73F0" w:rsidRDefault="00124852" w:rsidP="006E6CB1">
      <w:pPr>
        <w:contextualSpacing/>
        <w:jc w:val="both"/>
        <w:rPr>
          <w:rFonts w:ascii="Trebuchet MS" w:hAnsi="Trebuchet MS"/>
          <w:bCs/>
          <w:sz w:val="22"/>
          <w:szCs w:val="22"/>
          <w:lang w:eastAsia="en-GB"/>
        </w:rPr>
      </w:pPr>
      <w:r w:rsidRPr="002B73F0">
        <w:rPr>
          <w:rFonts w:ascii="Trebuchet MS" w:hAnsi="Trebuchet MS"/>
          <w:bCs/>
          <w:sz w:val="22"/>
          <w:szCs w:val="22"/>
          <w:lang w:eastAsia="en-GB"/>
        </w:rPr>
        <w:t>Section 38(6)</w:t>
      </w:r>
      <w:r w:rsidRPr="002B73F0">
        <w:rPr>
          <w:rFonts w:ascii="Trebuchet MS" w:hAnsi="Trebuchet MS"/>
          <w:bCs/>
          <w:color w:val="000000"/>
          <w:sz w:val="22"/>
          <w:szCs w:val="22"/>
          <w:lang w:eastAsia="en-GB"/>
        </w:rPr>
        <w:t xml:space="preserve"> </w:t>
      </w:r>
      <w:r w:rsidRPr="002B73F0">
        <w:rPr>
          <w:rFonts w:ascii="Trebuchet MS" w:hAnsi="Trebuchet MS"/>
          <w:bCs/>
          <w:sz w:val="22"/>
          <w:szCs w:val="22"/>
          <w:lang w:eastAsia="en-GB"/>
        </w:rPr>
        <w:t xml:space="preserve">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w:t>
      </w:r>
    </w:p>
    <w:p w:rsidR="00124852" w:rsidRPr="002B73F0" w:rsidRDefault="00124852" w:rsidP="006E6CB1">
      <w:pPr>
        <w:contextualSpacing/>
        <w:jc w:val="both"/>
        <w:rPr>
          <w:rFonts w:ascii="Trebuchet MS" w:hAnsi="Trebuchet MS"/>
          <w:bCs/>
          <w:sz w:val="22"/>
          <w:szCs w:val="22"/>
          <w:lang w:eastAsia="en-GB"/>
        </w:rPr>
      </w:pPr>
    </w:p>
    <w:p w:rsidR="00124852" w:rsidRPr="002B73F0" w:rsidRDefault="00124852" w:rsidP="006E6CB1">
      <w:pPr>
        <w:contextualSpacing/>
        <w:jc w:val="both"/>
        <w:rPr>
          <w:rFonts w:ascii="Trebuchet MS" w:hAnsi="Trebuchet MS"/>
          <w:sz w:val="22"/>
          <w:szCs w:val="22"/>
        </w:rPr>
      </w:pPr>
      <w:r w:rsidRPr="002B73F0">
        <w:rPr>
          <w:rFonts w:ascii="Trebuchet MS" w:hAnsi="Trebuchet MS"/>
          <w:sz w:val="22"/>
          <w:szCs w:val="22"/>
        </w:rPr>
        <w:t>The following local and national planning policy and guidance is relevant to this application:</w:t>
      </w:r>
    </w:p>
    <w:p w:rsidR="00124852" w:rsidRPr="002B73F0" w:rsidRDefault="00124852" w:rsidP="006E6CB1">
      <w:pPr>
        <w:contextualSpacing/>
        <w:jc w:val="both"/>
        <w:rPr>
          <w:rFonts w:ascii="Trebuchet MS" w:hAnsi="Trebuchet MS"/>
          <w:bCs/>
          <w:sz w:val="22"/>
          <w:szCs w:val="22"/>
          <w:lang w:eastAsia="en-GB"/>
        </w:rPr>
      </w:pPr>
    </w:p>
    <w:p w:rsidR="00124852" w:rsidRPr="002B73F0" w:rsidRDefault="00124852" w:rsidP="006E6CB1">
      <w:pPr>
        <w:overflowPunct w:val="0"/>
        <w:autoSpaceDE w:val="0"/>
        <w:autoSpaceDN w:val="0"/>
        <w:adjustRightInd w:val="0"/>
        <w:jc w:val="both"/>
        <w:textAlignment w:val="baseline"/>
        <w:rPr>
          <w:rFonts w:ascii="Trebuchet MS" w:hAnsi="Trebuchet MS"/>
          <w:bCs/>
          <w:sz w:val="22"/>
          <w:szCs w:val="22"/>
          <w:u w:val="single"/>
        </w:rPr>
      </w:pPr>
      <w:r w:rsidRPr="002B73F0">
        <w:rPr>
          <w:rFonts w:ascii="Trebuchet MS" w:hAnsi="Trebuchet MS"/>
          <w:bCs/>
          <w:sz w:val="22"/>
          <w:szCs w:val="22"/>
          <w:u w:val="single"/>
        </w:rPr>
        <w:t>National Planning Policy Guidance</w:t>
      </w:r>
    </w:p>
    <w:p w:rsidR="00124852" w:rsidRPr="002B73F0" w:rsidRDefault="00124852" w:rsidP="006E6CB1">
      <w:pPr>
        <w:overflowPunct w:val="0"/>
        <w:autoSpaceDE w:val="0"/>
        <w:autoSpaceDN w:val="0"/>
        <w:adjustRightInd w:val="0"/>
        <w:jc w:val="both"/>
        <w:textAlignment w:val="baseline"/>
        <w:rPr>
          <w:rFonts w:ascii="Trebuchet MS" w:hAnsi="Trebuchet MS"/>
          <w:bCs/>
          <w:sz w:val="22"/>
          <w:szCs w:val="22"/>
        </w:rPr>
      </w:pPr>
      <w:r w:rsidRPr="002B73F0">
        <w:rPr>
          <w:rFonts w:ascii="Trebuchet MS" w:hAnsi="Trebuchet MS"/>
          <w:bCs/>
          <w:sz w:val="22"/>
          <w:szCs w:val="22"/>
        </w:rPr>
        <w:t>National Planning Policy Framework (NPPF)</w:t>
      </w:r>
    </w:p>
    <w:p w:rsidR="00470AFC" w:rsidRPr="002B73F0" w:rsidRDefault="00470AFC" w:rsidP="006E6CB1">
      <w:pPr>
        <w:overflowPunct w:val="0"/>
        <w:autoSpaceDE w:val="0"/>
        <w:autoSpaceDN w:val="0"/>
        <w:adjustRightInd w:val="0"/>
        <w:jc w:val="both"/>
        <w:textAlignment w:val="baseline"/>
        <w:rPr>
          <w:rFonts w:ascii="Trebuchet MS" w:hAnsi="Trebuchet MS"/>
          <w:bCs/>
          <w:sz w:val="22"/>
          <w:szCs w:val="22"/>
        </w:rPr>
      </w:pPr>
    </w:p>
    <w:p w:rsidR="0016045E" w:rsidRPr="002B73F0" w:rsidRDefault="0016045E" w:rsidP="0016045E">
      <w:pPr>
        <w:overflowPunct w:val="0"/>
        <w:autoSpaceDE w:val="0"/>
        <w:autoSpaceDN w:val="0"/>
        <w:adjustRightInd w:val="0"/>
        <w:jc w:val="both"/>
        <w:textAlignment w:val="baseline"/>
        <w:rPr>
          <w:rFonts w:ascii="Trebuchet MS" w:hAnsi="Trebuchet MS"/>
          <w:bCs/>
          <w:sz w:val="22"/>
          <w:szCs w:val="22"/>
          <w:u w:val="single"/>
        </w:rPr>
      </w:pPr>
      <w:r w:rsidRPr="002B73F0">
        <w:rPr>
          <w:rFonts w:ascii="Trebuchet MS" w:hAnsi="Trebuchet MS"/>
          <w:bCs/>
          <w:sz w:val="22"/>
          <w:szCs w:val="22"/>
          <w:u w:val="single"/>
        </w:rPr>
        <w:lastRenderedPageBreak/>
        <w:t>Reading Borough Local Development Framew</w:t>
      </w:r>
      <w:r w:rsidR="002B73F0" w:rsidRPr="002B73F0">
        <w:rPr>
          <w:rFonts w:ascii="Trebuchet MS" w:hAnsi="Trebuchet MS"/>
          <w:bCs/>
          <w:sz w:val="22"/>
          <w:szCs w:val="22"/>
          <w:u w:val="single"/>
        </w:rPr>
        <w:t>ork Core Strategy Document (2008, revised 2015)</w:t>
      </w:r>
      <w:r w:rsidRPr="002B73F0">
        <w:rPr>
          <w:rFonts w:ascii="Trebuchet MS" w:hAnsi="Trebuchet MS"/>
          <w:bCs/>
          <w:sz w:val="22"/>
          <w:szCs w:val="22"/>
          <w:u w:val="single"/>
        </w:rPr>
        <w:t xml:space="preserve">. </w:t>
      </w:r>
    </w:p>
    <w:p w:rsidR="0016045E" w:rsidRPr="002B73F0" w:rsidRDefault="0016045E" w:rsidP="0016045E">
      <w:pPr>
        <w:overflowPunct w:val="0"/>
        <w:autoSpaceDE w:val="0"/>
        <w:autoSpaceDN w:val="0"/>
        <w:adjustRightInd w:val="0"/>
        <w:jc w:val="both"/>
        <w:textAlignment w:val="baseline"/>
        <w:rPr>
          <w:rFonts w:ascii="Trebuchet MS" w:hAnsi="Trebuchet MS"/>
          <w:bCs/>
          <w:sz w:val="22"/>
          <w:szCs w:val="22"/>
        </w:rPr>
      </w:pPr>
      <w:r w:rsidRPr="002B73F0">
        <w:rPr>
          <w:rFonts w:ascii="Trebuchet MS" w:hAnsi="Trebuchet MS"/>
          <w:bCs/>
          <w:sz w:val="22"/>
          <w:szCs w:val="22"/>
        </w:rPr>
        <w:t>Policy CS1 (Sustainable Construction and Design)</w:t>
      </w:r>
    </w:p>
    <w:p w:rsidR="0016045E" w:rsidRPr="002B73F0" w:rsidRDefault="0016045E" w:rsidP="0016045E">
      <w:pPr>
        <w:overflowPunct w:val="0"/>
        <w:autoSpaceDE w:val="0"/>
        <w:autoSpaceDN w:val="0"/>
        <w:adjustRightInd w:val="0"/>
        <w:jc w:val="both"/>
        <w:textAlignment w:val="baseline"/>
        <w:rPr>
          <w:rFonts w:ascii="Trebuchet MS" w:hAnsi="Trebuchet MS"/>
          <w:bCs/>
          <w:sz w:val="22"/>
          <w:szCs w:val="22"/>
        </w:rPr>
      </w:pPr>
      <w:r w:rsidRPr="002B73F0">
        <w:rPr>
          <w:rFonts w:ascii="Trebuchet MS" w:hAnsi="Trebuchet MS"/>
          <w:bCs/>
          <w:sz w:val="22"/>
          <w:szCs w:val="22"/>
        </w:rPr>
        <w:t>Policy CS7 (Design and the Public Realm)</w:t>
      </w:r>
    </w:p>
    <w:p w:rsidR="00A20F3F" w:rsidRPr="002B73F0" w:rsidRDefault="00A20F3F" w:rsidP="0016045E">
      <w:pPr>
        <w:overflowPunct w:val="0"/>
        <w:autoSpaceDE w:val="0"/>
        <w:autoSpaceDN w:val="0"/>
        <w:adjustRightInd w:val="0"/>
        <w:jc w:val="both"/>
        <w:textAlignment w:val="baseline"/>
        <w:rPr>
          <w:rFonts w:ascii="Trebuchet MS" w:hAnsi="Trebuchet MS"/>
          <w:bCs/>
          <w:sz w:val="22"/>
          <w:szCs w:val="22"/>
        </w:rPr>
      </w:pPr>
      <w:r w:rsidRPr="002B73F0">
        <w:rPr>
          <w:rFonts w:ascii="Trebuchet MS" w:hAnsi="Trebuchet MS"/>
          <w:bCs/>
          <w:sz w:val="22"/>
          <w:szCs w:val="22"/>
        </w:rPr>
        <w:t>Policy CS11 (Development of Private Residential Gardens)</w:t>
      </w:r>
    </w:p>
    <w:p w:rsidR="0016045E" w:rsidRPr="002B73F0" w:rsidRDefault="0016045E" w:rsidP="0016045E">
      <w:pPr>
        <w:overflowPunct w:val="0"/>
        <w:autoSpaceDE w:val="0"/>
        <w:autoSpaceDN w:val="0"/>
        <w:adjustRightInd w:val="0"/>
        <w:jc w:val="both"/>
        <w:textAlignment w:val="baseline"/>
        <w:rPr>
          <w:rFonts w:ascii="Trebuchet MS" w:hAnsi="Trebuchet MS"/>
          <w:bCs/>
          <w:sz w:val="22"/>
          <w:szCs w:val="22"/>
        </w:rPr>
      </w:pPr>
      <w:r w:rsidRPr="002B73F0">
        <w:rPr>
          <w:rFonts w:ascii="Trebuchet MS" w:hAnsi="Trebuchet MS"/>
          <w:bCs/>
          <w:sz w:val="22"/>
          <w:szCs w:val="22"/>
        </w:rPr>
        <w:t>Policy CS14 (Provision of Housing)</w:t>
      </w:r>
    </w:p>
    <w:p w:rsidR="0016045E" w:rsidRPr="002B73F0" w:rsidRDefault="0016045E" w:rsidP="0016045E">
      <w:pPr>
        <w:overflowPunct w:val="0"/>
        <w:autoSpaceDE w:val="0"/>
        <w:autoSpaceDN w:val="0"/>
        <w:adjustRightInd w:val="0"/>
        <w:jc w:val="both"/>
        <w:textAlignment w:val="baseline"/>
        <w:rPr>
          <w:rFonts w:ascii="Trebuchet MS" w:hAnsi="Trebuchet MS"/>
          <w:bCs/>
          <w:sz w:val="22"/>
          <w:szCs w:val="22"/>
        </w:rPr>
      </w:pPr>
      <w:r w:rsidRPr="002B73F0">
        <w:rPr>
          <w:rFonts w:ascii="Trebuchet MS" w:hAnsi="Trebuchet MS"/>
          <w:bCs/>
          <w:sz w:val="22"/>
          <w:szCs w:val="22"/>
        </w:rPr>
        <w:t>Policy CS15 (Location, Accessibility, Density and Housing Mix)</w:t>
      </w:r>
    </w:p>
    <w:p w:rsidR="0016045E" w:rsidRPr="002B73F0" w:rsidRDefault="0016045E" w:rsidP="0016045E">
      <w:pPr>
        <w:overflowPunct w:val="0"/>
        <w:autoSpaceDE w:val="0"/>
        <w:autoSpaceDN w:val="0"/>
        <w:adjustRightInd w:val="0"/>
        <w:jc w:val="both"/>
        <w:textAlignment w:val="baseline"/>
        <w:rPr>
          <w:rFonts w:ascii="Trebuchet MS" w:hAnsi="Trebuchet MS"/>
          <w:bCs/>
          <w:sz w:val="22"/>
          <w:szCs w:val="22"/>
        </w:rPr>
      </w:pPr>
      <w:r w:rsidRPr="002B73F0">
        <w:rPr>
          <w:rFonts w:ascii="Trebuchet MS" w:hAnsi="Trebuchet MS"/>
          <w:bCs/>
          <w:sz w:val="22"/>
          <w:szCs w:val="22"/>
        </w:rPr>
        <w:t>Policy CS16 (Affordable Housing)</w:t>
      </w:r>
    </w:p>
    <w:p w:rsidR="0016045E" w:rsidRPr="002B73F0" w:rsidRDefault="0016045E" w:rsidP="0016045E">
      <w:pPr>
        <w:overflowPunct w:val="0"/>
        <w:autoSpaceDE w:val="0"/>
        <w:autoSpaceDN w:val="0"/>
        <w:adjustRightInd w:val="0"/>
        <w:jc w:val="both"/>
        <w:textAlignment w:val="baseline"/>
        <w:rPr>
          <w:rFonts w:ascii="Trebuchet MS" w:hAnsi="Trebuchet MS"/>
          <w:bCs/>
          <w:sz w:val="22"/>
          <w:szCs w:val="22"/>
        </w:rPr>
      </w:pPr>
      <w:r w:rsidRPr="002B73F0">
        <w:rPr>
          <w:rFonts w:ascii="Trebuchet MS" w:hAnsi="Trebuchet MS"/>
          <w:bCs/>
          <w:sz w:val="22"/>
          <w:szCs w:val="22"/>
        </w:rPr>
        <w:t>Policy CS24 (Car/Cycle Parking)</w:t>
      </w:r>
    </w:p>
    <w:p w:rsidR="0016045E" w:rsidRPr="002B73F0" w:rsidRDefault="0016045E" w:rsidP="0016045E">
      <w:pPr>
        <w:overflowPunct w:val="0"/>
        <w:autoSpaceDE w:val="0"/>
        <w:autoSpaceDN w:val="0"/>
        <w:adjustRightInd w:val="0"/>
        <w:jc w:val="both"/>
        <w:textAlignment w:val="baseline"/>
        <w:rPr>
          <w:rFonts w:ascii="Trebuchet MS" w:hAnsi="Trebuchet MS"/>
          <w:bCs/>
          <w:sz w:val="22"/>
          <w:szCs w:val="22"/>
        </w:rPr>
      </w:pPr>
      <w:r w:rsidRPr="002B73F0">
        <w:rPr>
          <w:rFonts w:ascii="Trebuchet MS" w:hAnsi="Trebuchet MS"/>
          <w:bCs/>
          <w:sz w:val="22"/>
          <w:szCs w:val="22"/>
        </w:rPr>
        <w:t>Policy CS34 (Pollution and Water Resources)</w:t>
      </w:r>
    </w:p>
    <w:p w:rsidR="0016045E" w:rsidRPr="002B73F0" w:rsidRDefault="0016045E" w:rsidP="0016045E">
      <w:pPr>
        <w:overflowPunct w:val="0"/>
        <w:autoSpaceDE w:val="0"/>
        <w:autoSpaceDN w:val="0"/>
        <w:adjustRightInd w:val="0"/>
        <w:jc w:val="both"/>
        <w:textAlignment w:val="baseline"/>
        <w:rPr>
          <w:rFonts w:ascii="Trebuchet MS" w:hAnsi="Trebuchet MS"/>
          <w:bCs/>
          <w:sz w:val="22"/>
          <w:szCs w:val="22"/>
        </w:rPr>
      </w:pPr>
      <w:r w:rsidRPr="002B73F0">
        <w:rPr>
          <w:rFonts w:ascii="Trebuchet MS" w:hAnsi="Trebuchet MS"/>
          <w:bCs/>
          <w:sz w:val="22"/>
          <w:szCs w:val="22"/>
        </w:rPr>
        <w:t xml:space="preserve">Policy CS36 (Biodiversity and Geology) </w:t>
      </w:r>
    </w:p>
    <w:p w:rsidR="0016045E" w:rsidRPr="002B73F0" w:rsidRDefault="0016045E" w:rsidP="0016045E">
      <w:pPr>
        <w:overflowPunct w:val="0"/>
        <w:autoSpaceDE w:val="0"/>
        <w:autoSpaceDN w:val="0"/>
        <w:adjustRightInd w:val="0"/>
        <w:jc w:val="both"/>
        <w:textAlignment w:val="baseline"/>
        <w:rPr>
          <w:rFonts w:ascii="Trebuchet MS" w:hAnsi="Trebuchet MS"/>
          <w:bCs/>
          <w:sz w:val="22"/>
          <w:szCs w:val="22"/>
        </w:rPr>
      </w:pPr>
    </w:p>
    <w:p w:rsidR="0016045E" w:rsidRPr="002B73F0" w:rsidRDefault="0016045E" w:rsidP="0016045E">
      <w:pPr>
        <w:overflowPunct w:val="0"/>
        <w:autoSpaceDE w:val="0"/>
        <w:autoSpaceDN w:val="0"/>
        <w:adjustRightInd w:val="0"/>
        <w:jc w:val="both"/>
        <w:textAlignment w:val="baseline"/>
        <w:rPr>
          <w:rFonts w:ascii="Trebuchet MS" w:hAnsi="Trebuchet MS"/>
          <w:bCs/>
          <w:sz w:val="22"/>
          <w:szCs w:val="22"/>
          <w:u w:val="single"/>
        </w:rPr>
      </w:pPr>
      <w:r w:rsidRPr="002B73F0">
        <w:rPr>
          <w:rFonts w:ascii="Trebuchet MS" w:hAnsi="Trebuchet MS"/>
          <w:bCs/>
          <w:sz w:val="22"/>
          <w:szCs w:val="22"/>
          <w:u w:val="single"/>
        </w:rPr>
        <w:t>Reading Borough Local Development Framework: Sites and Detailed Policies Document (2012</w:t>
      </w:r>
      <w:r w:rsidR="002B73F0" w:rsidRPr="002B73F0">
        <w:rPr>
          <w:rFonts w:ascii="Trebuchet MS" w:hAnsi="Trebuchet MS"/>
          <w:bCs/>
          <w:sz w:val="22"/>
          <w:szCs w:val="22"/>
          <w:u w:val="single"/>
        </w:rPr>
        <w:t>, revised 2015</w:t>
      </w:r>
      <w:r w:rsidRPr="002B73F0">
        <w:rPr>
          <w:rFonts w:ascii="Trebuchet MS" w:hAnsi="Trebuchet MS"/>
          <w:bCs/>
          <w:sz w:val="22"/>
          <w:szCs w:val="22"/>
          <w:u w:val="single"/>
        </w:rPr>
        <w:t>)</w:t>
      </w:r>
    </w:p>
    <w:p w:rsidR="00BE611F" w:rsidRPr="002B73F0" w:rsidRDefault="00BE611F" w:rsidP="0016045E">
      <w:pPr>
        <w:overflowPunct w:val="0"/>
        <w:autoSpaceDE w:val="0"/>
        <w:autoSpaceDN w:val="0"/>
        <w:adjustRightInd w:val="0"/>
        <w:jc w:val="both"/>
        <w:textAlignment w:val="baseline"/>
        <w:rPr>
          <w:rFonts w:ascii="Trebuchet MS" w:hAnsi="Trebuchet MS"/>
          <w:bCs/>
          <w:sz w:val="22"/>
          <w:szCs w:val="22"/>
        </w:rPr>
      </w:pPr>
      <w:r w:rsidRPr="002B73F0">
        <w:rPr>
          <w:rFonts w:ascii="Trebuchet MS" w:hAnsi="Trebuchet MS"/>
          <w:bCs/>
          <w:sz w:val="22"/>
          <w:szCs w:val="22"/>
        </w:rPr>
        <w:t>Policy SD1 (Presumption in Favour of Sustainable Development)</w:t>
      </w:r>
    </w:p>
    <w:p w:rsidR="0016045E" w:rsidRPr="002B73F0" w:rsidRDefault="0016045E" w:rsidP="0016045E">
      <w:pPr>
        <w:overflowPunct w:val="0"/>
        <w:autoSpaceDE w:val="0"/>
        <w:autoSpaceDN w:val="0"/>
        <w:adjustRightInd w:val="0"/>
        <w:jc w:val="both"/>
        <w:textAlignment w:val="baseline"/>
        <w:rPr>
          <w:rFonts w:ascii="Trebuchet MS" w:hAnsi="Trebuchet MS"/>
          <w:bCs/>
          <w:sz w:val="22"/>
          <w:szCs w:val="22"/>
        </w:rPr>
      </w:pPr>
      <w:r w:rsidRPr="002B73F0">
        <w:rPr>
          <w:rFonts w:ascii="Trebuchet MS" w:hAnsi="Trebuchet MS"/>
          <w:bCs/>
          <w:sz w:val="22"/>
          <w:szCs w:val="22"/>
        </w:rPr>
        <w:t>Policy DM1 (Adaption to Climate Change)</w:t>
      </w:r>
    </w:p>
    <w:p w:rsidR="0016045E" w:rsidRPr="002B73F0" w:rsidRDefault="0016045E" w:rsidP="0016045E">
      <w:pPr>
        <w:overflowPunct w:val="0"/>
        <w:autoSpaceDE w:val="0"/>
        <w:autoSpaceDN w:val="0"/>
        <w:adjustRightInd w:val="0"/>
        <w:jc w:val="both"/>
        <w:textAlignment w:val="baseline"/>
        <w:rPr>
          <w:rFonts w:ascii="Trebuchet MS" w:hAnsi="Trebuchet MS"/>
          <w:bCs/>
          <w:sz w:val="22"/>
          <w:szCs w:val="22"/>
        </w:rPr>
      </w:pPr>
      <w:r w:rsidRPr="002B73F0">
        <w:rPr>
          <w:rFonts w:ascii="Trebuchet MS" w:hAnsi="Trebuchet MS"/>
          <w:bCs/>
          <w:sz w:val="22"/>
          <w:szCs w:val="22"/>
        </w:rPr>
        <w:t>Policy DM4 (Safeguarding Amenity)</w:t>
      </w:r>
    </w:p>
    <w:p w:rsidR="0016045E" w:rsidRPr="002B73F0" w:rsidRDefault="0016045E" w:rsidP="0016045E">
      <w:pPr>
        <w:overflowPunct w:val="0"/>
        <w:autoSpaceDE w:val="0"/>
        <w:autoSpaceDN w:val="0"/>
        <w:adjustRightInd w:val="0"/>
        <w:jc w:val="both"/>
        <w:textAlignment w:val="baseline"/>
        <w:rPr>
          <w:rFonts w:ascii="Trebuchet MS" w:hAnsi="Trebuchet MS"/>
          <w:bCs/>
          <w:sz w:val="22"/>
          <w:szCs w:val="22"/>
        </w:rPr>
      </w:pPr>
      <w:r w:rsidRPr="002B73F0">
        <w:rPr>
          <w:rFonts w:ascii="Trebuchet MS" w:hAnsi="Trebuchet MS"/>
          <w:bCs/>
          <w:sz w:val="22"/>
          <w:szCs w:val="22"/>
        </w:rPr>
        <w:t>Policy DM5 (Housing Mix)</w:t>
      </w:r>
    </w:p>
    <w:p w:rsidR="00C75385" w:rsidRPr="002B73F0" w:rsidRDefault="00C75385" w:rsidP="0016045E">
      <w:pPr>
        <w:overflowPunct w:val="0"/>
        <w:autoSpaceDE w:val="0"/>
        <w:autoSpaceDN w:val="0"/>
        <w:adjustRightInd w:val="0"/>
        <w:jc w:val="both"/>
        <w:textAlignment w:val="baseline"/>
        <w:rPr>
          <w:rFonts w:ascii="Trebuchet MS" w:hAnsi="Trebuchet MS"/>
          <w:bCs/>
          <w:sz w:val="22"/>
          <w:szCs w:val="22"/>
        </w:rPr>
      </w:pPr>
      <w:r w:rsidRPr="002B73F0">
        <w:rPr>
          <w:rFonts w:ascii="Trebuchet MS" w:hAnsi="Trebuchet MS"/>
          <w:bCs/>
          <w:sz w:val="22"/>
          <w:szCs w:val="22"/>
        </w:rPr>
        <w:t>Policy DM6 (Affordable Housing)</w:t>
      </w:r>
    </w:p>
    <w:p w:rsidR="0016045E" w:rsidRPr="002B73F0" w:rsidRDefault="0016045E" w:rsidP="0016045E">
      <w:pPr>
        <w:overflowPunct w:val="0"/>
        <w:autoSpaceDE w:val="0"/>
        <w:autoSpaceDN w:val="0"/>
        <w:adjustRightInd w:val="0"/>
        <w:jc w:val="both"/>
        <w:textAlignment w:val="baseline"/>
        <w:rPr>
          <w:rFonts w:ascii="Trebuchet MS" w:hAnsi="Trebuchet MS"/>
          <w:bCs/>
          <w:sz w:val="22"/>
          <w:szCs w:val="22"/>
        </w:rPr>
      </w:pPr>
      <w:r w:rsidRPr="002B73F0">
        <w:rPr>
          <w:rFonts w:ascii="Trebuchet MS" w:hAnsi="Trebuchet MS"/>
          <w:bCs/>
          <w:sz w:val="22"/>
          <w:szCs w:val="22"/>
        </w:rPr>
        <w:t>Policy DM10 (Private and Communal Outdoor Space)</w:t>
      </w:r>
    </w:p>
    <w:p w:rsidR="0016045E" w:rsidRPr="002B73F0" w:rsidRDefault="0016045E" w:rsidP="0016045E">
      <w:pPr>
        <w:overflowPunct w:val="0"/>
        <w:autoSpaceDE w:val="0"/>
        <w:autoSpaceDN w:val="0"/>
        <w:adjustRightInd w:val="0"/>
        <w:jc w:val="both"/>
        <w:textAlignment w:val="baseline"/>
        <w:rPr>
          <w:rFonts w:ascii="Trebuchet MS" w:hAnsi="Trebuchet MS"/>
          <w:bCs/>
          <w:sz w:val="22"/>
          <w:szCs w:val="22"/>
        </w:rPr>
      </w:pPr>
      <w:r w:rsidRPr="002B73F0">
        <w:rPr>
          <w:rFonts w:ascii="Trebuchet MS" w:hAnsi="Trebuchet MS"/>
          <w:bCs/>
          <w:sz w:val="22"/>
          <w:szCs w:val="22"/>
        </w:rPr>
        <w:t>Policy DM11 (Development of Private Residential Gardens)</w:t>
      </w:r>
    </w:p>
    <w:p w:rsidR="0016045E" w:rsidRPr="002B73F0" w:rsidRDefault="0016045E" w:rsidP="0016045E">
      <w:pPr>
        <w:overflowPunct w:val="0"/>
        <w:autoSpaceDE w:val="0"/>
        <w:autoSpaceDN w:val="0"/>
        <w:adjustRightInd w:val="0"/>
        <w:jc w:val="both"/>
        <w:textAlignment w:val="baseline"/>
        <w:rPr>
          <w:rFonts w:ascii="Trebuchet MS" w:hAnsi="Trebuchet MS"/>
          <w:bCs/>
          <w:sz w:val="22"/>
          <w:szCs w:val="22"/>
        </w:rPr>
      </w:pPr>
      <w:r w:rsidRPr="002B73F0">
        <w:rPr>
          <w:rFonts w:ascii="Trebuchet MS" w:hAnsi="Trebuchet MS"/>
          <w:bCs/>
          <w:sz w:val="22"/>
          <w:szCs w:val="22"/>
        </w:rPr>
        <w:t>Policy DM12 (Access, Traffic and Highway-Related Matters)</w:t>
      </w:r>
    </w:p>
    <w:p w:rsidR="00BE611F" w:rsidRPr="002B73F0" w:rsidRDefault="00BE611F" w:rsidP="0016045E">
      <w:pPr>
        <w:overflowPunct w:val="0"/>
        <w:autoSpaceDE w:val="0"/>
        <w:autoSpaceDN w:val="0"/>
        <w:adjustRightInd w:val="0"/>
        <w:jc w:val="both"/>
        <w:textAlignment w:val="baseline"/>
        <w:rPr>
          <w:rFonts w:ascii="Trebuchet MS" w:hAnsi="Trebuchet MS"/>
          <w:bCs/>
          <w:sz w:val="22"/>
          <w:szCs w:val="22"/>
        </w:rPr>
      </w:pPr>
      <w:r w:rsidRPr="002B73F0">
        <w:rPr>
          <w:rFonts w:ascii="Trebuchet MS" w:hAnsi="Trebuchet MS"/>
          <w:bCs/>
          <w:sz w:val="22"/>
          <w:szCs w:val="22"/>
        </w:rPr>
        <w:t>Policy DM17 (Green Network)</w:t>
      </w:r>
    </w:p>
    <w:p w:rsidR="0016045E" w:rsidRPr="002B73F0" w:rsidRDefault="0016045E" w:rsidP="0016045E">
      <w:pPr>
        <w:overflowPunct w:val="0"/>
        <w:autoSpaceDE w:val="0"/>
        <w:autoSpaceDN w:val="0"/>
        <w:adjustRightInd w:val="0"/>
        <w:jc w:val="both"/>
        <w:textAlignment w:val="baseline"/>
        <w:rPr>
          <w:rFonts w:ascii="Trebuchet MS" w:hAnsi="Trebuchet MS"/>
          <w:bCs/>
          <w:sz w:val="22"/>
          <w:szCs w:val="22"/>
        </w:rPr>
      </w:pPr>
    </w:p>
    <w:p w:rsidR="0016045E" w:rsidRPr="002B73F0" w:rsidRDefault="0016045E" w:rsidP="0016045E">
      <w:pPr>
        <w:overflowPunct w:val="0"/>
        <w:autoSpaceDE w:val="0"/>
        <w:autoSpaceDN w:val="0"/>
        <w:adjustRightInd w:val="0"/>
        <w:jc w:val="both"/>
        <w:textAlignment w:val="baseline"/>
        <w:rPr>
          <w:rFonts w:ascii="Trebuchet MS" w:hAnsi="Trebuchet MS"/>
          <w:bCs/>
          <w:sz w:val="22"/>
          <w:szCs w:val="22"/>
          <w:u w:val="single"/>
        </w:rPr>
      </w:pPr>
      <w:r w:rsidRPr="002B73F0">
        <w:rPr>
          <w:rFonts w:ascii="Trebuchet MS" w:hAnsi="Trebuchet MS"/>
          <w:bCs/>
          <w:sz w:val="22"/>
          <w:szCs w:val="22"/>
          <w:u w:val="single"/>
        </w:rPr>
        <w:t xml:space="preserve">Supplementary Planning Guidance/Documents </w:t>
      </w:r>
    </w:p>
    <w:p w:rsidR="0016045E" w:rsidRPr="002B73F0" w:rsidRDefault="0016045E" w:rsidP="0016045E">
      <w:pPr>
        <w:overflowPunct w:val="0"/>
        <w:autoSpaceDE w:val="0"/>
        <w:autoSpaceDN w:val="0"/>
        <w:adjustRightInd w:val="0"/>
        <w:jc w:val="both"/>
        <w:textAlignment w:val="baseline"/>
        <w:rPr>
          <w:rFonts w:ascii="Trebuchet MS" w:hAnsi="Trebuchet MS"/>
          <w:bCs/>
          <w:sz w:val="22"/>
          <w:szCs w:val="22"/>
        </w:rPr>
      </w:pPr>
      <w:r w:rsidRPr="002B73F0">
        <w:rPr>
          <w:rFonts w:ascii="Trebuchet MS" w:hAnsi="Trebuchet MS"/>
          <w:bCs/>
          <w:sz w:val="22"/>
          <w:szCs w:val="22"/>
        </w:rPr>
        <w:t>‘Revised Parking Standards and Design’ (2011)</w:t>
      </w:r>
    </w:p>
    <w:p w:rsidR="0016045E" w:rsidRPr="002B73F0" w:rsidRDefault="0016045E" w:rsidP="0016045E">
      <w:pPr>
        <w:overflowPunct w:val="0"/>
        <w:autoSpaceDE w:val="0"/>
        <w:autoSpaceDN w:val="0"/>
        <w:adjustRightInd w:val="0"/>
        <w:jc w:val="both"/>
        <w:textAlignment w:val="baseline"/>
        <w:rPr>
          <w:rFonts w:ascii="Trebuchet MS" w:hAnsi="Trebuchet MS"/>
          <w:bCs/>
          <w:sz w:val="22"/>
          <w:szCs w:val="22"/>
        </w:rPr>
      </w:pPr>
      <w:r w:rsidRPr="002B73F0">
        <w:rPr>
          <w:rFonts w:ascii="Trebuchet MS" w:hAnsi="Trebuchet MS"/>
          <w:bCs/>
          <w:sz w:val="22"/>
          <w:szCs w:val="22"/>
        </w:rPr>
        <w:t>'Revised Sustainable Design and Construction' (2011)</w:t>
      </w:r>
    </w:p>
    <w:p w:rsidR="0016045E" w:rsidRPr="002B73F0" w:rsidRDefault="0016045E" w:rsidP="0016045E">
      <w:pPr>
        <w:autoSpaceDE w:val="0"/>
        <w:autoSpaceDN w:val="0"/>
        <w:adjustRightInd w:val="0"/>
        <w:jc w:val="both"/>
        <w:rPr>
          <w:rFonts w:ascii="Trebuchet MS" w:hAnsi="Trebuchet MS" w:cs="Trebuchet MS"/>
          <w:bCs/>
          <w:sz w:val="22"/>
          <w:szCs w:val="22"/>
          <w:lang w:eastAsia="en-GB"/>
        </w:rPr>
      </w:pPr>
      <w:r w:rsidRPr="002B73F0">
        <w:rPr>
          <w:rFonts w:ascii="Trebuchet MS" w:hAnsi="Trebuchet MS"/>
          <w:bCs/>
          <w:sz w:val="22"/>
          <w:szCs w:val="22"/>
        </w:rPr>
        <w:t>'S106 Planning Obligations' (20</w:t>
      </w:r>
      <w:r w:rsidR="00EF61DD" w:rsidRPr="002B73F0">
        <w:rPr>
          <w:rFonts w:ascii="Trebuchet MS" w:hAnsi="Trebuchet MS"/>
          <w:bCs/>
          <w:sz w:val="22"/>
          <w:szCs w:val="22"/>
        </w:rPr>
        <w:t>15</w:t>
      </w:r>
      <w:r w:rsidRPr="002B73F0">
        <w:rPr>
          <w:rFonts w:ascii="Trebuchet MS" w:hAnsi="Trebuchet MS"/>
          <w:bCs/>
          <w:sz w:val="22"/>
          <w:szCs w:val="22"/>
        </w:rPr>
        <w:t>)</w:t>
      </w:r>
      <w:r w:rsidRPr="002B73F0">
        <w:rPr>
          <w:rFonts w:ascii="Trebuchet MS" w:hAnsi="Trebuchet MS" w:cs="Trebuchet MS"/>
          <w:bCs/>
          <w:sz w:val="22"/>
          <w:szCs w:val="22"/>
          <w:lang w:eastAsia="en-GB"/>
        </w:rPr>
        <w:t xml:space="preserve"> </w:t>
      </w:r>
    </w:p>
    <w:p w:rsidR="0016045E" w:rsidRPr="002B73F0" w:rsidRDefault="0016045E" w:rsidP="0016045E">
      <w:pPr>
        <w:autoSpaceDE w:val="0"/>
        <w:autoSpaceDN w:val="0"/>
        <w:adjustRightInd w:val="0"/>
        <w:jc w:val="both"/>
        <w:rPr>
          <w:rFonts w:ascii="Trebuchet MS" w:hAnsi="Trebuchet MS"/>
          <w:bCs/>
          <w:sz w:val="22"/>
          <w:szCs w:val="22"/>
        </w:rPr>
      </w:pPr>
      <w:r w:rsidRPr="002B73F0">
        <w:rPr>
          <w:rFonts w:ascii="Trebuchet MS" w:hAnsi="Trebuchet MS" w:cs="Trebuchet MS"/>
          <w:bCs/>
          <w:sz w:val="22"/>
          <w:szCs w:val="22"/>
          <w:lang w:eastAsia="en-GB"/>
        </w:rPr>
        <w:t>‘Affordable Housing’ (2013)</w:t>
      </w:r>
    </w:p>
    <w:p w:rsidR="00CC1FB0" w:rsidRPr="002B73F0" w:rsidRDefault="00CC1FB0">
      <w:pPr>
        <w:jc w:val="both"/>
        <w:rPr>
          <w:rFonts w:ascii="Trebuchet MS" w:hAnsi="Trebuchet MS" w:cs="Arial"/>
          <w:iCs/>
          <w:sz w:val="22"/>
          <w:szCs w:val="22"/>
        </w:rPr>
      </w:pPr>
    </w:p>
    <w:p w:rsidR="008B7483" w:rsidRPr="002B73F0" w:rsidRDefault="008B7483">
      <w:pPr>
        <w:jc w:val="both"/>
        <w:rPr>
          <w:rFonts w:ascii="Trebuchet MS" w:hAnsi="Trebuchet MS" w:cs="Arial"/>
          <w:b/>
          <w:bCs/>
          <w:sz w:val="22"/>
          <w:szCs w:val="22"/>
        </w:rPr>
      </w:pPr>
      <w:r w:rsidRPr="002B73F0">
        <w:rPr>
          <w:rFonts w:ascii="Trebuchet MS" w:hAnsi="Trebuchet MS" w:cs="Arial"/>
          <w:b/>
          <w:bCs/>
          <w:sz w:val="22"/>
          <w:szCs w:val="22"/>
        </w:rPr>
        <w:t>Appraisal:</w:t>
      </w:r>
    </w:p>
    <w:p w:rsidR="005E3D5C" w:rsidRDefault="00D627E8" w:rsidP="00EB0289">
      <w:pPr>
        <w:autoSpaceDE w:val="0"/>
        <w:autoSpaceDN w:val="0"/>
        <w:jc w:val="both"/>
        <w:rPr>
          <w:rFonts w:ascii="Trebuchet MS" w:hAnsi="Trebuchet MS" w:cs="Arial"/>
          <w:sz w:val="22"/>
          <w:szCs w:val="22"/>
          <w:lang w:val="en-US"/>
        </w:rPr>
      </w:pPr>
      <w:r>
        <w:rPr>
          <w:rFonts w:ascii="Trebuchet MS" w:hAnsi="Trebuchet MS" w:cs="Arial"/>
          <w:sz w:val="22"/>
          <w:szCs w:val="22"/>
          <w:lang w:val="en-US"/>
        </w:rPr>
        <w:t>The following assessment is in the context of the appeal decision (as referred to above) which was with regard to the refused scheme (160083), which is identical to this current application.  Reference should also be made to the officer report for that application.</w:t>
      </w:r>
    </w:p>
    <w:p w:rsidR="00D627E8" w:rsidRPr="002B73F0" w:rsidRDefault="00D627E8" w:rsidP="00EB0289">
      <w:pPr>
        <w:autoSpaceDE w:val="0"/>
        <w:autoSpaceDN w:val="0"/>
        <w:jc w:val="both"/>
        <w:rPr>
          <w:rFonts w:ascii="Trebuchet MS" w:hAnsi="Trebuchet MS" w:cs="Arial"/>
          <w:sz w:val="22"/>
          <w:szCs w:val="22"/>
          <w:lang w:val="en-US"/>
        </w:rPr>
      </w:pPr>
    </w:p>
    <w:p w:rsidR="00132753" w:rsidRPr="002B73F0" w:rsidRDefault="00CC1FB0" w:rsidP="00132753">
      <w:pPr>
        <w:overflowPunct w:val="0"/>
        <w:autoSpaceDE w:val="0"/>
        <w:autoSpaceDN w:val="0"/>
        <w:adjustRightInd w:val="0"/>
        <w:jc w:val="both"/>
        <w:textAlignment w:val="baseline"/>
        <w:rPr>
          <w:rFonts w:ascii="Trebuchet MS" w:hAnsi="Trebuchet MS" w:cs="Arial"/>
          <w:iCs/>
          <w:sz w:val="22"/>
          <w:szCs w:val="22"/>
          <w:u w:val="single"/>
        </w:rPr>
      </w:pPr>
      <w:r w:rsidRPr="002B73F0">
        <w:rPr>
          <w:rFonts w:ascii="Trebuchet MS" w:hAnsi="Trebuchet MS" w:cs="Arial"/>
          <w:iCs/>
          <w:sz w:val="22"/>
          <w:szCs w:val="22"/>
          <w:u w:val="single"/>
        </w:rPr>
        <w:t>(</w:t>
      </w:r>
      <w:proofErr w:type="spellStart"/>
      <w:r w:rsidRPr="002B73F0">
        <w:rPr>
          <w:rFonts w:ascii="Trebuchet MS" w:hAnsi="Trebuchet MS" w:cs="Arial"/>
          <w:iCs/>
          <w:sz w:val="22"/>
          <w:szCs w:val="22"/>
          <w:u w:val="single"/>
        </w:rPr>
        <w:t>i</w:t>
      </w:r>
      <w:proofErr w:type="spellEnd"/>
      <w:r w:rsidRPr="002B73F0">
        <w:rPr>
          <w:rFonts w:ascii="Trebuchet MS" w:hAnsi="Trebuchet MS" w:cs="Arial"/>
          <w:iCs/>
          <w:sz w:val="22"/>
          <w:szCs w:val="22"/>
          <w:u w:val="single"/>
        </w:rPr>
        <w:t xml:space="preserve">) Character and Appearance </w:t>
      </w:r>
    </w:p>
    <w:p w:rsidR="00E05537" w:rsidRPr="002B73F0" w:rsidRDefault="00676A66" w:rsidP="00676A66">
      <w:pPr>
        <w:autoSpaceDE w:val="0"/>
        <w:autoSpaceDN w:val="0"/>
        <w:jc w:val="both"/>
        <w:rPr>
          <w:rFonts w:ascii="Trebuchet MS" w:hAnsi="Trebuchet MS" w:cs="Arial"/>
          <w:iCs/>
          <w:sz w:val="22"/>
          <w:szCs w:val="22"/>
        </w:rPr>
      </w:pPr>
      <w:r>
        <w:rPr>
          <w:rFonts w:ascii="Trebuchet MS" w:hAnsi="Trebuchet MS"/>
          <w:sz w:val="22"/>
          <w:szCs w:val="22"/>
        </w:rPr>
        <w:t xml:space="preserve">In the assessment of the previous identical proposal against policies DM11, CS15 and CS7 the Council’s view was that it was a </w:t>
      </w:r>
      <w:r w:rsidR="00E05537" w:rsidRPr="002B73F0">
        <w:rPr>
          <w:rFonts w:ascii="Trebuchet MS" w:hAnsi="Trebuchet MS" w:cs="Arial"/>
          <w:iCs/>
          <w:sz w:val="22"/>
          <w:szCs w:val="22"/>
        </w:rPr>
        <w:t>tandem f</w:t>
      </w:r>
      <w:r>
        <w:rPr>
          <w:rFonts w:ascii="Trebuchet MS" w:hAnsi="Trebuchet MS" w:cs="Arial"/>
          <w:iCs/>
          <w:sz w:val="22"/>
          <w:szCs w:val="22"/>
        </w:rPr>
        <w:t xml:space="preserve">orm of development, which would not </w:t>
      </w:r>
      <w:r w:rsidR="00E05537" w:rsidRPr="002B73F0">
        <w:rPr>
          <w:rFonts w:ascii="Trebuchet MS" w:hAnsi="Trebuchet MS" w:cs="Arial"/>
          <w:iCs/>
          <w:sz w:val="22"/>
          <w:szCs w:val="22"/>
        </w:rPr>
        <w:t>respect the character of the existing residential development</w:t>
      </w:r>
      <w:r>
        <w:rPr>
          <w:rFonts w:ascii="Trebuchet MS" w:hAnsi="Trebuchet MS" w:cs="Arial"/>
          <w:iCs/>
          <w:sz w:val="22"/>
          <w:szCs w:val="22"/>
        </w:rPr>
        <w:t xml:space="preserve">, and would therefore fail to make a </w:t>
      </w:r>
      <w:r w:rsidR="00E05537" w:rsidRPr="002B73F0">
        <w:rPr>
          <w:rFonts w:ascii="Trebuchet MS" w:hAnsi="Trebuchet MS" w:cs="Arial"/>
          <w:iCs/>
          <w:sz w:val="22"/>
          <w:szCs w:val="22"/>
        </w:rPr>
        <w:t>positive contribution to the character of the area</w:t>
      </w:r>
      <w:r w:rsidR="000A177B">
        <w:rPr>
          <w:rFonts w:ascii="Trebuchet MS" w:hAnsi="Trebuchet MS" w:cs="Arial"/>
          <w:iCs/>
          <w:sz w:val="22"/>
          <w:szCs w:val="22"/>
        </w:rPr>
        <w:t xml:space="preserve"> </w:t>
      </w:r>
      <w:r w:rsidR="00D627E8">
        <w:rPr>
          <w:rFonts w:ascii="Trebuchet MS" w:hAnsi="Trebuchet MS" w:cs="Arial"/>
          <w:iCs/>
          <w:sz w:val="22"/>
          <w:szCs w:val="22"/>
        </w:rPr>
        <w:t>(Refusal reason 1)</w:t>
      </w:r>
      <w:r w:rsidR="00E05537" w:rsidRPr="002B73F0">
        <w:rPr>
          <w:rFonts w:ascii="Trebuchet MS" w:hAnsi="Trebuchet MS" w:cs="Arial"/>
          <w:iCs/>
          <w:sz w:val="22"/>
          <w:szCs w:val="22"/>
        </w:rPr>
        <w:t>.</w:t>
      </w:r>
    </w:p>
    <w:p w:rsidR="00E05537" w:rsidRPr="002B73F0" w:rsidRDefault="00E05537" w:rsidP="00E05537">
      <w:pPr>
        <w:overflowPunct w:val="0"/>
        <w:autoSpaceDE w:val="0"/>
        <w:autoSpaceDN w:val="0"/>
        <w:adjustRightInd w:val="0"/>
        <w:jc w:val="both"/>
        <w:textAlignment w:val="baseline"/>
        <w:rPr>
          <w:rFonts w:ascii="Trebuchet MS" w:hAnsi="Trebuchet MS" w:cs="Arial"/>
          <w:iCs/>
          <w:sz w:val="22"/>
          <w:szCs w:val="22"/>
        </w:rPr>
      </w:pPr>
    </w:p>
    <w:p w:rsidR="00676A66" w:rsidRPr="006715BD" w:rsidRDefault="00676A66" w:rsidP="00676A66">
      <w:pPr>
        <w:pStyle w:val="BodyText2"/>
        <w:overflowPunct w:val="0"/>
        <w:adjustRightInd w:val="0"/>
        <w:textAlignment w:val="baseline"/>
        <w:rPr>
          <w:szCs w:val="22"/>
        </w:rPr>
      </w:pPr>
      <w:r>
        <w:rPr>
          <w:rFonts w:ascii="Trebuchet MS" w:hAnsi="Trebuchet MS"/>
          <w:bCs/>
          <w:color w:val="000000"/>
          <w:szCs w:val="22"/>
        </w:rPr>
        <w:t xml:space="preserve">However, the Inspector for the appeal did not agree that it was tandem development, but rather infilling of a residential plot enclosed by existing residential development and that </w:t>
      </w:r>
      <w:r w:rsidRPr="00676A66">
        <w:rPr>
          <w:rFonts w:ascii="Trebuchet MS" w:hAnsi="Trebuchet MS"/>
          <w:bCs/>
          <w:i/>
          <w:color w:val="000000"/>
          <w:szCs w:val="22"/>
        </w:rPr>
        <w:t xml:space="preserve">“the visual effect would be very limited and certainly not such as to result in material harm to the character or the appearance”.  </w:t>
      </w:r>
      <w:r>
        <w:rPr>
          <w:rFonts w:ascii="Trebuchet MS" w:hAnsi="Trebuchet MS"/>
          <w:bCs/>
          <w:color w:val="000000"/>
          <w:szCs w:val="22"/>
        </w:rPr>
        <w:t>There have been no policy changes or other material considerations, since the appeal decision, which would warrant reconsideration of this matter.  Therefore in light of the recent appeal decision the Council accepts the proposed design and appearance.</w:t>
      </w:r>
      <w:r>
        <w:rPr>
          <w:rFonts w:ascii="Trebuchet MS" w:hAnsi="Trebuchet MS"/>
          <w:b/>
          <w:bCs/>
          <w:color w:val="000000"/>
          <w:szCs w:val="22"/>
        </w:rPr>
        <w:t xml:space="preserve">  </w:t>
      </w:r>
    </w:p>
    <w:p w:rsidR="00D627E8" w:rsidRDefault="00D627E8" w:rsidP="00D627E8">
      <w:pPr>
        <w:autoSpaceDE w:val="0"/>
        <w:autoSpaceDN w:val="0"/>
        <w:adjustRightInd w:val="0"/>
        <w:rPr>
          <w:rFonts w:ascii="Trebuchet MS" w:hAnsi="Trebuchet MS" w:cs="Trebuchet MS"/>
          <w:color w:val="FFFFFF"/>
          <w:lang w:eastAsia="en-GB"/>
        </w:rPr>
      </w:pPr>
      <w:r>
        <w:rPr>
          <w:rFonts w:ascii="Trebuchet MS" w:hAnsi="Trebuchet MS" w:cs="Trebuchet MS"/>
          <w:color w:val="FFFFFF"/>
          <w:lang w:eastAsia="en-GB"/>
        </w:rPr>
        <w:t>4</w:t>
      </w:r>
    </w:p>
    <w:p w:rsidR="000A177B" w:rsidRDefault="000A177B" w:rsidP="00D627E8">
      <w:pPr>
        <w:autoSpaceDE w:val="0"/>
        <w:autoSpaceDN w:val="0"/>
        <w:adjustRightInd w:val="0"/>
        <w:rPr>
          <w:rFonts w:ascii="Trebuchet MS" w:hAnsi="Trebuchet MS" w:cs="Trebuchet MS"/>
          <w:color w:val="FFFFFF"/>
          <w:lang w:eastAsia="en-GB"/>
        </w:rPr>
      </w:pPr>
    </w:p>
    <w:p w:rsidR="000A177B" w:rsidRDefault="000A177B" w:rsidP="00D627E8">
      <w:pPr>
        <w:autoSpaceDE w:val="0"/>
        <w:autoSpaceDN w:val="0"/>
        <w:adjustRightInd w:val="0"/>
        <w:rPr>
          <w:rFonts w:ascii="Trebuchet MS" w:hAnsi="Trebuchet MS" w:cs="Trebuchet MS"/>
          <w:color w:val="FFFFFF"/>
          <w:lang w:eastAsia="en-GB"/>
        </w:rPr>
      </w:pPr>
    </w:p>
    <w:p w:rsidR="00CC1FB0" w:rsidRPr="002B73F0" w:rsidRDefault="00CC1FB0" w:rsidP="000A5A8E">
      <w:pPr>
        <w:autoSpaceDE w:val="0"/>
        <w:autoSpaceDN w:val="0"/>
        <w:adjustRightInd w:val="0"/>
        <w:jc w:val="both"/>
        <w:rPr>
          <w:rFonts w:ascii="Trebuchet MS" w:hAnsi="Trebuchet MS" w:cs="Arial"/>
          <w:iCs/>
          <w:sz w:val="22"/>
          <w:szCs w:val="22"/>
          <w:u w:val="single"/>
        </w:rPr>
      </w:pPr>
      <w:r w:rsidRPr="002B73F0">
        <w:rPr>
          <w:rFonts w:ascii="Trebuchet MS" w:hAnsi="Trebuchet MS" w:cs="Arial"/>
          <w:iCs/>
          <w:sz w:val="22"/>
          <w:szCs w:val="22"/>
          <w:u w:val="single"/>
        </w:rPr>
        <w:lastRenderedPageBreak/>
        <w:t>(ii) Neighbour</w:t>
      </w:r>
      <w:r w:rsidR="00412774" w:rsidRPr="002B73F0">
        <w:rPr>
          <w:rFonts w:ascii="Trebuchet MS" w:hAnsi="Trebuchet MS" w:cs="Arial"/>
          <w:iCs/>
          <w:sz w:val="22"/>
          <w:szCs w:val="22"/>
          <w:u w:val="single"/>
        </w:rPr>
        <w:t xml:space="preserve"> and Occupant</w:t>
      </w:r>
      <w:r w:rsidRPr="002B73F0">
        <w:rPr>
          <w:rFonts w:ascii="Trebuchet MS" w:hAnsi="Trebuchet MS" w:cs="Arial"/>
          <w:iCs/>
          <w:sz w:val="22"/>
          <w:szCs w:val="22"/>
          <w:u w:val="single"/>
        </w:rPr>
        <w:t xml:space="preserve"> Amenity</w:t>
      </w:r>
    </w:p>
    <w:p w:rsidR="009C3162" w:rsidRPr="002B73F0" w:rsidRDefault="00E05537" w:rsidP="00412774">
      <w:pPr>
        <w:overflowPunct w:val="0"/>
        <w:autoSpaceDE w:val="0"/>
        <w:autoSpaceDN w:val="0"/>
        <w:adjustRightInd w:val="0"/>
        <w:jc w:val="both"/>
        <w:textAlignment w:val="baseline"/>
        <w:rPr>
          <w:rFonts w:ascii="Trebuchet MS" w:hAnsi="Trebuchet MS" w:cs="Arial"/>
          <w:iCs/>
          <w:sz w:val="22"/>
          <w:szCs w:val="22"/>
        </w:rPr>
      </w:pPr>
      <w:r w:rsidRPr="002B73F0">
        <w:rPr>
          <w:rFonts w:ascii="Trebuchet MS" w:hAnsi="Trebuchet MS" w:cs="Arial"/>
          <w:iCs/>
          <w:sz w:val="22"/>
          <w:szCs w:val="22"/>
        </w:rPr>
        <w:t>T</w:t>
      </w:r>
      <w:r w:rsidR="003029F4" w:rsidRPr="002B73F0">
        <w:rPr>
          <w:rFonts w:ascii="Trebuchet MS" w:hAnsi="Trebuchet MS" w:cs="Arial"/>
          <w:iCs/>
          <w:sz w:val="22"/>
          <w:szCs w:val="22"/>
        </w:rPr>
        <w:t xml:space="preserve">he proposed building </w:t>
      </w:r>
      <w:r w:rsidR="00676A66">
        <w:rPr>
          <w:rFonts w:ascii="Trebuchet MS" w:hAnsi="Trebuchet MS" w:cs="Arial"/>
          <w:iCs/>
          <w:sz w:val="22"/>
          <w:szCs w:val="22"/>
        </w:rPr>
        <w:t>is sited in the identical position t</w:t>
      </w:r>
      <w:r w:rsidR="00D627E8">
        <w:rPr>
          <w:rFonts w:ascii="Trebuchet MS" w:hAnsi="Trebuchet MS" w:cs="Arial"/>
          <w:iCs/>
          <w:sz w:val="22"/>
          <w:szCs w:val="22"/>
        </w:rPr>
        <w:t>o the refused scheme</w:t>
      </w:r>
      <w:r w:rsidR="00676A66">
        <w:rPr>
          <w:rFonts w:ascii="Trebuchet MS" w:hAnsi="Trebuchet MS" w:cs="Arial"/>
          <w:iCs/>
          <w:sz w:val="22"/>
          <w:szCs w:val="22"/>
        </w:rPr>
        <w:t xml:space="preserve">, i.e.  </w:t>
      </w:r>
      <w:r w:rsidR="00412774" w:rsidRPr="002B73F0">
        <w:rPr>
          <w:rFonts w:ascii="Trebuchet MS" w:hAnsi="Trebuchet MS" w:cs="Arial"/>
          <w:iCs/>
          <w:sz w:val="22"/>
          <w:szCs w:val="22"/>
        </w:rPr>
        <w:t xml:space="preserve">set off the boundary with No. </w:t>
      </w:r>
      <w:r w:rsidR="001A368C" w:rsidRPr="002B73F0">
        <w:rPr>
          <w:rFonts w:ascii="Trebuchet MS" w:hAnsi="Trebuchet MS" w:cs="Arial"/>
          <w:iCs/>
          <w:sz w:val="22"/>
          <w:szCs w:val="22"/>
        </w:rPr>
        <w:t xml:space="preserve">126 </w:t>
      </w:r>
      <w:r w:rsidR="009C3162" w:rsidRPr="002B73F0">
        <w:rPr>
          <w:rFonts w:ascii="Trebuchet MS" w:hAnsi="Trebuchet MS" w:cs="Arial"/>
          <w:iCs/>
          <w:sz w:val="22"/>
          <w:szCs w:val="22"/>
        </w:rPr>
        <w:t xml:space="preserve">by </w:t>
      </w:r>
      <w:r w:rsidR="001A368C" w:rsidRPr="002B73F0">
        <w:rPr>
          <w:rFonts w:ascii="Trebuchet MS" w:hAnsi="Trebuchet MS" w:cs="Arial"/>
          <w:iCs/>
          <w:sz w:val="22"/>
          <w:szCs w:val="22"/>
        </w:rPr>
        <w:t>6</w:t>
      </w:r>
      <w:r w:rsidR="009C3162" w:rsidRPr="002B73F0">
        <w:rPr>
          <w:rFonts w:ascii="Trebuchet MS" w:hAnsi="Trebuchet MS" w:cs="Arial"/>
          <w:iCs/>
          <w:sz w:val="22"/>
          <w:szCs w:val="22"/>
        </w:rPr>
        <w:t xml:space="preserve">m, with No. 129 Armour Road by </w:t>
      </w:r>
      <w:r w:rsidR="001A368C" w:rsidRPr="002B73F0">
        <w:rPr>
          <w:rFonts w:ascii="Trebuchet MS" w:hAnsi="Trebuchet MS" w:cs="Arial"/>
          <w:iCs/>
          <w:sz w:val="22"/>
          <w:szCs w:val="22"/>
        </w:rPr>
        <w:t>3</w:t>
      </w:r>
      <w:r w:rsidR="009C3162" w:rsidRPr="002B73F0">
        <w:rPr>
          <w:rFonts w:ascii="Trebuchet MS" w:hAnsi="Trebuchet MS" w:cs="Arial"/>
          <w:iCs/>
          <w:sz w:val="22"/>
          <w:szCs w:val="22"/>
        </w:rPr>
        <w:t xml:space="preserve">m and No. 127 Armour Road by between 7.5m and 8.5m. </w:t>
      </w:r>
    </w:p>
    <w:p w:rsidR="00E85A41" w:rsidRPr="002B73F0" w:rsidRDefault="00E85A41" w:rsidP="00412774">
      <w:pPr>
        <w:overflowPunct w:val="0"/>
        <w:autoSpaceDE w:val="0"/>
        <w:autoSpaceDN w:val="0"/>
        <w:adjustRightInd w:val="0"/>
        <w:jc w:val="both"/>
        <w:textAlignment w:val="baseline"/>
        <w:rPr>
          <w:rFonts w:ascii="Trebuchet MS" w:hAnsi="Trebuchet MS" w:cs="Arial"/>
          <w:iCs/>
          <w:sz w:val="22"/>
          <w:szCs w:val="22"/>
        </w:rPr>
      </w:pPr>
    </w:p>
    <w:p w:rsidR="00E56B2F" w:rsidRPr="00451932" w:rsidRDefault="00D627E8" w:rsidP="00E56B2F">
      <w:pPr>
        <w:autoSpaceDE w:val="0"/>
        <w:autoSpaceDN w:val="0"/>
        <w:jc w:val="both"/>
        <w:rPr>
          <w:rFonts w:ascii="Trebuchet MS" w:hAnsi="Trebuchet MS" w:cs="Arial"/>
          <w:sz w:val="22"/>
          <w:szCs w:val="22"/>
          <w:lang w:val="en-US"/>
        </w:rPr>
      </w:pPr>
      <w:r>
        <w:rPr>
          <w:rFonts w:ascii="Trebuchet MS" w:hAnsi="Trebuchet MS" w:cs="Arial"/>
          <w:sz w:val="22"/>
          <w:szCs w:val="22"/>
          <w:lang w:val="en-US"/>
        </w:rPr>
        <w:t xml:space="preserve">With regard to the previous scheme it was considered that </w:t>
      </w:r>
      <w:r w:rsidRPr="002B73F0">
        <w:rPr>
          <w:rFonts w:ascii="Trebuchet MS" w:hAnsi="Trebuchet MS" w:cs="Arial"/>
          <w:sz w:val="22"/>
          <w:szCs w:val="22"/>
          <w:lang w:val="en-US"/>
        </w:rPr>
        <w:t xml:space="preserve">the combination of the additional height and the activities associated with a dwelling in this location would have an unacceptable overbearing impact on the outlook of and would cause </w:t>
      </w:r>
      <w:r w:rsidRPr="00451932">
        <w:rPr>
          <w:rFonts w:ascii="Trebuchet MS" w:hAnsi="Trebuchet MS" w:cs="Arial"/>
          <w:sz w:val="22"/>
          <w:szCs w:val="22"/>
          <w:lang w:val="en-US"/>
        </w:rPr>
        <w:t>disturbance to a number of neighbouring properties. (Refusal reason 2)</w:t>
      </w:r>
      <w:r w:rsidR="00E56B2F" w:rsidRPr="00451932">
        <w:rPr>
          <w:rFonts w:ascii="Trebuchet MS" w:hAnsi="Trebuchet MS" w:cs="Arial"/>
          <w:sz w:val="22"/>
          <w:szCs w:val="22"/>
          <w:lang w:val="en-US"/>
        </w:rPr>
        <w:t xml:space="preserve">. </w:t>
      </w:r>
    </w:p>
    <w:p w:rsidR="00D627E8" w:rsidRPr="00451932" w:rsidRDefault="00D627E8" w:rsidP="00E56B2F">
      <w:pPr>
        <w:autoSpaceDE w:val="0"/>
        <w:autoSpaceDN w:val="0"/>
        <w:jc w:val="both"/>
        <w:rPr>
          <w:rFonts w:ascii="Trebuchet MS" w:hAnsi="Trebuchet MS" w:cs="Arial"/>
          <w:sz w:val="22"/>
          <w:szCs w:val="22"/>
          <w:lang w:val="en-US"/>
        </w:rPr>
      </w:pPr>
    </w:p>
    <w:p w:rsidR="00D627E8" w:rsidRPr="00451932" w:rsidRDefault="00D627E8" w:rsidP="00E56B2F">
      <w:pPr>
        <w:autoSpaceDE w:val="0"/>
        <w:autoSpaceDN w:val="0"/>
        <w:jc w:val="both"/>
        <w:rPr>
          <w:rFonts w:ascii="Trebuchet MS" w:hAnsi="Trebuchet MS" w:cs="Arial"/>
          <w:sz w:val="22"/>
          <w:szCs w:val="22"/>
          <w:lang w:val="en-US"/>
        </w:rPr>
      </w:pPr>
      <w:r w:rsidRPr="00451932">
        <w:rPr>
          <w:rFonts w:ascii="Trebuchet MS" w:hAnsi="Trebuchet MS" w:cs="Arial"/>
          <w:sz w:val="22"/>
          <w:szCs w:val="22"/>
          <w:lang w:val="en-US"/>
        </w:rPr>
        <w:t xml:space="preserve">The Inspector in the appeal stated </w:t>
      </w:r>
      <w:r w:rsidRPr="00451932">
        <w:rPr>
          <w:rFonts w:ascii="Trebuchet MS" w:hAnsi="Trebuchet MS" w:cs="Arial"/>
          <w:i/>
          <w:sz w:val="22"/>
          <w:szCs w:val="22"/>
          <w:lang w:val="en-US"/>
        </w:rPr>
        <w:t>“that the bungalow will be capable of being perceived from adjacent dwellings and their gardens.  However, in my view, due to its relatively modest height, the absence of any supplementary roof structure in the for</w:t>
      </w:r>
      <w:r w:rsidR="000A177B">
        <w:rPr>
          <w:rFonts w:ascii="Trebuchet MS" w:hAnsi="Trebuchet MS" w:cs="Arial"/>
          <w:i/>
          <w:sz w:val="22"/>
          <w:szCs w:val="22"/>
          <w:lang w:val="en-US"/>
        </w:rPr>
        <w:t>m of dormers, the distances f</w:t>
      </w:r>
      <w:r w:rsidRPr="00451932">
        <w:rPr>
          <w:rFonts w:ascii="Trebuchet MS" w:hAnsi="Trebuchet MS" w:cs="Arial"/>
          <w:i/>
          <w:sz w:val="22"/>
          <w:szCs w:val="22"/>
          <w:lang w:val="en-US"/>
        </w:rPr>
        <w:t>r</w:t>
      </w:r>
      <w:r w:rsidR="000A177B">
        <w:rPr>
          <w:rFonts w:ascii="Trebuchet MS" w:hAnsi="Trebuchet MS" w:cs="Arial"/>
          <w:i/>
          <w:sz w:val="22"/>
          <w:szCs w:val="22"/>
          <w:lang w:val="en-US"/>
        </w:rPr>
        <w:t>o</w:t>
      </w:r>
      <w:r w:rsidRPr="00451932">
        <w:rPr>
          <w:rFonts w:ascii="Trebuchet MS" w:hAnsi="Trebuchet MS" w:cs="Arial"/>
          <w:i/>
          <w:sz w:val="22"/>
          <w:szCs w:val="22"/>
          <w:lang w:val="en-US"/>
        </w:rPr>
        <w:t>m the adjacent boundaries and the extent and height of existing boundary treatment, this presence would not amount to an overbearing impact.  Whilst there may be some perceptual visual effect, this would not amount to material harm to the living conditions of adjacent occupiers.”</w:t>
      </w:r>
    </w:p>
    <w:p w:rsidR="00E56B2F" w:rsidRPr="00451932" w:rsidRDefault="00E56B2F" w:rsidP="00E56B2F">
      <w:pPr>
        <w:autoSpaceDE w:val="0"/>
        <w:autoSpaceDN w:val="0"/>
        <w:jc w:val="both"/>
        <w:rPr>
          <w:rFonts w:ascii="Trebuchet MS" w:hAnsi="Trebuchet MS" w:cs="Arial"/>
          <w:sz w:val="22"/>
          <w:szCs w:val="22"/>
          <w:lang w:val="en-US"/>
        </w:rPr>
      </w:pPr>
    </w:p>
    <w:p w:rsidR="00451932" w:rsidRPr="00451932" w:rsidRDefault="00451932" w:rsidP="00E56B2F">
      <w:pPr>
        <w:autoSpaceDE w:val="0"/>
        <w:autoSpaceDN w:val="0"/>
        <w:jc w:val="both"/>
        <w:rPr>
          <w:rFonts w:ascii="Trebuchet MS" w:hAnsi="Trebuchet MS" w:cs="Arial"/>
          <w:sz w:val="22"/>
          <w:szCs w:val="22"/>
          <w:lang w:val="en-US"/>
        </w:rPr>
      </w:pPr>
      <w:r w:rsidRPr="00451932">
        <w:rPr>
          <w:rFonts w:ascii="Trebuchet MS" w:hAnsi="Trebuchet MS"/>
          <w:bCs/>
          <w:color w:val="000000"/>
          <w:sz w:val="22"/>
          <w:szCs w:val="22"/>
        </w:rPr>
        <w:t>There have been no policy changes or other material considerations, since the appeal decision, which would warrant reconsideration of this matter.  Therefore in light of the recent appeal decision the Council accepts the proposed siting and scale of the bungalow.</w:t>
      </w:r>
      <w:r w:rsidR="00F23665">
        <w:rPr>
          <w:rFonts w:ascii="Trebuchet MS" w:hAnsi="Trebuchet MS"/>
          <w:bCs/>
          <w:color w:val="000000"/>
          <w:sz w:val="22"/>
          <w:szCs w:val="22"/>
        </w:rPr>
        <w:t xml:space="preserve">  However, given the Inspector’s justification for this opinion it is reasonable to impose restrictions on permitted development rights that would allow the bungalow to be increased in height or to reduce distances to boundaries through extensions or outbuildings with a planning condition.  </w:t>
      </w:r>
    </w:p>
    <w:p w:rsidR="00D627E8" w:rsidRDefault="00D627E8" w:rsidP="00E56B2F">
      <w:pPr>
        <w:autoSpaceDE w:val="0"/>
        <w:autoSpaceDN w:val="0"/>
        <w:jc w:val="both"/>
        <w:rPr>
          <w:rFonts w:ascii="Trebuchet MS" w:hAnsi="Trebuchet MS" w:cs="Arial"/>
          <w:sz w:val="22"/>
          <w:szCs w:val="22"/>
          <w:lang w:val="en-US"/>
        </w:rPr>
      </w:pPr>
    </w:p>
    <w:p w:rsidR="00200D79" w:rsidRDefault="00451932" w:rsidP="00200D79">
      <w:pPr>
        <w:overflowPunct w:val="0"/>
        <w:autoSpaceDE w:val="0"/>
        <w:autoSpaceDN w:val="0"/>
        <w:adjustRightInd w:val="0"/>
        <w:jc w:val="both"/>
        <w:textAlignment w:val="baseline"/>
        <w:rPr>
          <w:rFonts w:ascii="Trebuchet MS" w:hAnsi="Trebuchet MS" w:cs="Arial"/>
          <w:sz w:val="22"/>
          <w:szCs w:val="22"/>
          <w:lang w:val="en-US"/>
        </w:rPr>
      </w:pPr>
      <w:r w:rsidRPr="00451932">
        <w:rPr>
          <w:rFonts w:ascii="Trebuchet MS" w:hAnsi="Trebuchet MS" w:cs="Arial"/>
          <w:sz w:val="22"/>
          <w:szCs w:val="22"/>
          <w:lang w:val="en-US"/>
        </w:rPr>
        <w:t xml:space="preserve">Refusal reason 3 </w:t>
      </w:r>
      <w:r>
        <w:rPr>
          <w:rFonts w:ascii="Trebuchet MS" w:hAnsi="Trebuchet MS" w:cs="Arial"/>
          <w:sz w:val="22"/>
          <w:szCs w:val="22"/>
          <w:lang w:val="en-US"/>
        </w:rPr>
        <w:t xml:space="preserve">was with regard to </w:t>
      </w:r>
      <w:r w:rsidRPr="00451932">
        <w:rPr>
          <w:rFonts w:ascii="Trebuchet MS" w:hAnsi="Trebuchet MS" w:cs="Arial"/>
          <w:sz w:val="22"/>
          <w:szCs w:val="22"/>
          <w:lang w:val="en-US"/>
        </w:rPr>
        <w:t>noise and disturbance to neighbours from vehicles accessing the site</w:t>
      </w:r>
      <w:r>
        <w:rPr>
          <w:rFonts w:ascii="Trebuchet MS" w:hAnsi="Trebuchet MS" w:cs="Arial"/>
          <w:sz w:val="22"/>
          <w:szCs w:val="22"/>
          <w:lang w:val="en-US"/>
        </w:rPr>
        <w:t xml:space="preserve"> contrary to policies DM4 and DM11.  The officer report refers specifically to the </w:t>
      </w:r>
      <w:r w:rsidRPr="00C90A92">
        <w:rPr>
          <w:rFonts w:ascii="Trebuchet MS" w:hAnsi="Trebuchet MS" w:cs="Arial"/>
          <w:sz w:val="22"/>
          <w:szCs w:val="22"/>
          <w:lang w:val="en-US"/>
        </w:rPr>
        <w:t>disturbance which would be caused by a proposed driveway of stone/ gravel.</w:t>
      </w:r>
      <w:r w:rsidR="006B1823" w:rsidRPr="00C90A92">
        <w:rPr>
          <w:rFonts w:ascii="Trebuchet MS" w:hAnsi="Trebuchet MS" w:cs="Arial"/>
          <w:sz w:val="22"/>
          <w:szCs w:val="22"/>
          <w:lang w:val="en-US"/>
        </w:rPr>
        <w:t xml:space="preserve">  </w:t>
      </w:r>
      <w:r w:rsidRPr="00C90A92">
        <w:rPr>
          <w:rFonts w:ascii="Trebuchet MS" w:hAnsi="Trebuchet MS" w:cs="Arial"/>
          <w:sz w:val="22"/>
          <w:szCs w:val="22"/>
          <w:lang w:val="en-US"/>
        </w:rPr>
        <w:t xml:space="preserve"> </w:t>
      </w:r>
      <w:r w:rsidR="006B1823" w:rsidRPr="00C90A92">
        <w:rPr>
          <w:rFonts w:ascii="Trebuchet MS" w:hAnsi="Trebuchet MS" w:cs="Arial"/>
          <w:sz w:val="22"/>
          <w:szCs w:val="22"/>
          <w:lang w:val="en-US"/>
        </w:rPr>
        <w:t xml:space="preserve">The issue of the noise from the driveway has also been raised through consultation responses received with respect to this current application, therefore an amended plan was submitted which changes the proposed driveway material to </w:t>
      </w:r>
      <w:r w:rsidR="00C90A92" w:rsidRPr="00C90A92">
        <w:rPr>
          <w:rFonts w:ascii="Trebuchet MS" w:hAnsi="Trebuchet MS" w:cs="Arial"/>
          <w:sz w:val="22"/>
          <w:szCs w:val="22"/>
          <w:lang w:val="en-US"/>
        </w:rPr>
        <w:t xml:space="preserve">two tracks of </w:t>
      </w:r>
      <w:r w:rsidR="002B17FF" w:rsidRPr="00C90A92">
        <w:rPr>
          <w:rFonts w:ascii="Trebuchet MS" w:hAnsi="Trebuchet MS" w:cs="Arial"/>
          <w:sz w:val="22"/>
          <w:szCs w:val="22"/>
          <w:lang w:val="en-US"/>
        </w:rPr>
        <w:t>pre-cast cast concrete slabs</w:t>
      </w:r>
      <w:r w:rsidR="00C90A92" w:rsidRPr="00C90A92">
        <w:rPr>
          <w:rFonts w:ascii="Trebuchet MS" w:hAnsi="Trebuchet MS" w:cs="Arial"/>
          <w:sz w:val="22"/>
          <w:szCs w:val="22"/>
          <w:lang w:val="en-US"/>
        </w:rPr>
        <w:t xml:space="preserve"> with grass in-between and planted beds to each side.</w:t>
      </w:r>
    </w:p>
    <w:p w:rsidR="00200D79" w:rsidRDefault="00200D79" w:rsidP="00200D79">
      <w:pPr>
        <w:overflowPunct w:val="0"/>
        <w:autoSpaceDE w:val="0"/>
        <w:autoSpaceDN w:val="0"/>
        <w:adjustRightInd w:val="0"/>
        <w:jc w:val="both"/>
        <w:textAlignment w:val="baseline"/>
        <w:rPr>
          <w:rFonts w:ascii="Trebuchet MS" w:hAnsi="Trebuchet MS" w:cs="Arial"/>
          <w:sz w:val="22"/>
          <w:szCs w:val="22"/>
          <w:lang w:val="en-US"/>
        </w:rPr>
      </w:pPr>
    </w:p>
    <w:p w:rsidR="00200D79" w:rsidRDefault="006B1823" w:rsidP="00200D79">
      <w:pPr>
        <w:overflowPunct w:val="0"/>
        <w:autoSpaceDE w:val="0"/>
        <w:autoSpaceDN w:val="0"/>
        <w:adjustRightInd w:val="0"/>
        <w:jc w:val="both"/>
        <w:textAlignment w:val="baseline"/>
        <w:rPr>
          <w:rFonts w:ascii="Trebuchet MS" w:hAnsi="Trebuchet MS" w:cs="Arial"/>
          <w:i/>
          <w:iCs/>
          <w:sz w:val="22"/>
          <w:szCs w:val="22"/>
        </w:rPr>
      </w:pPr>
      <w:r>
        <w:rPr>
          <w:rFonts w:ascii="Trebuchet MS" w:hAnsi="Trebuchet MS" w:cs="Arial"/>
          <w:iCs/>
          <w:sz w:val="22"/>
          <w:szCs w:val="22"/>
        </w:rPr>
        <w:t>T</w:t>
      </w:r>
      <w:r w:rsidR="00200D79">
        <w:rPr>
          <w:rFonts w:ascii="Trebuchet MS" w:hAnsi="Trebuchet MS" w:cs="Arial"/>
          <w:iCs/>
          <w:sz w:val="22"/>
          <w:szCs w:val="22"/>
        </w:rPr>
        <w:t xml:space="preserve">he Inspector stated that </w:t>
      </w:r>
      <w:r w:rsidR="00200D79" w:rsidRPr="0017453D">
        <w:rPr>
          <w:rFonts w:ascii="Trebuchet MS" w:hAnsi="Trebuchet MS" w:cs="Arial"/>
          <w:i/>
          <w:iCs/>
          <w:sz w:val="22"/>
          <w:szCs w:val="22"/>
        </w:rPr>
        <w:t>“whilst the presence of occupiers of the garden and vehicular activity may at times be perceived by immediate adjacent occupiers, this would not in my view amount to a level of activity and audible sound sufficient to be termed either noise or disturbance.  He considered that no material harm to the living conditions would result…”</w:t>
      </w:r>
      <w:r w:rsidR="00200D79">
        <w:rPr>
          <w:rFonts w:ascii="Trebuchet MS" w:hAnsi="Trebuchet MS" w:cs="Arial"/>
          <w:i/>
          <w:iCs/>
          <w:sz w:val="22"/>
          <w:szCs w:val="22"/>
        </w:rPr>
        <w:t xml:space="preserve">.  </w:t>
      </w:r>
    </w:p>
    <w:p w:rsidR="00200D79" w:rsidRDefault="00200D79" w:rsidP="00200D79">
      <w:pPr>
        <w:overflowPunct w:val="0"/>
        <w:autoSpaceDE w:val="0"/>
        <w:autoSpaceDN w:val="0"/>
        <w:adjustRightInd w:val="0"/>
        <w:jc w:val="both"/>
        <w:textAlignment w:val="baseline"/>
        <w:rPr>
          <w:rFonts w:ascii="Trebuchet MS" w:hAnsi="Trebuchet MS" w:cs="Arial"/>
          <w:i/>
          <w:iCs/>
          <w:sz w:val="22"/>
          <w:szCs w:val="22"/>
        </w:rPr>
      </w:pPr>
    </w:p>
    <w:p w:rsidR="00200D79" w:rsidRPr="00451932" w:rsidRDefault="006B1823" w:rsidP="0070064A">
      <w:pPr>
        <w:overflowPunct w:val="0"/>
        <w:autoSpaceDE w:val="0"/>
        <w:autoSpaceDN w:val="0"/>
        <w:adjustRightInd w:val="0"/>
        <w:jc w:val="both"/>
        <w:textAlignment w:val="baseline"/>
        <w:rPr>
          <w:rFonts w:ascii="Trebuchet MS" w:hAnsi="Trebuchet MS" w:cs="Arial"/>
          <w:sz w:val="22"/>
          <w:szCs w:val="22"/>
          <w:lang w:val="en-US"/>
        </w:rPr>
      </w:pPr>
      <w:r>
        <w:rPr>
          <w:rFonts w:ascii="Trebuchet MS" w:hAnsi="Trebuchet MS" w:cs="Arial"/>
          <w:sz w:val="22"/>
          <w:szCs w:val="22"/>
          <w:lang w:val="en-US"/>
        </w:rPr>
        <w:t>T</w:t>
      </w:r>
      <w:r w:rsidR="0070064A">
        <w:rPr>
          <w:rFonts w:ascii="Trebuchet MS" w:hAnsi="Trebuchet MS" w:cs="Arial"/>
          <w:sz w:val="22"/>
          <w:szCs w:val="22"/>
          <w:lang w:val="en-US"/>
        </w:rPr>
        <w:t xml:space="preserve">here have been no </w:t>
      </w:r>
      <w:r w:rsidRPr="00451932">
        <w:rPr>
          <w:rFonts w:ascii="Trebuchet MS" w:hAnsi="Trebuchet MS"/>
          <w:bCs/>
          <w:color w:val="000000"/>
          <w:sz w:val="22"/>
          <w:szCs w:val="22"/>
        </w:rPr>
        <w:t>policy</w:t>
      </w:r>
      <w:r w:rsidR="00200D79" w:rsidRPr="00451932">
        <w:rPr>
          <w:rFonts w:ascii="Trebuchet MS" w:hAnsi="Trebuchet MS"/>
          <w:bCs/>
          <w:color w:val="000000"/>
          <w:sz w:val="22"/>
          <w:szCs w:val="22"/>
        </w:rPr>
        <w:t xml:space="preserve"> changes or other material considerations, since the appeal decision, which would warrant reconsideration of this matter.  Therefore</w:t>
      </w:r>
      <w:r>
        <w:rPr>
          <w:rFonts w:ascii="Trebuchet MS" w:hAnsi="Trebuchet MS"/>
          <w:bCs/>
          <w:color w:val="000000"/>
          <w:sz w:val="22"/>
          <w:szCs w:val="22"/>
        </w:rPr>
        <w:t>, save for the amended materials,</w:t>
      </w:r>
      <w:r w:rsidR="00200D79" w:rsidRPr="00451932">
        <w:rPr>
          <w:rFonts w:ascii="Trebuchet MS" w:hAnsi="Trebuchet MS"/>
          <w:bCs/>
          <w:color w:val="000000"/>
          <w:sz w:val="22"/>
          <w:szCs w:val="22"/>
        </w:rPr>
        <w:t xml:space="preserve"> in light of the recent appeal decision t</w:t>
      </w:r>
      <w:r>
        <w:rPr>
          <w:rFonts w:ascii="Trebuchet MS" w:hAnsi="Trebuchet MS"/>
          <w:bCs/>
          <w:color w:val="000000"/>
          <w:sz w:val="22"/>
          <w:szCs w:val="22"/>
        </w:rPr>
        <w:t>he Council accepts the proposal.</w:t>
      </w:r>
      <w:r w:rsidR="00F23665">
        <w:rPr>
          <w:rFonts w:ascii="Trebuchet MS" w:hAnsi="Trebuchet MS"/>
          <w:bCs/>
          <w:color w:val="000000"/>
          <w:sz w:val="22"/>
          <w:szCs w:val="22"/>
        </w:rPr>
        <w:t xml:space="preserve">  However it is reasonable to require by planning condition that the access is laid out and maintained using materials that have been agreed. </w:t>
      </w:r>
    </w:p>
    <w:p w:rsidR="0017453D" w:rsidRDefault="0017453D" w:rsidP="000A5A8E">
      <w:pPr>
        <w:autoSpaceDE w:val="0"/>
        <w:autoSpaceDN w:val="0"/>
        <w:adjustRightInd w:val="0"/>
        <w:jc w:val="both"/>
        <w:rPr>
          <w:rFonts w:ascii="Trebuchet MS" w:hAnsi="Trebuchet MS" w:cs="Arial"/>
          <w:iCs/>
          <w:sz w:val="22"/>
          <w:szCs w:val="22"/>
        </w:rPr>
      </w:pPr>
    </w:p>
    <w:p w:rsidR="00132753" w:rsidRPr="002B73F0" w:rsidRDefault="00132753" w:rsidP="00132753">
      <w:pPr>
        <w:overflowPunct w:val="0"/>
        <w:autoSpaceDE w:val="0"/>
        <w:autoSpaceDN w:val="0"/>
        <w:adjustRightInd w:val="0"/>
        <w:jc w:val="both"/>
        <w:textAlignment w:val="baseline"/>
        <w:rPr>
          <w:rFonts w:ascii="Trebuchet MS" w:hAnsi="Trebuchet MS" w:cs="Arial"/>
          <w:iCs/>
          <w:sz w:val="22"/>
          <w:szCs w:val="22"/>
          <w:u w:val="single"/>
        </w:rPr>
      </w:pPr>
      <w:r w:rsidRPr="002B73F0">
        <w:rPr>
          <w:rFonts w:ascii="Trebuchet MS" w:hAnsi="Trebuchet MS" w:cs="Arial"/>
          <w:iCs/>
          <w:sz w:val="22"/>
          <w:szCs w:val="22"/>
          <w:u w:val="single"/>
        </w:rPr>
        <w:t>(i</w:t>
      </w:r>
      <w:r w:rsidR="00CC1FB0" w:rsidRPr="002B73F0">
        <w:rPr>
          <w:rFonts w:ascii="Trebuchet MS" w:hAnsi="Trebuchet MS" w:cs="Arial"/>
          <w:iCs/>
          <w:sz w:val="22"/>
          <w:szCs w:val="22"/>
          <w:u w:val="single"/>
        </w:rPr>
        <w:t>i</w:t>
      </w:r>
      <w:r w:rsidRPr="002B73F0">
        <w:rPr>
          <w:rFonts w:ascii="Trebuchet MS" w:hAnsi="Trebuchet MS" w:cs="Arial"/>
          <w:iCs/>
          <w:sz w:val="22"/>
          <w:szCs w:val="22"/>
          <w:u w:val="single"/>
        </w:rPr>
        <w:t>i) Transport</w:t>
      </w:r>
    </w:p>
    <w:p w:rsidR="00F32E0B" w:rsidRPr="002B73F0" w:rsidRDefault="006B1823" w:rsidP="00A4065B">
      <w:pPr>
        <w:overflowPunct w:val="0"/>
        <w:autoSpaceDE w:val="0"/>
        <w:autoSpaceDN w:val="0"/>
        <w:adjustRightInd w:val="0"/>
        <w:jc w:val="both"/>
        <w:textAlignment w:val="baseline"/>
        <w:rPr>
          <w:rFonts w:ascii="Trebuchet MS" w:hAnsi="Trebuchet MS" w:cs="Arial"/>
          <w:iCs/>
          <w:sz w:val="22"/>
          <w:szCs w:val="22"/>
        </w:rPr>
      </w:pPr>
      <w:r>
        <w:rPr>
          <w:rFonts w:ascii="Trebuchet MS" w:hAnsi="Trebuchet MS" w:cs="Arial"/>
          <w:iCs/>
          <w:sz w:val="22"/>
          <w:szCs w:val="22"/>
        </w:rPr>
        <w:t xml:space="preserve">There is no change with respect to the proposed access and parking, Transport have no objections and the recommended conditions are included.  </w:t>
      </w:r>
    </w:p>
    <w:p w:rsidR="00F23665" w:rsidRDefault="00F23665" w:rsidP="00132753">
      <w:pPr>
        <w:overflowPunct w:val="0"/>
        <w:autoSpaceDE w:val="0"/>
        <w:autoSpaceDN w:val="0"/>
        <w:adjustRightInd w:val="0"/>
        <w:jc w:val="both"/>
        <w:textAlignment w:val="baseline"/>
        <w:rPr>
          <w:rFonts w:ascii="Trebuchet MS" w:hAnsi="Trebuchet MS" w:cs="Arial"/>
          <w:iCs/>
          <w:sz w:val="22"/>
          <w:szCs w:val="22"/>
        </w:rPr>
      </w:pPr>
    </w:p>
    <w:p w:rsidR="00F23665" w:rsidRDefault="00F23665" w:rsidP="00132753">
      <w:pPr>
        <w:overflowPunct w:val="0"/>
        <w:autoSpaceDE w:val="0"/>
        <w:autoSpaceDN w:val="0"/>
        <w:adjustRightInd w:val="0"/>
        <w:jc w:val="both"/>
        <w:textAlignment w:val="baseline"/>
        <w:rPr>
          <w:rFonts w:ascii="Trebuchet MS" w:hAnsi="Trebuchet MS" w:cs="Arial"/>
          <w:iCs/>
          <w:sz w:val="22"/>
          <w:szCs w:val="22"/>
        </w:rPr>
      </w:pPr>
    </w:p>
    <w:p w:rsidR="00F23665" w:rsidRPr="002B73F0" w:rsidRDefault="00F23665" w:rsidP="00132753">
      <w:pPr>
        <w:overflowPunct w:val="0"/>
        <w:autoSpaceDE w:val="0"/>
        <w:autoSpaceDN w:val="0"/>
        <w:adjustRightInd w:val="0"/>
        <w:jc w:val="both"/>
        <w:textAlignment w:val="baseline"/>
        <w:rPr>
          <w:rFonts w:ascii="Trebuchet MS" w:hAnsi="Trebuchet MS" w:cs="Arial"/>
          <w:iCs/>
          <w:sz w:val="22"/>
          <w:szCs w:val="22"/>
        </w:rPr>
      </w:pPr>
    </w:p>
    <w:p w:rsidR="00132753" w:rsidRPr="002B73F0" w:rsidRDefault="00CC1FB0" w:rsidP="00132753">
      <w:pPr>
        <w:overflowPunct w:val="0"/>
        <w:autoSpaceDE w:val="0"/>
        <w:autoSpaceDN w:val="0"/>
        <w:adjustRightInd w:val="0"/>
        <w:jc w:val="both"/>
        <w:textAlignment w:val="baseline"/>
        <w:rPr>
          <w:rFonts w:ascii="Trebuchet MS" w:hAnsi="Trebuchet MS" w:cs="Arial"/>
          <w:iCs/>
          <w:sz w:val="22"/>
          <w:szCs w:val="22"/>
          <w:u w:val="single"/>
        </w:rPr>
      </w:pPr>
      <w:r w:rsidRPr="002B73F0">
        <w:rPr>
          <w:rFonts w:ascii="Trebuchet MS" w:hAnsi="Trebuchet MS" w:cs="Arial"/>
          <w:iCs/>
          <w:sz w:val="22"/>
          <w:szCs w:val="22"/>
          <w:u w:val="single"/>
        </w:rPr>
        <w:lastRenderedPageBreak/>
        <w:t>(iv</w:t>
      </w:r>
      <w:r w:rsidR="00132753" w:rsidRPr="002B73F0">
        <w:rPr>
          <w:rFonts w:ascii="Trebuchet MS" w:hAnsi="Trebuchet MS" w:cs="Arial"/>
          <w:iCs/>
          <w:sz w:val="22"/>
          <w:szCs w:val="22"/>
          <w:u w:val="single"/>
        </w:rPr>
        <w:t>) Trees, Landscaping and Ecology</w:t>
      </w:r>
    </w:p>
    <w:p w:rsidR="00F423E4" w:rsidRDefault="00A4065B" w:rsidP="00F423E4">
      <w:pPr>
        <w:overflowPunct w:val="0"/>
        <w:autoSpaceDE w:val="0"/>
        <w:autoSpaceDN w:val="0"/>
        <w:adjustRightInd w:val="0"/>
        <w:jc w:val="both"/>
        <w:textAlignment w:val="baseline"/>
        <w:rPr>
          <w:rFonts w:ascii="Trebuchet MS" w:hAnsi="Trebuchet MS" w:cs="Arial"/>
          <w:sz w:val="22"/>
          <w:szCs w:val="22"/>
          <w:lang w:val="en-US"/>
        </w:rPr>
      </w:pPr>
      <w:r>
        <w:rPr>
          <w:rFonts w:ascii="Trebuchet MS" w:hAnsi="Trebuchet MS" w:cs="Arial"/>
          <w:iCs/>
          <w:sz w:val="22"/>
          <w:szCs w:val="22"/>
        </w:rPr>
        <w:t>There is no change with respect to the siting of the bungalow and the driveway and the proposed plan shows the tree protection proposed.  No objections have been received from Natural Environment subject to conditions regarding the implementation and retention of the tree protection measures during construction and the standard landscaping condition, both of which are included.</w:t>
      </w:r>
      <w:r w:rsidR="00F423E4" w:rsidRPr="002B73F0">
        <w:rPr>
          <w:rFonts w:ascii="Trebuchet MS" w:hAnsi="Trebuchet MS" w:cs="Arial"/>
          <w:iCs/>
          <w:sz w:val="22"/>
          <w:szCs w:val="22"/>
        </w:rPr>
        <w:t xml:space="preserve"> </w:t>
      </w:r>
      <w:r w:rsidR="00F423E4" w:rsidRPr="002B73F0">
        <w:rPr>
          <w:rFonts w:ascii="Trebuchet MS" w:hAnsi="Trebuchet MS" w:cs="Arial"/>
          <w:sz w:val="22"/>
          <w:szCs w:val="22"/>
          <w:lang w:val="en-US"/>
        </w:rPr>
        <w:t xml:space="preserve">  </w:t>
      </w:r>
    </w:p>
    <w:p w:rsidR="00F23665" w:rsidRPr="002B73F0" w:rsidRDefault="00F23665" w:rsidP="00F423E4">
      <w:pPr>
        <w:overflowPunct w:val="0"/>
        <w:autoSpaceDE w:val="0"/>
        <w:autoSpaceDN w:val="0"/>
        <w:adjustRightInd w:val="0"/>
        <w:jc w:val="both"/>
        <w:textAlignment w:val="baseline"/>
        <w:rPr>
          <w:rFonts w:ascii="Trebuchet MS" w:hAnsi="Trebuchet MS" w:cs="Arial"/>
          <w:sz w:val="22"/>
          <w:szCs w:val="22"/>
          <w:lang w:val="en-US"/>
        </w:rPr>
      </w:pPr>
    </w:p>
    <w:p w:rsidR="008A3B91" w:rsidRDefault="008A3B91" w:rsidP="008A3B91">
      <w:pPr>
        <w:overflowPunct w:val="0"/>
        <w:autoSpaceDE w:val="0"/>
        <w:autoSpaceDN w:val="0"/>
        <w:adjustRightInd w:val="0"/>
        <w:jc w:val="both"/>
        <w:textAlignment w:val="baseline"/>
        <w:rPr>
          <w:rFonts w:ascii="Trebuchet MS" w:hAnsi="Trebuchet MS" w:cs="Arial"/>
          <w:iCs/>
          <w:sz w:val="22"/>
          <w:szCs w:val="22"/>
        </w:rPr>
      </w:pPr>
      <w:r w:rsidRPr="00451932">
        <w:rPr>
          <w:rFonts w:ascii="Trebuchet MS" w:hAnsi="Trebuchet MS" w:cs="Arial"/>
          <w:sz w:val="22"/>
          <w:szCs w:val="22"/>
          <w:lang w:val="en-US"/>
        </w:rPr>
        <w:t xml:space="preserve">Refusal reason </w:t>
      </w:r>
      <w:r>
        <w:rPr>
          <w:rFonts w:ascii="Trebuchet MS" w:hAnsi="Trebuchet MS" w:cs="Arial"/>
          <w:sz w:val="22"/>
          <w:szCs w:val="22"/>
          <w:lang w:val="en-US"/>
        </w:rPr>
        <w:t xml:space="preserve">4 </w:t>
      </w:r>
      <w:r w:rsidRPr="002B73F0">
        <w:rPr>
          <w:rFonts w:ascii="Trebuchet MS" w:hAnsi="Trebuchet MS" w:cs="Arial"/>
          <w:sz w:val="22"/>
          <w:szCs w:val="22"/>
          <w:lang w:val="en-US"/>
        </w:rPr>
        <w:t>related to the fragmentation of blocks of gardens and the impact on ecology.</w:t>
      </w:r>
      <w:r w:rsidRPr="002B73F0">
        <w:rPr>
          <w:rFonts w:ascii="Trebuchet MS" w:hAnsi="Trebuchet MS" w:cs="Arial"/>
          <w:iCs/>
          <w:sz w:val="22"/>
          <w:szCs w:val="22"/>
        </w:rPr>
        <w:t xml:space="preserve"> </w:t>
      </w:r>
      <w:r>
        <w:rPr>
          <w:rFonts w:ascii="Trebuchet MS" w:hAnsi="Trebuchet MS" w:cs="Arial"/>
          <w:iCs/>
          <w:sz w:val="22"/>
          <w:szCs w:val="22"/>
        </w:rPr>
        <w:t>It was considered that a</w:t>
      </w:r>
      <w:r w:rsidRPr="002B73F0">
        <w:rPr>
          <w:rFonts w:ascii="Trebuchet MS" w:hAnsi="Trebuchet MS" w:cs="Arial"/>
          <w:iCs/>
          <w:sz w:val="22"/>
          <w:szCs w:val="22"/>
        </w:rPr>
        <w:t xml:space="preserve">lthough now largely cleared and fenced off, the site formed part of a garden which was one of a block of large gardens forming part of the wider green network, identified as important for wildlife by the Council’s Ecologist. </w:t>
      </w:r>
    </w:p>
    <w:p w:rsidR="008A3B91" w:rsidRDefault="008A3B91" w:rsidP="008A3B91">
      <w:pPr>
        <w:overflowPunct w:val="0"/>
        <w:autoSpaceDE w:val="0"/>
        <w:autoSpaceDN w:val="0"/>
        <w:adjustRightInd w:val="0"/>
        <w:jc w:val="both"/>
        <w:textAlignment w:val="baseline"/>
        <w:rPr>
          <w:rFonts w:ascii="Trebuchet MS" w:hAnsi="Trebuchet MS" w:cs="Arial"/>
          <w:iCs/>
          <w:sz w:val="22"/>
          <w:szCs w:val="22"/>
        </w:rPr>
      </w:pPr>
    </w:p>
    <w:p w:rsidR="008A3B91" w:rsidRDefault="008A3B91" w:rsidP="008A3B91">
      <w:pPr>
        <w:overflowPunct w:val="0"/>
        <w:autoSpaceDE w:val="0"/>
        <w:autoSpaceDN w:val="0"/>
        <w:adjustRightInd w:val="0"/>
        <w:jc w:val="both"/>
        <w:textAlignment w:val="baseline"/>
        <w:rPr>
          <w:rFonts w:ascii="Trebuchet MS" w:hAnsi="Trebuchet MS" w:cs="Arial"/>
          <w:sz w:val="22"/>
          <w:szCs w:val="22"/>
          <w:lang w:val="en-US"/>
        </w:rPr>
      </w:pPr>
      <w:r>
        <w:rPr>
          <w:rFonts w:ascii="Trebuchet MS" w:hAnsi="Trebuchet MS" w:cs="Arial"/>
          <w:iCs/>
          <w:sz w:val="22"/>
          <w:szCs w:val="22"/>
        </w:rPr>
        <w:t xml:space="preserve">The Inspector stated that he was </w:t>
      </w:r>
      <w:r w:rsidRPr="00C1480C">
        <w:rPr>
          <w:rFonts w:ascii="Trebuchet MS" w:hAnsi="Trebuchet MS" w:cs="Arial"/>
          <w:i/>
          <w:iCs/>
          <w:sz w:val="22"/>
          <w:szCs w:val="22"/>
        </w:rPr>
        <w:t>“</w:t>
      </w:r>
      <w:r w:rsidRPr="00C1480C">
        <w:rPr>
          <w:rFonts w:ascii="Trebuchet MS" w:hAnsi="Trebuchet MS"/>
          <w:i/>
          <w:sz w:val="22"/>
          <w:szCs w:val="22"/>
        </w:rPr>
        <w:t>unconvinced that the proposal would result in the significant erosion of biodiversity within the site, nor that it would significantly compromise the wider sustainability of the greater green network. On the basis of the evidence therefore, I conclude there would be no conflict with policy CS36 of the CS and policy DM11 of the SDPD, both of which seek amongst other matters to safeguard biodiversity in the residential context.”</w:t>
      </w:r>
    </w:p>
    <w:p w:rsidR="008A3B91" w:rsidRDefault="008A3B91" w:rsidP="008A3B91">
      <w:pPr>
        <w:overflowPunct w:val="0"/>
        <w:autoSpaceDE w:val="0"/>
        <w:autoSpaceDN w:val="0"/>
        <w:adjustRightInd w:val="0"/>
        <w:jc w:val="both"/>
        <w:textAlignment w:val="baseline"/>
        <w:rPr>
          <w:rFonts w:ascii="Trebuchet MS" w:hAnsi="Trebuchet MS" w:cs="Arial"/>
          <w:i/>
          <w:iCs/>
          <w:sz w:val="22"/>
          <w:szCs w:val="22"/>
        </w:rPr>
      </w:pPr>
    </w:p>
    <w:p w:rsidR="00DE5612" w:rsidRPr="00DE5612" w:rsidRDefault="008A3B91" w:rsidP="00DE5612">
      <w:pPr>
        <w:autoSpaceDE w:val="0"/>
        <w:autoSpaceDN w:val="0"/>
        <w:adjustRightInd w:val="0"/>
        <w:jc w:val="both"/>
        <w:rPr>
          <w:rFonts w:ascii="Trebuchet MS" w:hAnsi="Trebuchet MS"/>
          <w:bCs/>
          <w:color w:val="000000" w:themeColor="text1"/>
          <w:sz w:val="22"/>
          <w:szCs w:val="22"/>
        </w:rPr>
      </w:pPr>
      <w:r w:rsidRPr="00DE5612">
        <w:rPr>
          <w:rFonts w:ascii="Trebuchet MS" w:hAnsi="Trebuchet MS" w:cs="Arial"/>
          <w:color w:val="000000" w:themeColor="text1"/>
          <w:sz w:val="22"/>
          <w:szCs w:val="22"/>
          <w:lang w:val="en-US"/>
        </w:rPr>
        <w:t xml:space="preserve">There have been no </w:t>
      </w:r>
      <w:r w:rsidRPr="00DE5612">
        <w:rPr>
          <w:rFonts w:ascii="Trebuchet MS" w:hAnsi="Trebuchet MS"/>
          <w:bCs/>
          <w:color w:val="000000" w:themeColor="text1"/>
          <w:sz w:val="22"/>
          <w:szCs w:val="22"/>
        </w:rPr>
        <w:t>policy changes or other material considerations, since the appeal decision, which would warrant reconsideration of this matter.  Therefore, save for</w:t>
      </w:r>
      <w:r w:rsidR="00DE5612" w:rsidRPr="00DE5612">
        <w:rPr>
          <w:rFonts w:ascii="Trebuchet MS" w:hAnsi="Trebuchet MS"/>
          <w:bCs/>
          <w:color w:val="000000" w:themeColor="text1"/>
          <w:sz w:val="22"/>
          <w:szCs w:val="22"/>
        </w:rPr>
        <w:t xml:space="preserve"> </w:t>
      </w:r>
      <w:r w:rsidR="00DE5612" w:rsidRPr="00DE5612">
        <w:rPr>
          <w:rFonts w:ascii="Trebuchet MS" w:hAnsi="Trebuchet MS"/>
          <w:color w:val="000000" w:themeColor="text1"/>
          <w:sz w:val="22"/>
          <w:szCs w:val="22"/>
        </w:rPr>
        <w:t>the inclusion of birds and bat boxes within the landscape condition</w:t>
      </w:r>
      <w:r w:rsidR="00F23665">
        <w:rPr>
          <w:rFonts w:ascii="Trebuchet MS" w:hAnsi="Trebuchet MS"/>
          <w:color w:val="000000" w:themeColor="text1"/>
          <w:sz w:val="22"/>
          <w:szCs w:val="22"/>
        </w:rPr>
        <w:t xml:space="preserve"> and </w:t>
      </w:r>
      <w:r w:rsidR="00F23665" w:rsidRPr="00DE5612">
        <w:rPr>
          <w:rFonts w:ascii="Trebuchet MS" w:hAnsi="Trebuchet MS"/>
          <w:color w:val="000000" w:themeColor="text1"/>
          <w:sz w:val="22"/>
          <w:szCs w:val="22"/>
        </w:rPr>
        <w:t>gaps in fences for hedgehogs</w:t>
      </w:r>
      <w:r w:rsidR="00F23665">
        <w:rPr>
          <w:rFonts w:ascii="Trebuchet MS" w:hAnsi="Trebuchet MS"/>
          <w:color w:val="000000" w:themeColor="text1"/>
          <w:sz w:val="22"/>
          <w:szCs w:val="22"/>
        </w:rPr>
        <w:t xml:space="preserve"> in the boundary treatment condition</w:t>
      </w:r>
      <w:r w:rsidR="00DE5612" w:rsidRPr="00DE5612">
        <w:rPr>
          <w:rFonts w:ascii="Trebuchet MS" w:hAnsi="Trebuchet MS"/>
          <w:color w:val="000000" w:themeColor="text1"/>
          <w:sz w:val="22"/>
          <w:szCs w:val="22"/>
        </w:rPr>
        <w:t xml:space="preserve">, </w:t>
      </w:r>
      <w:r w:rsidRPr="00DE5612">
        <w:rPr>
          <w:rFonts w:ascii="Trebuchet MS" w:hAnsi="Trebuchet MS"/>
          <w:bCs/>
          <w:color w:val="000000" w:themeColor="text1"/>
          <w:sz w:val="22"/>
          <w:szCs w:val="22"/>
        </w:rPr>
        <w:t>in light of the recent appeal decision the Council accepts the proposal.</w:t>
      </w:r>
    </w:p>
    <w:p w:rsidR="00325A8E" w:rsidRPr="002B73F0" w:rsidRDefault="00325A8E" w:rsidP="00132753">
      <w:pPr>
        <w:overflowPunct w:val="0"/>
        <w:autoSpaceDE w:val="0"/>
        <w:autoSpaceDN w:val="0"/>
        <w:adjustRightInd w:val="0"/>
        <w:jc w:val="both"/>
        <w:textAlignment w:val="baseline"/>
        <w:rPr>
          <w:rFonts w:ascii="Trebuchet MS" w:hAnsi="Trebuchet MS" w:cs="Arial"/>
          <w:iCs/>
          <w:sz w:val="22"/>
          <w:szCs w:val="22"/>
        </w:rPr>
      </w:pPr>
    </w:p>
    <w:p w:rsidR="00132753" w:rsidRPr="002B73F0" w:rsidRDefault="00CC1FB0" w:rsidP="00132753">
      <w:pPr>
        <w:overflowPunct w:val="0"/>
        <w:autoSpaceDE w:val="0"/>
        <w:autoSpaceDN w:val="0"/>
        <w:adjustRightInd w:val="0"/>
        <w:jc w:val="both"/>
        <w:textAlignment w:val="baseline"/>
        <w:rPr>
          <w:rFonts w:ascii="Trebuchet MS" w:hAnsi="Trebuchet MS" w:cs="Arial"/>
          <w:iCs/>
          <w:sz w:val="22"/>
          <w:szCs w:val="22"/>
          <w:u w:val="single"/>
        </w:rPr>
      </w:pPr>
      <w:r w:rsidRPr="002B73F0">
        <w:rPr>
          <w:rFonts w:ascii="Trebuchet MS" w:hAnsi="Trebuchet MS" w:cs="Arial"/>
          <w:iCs/>
          <w:sz w:val="22"/>
          <w:szCs w:val="22"/>
          <w:u w:val="single"/>
        </w:rPr>
        <w:t>(</w:t>
      </w:r>
      <w:r w:rsidR="00132753" w:rsidRPr="002B73F0">
        <w:rPr>
          <w:rFonts w:ascii="Trebuchet MS" w:hAnsi="Trebuchet MS" w:cs="Arial"/>
          <w:iCs/>
          <w:sz w:val="22"/>
          <w:szCs w:val="22"/>
          <w:u w:val="single"/>
        </w:rPr>
        <w:t>v) Section 106 contributions</w:t>
      </w:r>
      <w:r w:rsidR="00ED5591">
        <w:rPr>
          <w:rFonts w:ascii="Trebuchet MS" w:hAnsi="Trebuchet MS" w:cs="Arial"/>
          <w:iCs/>
          <w:sz w:val="22"/>
          <w:szCs w:val="22"/>
          <w:u w:val="single"/>
        </w:rPr>
        <w:t xml:space="preserve"> &amp; Community Infrastructure Levy</w:t>
      </w:r>
    </w:p>
    <w:p w:rsidR="00286A46" w:rsidRPr="00ED5591" w:rsidRDefault="00286A46" w:rsidP="00286A46">
      <w:pPr>
        <w:autoSpaceDE w:val="0"/>
        <w:autoSpaceDN w:val="0"/>
        <w:adjustRightInd w:val="0"/>
        <w:jc w:val="both"/>
        <w:rPr>
          <w:rFonts w:ascii="Trebuchet MS" w:eastAsia="ArialUnicodeMS" w:hAnsi="Trebuchet MS"/>
          <w:sz w:val="22"/>
          <w:szCs w:val="22"/>
          <w:lang w:eastAsia="en-GB"/>
        </w:rPr>
      </w:pPr>
      <w:r w:rsidRPr="00ED5591">
        <w:rPr>
          <w:rFonts w:ascii="Trebuchet MS" w:hAnsi="Trebuchet MS"/>
          <w:sz w:val="22"/>
          <w:szCs w:val="22"/>
          <w:lang w:eastAsia="en-GB"/>
        </w:rPr>
        <w:t xml:space="preserve">Policy DM6 of the Sites and Detailed Policies Document requires a contribution to allow 10% of the housing to be provided as affordable housing elsewhere in the Borough.  The Applicant has offered the full policy compliant provision which </w:t>
      </w:r>
      <w:r w:rsidRPr="00DE5612">
        <w:rPr>
          <w:rFonts w:ascii="Trebuchet MS" w:hAnsi="Trebuchet MS"/>
          <w:sz w:val="22"/>
          <w:szCs w:val="22"/>
          <w:lang w:eastAsia="en-GB"/>
        </w:rPr>
        <w:t>equates to £17,</w:t>
      </w:r>
      <w:r w:rsidR="00DE5612" w:rsidRPr="00DE5612">
        <w:rPr>
          <w:rFonts w:ascii="Trebuchet MS" w:hAnsi="Trebuchet MS"/>
          <w:sz w:val="22"/>
          <w:szCs w:val="22"/>
          <w:lang w:eastAsia="en-GB"/>
        </w:rPr>
        <w:t>812.50</w:t>
      </w:r>
      <w:r w:rsidRPr="00DE5612">
        <w:rPr>
          <w:rFonts w:ascii="Trebuchet MS" w:hAnsi="Trebuchet MS"/>
          <w:sz w:val="22"/>
          <w:szCs w:val="22"/>
          <w:lang w:eastAsia="en-GB"/>
        </w:rPr>
        <w:t xml:space="preserve"> (based</w:t>
      </w:r>
      <w:r>
        <w:rPr>
          <w:rFonts w:ascii="Trebuchet MS" w:hAnsi="Trebuchet MS"/>
          <w:sz w:val="22"/>
          <w:szCs w:val="22"/>
          <w:lang w:eastAsia="en-GB"/>
        </w:rPr>
        <w:t xml:space="preserve"> on two independent valuations)</w:t>
      </w:r>
      <w:r w:rsidRPr="00ED5591">
        <w:rPr>
          <w:rFonts w:ascii="Trebuchet MS" w:hAnsi="Trebuchet MS"/>
          <w:sz w:val="22"/>
          <w:szCs w:val="22"/>
          <w:lang w:eastAsia="en-GB"/>
        </w:rPr>
        <w:t>.  A section 106 legal agreement will be entered into.</w:t>
      </w:r>
    </w:p>
    <w:p w:rsidR="00ED5591" w:rsidRPr="00ED5591" w:rsidRDefault="00ED5591" w:rsidP="00ED5591">
      <w:pPr>
        <w:autoSpaceDE w:val="0"/>
        <w:autoSpaceDN w:val="0"/>
        <w:adjustRightInd w:val="0"/>
        <w:jc w:val="both"/>
        <w:rPr>
          <w:rFonts w:ascii="Trebuchet MS" w:eastAsia="ArialUnicodeMS" w:hAnsi="Trebuchet MS" w:cs="ArialUnicodeMS"/>
          <w:sz w:val="22"/>
          <w:szCs w:val="22"/>
          <w:lang w:eastAsia="en-GB"/>
        </w:rPr>
      </w:pPr>
    </w:p>
    <w:p w:rsidR="00ED5591" w:rsidRPr="00ED5591" w:rsidRDefault="00ED5591" w:rsidP="00ED5591">
      <w:pPr>
        <w:autoSpaceDE w:val="0"/>
        <w:autoSpaceDN w:val="0"/>
        <w:adjustRightInd w:val="0"/>
        <w:jc w:val="both"/>
        <w:rPr>
          <w:rFonts w:ascii="Trebuchet MS" w:eastAsia="ArialUnicodeMS" w:hAnsi="Trebuchet MS" w:cs="ArialUnicodeMS"/>
          <w:sz w:val="22"/>
          <w:szCs w:val="22"/>
          <w:lang w:eastAsia="en-GB"/>
        </w:rPr>
      </w:pPr>
      <w:r w:rsidRPr="00ED5591">
        <w:rPr>
          <w:rFonts w:ascii="Trebuchet MS" w:eastAsia="ArialUnicodeMS" w:hAnsi="Trebuchet MS" w:cs="ArialUnicodeMS"/>
          <w:sz w:val="22"/>
          <w:szCs w:val="22"/>
          <w:lang w:eastAsia="en-GB"/>
        </w:rPr>
        <w:t>The proposed scheme would be CIL liable</w:t>
      </w:r>
      <w:r w:rsidR="00286A46">
        <w:rPr>
          <w:rFonts w:ascii="Trebuchet MS" w:eastAsia="ArialUnicodeMS" w:hAnsi="Trebuchet MS" w:cs="ArialUnicodeMS"/>
          <w:sz w:val="22"/>
          <w:szCs w:val="22"/>
          <w:lang w:eastAsia="en-GB"/>
        </w:rPr>
        <w:t xml:space="preserve"> at a rate of £134.59 per sqm gross internal floorspace (60m2 for the proposal)</w:t>
      </w:r>
      <w:r w:rsidRPr="00ED5591">
        <w:rPr>
          <w:rFonts w:ascii="Trebuchet MS" w:eastAsia="ArialUnicodeMS" w:hAnsi="Trebuchet MS" w:cs="ArialUnicodeMS"/>
          <w:sz w:val="22"/>
          <w:szCs w:val="22"/>
          <w:lang w:eastAsia="en-GB"/>
        </w:rPr>
        <w:t>.  CIL does not form part of the formal determinat</w:t>
      </w:r>
      <w:r w:rsidR="00286A46">
        <w:rPr>
          <w:rFonts w:ascii="Trebuchet MS" w:eastAsia="ArialUnicodeMS" w:hAnsi="Trebuchet MS" w:cs="ArialUnicodeMS"/>
          <w:sz w:val="22"/>
          <w:szCs w:val="22"/>
          <w:lang w:eastAsia="en-GB"/>
        </w:rPr>
        <w:t>ion of the planning application.  An informative is included.</w:t>
      </w:r>
      <w:r w:rsidRPr="00ED5591">
        <w:rPr>
          <w:rFonts w:ascii="Trebuchet MS" w:eastAsia="ArialUnicodeMS" w:hAnsi="Trebuchet MS" w:cs="ArialUnicodeMS"/>
          <w:sz w:val="22"/>
          <w:szCs w:val="22"/>
          <w:lang w:eastAsia="en-GB"/>
        </w:rPr>
        <w:t xml:space="preserve">  </w:t>
      </w:r>
    </w:p>
    <w:p w:rsidR="00ED5591" w:rsidRPr="002B73F0" w:rsidRDefault="00ED5591" w:rsidP="00132753">
      <w:pPr>
        <w:overflowPunct w:val="0"/>
        <w:autoSpaceDE w:val="0"/>
        <w:autoSpaceDN w:val="0"/>
        <w:adjustRightInd w:val="0"/>
        <w:jc w:val="both"/>
        <w:textAlignment w:val="baseline"/>
        <w:rPr>
          <w:rFonts w:ascii="Trebuchet MS" w:hAnsi="Trebuchet MS" w:cs="Arial"/>
          <w:sz w:val="22"/>
          <w:szCs w:val="22"/>
          <w:u w:val="single"/>
        </w:rPr>
      </w:pPr>
    </w:p>
    <w:p w:rsidR="0029192B" w:rsidRPr="002B73F0" w:rsidRDefault="00E52E1F" w:rsidP="0029192B">
      <w:pPr>
        <w:pStyle w:val="Header"/>
        <w:jc w:val="both"/>
        <w:rPr>
          <w:rFonts w:ascii="Trebuchet MS" w:hAnsi="Trebuchet MS"/>
          <w:sz w:val="22"/>
          <w:szCs w:val="22"/>
          <w:u w:val="single"/>
        </w:rPr>
      </w:pPr>
      <w:r w:rsidRPr="002B73F0">
        <w:rPr>
          <w:rFonts w:ascii="Trebuchet MS" w:hAnsi="Trebuchet MS"/>
          <w:sz w:val="22"/>
          <w:szCs w:val="22"/>
          <w:u w:val="single"/>
        </w:rPr>
        <w:t>(v</w:t>
      </w:r>
      <w:r w:rsidR="00CC1FB0" w:rsidRPr="002B73F0">
        <w:rPr>
          <w:rFonts w:ascii="Trebuchet MS" w:hAnsi="Trebuchet MS"/>
          <w:sz w:val="22"/>
          <w:szCs w:val="22"/>
          <w:u w:val="single"/>
        </w:rPr>
        <w:t>i</w:t>
      </w:r>
      <w:r w:rsidRPr="002B73F0">
        <w:rPr>
          <w:rFonts w:ascii="Trebuchet MS" w:hAnsi="Trebuchet MS"/>
          <w:sz w:val="22"/>
          <w:szCs w:val="22"/>
          <w:u w:val="single"/>
        </w:rPr>
        <w:t xml:space="preserve">) </w:t>
      </w:r>
      <w:r w:rsidR="0029192B" w:rsidRPr="002B73F0">
        <w:rPr>
          <w:rFonts w:ascii="Trebuchet MS" w:hAnsi="Trebuchet MS"/>
          <w:sz w:val="22"/>
          <w:szCs w:val="22"/>
          <w:u w:val="single"/>
        </w:rPr>
        <w:t>Other issues:</w:t>
      </w:r>
    </w:p>
    <w:p w:rsidR="0029192B" w:rsidRPr="002B73F0" w:rsidRDefault="0029192B" w:rsidP="0029192B">
      <w:pPr>
        <w:pStyle w:val="Header"/>
        <w:jc w:val="both"/>
        <w:rPr>
          <w:rFonts w:ascii="Trebuchet MS" w:hAnsi="Trebuchet MS"/>
          <w:sz w:val="22"/>
          <w:szCs w:val="22"/>
        </w:rPr>
      </w:pPr>
      <w:r w:rsidRPr="002B73F0">
        <w:rPr>
          <w:rFonts w:ascii="Trebuchet MS" w:hAnsi="Trebuchet MS"/>
          <w:sz w:val="22"/>
          <w:szCs w:val="22"/>
        </w:rPr>
        <w:t xml:space="preserve">In determining this application the Council is required to have regard to its obligations under the Equality Act 2010. The key equalities protected characteristics include age, disability, gender, gender reassignment, marriage and civil partnership, pregnancy and maternity, race, religion or belief, sexual orientation.  There is </w:t>
      </w:r>
      <w:r w:rsidR="00E52E1F" w:rsidRPr="002B73F0">
        <w:rPr>
          <w:rFonts w:ascii="Trebuchet MS" w:hAnsi="Trebuchet MS"/>
          <w:sz w:val="22"/>
          <w:szCs w:val="22"/>
        </w:rPr>
        <w:t xml:space="preserve">no </w:t>
      </w:r>
      <w:r w:rsidRPr="002B73F0">
        <w:rPr>
          <w:rFonts w:ascii="Trebuchet MS" w:hAnsi="Trebuchet MS"/>
          <w:sz w:val="22"/>
          <w:szCs w:val="22"/>
        </w:rPr>
        <w:t xml:space="preserve">indication </w:t>
      </w:r>
      <w:r w:rsidR="00E52E1F" w:rsidRPr="002B73F0">
        <w:rPr>
          <w:rFonts w:ascii="Trebuchet MS" w:hAnsi="Trebuchet MS"/>
          <w:sz w:val="22"/>
          <w:szCs w:val="22"/>
        </w:rPr>
        <w:t>tha</w:t>
      </w:r>
      <w:r w:rsidRPr="002B73F0">
        <w:rPr>
          <w:rFonts w:ascii="Trebuchet MS" w:hAnsi="Trebuchet MS"/>
          <w:sz w:val="22"/>
          <w:szCs w:val="22"/>
        </w:rPr>
        <w:t xml:space="preserve">t </w:t>
      </w:r>
      <w:r w:rsidR="00E52E1F" w:rsidRPr="002B73F0">
        <w:rPr>
          <w:rFonts w:ascii="Trebuchet MS" w:hAnsi="Trebuchet MS"/>
          <w:sz w:val="22"/>
          <w:szCs w:val="22"/>
        </w:rPr>
        <w:t xml:space="preserve">any </w:t>
      </w:r>
      <w:r w:rsidRPr="002B73F0">
        <w:rPr>
          <w:rFonts w:ascii="Trebuchet MS" w:hAnsi="Trebuchet MS"/>
          <w:sz w:val="22"/>
          <w:szCs w:val="22"/>
        </w:rPr>
        <w:t xml:space="preserve">a </w:t>
      </w:r>
      <w:r w:rsidR="00E52E1F" w:rsidRPr="002B73F0">
        <w:rPr>
          <w:rFonts w:ascii="Trebuchet MS" w:hAnsi="Trebuchet MS"/>
          <w:sz w:val="22"/>
          <w:szCs w:val="22"/>
        </w:rPr>
        <w:t>protected characteristics</w:t>
      </w:r>
      <w:r w:rsidRPr="002B73F0">
        <w:rPr>
          <w:rFonts w:ascii="Trebuchet MS" w:hAnsi="Trebuchet MS"/>
          <w:sz w:val="22"/>
          <w:szCs w:val="22"/>
        </w:rPr>
        <w:t xml:space="preserve"> may be detrimentally affected were the proposal to be approved and the development built out.</w:t>
      </w:r>
      <w:r w:rsidR="000914AD" w:rsidRPr="002B73F0">
        <w:rPr>
          <w:rFonts w:ascii="Trebuchet MS" w:hAnsi="Trebuchet MS"/>
          <w:sz w:val="22"/>
          <w:szCs w:val="22"/>
        </w:rPr>
        <w:t xml:space="preserve"> </w:t>
      </w:r>
    </w:p>
    <w:p w:rsidR="0029192B" w:rsidRPr="002B73F0" w:rsidRDefault="0029192B" w:rsidP="000A5A8E">
      <w:pPr>
        <w:pStyle w:val="Header"/>
        <w:tabs>
          <w:tab w:val="clear" w:pos="4153"/>
          <w:tab w:val="clear" w:pos="8306"/>
        </w:tabs>
        <w:jc w:val="both"/>
        <w:rPr>
          <w:rFonts w:ascii="Trebuchet MS" w:hAnsi="Trebuchet MS"/>
          <w:sz w:val="22"/>
          <w:szCs w:val="22"/>
          <w:u w:val="single"/>
        </w:rPr>
      </w:pPr>
    </w:p>
    <w:p w:rsidR="008B7483" w:rsidRPr="002B73F0" w:rsidRDefault="008B7483">
      <w:pPr>
        <w:jc w:val="both"/>
        <w:rPr>
          <w:rFonts w:ascii="Trebuchet MS" w:hAnsi="Trebuchet MS" w:cs="Arial"/>
          <w:b/>
          <w:bCs/>
          <w:sz w:val="22"/>
          <w:szCs w:val="22"/>
        </w:rPr>
      </w:pPr>
      <w:r w:rsidRPr="002B73F0">
        <w:rPr>
          <w:rFonts w:ascii="Trebuchet MS" w:hAnsi="Trebuchet MS" w:cs="Arial"/>
          <w:b/>
          <w:bCs/>
          <w:sz w:val="22"/>
          <w:szCs w:val="22"/>
        </w:rPr>
        <w:t>Recommendation:</w:t>
      </w:r>
    </w:p>
    <w:p w:rsidR="0078646C" w:rsidRDefault="0078646C">
      <w:pPr>
        <w:pStyle w:val="BodyText2"/>
        <w:rPr>
          <w:rFonts w:ascii="Trebuchet MS" w:hAnsi="Trebuchet MS"/>
          <w:szCs w:val="22"/>
        </w:rPr>
      </w:pPr>
      <w:r>
        <w:rPr>
          <w:rFonts w:ascii="Trebuchet MS" w:hAnsi="Trebuchet MS"/>
          <w:szCs w:val="22"/>
        </w:rPr>
        <w:t>GRANT</w:t>
      </w:r>
    </w:p>
    <w:p w:rsidR="0078646C" w:rsidRPr="00F23665" w:rsidRDefault="0078646C">
      <w:pPr>
        <w:pStyle w:val="BodyText2"/>
        <w:rPr>
          <w:rFonts w:ascii="Trebuchet MS" w:hAnsi="Trebuchet MS" w:cs="Times New Roman"/>
          <w:szCs w:val="22"/>
        </w:rPr>
      </w:pPr>
    </w:p>
    <w:p w:rsidR="00DE5612" w:rsidRPr="00F23665" w:rsidRDefault="0078646C" w:rsidP="00DE5612">
      <w:pPr>
        <w:pStyle w:val="BodyText2"/>
        <w:rPr>
          <w:rFonts w:ascii="Trebuchet MS" w:hAnsi="Trebuchet MS" w:cs="Times New Roman"/>
          <w:szCs w:val="22"/>
        </w:rPr>
      </w:pPr>
      <w:r w:rsidRPr="00F23665">
        <w:rPr>
          <w:rFonts w:ascii="Trebuchet MS" w:hAnsi="Trebuchet MS" w:cs="Times New Roman"/>
          <w:szCs w:val="22"/>
        </w:rPr>
        <w:t>Conditions</w:t>
      </w:r>
    </w:p>
    <w:p w:rsidR="00F23665" w:rsidRPr="00F23665" w:rsidRDefault="00F23665" w:rsidP="00F23665">
      <w:pPr>
        <w:jc w:val="both"/>
        <w:rPr>
          <w:rFonts w:ascii="Trebuchet MS" w:hAnsi="Trebuchet MS"/>
          <w:sz w:val="22"/>
          <w:szCs w:val="22"/>
        </w:rPr>
      </w:pPr>
      <w:r w:rsidRPr="00F23665">
        <w:rPr>
          <w:rFonts w:ascii="Trebuchet MS" w:hAnsi="Trebuchet MS"/>
          <w:sz w:val="22"/>
          <w:szCs w:val="22"/>
        </w:rPr>
        <w:t>1. The development hereby permitted shall begin within three years from the date of this planning permission.</w:t>
      </w:r>
    </w:p>
    <w:p w:rsidR="00F23665" w:rsidRPr="00F23665" w:rsidRDefault="00F23665" w:rsidP="00F23665">
      <w:pPr>
        <w:jc w:val="both"/>
        <w:rPr>
          <w:rFonts w:ascii="Trebuchet MS" w:hAnsi="Trebuchet MS"/>
          <w:sz w:val="22"/>
          <w:szCs w:val="22"/>
        </w:rPr>
      </w:pPr>
      <w:r w:rsidRPr="00F23665">
        <w:rPr>
          <w:rFonts w:ascii="Trebuchet MS" w:hAnsi="Trebuchet MS"/>
          <w:sz w:val="22"/>
          <w:szCs w:val="22"/>
        </w:rPr>
        <w:lastRenderedPageBreak/>
        <w:t xml:space="preserve">Reason: to prevent an accumulation of unimplemented planning permissions, and in accordance with Section 91 of the Town &amp; Country Planning Act 1990 as amended by the Planning and Compulsory Purchase Act 2004. </w:t>
      </w:r>
    </w:p>
    <w:p w:rsidR="00F23665" w:rsidRPr="00F23665" w:rsidRDefault="00F23665" w:rsidP="00F23665">
      <w:pPr>
        <w:ind w:left="720"/>
        <w:jc w:val="both"/>
        <w:rPr>
          <w:rFonts w:ascii="Trebuchet MS" w:hAnsi="Trebuchet MS"/>
          <w:sz w:val="22"/>
          <w:szCs w:val="22"/>
        </w:rPr>
      </w:pPr>
    </w:p>
    <w:p w:rsidR="00F23665" w:rsidRPr="00F23665" w:rsidRDefault="00F23665" w:rsidP="00F23665">
      <w:pPr>
        <w:jc w:val="both"/>
        <w:rPr>
          <w:rFonts w:ascii="Trebuchet MS" w:hAnsi="Trebuchet MS"/>
          <w:sz w:val="22"/>
          <w:szCs w:val="22"/>
        </w:rPr>
      </w:pPr>
      <w:r w:rsidRPr="00F23665">
        <w:rPr>
          <w:rFonts w:ascii="Trebuchet MS" w:hAnsi="Trebuchet MS"/>
          <w:sz w:val="22"/>
          <w:szCs w:val="22"/>
        </w:rPr>
        <w:t xml:space="preserve">2. The development hereby permitted shall be carried out in accordance with the following approved plans: </w:t>
      </w:r>
    </w:p>
    <w:p w:rsidR="00F23665" w:rsidRPr="00F23665" w:rsidRDefault="00F23665" w:rsidP="00F23665">
      <w:pPr>
        <w:jc w:val="both"/>
        <w:rPr>
          <w:rFonts w:ascii="Trebuchet MS" w:hAnsi="Trebuchet MS"/>
          <w:sz w:val="22"/>
          <w:szCs w:val="22"/>
        </w:rPr>
      </w:pPr>
      <w:r w:rsidRPr="00F23665">
        <w:rPr>
          <w:rFonts w:ascii="Trebuchet MS" w:hAnsi="Trebuchet MS"/>
          <w:sz w:val="22"/>
          <w:szCs w:val="22"/>
        </w:rPr>
        <w:t>Location Plan and Block Plan – Drawing no: 126WR.SP201, received 27th September 2017</w:t>
      </w:r>
    </w:p>
    <w:p w:rsidR="00F23665" w:rsidRPr="00F23665" w:rsidRDefault="00F23665" w:rsidP="00F23665">
      <w:pPr>
        <w:jc w:val="both"/>
        <w:rPr>
          <w:rFonts w:ascii="Trebuchet MS" w:hAnsi="Trebuchet MS"/>
          <w:sz w:val="22"/>
          <w:szCs w:val="22"/>
        </w:rPr>
      </w:pPr>
      <w:r w:rsidRPr="00F23665">
        <w:rPr>
          <w:rFonts w:ascii="Trebuchet MS" w:hAnsi="Trebuchet MS"/>
          <w:sz w:val="22"/>
          <w:szCs w:val="22"/>
        </w:rPr>
        <w:t xml:space="preserve">Proposed Site Plan Layout Plans and Elevations – Drawing no: 126WR.MP202 Rev C, received 12th October 2017 </w:t>
      </w:r>
    </w:p>
    <w:p w:rsidR="00F23665" w:rsidRPr="00F23665" w:rsidRDefault="00F23665" w:rsidP="00F23665">
      <w:pPr>
        <w:jc w:val="both"/>
        <w:rPr>
          <w:rFonts w:ascii="Trebuchet MS" w:hAnsi="Trebuchet MS"/>
          <w:sz w:val="22"/>
          <w:szCs w:val="22"/>
        </w:rPr>
      </w:pPr>
      <w:r w:rsidRPr="00F23665">
        <w:rPr>
          <w:rFonts w:ascii="Trebuchet MS" w:hAnsi="Trebuchet MS"/>
          <w:sz w:val="22"/>
          <w:szCs w:val="22"/>
        </w:rPr>
        <w:t xml:space="preserve">Reason:  because permission is granted in respect of the development as detailed in the approved plans only. </w:t>
      </w:r>
    </w:p>
    <w:p w:rsidR="00F23665" w:rsidRPr="00F23665" w:rsidRDefault="00F23665" w:rsidP="00F23665">
      <w:pPr>
        <w:jc w:val="both"/>
        <w:rPr>
          <w:rFonts w:ascii="Trebuchet MS" w:hAnsi="Trebuchet MS"/>
          <w:sz w:val="22"/>
          <w:szCs w:val="22"/>
        </w:rPr>
      </w:pPr>
    </w:p>
    <w:p w:rsidR="00F23665" w:rsidRPr="00F23665" w:rsidRDefault="00F23665" w:rsidP="00F23665">
      <w:pPr>
        <w:jc w:val="both"/>
        <w:rPr>
          <w:rFonts w:ascii="Trebuchet MS" w:hAnsi="Trebuchet MS"/>
          <w:sz w:val="22"/>
          <w:szCs w:val="22"/>
        </w:rPr>
      </w:pPr>
      <w:r w:rsidRPr="00F23665">
        <w:rPr>
          <w:rFonts w:ascii="Trebuchet MS" w:hAnsi="Trebuchet MS"/>
          <w:sz w:val="22"/>
          <w:szCs w:val="22"/>
        </w:rPr>
        <w:t xml:space="preserve">3. No development shall take place until details of the materials to be used in the construction of the external surfaces of the development have been submitted to and been approved in writing by the local planning authority.  The development shall be carried out using only the approved materials. </w:t>
      </w:r>
    </w:p>
    <w:p w:rsidR="00F23665" w:rsidRPr="00F23665" w:rsidRDefault="00F23665" w:rsidP="00F23665">
      <w:pPr>
        <w:jc w:val="both"/>
        <w:rPr>
          <w:rFonts w:ascii="Trebuchet MS" w:hAnsi="Trebuchet MS"/>
          <w:sz w:val="22"/>
          <w:szCs w:val="22"/>
        </w:rPr>
      </w:pPr>
      <w:r w:rsidRPr="00F23665">
        <w:rPr>
          <w:rFonts w:ascii="Trebuchet MS" w:hAnsi="Trebuchet MS"/>
          <w:sz w:val="22"/>
          <w:szCs w:val="22"/>
        </w:rPr>
        <w:t xml:space="preserve">Reason: as no details have been submitted and in the interests of the visual appearance of the building and the area in accordance with Policy CS7. </w:t>
      </w:r>
    </w:p>
    <w:p w:rsidR="00F23665" w:rsidRPr="00F23665" w:rsidRDefault="00F23665" w:rsidP="00F23665">
      <w:pPr>
        <w:jc w:val="both"/>
        <w:rPr>
          <w:rFonts w:ascii="Trebuchet MS" w:hAnsi="Trebuchet MS"/>
          <w:sz w:val="22"/>
          <w:szCs w:val="22"/>
        </w:rPr>
      </w:pPr>
    </w:p>
    <w:p w:rsidR="00F23665" w:rsidRPr="00F23665" w:rsidRDefault="00F23665" w:rsidP="00F23665">
      <w:pPr>
        <w:jc w:val="both"/>
        <w:rPr>
          <w:rFonts w:ascii="Trebuchet MS" w:hAnsi="Trebuchet MS"/>
          <w:sz w:val="22"/>
          <w:szCs w:val="22"/>
        </w:rPr>
      </w:pPr>
      <w:r w:rsidRPr="00F23665">
        <w:rPr>
          <w:rFonts w:ascii="Trebuchet MS" w:hAnsi="Trebuchet MS"/>
          <w:sz w:val="22"/>
          <w:szCs w:val="22"/>
        </w:rPr>
        <w:t>4. No development shall take place until full details of both hard and soft landscaping have been submitted to and been approved in writing by the local planning authority.   The submitted details shall include:</w:t>
      </w:r>
    </w:p>
    <w:p w:rsidR="00F23665" w:rsidRPr="00F23665" w:rsidRDefault="00F23665" w:rsidP="00F23665">
      <w:pPr>
        <w:jc w:val="both"/>
        <w:rPr>
          <w:rFonts w:ascii="Trebuchet MS" w:hAnsi="Trebuchet MS"/>
          <w:sz w:val="22"/>
          <w:szCs w:val="22"/>
        </w:rPr>
      </w:pPr>
      <w:r w:rsidRPr="00F23665">
        <w:rPr>
          <w:rFonts w:ascii="Trebuchet MS" w:hAnsi="Trebuchet MS"/>
          <w:sz w:val="22"/>
          <w:szCs w:val="22"/>
        </w:rPr>
        <w:t>(a) hard surfacing materials; and</w:t>
      </w:r>
    </w:p>
    <w:p w:rsidR="00F23665" w:rsidRPr="00F23665" w:rsidRDefault="00F23665" w:rsidP="00F23665">
      <w:pPr>
        <w:jc w:val="both"/>
        <w:rPr>
          <w:rFonts w:ascii="Trebuchet MS" w:hAnsi="Trebuchet MS"/>
          <w:sz w:val="22"/>
          <w:szCs w:val="22"/>
        </w:rPr>
      </w:pPr>
      <w:r w:rsidRPr="00F23665">
        <w:rPr>
          <w:rFonts w:ascii="Trebuchet MS" w:hAnsi="Trebuchet MS"/>
          <w:sz w:val="22"/>
          <w:szCs w:val="22"/>
        </w:rPr>
        <w:t>(b) proposed and existing functional services above and below ground (</w:t>
      </w:r>
      <w:proofErr w:type="spellStart"/>
      <w:r w:rsidRPr="00F23665">
        <w:rPr>
          <w:rFonts w:ascii="Trebuchet MS" w:hAnsi="Trebuchet MS"/>
          <w:sz w:val="22"/>
          <w:szCs w:val="22"/>
        </w:rPr>
        <w:t>e.g</w:t>
      </w:r>
      <w:proofErr w:type="spellEnd"/>
      <w:r w:rsidRPr="00F23665">
        <w:rPr>
          <w:rFonts w:ascii="Trebuchet MS" w:hAnsi="Trebuchet MS"/>
          <w:sz w:val="22"/>
          <w:szCs w:val="22"/>
        </w:rPr>
        <w:t xml:space="preserve"> drainage, power, communications cables, pipelines etc. indicating</w:t>
      </w:r>
    </w:p>
    <w:p w:rsidR="00F23665" w:rsidRPr="00F23665" w:rsidRDefault="00F23665" w:rsidP="00F23665">
      <w:pPr>
        <w:jc w:val="both"/>
        <w:rPr>
          <w:rFonts w:ascii="Trebuchet MS" w:hAnsi="Trebuchet MS"/>
          <w:sz w:val="22"/>
          <w:szCs w:val="22"/>
        </w:rPr>
      </w:pPr>
      <w:r w:rsidRPr="00F23665">
        <w:rPr>
          <w:rFonts w:ascii="Trebuchet MS" w:hAnsi="Trebuchet MS"/>
          <w:sz w:val="22"/>
          <w:szCs w:val="22"/>
        </w:rPr>
        <w:t xml:space="preserve">lines, manholes </w:t>
      </w:r>
      <w:proofErr w:type="spellStart"/>
      <w:r w:rsidRPr="00F23665">
        <w:rPr>
          <w:rFonts w:ascii="Trebuchet MS" w:hAnsi="Trebuchet MS"/>
          <w:sz w:val="22"/>
          <w:szCs w:val="22"/>
        </w:rPr>
        <w:t>etc</w:t>
      </w:r>
      <w:proofErr w:type="spellEnd"/>
      <w:r w:rsidRPr="00F23665">
        <w:rPr>
          <w:rFonts w:ascii="Trebuchet MS" w:hAnsi="Trebuchet MS"/>
          <w:sz w:val="22"/>
          <w:szCs w:val="22"/>
        </w:rPr>
        <w:t>); and</w:t>
      </w:r>
    </w:p>
    <w:p w:rsidR="00F23665" w:rsidRPr="00F23665" w:rsidRDefault="00F23665" w:rsidP="00F23665">
      <w:pPr>
        <w:jc w:val="both"/>
        <w:rPr>
          <w:rFonts w:ascii="Trebuchet MS" w:hAnsi="Trebuchet MS"/>
          <w:sz w:val="22"/>
          <w:szCs w:val="22"/>
        </w:rPr>
      </w:pPr>
      <w:r w:rsidRPr="00F23665">
        <w:rPr>
          <w:rFonts w:ascii="Trebuchet MS" w:hAnsi="Trebuchet MS"/>
          <w:sz w:val="22"/>
          <w:szCs w:val="22"/>
        </w:rPr>
        <w:t>(c) planting plans; written specifications (including cultivation and other operations associated with plant and grass establishment); schedules of plants, noting species, plant sizes and proposed numbers/planting densities where appropriate.</w:t>
      </w:r>
    </w:p>
    <w:p w:rsidR="00F23665" w:rsidRPr="00F23665" w:rsidRDefault="00F23665" w:rsidP="00F23665">
      <w:pPr>
        <w:jc w:val="both"/>
        <w:rPr>
          <w:rFonts w:ascii="Trebuchet MS" w:hAnsi="Trebuchet MS"/>
          <w:sz w:val="22"/>
          <w:szCs w:val="22"/>
        </w:rPr>
      </w:pPr>
      <w:r w:rsidRPr="00F23665">
        <w:rPr>
          <w:rFonts w:ascii="Trebuchet MS" w:hAnsi="Trebuchet MS"/>
          <w:sz w:val="22"/>
          <w:szCs w:val="22"/>
        </w:rPr>
        <w:t xml:space="preserve">(d) Biodiversity enhancements, including integral bird nesting and bat roosting opportunities on and around the new buildings. </w:t>
      </w:r>
    </w:p>
    <w:p w:rsidR="00F23665" w:rsidRDefault="00F23665" w:rsidP="00F23665">
      <w:pPr>
        <w:jc w:val="both"/>
        <w:rPr>
          <w:rFonts w:ascii="Trebuchet MS" w:hAnsi="Trebuchet MS"/>
          <w:sz w:val="22"/>
          <w:szCs w:val="22"/>
        </w:rPr>
      </w:pPr>
      <w:r w:rsidRPr="00F23665">
        <w:rPr>
          <w:rFonts w:ascii="Trebuchet MS" w:hAnsi="Trebuchet MS"/>
          <w:sz w:val="22"/>
          <w:szCs w:val="22"/>
        </w:rPr>
        <w:t xml:space="preserve">Reason: in the interest of ensuring that the landscaping of the development enhances the visual local environment and to ensure biodiversity enhancements in accordance with Policies CS7 and CS36 </w:t>
      </w:r>
    </w:p>
    <w:p w:rsidR="00A60DAC" w:rsidRPr="00F23665" w:rsidRDefault="00A60DAC" w:rsidP="00F23665">
      <w:pPr>
        <w:jc w:val="both"/>
        <w:rPr>
          <w:rFonts w:ascii="Trebuchet MS" w:hAnsi="Trebuchet MS"/>
          <w:sz w:val="22"/>
          <w:szCs w:val="22"/>
        </w:rPr>
      </w:pPr>
    </w:p>
    <w:p w:rsidR="00F23665" w:rsidRPr="00F23665" w:rsidRDefault="00F23665" w:rsidP="00F23665">
      <w:pPr>
        <w:jc w:val="both"/>
        <w:rPr>
          <w:rFonts w:ascii="Trebuchet MS" w:hAnsi="Trebuchet MS"/>
          <w:sz w:val="22"/>
          <w:szCs w:val="22"/>
        </w:rPr>
      </w:pPr>
      <w:r w:rsidRPr="00F23665">
        <w:rPr>
          <w:rFonts w:ascii="Trebuchet MS" w:hAnsi="Trebuchet MS"/>
          <w:sz w:val="22"/>
          <w:szCs w:val="22"/>
        </w:rPr>
        <w:t>5. The hard and soft landscaping of the development hereby permitted shall be carried out, in accordance with the approved landscaping plans and documents. The hard landscaping shall be completed before occupation of the development. The soft landscaping shall take place no later than during the first planting season following the date when the development hereby permitted is ready for occupation or in accordance with a timetable agreed in writing with the Local Planning Authority.</w:t>
      </w:r>
    </w:p>
    <w:p w:rsidR="00F23665" w:rsidRPr="00F23665" w:rsidRDefault="00F23665" w:rsidP="00F23665">
      <w:pPr>
        <w:jc w:val="both"/>
        <w:rPr>
          <w:rFonts w:ascii="Trebuchet MS" w:hAnsi="Trebuchet MS"/>
          <w:sz w:val="22"/>
          <w:szCs w:val="22"/>
        </w:rPr>
      </w:pPr>
      <w:r w:rsidRPr="00F23665">
        <w:rPr>
          <w:rFonts w:ascii="Trebuchet MS" w:hAnsi="Trebuchet MS"/>
          <w:sz w:val="22"/>
          <w:szCs w:val="22"/>
        </w:rPr>
        <w:t xml:space="preserve">Reason: in the interests of the character and appearance of the new development and in accordance with Policy CS7 </w:t>
      </w:r>
    </w:p>
    <w:p w:rsidR="00F23665" w:rsidRPr="00F23665" w:rsidRDefault="00F23665" w:rsidP="00F23665">
      <w:pPr>
        <w:jc w:val="both"/>
        <w:rPr>
          <w:rFonts w:ascii="Trebuchet MS" w:hAnsi="Trebuchet MS"/>
          <w:sz w:val="22"/>
          <w:szCs w:val="22"/>
        </w:rPr>
      </w:pPr>
    </w:p>
    <w:p w:rsidR="00F23665" w:rsidRPr="00F23665" w:rsidRDefault="00F23665" w:rsidP="00F23665">
      <w:pPr>
        <w:jc w:val="both"/>
        <w:rPr>
          <w:rFonts w:ascii="Trebuchet MS" w:hAnsi="Trebuchet MS"/>
          <w:sz w:val="22"/>
          <w:szCs w:val="22"/>
        </w:rPr>
      </w:pPr>
      <w:r w:rsidRPr="00F23665">
        <w:rPr>
          <w:rFonts w:ascii="Trebuchet MS" w:hAnsi="Trebuchet MS"/>
          <w:sz w:val="22"/>
          <w:szCs w:val="22"/>
        </w:rPr>
        <w:t xml:space="preserve">6. Tree protection measures as shown on the approved plan to be implemented prior to construction (including demolition) and retained for the duration of construction. </w:t>
      </w:r>
    </w:p>
    <w:p w:rsidR="00F23665" w:rsidRPr="00F23665" w:rsidRDefault="00F23665" w:rsidP="00F23665">
      <w:pPr>
        <w:jc w:val="both"/>
        <w:rPr>
          <w:rFonts w:ascii="Trebuchet MS" w:hAnsi="Trebuchet MS"/>
          <w:sz w:val="22"/>
          <w:szCs w:val="22"/>
        </w:rPr>
      </w:pPr>
      <w:r w:rsidRPr="00F23665">
        <w:rPr>
          <w:rFonts w:ascii="Trebuchet MS" w:hAnsi="Trebuchet MS"/>
          <w:sz w:val="22"/>
          <w:szCs w:val="22"/>
        </w:rPr>
        <w:t xml:space="preserve">Reason: to ensure that appropriate protection is given to the trees covered by a Tree Protection Order in accordance with Policy CS38. </w:t>
      </w:r>
    </w:p>
    <w:p w:rsidR="00F23665" w:rsidRPr="00F23665" w:rsidRDefault="00F23665" w:rsidP="00F23665">
      <w:pPr>
        <w:jc w:val="both"/>
        <w:rPr>
          <w:rFonts w:ascii="Trebuchet MS" w:hAnsi="Trebuchet MS"/>
          <w:sz w:val="22"/>
          <w:szCs w:val="22"/>
        </w:rPr>
      </w:pPr>
    </w:p>
    <w:p w:rsidR="00F23665" w:rsidRPr="00F23665" w:rsidRDefault="00F23665" w:rsidP="00F23665">
      <w:pPr>
        <w:jc w:val="both"/>
        <w:rPr>
          <w:rFonts w:ascii="Trebuchet MS" w:hAnsi="Trebuchet MS"/>
          <w:sz w:val="22"/>
          <w:szCs w:val="22"/>
        </w:rPr>
      </w:pPr>
      <w:r w:rsidRPr="00F23665">
        <w:rPr>
          <w:rFonts w:ascii="Trebuchet MS" w:hAnsi="Trebuchet MS"/>
          <w:sz w:val="22"/>
          <w:szCs w:val="22"/>
        </w:rPr>
        <w:t xml:space="preserve">7. All planted materials shall be maintained for five years and any trees or plants removed, dying, being severely damaged or becoming seriously diseased within 5 </w:t>
      </w:r>
      <w:r w:rsidRPr="00F23665">
        <w:rPr>
          <w:rFonts w:ascii="Trebuchet MS" w:hAnsi="Trebuchet MS"/>
          <w:sz w:val="22"/>
          <w:szCs w:val="22"/>
        </w:rPr>
        <w:lastRenderedPageBreak/>
        <w:t xml:space="preserve">years of planting shall be replaced with others of similar size and species to those originally required to be planted. Reason: in the interests of the character and appearance of the new development and in accordance with Policy CS7 </w:t>
      </w:r>
    </w:p>
    <w:p w:rsidR="00F23665" w:rsidRPr="00F23665" w:rsidRDefault="00F23665" w:rsidP="00F23665">
      <w:pPr>
        <w:ind w:left="720"/>
        <w:jc w:val="both"/>
        <w:rPr>
          <w:rFonts w:ascii="Trebuchet MS" w:hAnsi="Trebuchet MS"/>
          <w:sz w:val="22"/>
          <w:szCs w:val="22"/>
        </w:rPr>
      </w:pPr>
    </w:p>
    <w:p w:rsidR="00F23665" w:rsidRPr="00F23665" w:rsidRDefault="00F23665" w:rsidP="00A60DAC">
      <w:pPr>
        <w:jc w:val="both"/>
        <w:rPr>
          <w:rFonts w:ascii="Trebuchet MS" w:hAnsi="Trebuchet MS"/>
          <w:sz w:val="22"/>
          <w:szCs w:val="22"/>
        </w:rPr>
      </w:pPr>
      <w:r w:rsidRPr="00F23665">
        <w:rPr>
          <w:rFonts w:ascii="Trebuchet MS" w:hAnsi="Trebuchet MS"/>
          <w:sz w:val="22"/>
          <w:szCs w:val="22"/>
        </w:rPr>
        <w:t>8. No development shall take place until there has been submitted to and been approved in writing by the local planning authority a plan indicating the positions, design, materials and type of boundary treatment to be erected or how existing boundaries are to be maintained. Where appropriate consideration should be given to biodiversity with specifications for fencing which demonstrates how hedgehogs and other wildlife will be able to continue to travel across the site e.g. fences slightly raised above ground level. The boundary treatment shall be completed, in accordance with the approved plan, before the development is occupied or otherwise, in accordance with a timescale for which the prior written approval of the local planning authority has been obtained.</w:t>
      </w:r>
    </w:p>
    <w:p w:rsidR="00F23665" w:rsidRPr="00F23665" w:rsidRDefault="00F23665" w:rsidP="00A60DAC">
      <w:pPr>
        <w:jc w:val="both"/>
        <w:rPr>
          <w:rFonts w:ascii="Trebuchet MS" w:hAnsi="Trebuchet MS"/>
          <w:sz w:val="22"/>
          <w:szCs w:val="22"/>
        </w:rPr>
      </w:pPr>
      <w:r w:rsidRPr="00F23665">
        <w:rPr>
          <w:rFonts w:ascii="Trebuchet MS" w:hAnsi="Trebuchet MS"/>
          <w:sz w:val="22"/>
          <w:szCs w:val="22"/>
        </w:rPr>
        <w:t xml:space="preserve">Reason:  In order to protect the privacy of adjoining and future occupiers and in the interests of the visual amenities of the locality and local wildlife in accordance with Policy CS38, Policy CS7, Policy CS36 &amp; Policy DM17. </w:t>
      </w:r>
    </w:p>
    <w:p w:rsidR="00F23665" w:rsidRPr="00F23665" w:rsidRDefault="00F23665" w:rsidP="00A60DAC">
      <w:pPr>
        <w:jc w:val="both"/>
        <w:rPr>
          <w:rFonts w:ascii="Trebuchet MS" w:hAnsi="Trebuchet MS"/>
          <w:sz w:val="22"/>
          <w:szCs w:val="22"/>
        </w:rPr>
      </w:pPr>
    </w:p>
    <w:p w:rsidR="00F23665" w:rsidRPr="00F23665" w:rsidRDefault="00F23665" w:rsidP="00A60DAC">
      <w:pPr>
        <w:jc w:val="both"/>
        <w:rPr>
          <w:rFonts w:ascii="Trebuchet MS" w:hAnsi="Trebuchet MS"/>
          <w:sz w:val="22"/>
          <w:szCs w:val="22"/>
        </w:rPr>
      </w:pPr>
      <w:r w:rsidRPr="00F23665">
        <w:rPr>
          <w:rFonts w:ascii="Trebuchet MS" w:hAnsi="Trebuchet MS"/>
          <w:sz w:val="22"/>
          <w:szCs w:val="22"/>
        </w:rPr>
        <w:t>9. The dwelling hereby permitted shall not be occupied until the vehicle access serving it has been constructed and finished to the design and using the materials set out on the approved proposed site plan drawing no: 126WR.MP202 Rev C. Thereafter the driveway shall be maintained using only the approved materials.</w:t>
      </w:r>
    </w:p>
    <w:p w:rsidR="00F23665" w:rsidRPr="00F23665" w:rsidRDefault="00F23665" w:rsidP="00A60DAC">
      <w:pPr>
        <w:jc w:val="both"/>
        <w:rPr>
          <w:rFonts w:ascii="Trebuchet MS" w:hAnsi="Trebuchet MS"/>
          <w:sz w:val="22"/>
          <w:szCs w:val="22"/>
        </w:rPr>
      </w:pPr>
      <w:r w:rsidRPr="00F23665">
        <w:rPr>
          <w:rFonts w:ascii="Trebuchet MS" w:hAnsi="Trebuchet MS"/>
          <w:sz w:val="22"/>
          <w:szCs w:val="22"/>
        </w:rPr>
        <w:t xml:space="preserve">Reason: In the interests of road safety, the appearance of the site and residential amenity in accordance with Policies CS7, CS20, DM4 and DM12. </w:t>
      </w:r>
    </w:p>
    <w:p w:rsidR="00F23665" w:rsidRPr="00F23665" w:rsidRDefault="00F23665" w:rsidP="00A60DAC">
      <w:pPr>
        <w:jc w:val="both"/>
        <w:rPr>
          <w:rFonts w:ascii="Trebuchet MS" w:hAnsi="Trebuchet MS"/>
          <w:sz w:val="22"/>
          <w:szCs w:val="22"/>
        </w:rPr>
      </w:pPr>
    </w:p>
    <w:p w:rsidR="00F23665" w:rsidRPr="00F23665" w:rsidRDefault="00F23665" w:rsidP="00A60DAC">
      <w:pPr>
        <w:jc w:val="both"/>
        <w:rPr>
          <w:rFonts w:ascii="Trebuchet MS" w:hAnsi="Trebuchet MS"/>
          <w:sz w:val="22"/>
          <w:szCs w:val="22"/>
        </w:rPr>
      </w:pPr>
      <w:r w:rsidRPr="00F23665">
        <w:rPr>
          <w:rFonts w:ascii="Trebuchet MS" w:hAnsi="Trebuchet MS"/>
          <w:sz w:val="22"/>
          <w:szCs w:val="22"/>
        </w:rPr>
        <w:t xml:space="preserve">10. The dwelling hereby permitted shall not be occupied until all vehicle parking spaces have been provided in accordance with the approved plan. The spaces shall be kept available for parking at all times thereafter. </w:t>
      </w:r>
    </w:p>
    <w:p w:rsidR="00F23665" w:rsidRPr="00F23665" w:rsidRDefault="00F23665" w:rsidP="00A60DAC">
      <w:pPr>
        <w:jc w:val="both"/>
        <w:rPr>
          <w:rFonts w:ascii="Trebuchet MS" w:hAnsi="Trebuchet MS"/>
          <w:sz w:val="22"/>
          <w:szCs w:val="22"/>
        </w:rPr>
      </w:pPr>
      <w:r w:rsidRPr="00F23665">
        <w:rPr>
          <w:rFonts w:ascii="Trebuchet MS" w:hAnsi="Trebuchet MS"/>
          <w:sz w:val="22"/>
          <w:szCs w:val="22"/>
        </w:rPr>
        <w:t xml:space="preserve">Reason: To ensure that the development is provided with adequate parking facilities to meet the needs of future occupiers and reduce the likelihood of roadside parking which could be a danger to other road users to accord with Policy CS24 &amp; CS24 and Policy DM12. </w:t>
      </w:r>
    </w:p>
    <w:p w:rsidR="00F23665" w:rsidRPr="00F23665" w:rsidRDefault="00F23665" w:rsidP="00A60DAC">
      <w:pPr>
        <w:jc w:val="both"/>
        <w:rPr>
          <w:rFonts w:ascii="Trebuchet MS" w:hAnsi="Trebuchet MS"/>
          <w:sz w:val="22"/>
          <w:szCs w:val="22"/>
        </w:rPr>
      </w:pPr>
    </w:p>
    <w:p w:rsidR="00F23665" w:rsidRPr="00F23665" w:rsidRDefault="00F23665" w:rsidP="00A60DAC">
      <w:pPr>
        <w:rPr>
          <w:rFonts w:ascii="Trebuchet MS" w:hAnsi="Trebuchet MS"/>
          <w:sz w:val="22"/>
          <w:szCs w:val="22"/>
        </w:rPr>
      </w:pPr>
      <w:r w:rsidRPr="00F23665">
        <w:rPr>
          <w:rFonts w:ascii="Trebuchet MS" w:hAnsi="Trebuchet MS"/>
          <w:sz w:val="22"/>
          <w:szCs w:val="22"/>
        </w:rPr>
        <w:t xml:space="preserve">11. No building shall be occupied until all the visibility splays shown on the approved drawings have been provided. All areas shall thereafter be kept free of all obstructions to visibility over a height of 0.6 metres above the carriageway level. </w:t>
      </w:r>
    </w:p>
    <w:p w:rsidR="00F23665" w:rsidRPr="00F23665" w:rsidRDefault="00F23665" w:rsidP="00A60DAC">
      <w:pPr>
        <w:rPr>
          <w:rFonts w:ascii="Trebuchet MS" w:hAnsi="Trebuchet MS"/>
          <w:sz w:val="22"/>
          <w:szCs w:val="22"/>
        </w:rPr>
      </w:pPr>
      <w:r w:rsidRPr="00F23665">
        <w:rPr>
          <w:rFonts w:ascii="Trebuchet MS" w:hAnsi="Trebuchet MS"/>
          <w:sz w:val="22"/>
          <w:szCs w:val="22"/>
        </w:rPr>
        <w:t xml:space="preserve">Reason: In the interests of road safety in accordance with Policies CS20 and DM12. </w:t>
      </w:r>
    </w:p>
    <w:p w:rsidR="00F23665" w:rsidRPr="00F23665" w:rsidRDefault="00F23665" w:rsidP="00A60DAC">
      <w:pPr>
        <w:rPr>
          <w:rFonts w:ascii="Trebuchet MS" w:hAnsi="Trebuchet MS"/>
          <w:sz w:val="22"/>
          <w:szCs w:val="22"/>
        </w:rPr>
      </w:pPr>
    </w:p>
    <w:p w:rsidR="00F23665" w:rsidRPr="00F23665" w:rsidRDefault="00F23665" w:rsidP="00A60DAC">
      <w:pPr>
        <w:rPr>
          <w:rFonts w:ascii="Trebuchet MS" w:hAnsi="Trebuchet MS"/>
          <w:sz w:val="22"/>
          <w:szCs w:val="22"/>
        </w:rPr>
      </w:pPr>
      <w:r w:rsidRPr="00F23665">
        <w:rPr>
          <w:rFonts w:ascii="Trebuchet MS" w:hAnsi="Trebuchet MS"/>
          <w:sz w:val="22"/>
          <w:szCs w:val="22"/>
        </w:rPr>
        <w:t xml:space="preserve">12. No dwelling hereby permitted shall be occupied until the bicycle parking facility for that dwelling has been provided in accordance with the approved plan. The facility shall be kept available for bicycle parking at all times thereafter. </w:t>
      </w:r>
    </w:p>
    <w:p w:rsidR="00F23665" w:rsidRPr="00F23665" w:rsidRDefault="00F23665" w:rsidP="00A60DAC">
      <w:pPr>
        <w:rPr>
          <w:rFonts w:ascii="Trebuchet MS" w:hAnsi="Trebuchet MS"/>
          <w:sz w:val="22"/>
          <w:szCs w:val="22"/>
        </w:rPr>
      </w:pPr>
      <w:r w:rsidRPr="00F23665">
        <w:rPr>
          <w:rFonts w:ascii="Trebuchet MS" w:hAnsi="Trebuchet MS"/>
          <w:sz w:val="22"/>
          <w:szCs w:val="22"/>
        </w:rPr>
        <w:t xml:space="preserve">Reason: To encourage travel by sustainable alternatives to driving a motorcar in accordance with the Local Planning Authority's approved transport policies CS23 and CS24. </w:t>
      </w:r>
    </w:p>
    <w:p w:rsidR="00F23665" w:rsidRPr="00F23665" w:rsidRDefault="00F23665" w:rsidP="00A60DAC">
      <w:pPr>
        <w:rPr>
          <w:rFonts w:ascii="Trebuchet MS" w:hAnsi="Trebuchet MS"/>
          <w:sz w:val="22"/>
          <w:szCs w:val="22"/>
        </w:rPr>
      </w:pPr>
    </w:p>
    <w:p w:rsidR="00F23665" w:rsidRPr="00F23665" w:rsidRDefault="00F23665" w:rsidP="00A60DAC">
      <w:pPr>
        <w:rPr>
          <w:rFonts w:ascii="Trebuchet MS" w:hAnsi="Trebuchet MS"/>
          <w:sz w:val="22"/>
          <w:szCs w:val="22"/>
        </w:rPr>
      </w:pPr>
      <w:r w:rsidRPr="00F23665">
        <w:rPr>
          <w:rFonts w:ascii="Trebuchet MS" w:hAnsi="Trebuchet MS"/>
          <w:sz w:val="22"/>
          <w:szCs w:val="22"/>
        </w:rPr>
        <w:t>13. No development shall take place, including any works of demolition, until a Construction Method Statement has been submitted to and been approved in writing by the local planning authority to provide for: (delete where inappropriate)</w:t>
      </w:r>
    </w:p>
    <w:p w:rsidR="00F23665" w:rsidRPr="00F23665" w:rsidRDefault="00F23665" w:rsidP="00A60DAC">
      <w:pPr>
        <w:rPr>
          <w:rFonts w:ascii="Trebuchet MS" w:hAnsi="Trebuchet MS"/>
          <w:sz w:val="22"/>
          <w:szCs w:val="22"/>
        </w:rPr>
      </w:pPr>
      <w:r w:rsidRPr="00F23665">
        <w:rPr>
          <w:rFonts w:ascii="Trebuchet MS" w:hAnsi="Trebuchet MS"/>
          <w:sz w:val="22"/>
          <w:szCs w:val="22"/>
        </w:rPr>
        <w:t xml:space="preserve">• space on site where vehicles of site operatives and visitors can be parked with details of how site operatives and visitors will be required to make use of the parking area provided </w:t>
      </w:r>
    </w:p>
    <w:p w:rsidR="00F23665" w:rsidRPr="00F23665" w:rsidRDefault="00F23665" w:rsidP="00A60DAC">
      <w:pPr>
        <w:rPr>
          <w:rFonts w:ascii="Trebuchet MS" w:hAnsi="Trebuchet MS"/>
          <w:sz w:val="22"/>
          <w:szCs w:val="22"/>
        </w:rPr>
      </w:pPr>
      <w:r w:rsidRPr="00F23665">
        <w:rPr>
          <w:rFonts w:ascii="Trebuchet MS" w:hAnsi="Trebuchet MS"/>
          <w:sz w:val="22"/>
          <w:szCs w:val="22"/>
        </w:rPr>
        <w:t xml:space="preserve">• location on site for storage of plant and materials used in constructing the development </w:t>
      </w:r>
    </w:p>
    <w:p w:rsidR="00F23665" w:rsidRPr="00F23665" w:rsidRDefault="00F23665" w:rsidP="00A60DAC">
      <w:pPr>
        <w:rPr>
          <w:rFonts w:ascii="Trebuchet MS" w:hAnsi="Trebuchet MS"/>
          <w:sz w:val="22"/>
          <w:szCs w:val="22"/>
        </w:rPr>
      </w:pPr>
      <w:r w:rsidRPr="00F23665">
        <w:rPr>
          <w:rFonts w:ascii="Trebuchet MS" w:hAnsi="Trebuchet MS"/>
          <w:sz w:val="22"/>
          <w:szCs w:val="22"/>
        </w:rPr>
        <w:lastRenderedPageBreak/>
        <w:t xml:space="preserve">• the erection and maintenance (including removal of any graffiti or fly posters) of security hoarding around the site </w:t>
      </w:r>
    </w:p>
    <w:p w:rsidR="00F23665" w:rsidRPr="00F23665" w:rsidRDefault="00F23665" w:rsidP="00A60DAC">
      <w:pPr>
        <w:rPr>
          <w:rFonts w:ascii="Trebuchet MS" w:hAnsi="Trebuchet MS"/>
          <w:sz w:val="22"/>
          <w:szCs w:val="22"/>
        </w:rPr>
      </w:pPr>
      <w:r w:rsidRPr="00F23665">
        <w:rPr>
          <w:rFonts w:ascii="Trebuchet MS" w:hAnsi="Trebuchet MS"/>
          <w:sz w:val="22"/>
          <w:szCs w:val="22"/>
        </w:rPr>
        <w:t xml:space="preserve">• any footpath closures or road closures needed during construction </w:t>
      </w:r>
    </w:p>
    <w:p w:rsidR="00F23665" w:rsidRPr="00F23665" w:rsidRDefault="00F23665" w:rsidP="00A60DAC">
      <w:pPr>
        <w:rPr>
          <w:rFonts w:ascii="Trebuchet MS" w:hAnsi="Trebuchet MS"/>
          <w:sz w:val="22"/>
          <w:szCs w:val="22"/>
        </w:rPr>
      </w:pPr>
      <w:r w:rsidRPr="00F23665">
        <w:rPr>
          <w:rFonts w:ascii="Trebuchet MS" w:hAnsi="Trebuchet MS"/>
          <w:sz w:val="22"/>
          <w:szCs w:val="22"/>
        </w:rPr>
        <w:t xml:space="preserve">• wheel washing facilities on site </w:t>
      </w:r>
    </w:p>
    <w:p w:rsidR="00F23665" w:rsidRPr="00F23665" w:rsidRDefault="00F23665" w:rsidP="00A60DAC">
      <w:pPr>
        <w:rPr>
          <w:rFonts w:ascii="Trebuchet MS" w:hAnsi="Trebuchet MS"/>
          <w:sz w:val="22"/>
          <w:szCs w:val="22"/>
        </w:rPr>
      </w:pPr>
      <w:r w:rsidRPr="00F23665">
        <w:rPr>
          <w:rFonts w:ascii="Trebuchet MS" w:hAnsi="Trebuchet MS"/>
          <w:sz w:val="22"/>
          <w:szCs w:val="22"/>
        </w:rPr>
        <w:t xml:space="preserve">• a scheme for recycling waste resulting from the construction works </w:t>
      </w:r>
    </w:p>
    <w:p w:rsidR="00F23665" w:rsidRPr="00F23665" w:rsidRDefault="00F23665" w:rsidP="00A60DAC">
      <w:pPr>
        <w:rPr>
          <w:rFonts w:ascii="Trebuchet MS" w:hAnsi="Trebuchet MS"/>
          <w:sz w:val="22"/>
          <w:szCs w:val="22"/>
        </w:rPr>
      </w:pPr>
      <w:r w:rsidRPr="00F23665">
        <w:rPr>
          <w:rFonts w:ascii="Trebuchet MS" w:hAnsi="Trebuchet MS"/>
          <w:sz w:val="22"/>
          <w:szCs w:val="22"/>
        </w:rPr>
        <w:t>The measures within the approved Construction Method Statement shall be maintained and adhered to throughout the course of the development unless changes are agreed in advance and in writing by the local planning authority.</w:t>
      </w:r>
    </w:p>
    <w:p w:rsidR="00F23665" w:rsidRPr="00F23665" w:rsidRDefault="00F23665" w:rsidP="00A60DAC">
      <w:pPr>
        <w:rPr>
          <w:rFonts w:ascii="Trebuchet MS" w:hAnsi="Trebuchet MS"/>
          <w:sz w:val="22"/>
          <w:szCs w:val="22"/>
        </w:rPr>
      </w:pPr>
      <w:r w:rsidRPr="00F23665">
        <w:rPr>
          <w:rFonts w:ascii="Trebuchet MS" w:hAnsi="Trebuchet MS"/>
          <w:sz w:val="22"/>
          <w:szCs w:val="22"/>
        </w:rPr>
        <w:t xml:space="preserve">Reason: in the interests of protecting the amenity of local land uses or neighbouring residents, the character of the area and highway safety. In accordance with Policy DM12. </w:t>
      </w:r>
    </w:p>
    <w:p w:rsidR="00A60DAC" w:rsidRDefault="00A60DAC" w:rsidP="00A60DAC">
      <w:pPr>
        <w:rPr>
          <w:rFonts w:ascii="Trebuchet MS" w:hAnsi="Trebuchet MS"/>
          <w:sz w:val="22"/>
          <w:szCs w:val="22"/>
        </w:rPr>
      </w:pPr>
    </w:p>
    <w:p w:rsidR="00F23665" w:rsidRPr="00F23665" w:rsidRDefault="00F23665" w:rsidP="00A60DAC">
      <w:pPr>
        <w:rPr>
          <w:rFonts w:ascii="Trebuchet MS" w:hAnsi="Trebuchet MS"/>
          <w:sz w:val="22"/>
          <w:szCs w:val="22"/>
        </w:rPr>
      </w:pPr>
      <w:r w:rsidRPr="00F23665">
        <w:rPr>
          <w:rFonts w:ascii="Trebuchet MS" w:hAnsi="Trebuchet MS"/>
          <w:sz w:val="22"/>
          <w:szCs w:val="22"/>
        </w:rPr>
        <w:t xml:space="preserve">14. No development shall take place before a scheme has been submitted to and approved in writing by the Local Planning Authority, which specifies the provisions to be made for the control of noise and dust emanating from the site during the demolition and construction phase. Thereafter, the use shall not commence until the approved scheme has been fully implemented. </w:t>
      </w:r>
    </w:p>
    <w:p w:rsidR="00F23665" w:rsidRPr="00F23665" w:rsidRDefault="00F23665" w:rsidP="00A60DAC">
      <w:pPr>
        <w:rPr>
          <w:rFonts w:ascii="Trebuchet MS" w:hAnsi="Trebuchet MS"/>
          <w:sz w:val="22"/>
          <w:szCs w:val="22"/>
        </w:rPr>
      </w:pPr>
      <w:r w:rsidRPr="00F23665">
        <w:rPr>
          <w:rFonts w:ascii="Trebuchet MS" w:hAnsi="Trebuchet MS"/>
          <w:sz w:val="22"/>
          <w:szCs w:val="22"/>
        </w:rPr>
        <w:t xml:space="preserve">Reason: To protect the occupants of nearby residential properties from noise and dust during the development of the site in accordance with Policy DM4. </w:t>
      </w:r>
    </w:p>
    <w:p w:rsidR="00F23665" w:rsidRPr="00F23665" w:rsidRDefault="00F23665" w:rsidP="00A60DAC">
      <w:pPr>
        <w:rPr>
          <w:rFonts w:ascii="Trebuchet MS" w:hAnsi="Trebuchet MS"/>
          <w:sz w:val="22"/>
          <w:szCs w:val="22"/>
        </w:rPr>
      </w:pPr>
    </w:p>
    <w:p w:rsidR="00F23665" w:rsidRPr="00F23665" w:rsidRDefault="00F23665" w:rsidP="00A60DAC">
      <w:pPr>
        <w:rPr>
          <w:rFonts w:ascii="Trebuchet MS" w:hAnsi="Trebuchet MS"/>
          <w:sz w:val="22"/>
          <w:szCs w:val="22"/>
        </w:rPr>
      </w:pPr>
      <w:r w:rsidRPr="00F23665">
        <w:rPr>
          <w:rFonts w:ascii="Trebuchet MS" w:hAnsi="Trebuchet MS"/>
          <w:sz w:val="22"/>
          <w:szCs w:val="22"/>
        </w:rPr>
        <w:t xml:space="preserve">15. The hours of noisy construction, demolition and associated deliveries shall be restricted to the hours of 08:00hrs to 18:00hrs Mondays to Fridays, and 09:00hrs to 13:00hrs on Saturdays, and not at any time on Sundays and Bank or Statutory Holidays without prior approval from the Local Planning Authority. </w:t>
      </w:r>
    </w:p>
    <w:p w:rsidR="00F23665" w:rsidRPr="00F23665" w:rsidRDefault="00F23665" w:rsidP="00A60DAC">
      <w:pPr>
        <w:rPr>
          <w:rFonts w:ascii="Trebuchet MS" w:hAnsi="Trebuchet MS"/>
          <w:sz w:val="22"/>
          <w:szCs w:val="22"/>
        </w:rPr>
      </w:pPr>
      <w:r w:rsidRPr="00F23665">
        <w:rPr>
          <w:rFonts w:ascii="Trebuchet MS" w:hAnsi="Trebuchet MS"/>
          <w:sz w:val="22"/>
          <w:szCs w:val="22"/>
        </w:rPr>
        <w:t xml:space="preserve">Reason: In the interests of the amenities of nearby residents in accordance with Policy DM4. </w:t>
      </w:r>
    </w:p>
    <w:p w:rsidR="00F23665" w:rsidRPr="00F23665" w:rsidRDefault="00F23665" w:rsidP="00A60DAC">
      <w:pPr>
        <w:rPr>
          <w:rFonts w:ascii="Trebuchet MS" w:hAnsi="Trebuchet MS"/>
          <w:sz w:val="22"/>
          <w:szCs w:val="22"/>
        </w:rPr>
      </w:pPr>
    </w:p>
    <w:p w:rsidR="00F23665" w:rsidRPr="00F23665" w:rsidRDefault="00F23665" w:rsidP="00A60DAC">
      <w:pPr>
        <w:rPr>
          <w:rFonts w:ascii="Trebuchet MS" w:hAnsi="Trebuchet MS"/>
          <w:sz w:val="22"/>
          <w:szCs w:val="22"/>
        </w:rPr>
      </w:pPr>
      <w:r w:rsidRPr="00F23665">
        <w:rPr>
          <w:rFonts w:ascii="Trebuchet MS" w:hAnsi="Trebuchet MS"/>
          <w:sz w:val="22"/>
          <w:szCs w:val="22"/>
        </w:rPr>
        <w:t>16. No materials or green waste produced as a result of the clearance of the site, demolition works or construction works associated with the development hereby approved shall be burnt on site.</w:t>
      </w:r>
    </w:p>
    <w:p w:rsidR="00F23665" w:rsidRPr="00F23665" w:rsidRDefault="00F23665" w:rsidP="00A60DAC">
      <w:pPr>
        <w:rPr>
          <w:rFonts w:ascii="Trebuchet MS" w:hAnsi="Trebuchet MS"/>
          <w:sz w:val="22"/>
          <w:szCs w:val="22"/>
        </w:rPr>
      </w:pPr>
      <w:r w:rsidRPr="00F23665">
        <w:rPr>
          <w:rFonts w:ascii="Trebuchet MS" w:hAnsi="Trebuchet MS"/>
          <w:sz w:val="22"/>
          <w:szCs w:val="22"/>
        </w:rPr>
        <w:t xml:space="preserve">Reason: In the interests of air quality, the amenity of neighbours, and to promote more sustainable approaches to waste management in accordance with Policies CS34 and CS2. </w:t>
      </w:r>
    </w:p>
    <w:p w:rsidR="00F23665" w:rsidRPr="00F23665" w:rsidRDefault="00F23665" w:rsidP="00A60DAC">
      <w:pPr>
        <w:rPr>
          <w:rFonts w:ascii="Trebuchet MS" w:hAnsi="Trebuchet MS"/>
          <w:sz w:val="22"/>
          <w:szCs w:val="22"/>
        </w:rPr>
      </w:pPr>
    </w:p>
    <w:p w:rsidR="00DE5612" w:rsidRPr="00D721A4" w:rsidRDefault="00DE5612" w:rsidP="00B54CB1">
      <w:pPr>
        <w:pStyle w:val="PlainText"/>
        <w:jc w:val="both"/>
        <w:rPr>
          <w:rFonts w:cs="Trebuchet MS"/>
          <w:b/>
          <w:bCs/>
          <w:sz w:val="22"/>
          <w:szCs w:val="22"/>
          <w:u w:val="single"/>
        </w:rPr>
      </w:pPr>
      <w:proofErr w:type="spellStart"/>
      <w:r w:rsidRPr="00D721A4">
        <w:rPr>
          <w:rFonts w:cs="Trebuchet MS"/>
          <w:b/>
          <w:bCs/>
          <w:sz w:val="22"/>
          <w:szCs w:val="22"/>
          <w:u w:val="single"/>
        </w:rPr>
        <w:t>Informatives</w:t>
      </w:r>
      <w:proofErr w:type="spellEnd"/>
      <w:r w:rsidRPr="00D721A4">
        <w:rPr>
          <w:rFonts w:cs="Trebuchet MS"/>
          <w:b/>
          <w:bCs/>
          <w:sz w:val="22"/>
          <w:szCs w:val="22"/>
          <w:u w:val="single"/>
        </w:rPr>
        <w:t>:</w:t>
      </w:r>
    </w:p>
    <w:p w:rsidR="00DE5612" w:rsidRDefault="00DE5612" w:rsidP="00B54CB1">
      <w:pPr>
        <w:jc w:val="both"/>
        <w:rPr>
          <w:rFonts w:ascii="Trebuchet MS" w:hAnsi="Trebuchet MS" w:cs="Trebuchet MS"/>
          <w:sz w:val="22"/>
          <w:szCs w:val="22"/>
        </w:rPr>
      </w:pPr>
      <w:r w:rsidRPr="00A84225">
        <w:rPr>
          <w:rFonts w:ascii="Trebuchet MS" w:hAnsi="Trebuchet MS" w:cs="Trebuchet MS"/>
          <w:sz w:val="22"/>
          <w:szCs w:val="22"/>
        </w:rPr>
        <w:t>Your attention is drawn to the terms and conditions of this</w:t>
      </w:r>
      <w:r>
        <w:rPr>
          <w:rFonts w:ascii="Trebuchet MS" w:hAnsi="Trebuchet MS" w:cs="Trebuchet MS"/>
          <w:sz w:val="22"/>
          <w:szCs w:val="22"/>
        </w:rPr>
        <w:t xml:space="preserve"> </w:t>
      </w:r>
      <w:r w:rsidRPr="00A84225">
        <w:rPr>
          <w:rFonts w:ascii="Trebuchet MS" w:hAnsi="Trebuchet MS" w:cs="Trebuchet MS"/>
          <w:sz w:val="22"/>
          <w:szCs w:val="22"/>
        </w:rPr>
        <w:t>permission. Any development which is carried out but which differs</w:t>
      </w:r>
      <w:r>
        <w:rPr>
          <w:rFonts w:ascii="Trebuchet MS" w:hAnsi="Trebuchet MS" w:cs="Trebuchet MS"/>
          <w:sz w:val="22"/>
          <w:szCs w:val="22"/>
        </w:rPr>
        <w:t xml:space="preserve"> </w:t>
      </w:r>
      <w:r w:rsidRPr="00A84225">
        <w:rPr>
          <w:rFonts w:ascii="Trebuchet MS" w:hAnsi="Trebuchet MS" w:cs="Trebuchet MS"/>
          <w:sz w:val="22"/>
          <w:szCs w:val="22"/>
        </w:rPr>
        <w:t>materially from the approved plans and details, or does not comply</w:t>
      </w:r>
      <w:r>
        <w:rPr>
          <w:rFonts w:ascii="Trebuchet MS" w:hAnsi="Trebuchet MS" w:cs="Trebuchet MS"/>
          <w:sz w:val="22"/>
          <w:szCs w:val="22"/>
        </w:rPr>
        <w:t xml:space="preserve"> </w:t>
      </w:r>
      <w:r w:rsidRPr="00A84225">
        <w:rPr>
          <w:rFonts w:ascii="Trebuchet MS" w:hAnsi="Trebuchet MS" w:cs="Trebuchet MS"/>
          <w:sz w:val="22"/>
          <w:szCs w:val="22"/>
        </w:rPr>
        <w:t>with any condition(s) or planning obligation(s) attached to the</w:t>
      </w:r>
      <w:r>
        <w:rPr>
          <w:rFonts w:ascii="Trebuchet MS" w:hAnsi="Trebuchet MS" w:cs="Trebuchet MS"/>
          <w:sz w:val="22"/>
          <w:szCs w:val="22"/>
        </w:rPr>
        <w:t xml:space="preserve"> </w:t>
      </w:r>
      <w:r w:rsidRPr="00A84225">
        <w:rPr>
          <w:rFonts w:ascii="Trebuchet MS" w:hAnsi="Trebuchet MS" w:cs="Trebuchet MS"/>
          <w:sz w:val="22"/>
          <w:szCs w:val="22"/>
        </w:rPr>
        <w:t>permission may result in the Council taking action to remedy the</w:t>
      </w:r>
      <w:r>
        <w:rPr>
          <w:rFonts w:ascii="Trebuchet MS" w:hAnsi="Trebuchet MS" w:cs="Trebuchet MS"/>
          <w:sz w:val="22"/>
          <w:szCs w:val="22"/>
        </w:rPr>
        <w:t xml:space="preserve"> </w:t>
      </w:r>
      <w:r w:rsidRPr="00A84225">
        <w:rPr>
          <w:rFonts w:ascii="Trebuchet MS" w:hAnsi="Trebuchet MS" w:cs="Trebuchet MS"/>
          <w:sz w:val="22"/>
          <w:szCs w:val="22"/>
        </w:rPr>
        <w:t>breach of planning control. If you are in any doubt please contact the</w:t>
      </w:r>
      <w:r>
        <w:rPr>
          <w:rFonts w:ascii="Trebuchet MS" w:hAnsi="Trebuchet MS" w:cs="Trebuchet MS"/>
          <w:sz w:val="22"/>
          <w:szCs w:val="22"/>
        </w:rPr>
        <w:t xml:space="preserve"> </w:t>
      </w:r>
      <w:r w:rsidRPr="00A84225">
        <w:rPr>
          <w:rFonts w:ascii="Trebuchet MS" w:hAnsi="Trebuchet MS" w:cs="Trebuchet MS"/>
          <w:sz w:val="22"/>
          <w:szCs w:val="22"/>
        </w:rPr>
        <w:t>Council.</w:t>
      </w:r>
    </w:p>
    <w:p w:rsidR="00A60DAC" w:rsidRDefault="00A60DAC" w:rsidP="00B54CB1">
      <w:pPr>
        <w:jc w:val="both"/>
        <w:rPr>
          <w:rFonts w:ascii="Trebuchet MS" w:hAnsi="Trebuchet MS" w:cs="Trebuchet MS"/>
          <w:sz w:val="22"/>
          <w:szCs w:val="22"/>
        </w:rPr>
      </w:pPr>
    </w:p>
    <w:p w:rsidR="00A60DAC" w:rsidRPr="00F23665" w:rsidRDefault="00A60DAC" w:rsidP="00A60DAC">
      <w:pPr>
        <w:tabs>
          <w:tab w:val="left" w:pos="1134"/>
        </w:tabs>
        <w:autoSpaceDE w:val="0"/>
        <w:autoSpaceDN w:val="0"/>
        <w:rPr>
          <w:rFonts w:ascii="Trebuchet MS" w:hAnsi="Trebuchet MS"/>
          <w:sz w:val="22"/>
          <w:szCs w:val="22"/>
        </w:rPr>
      </w:pPr>
      <w:r>
        <w:rPr>
          <w:rFonts w:ascii="Trebuchet MS" w:hAnsi="Trebuchet MS"/>
          <w:sz w:val="22"/>
          <w:szCs w:val="22"/>
        </w:rPr>
        <w:t>I</w:t>
      </w:r>
      <w:r w:rsidRPr="00383833">
        <w:rPr>
          <w:rFonts w:ascii="Trebuchet MS" w:hAnsi="Trebuchet MS"/>
          <w:sz w:val="22"/>
          <w:szCs w:val="22"/>
        </w:rPr>
        <w:t>n accordance with Article 35 (DMPO 2015) some conditions have been highlighted to make clear that they require approval from the local planning authority before any development begins. This is because the details need to be designed or works implemented before any other works start on the site or are of a nature that it would be impractical to c</w:t>
      </w:r>
      <w:r w:rsidRPr="00F23665">
        <w:rPr>
          <w:rFonts w:ascii="Trebuchet MS" w:hAnsi="Trebuchet MS"/>
          <w:sz w:val="22"/>
          <w:szCs w:val="22"/>
        </w:rPr>
        <w:t>onsider after work has started.</w:t>
      </w:r>
    </w:p>
    <w:p w:rsidR="00DE5612" w:rsidRDefault="00DE5612" w:rsidP="00B54CB1">
      <w:pPr>
        <w:jc w:val="both"/>
        <w:rPr>
          <w:rFonts w:ascii="Trebuchet MS" w:hAnsi="Trebuchet MS" w:cs="Trebuchet MS"/>
          <w:sz w:val="22"/>
          <w:szCs w:val="22"/>
        </w:rPr>
      </w:pPr>
      <w:bookmarkStart w:id="0" w:name="_GoBack"/>
      <w:bookmarkEnd w:id="0"/>
    </w:p>
    <w:p w:rsidR="00DE5612" w:rsidRDefault="00DE5612" w:rsidP="00B54CB1">
      <w:pPr>
        <w:jc w:val="both"/>
        <w:rPr>
          <w:rFonts w:ascii="Trebuchet MS" w:hAnsi="Trebuchet MS" w:cs="Trebuchet MS"/>
          <w:sz w:val="22"/>
          <w:szCs w:val="22"/>
        </w:rPr>
      </w:pPr>
      <w:r w:rsidRPr="00A84225">
        <w:rPr>
          <w:rFonts w:ascii="Trebuchet MS" w:hAnsi="Trebuchet MS" w:cs="Trebuchet MS"/>
          <w:sz w:val="22"/>
          <w:szCs w:val="22"/>
        </w:rPr>
        <w:t>Your attention is drawn to the requirement for submission of a</w:t>
      </w:r>
      <w:r>
        <w:rPr>
          <w:rFonts w:ascii="Trebuchet MS" w:hAnsi="Trebuchet MS" w:cs="Trebuchet MS"/>
          <w:sz w:val="22"/>
          <w:szCs w:val="22"/>
        </w:rPr>
        <w:t xml:space="preserve"> </w:t>
      </w:r>
      <w:r w:rsidRPr="00A84225">
        <w:rPr>
          <w:rFonts w:ascii="Trebuchet MS" w:hAnsi="Trebuchet MS" w:cs="Trebuchet MS"/>
          <w:sz w:val="22"/>
          <w:szCs w:val="22"/>
        </w:rPr>
        <w:t>Building Regulations application for the proposed development. Please</w:t>
      </w:r>
      <w:r>
        <w:rPr>
          <w:rFonts w:ascii="Trebuchet MS" w:hAnsi="Trebuchet MS" w:cs="Trebuchet MS"/>
          <w:sz w:val="22"/>
          <w:szCs w:val="22"/>
        </w:rPr>
        <w:t xml:space="preserve"> </w:t>
      </w:r>
      <w:r w:rsidRPr="00A84225">
        <w:rPr>
          <w:rFonts w:ascii="Trebuchet MS" w:hAnsi="Trebuchet MS" w:cs="Trebuchet MS"/>
          <w:sz w:val="22"/>
          <w:szCs w:val="22"/>
        </w:rPr>
        <w:t>contact Building Control on 0118 937 2449 for advice.</w:t>
      </w:r>
    </w:p>
    <w:p w:rsidR="00DE5612" w:rsidRDefault="00DE5612" w:rsidP="00B54CB1">
      <w:pPr>
        <w:jc w:val="both"/>
        <w:rPr>
          <w:rFonts w:ascii="Trebuchet MS" w:hAnsi="Trebuchet MS" w:cs="Trebuchet MS"/>
          <w:sz w:val="22"/>
          <w:szCs w:val="22"/>
        </w:rPr>
      </w:pPr>
    </w:p>
    <w:p w:rsidR="00DE5612" w:rsidRPr="00F475E6" w:rsidRDefault="00DE5612" w:rsidP="00B54CB1">
      <w:pPr>
        <w:jc w:val="both"/>
        <w:rPr>
          <w:rFonts w:ascii="Trebuchet MS" w:hAnsi="Trebuchet MS" w:cs="Trebuchet MS"/>
          <w:sz w:val="22"/>
          <w:szCs w:val="22"/>
        </w:rPr>
      </w:pPr>
      <w:r w:rsidRPr="00F475E6">
        <w:rPr>
          <w:rFonts w:ascii="Trebuchet MS" w:hAnsi="Trebuchet MS" w:cs="Trebuchet MS"/>
          <w:sz w:val="22"/>
          <w:szCs w:val="22"/>
        </w:rPr>
        <w:t>During the course of construction, the developer should take care to</w:t>
      </w:r>
      <w:r>
        <w:rPr>
          <w:rFonts w:ascii="Trebuchet MS" w:hAnsi="Trebuchet MS" w:cs="Trebuchet MS"/>
          <w:sz w:val="22"/>
          <w:szCs w:val="22"/>
        </w:rPr>
        <w:t xml:space="preserve"> </w:t>
      </w:r>
      <w:r w:rsidRPr="00F475E6">
        <w:rPr>
          <w:rFonts w:ascii="Trebuchet MS" w:hAnsi="Trebuchet MS" w:cs="Trebuchet MS"/>
          <w:sz w:val="22"/>
          <w:szCs w:val="22"/>
        </w:rPr>
        <w:t>ensure that no part of this development (foundations, eaves,</w:t>
      </w:r>
      <w:r>
        <w:rPr>
          <w:rFonts w:ascii="Trebuchet MS" w:hAnsi="Trebuchet MS" w:cs="Trebuchet MS"/>
          <w:sz w:val="22"/>
          <w:szCs w:val="22"/>
        </w:rPr>
        <w:t xml:space="preserve"> </w:t>
      </w:r>
      <w:r w:rsidRPr="00F475E6">
        <w:rPr>
          <w:rFonts w:ascii="Trebuchet MS" w:hAnsi="Trebuchet MS" w:cs="Trebuchet MS"/>
          <w:sz w:val="22"/>
          <w:szCs w:val="22"/>
        </w:rPr>
        <w:t xml:space="preserve">guttering, etc.) would encroach on, </w:t>
      </w:r>
      <w:r w:rsidRPr="00F475E6">
        <w:rPr>
          <w:rFonts w:ascii="Trebuchet MS" w:hAnsi="Trebuchet MS" w:cs="Trebuchet MS"/>
          <w:sz w:val="22"/>
          <w:szCs w:val="22"/>
        </w:rPr>
        <w:lastRenderedPageBreak/>
        <w:t>under or across the boundary line</w:t>
      </w:r>
      <w:r>
        <w:rPr>
          <w:rFonts w:ascii="Trebuchet MS" w:hAnsi="Trebuchet MS" w:cs="Trebuchet MS"/>
          <w:sz w:val="22"/>
          <w:szCs w:val="22"/>
        </w:rPr>
        <w:t xml:space="preserve"> </w:t>
      </w:r>
      <w:r w:rsidRPr="00F475E6">
        <w:rPr>
          <w:rFonts w:ascii="Trebuchet MS" w:hAnsi="Trebuchet MS" w:cs="Trebuchet MS"/>
          <w:sz w:val="22"/>
          <w:szCs w:val="22"/>
        </w:rPr>
        <w:t>with the adjoining property, as the requisite Notice has not been</w:t>
      </w:r>
      <w:r>
        <w:rPr>
          <w:rFonts w:ascii="Trebuchet MS" w:hAnsi="Trebuchet MS" w:cs="Trebuchet MS"/>
          <w:sz w:val="22"/>
          <w:szCs w:val="22"/>
        </w:rPr>
        <w:t xml:space="preserve"> </w:t>
      </w:r>
      <w:r w:rsidRPr="00F475E6">
        <w:rPr>
          <w:rFonts w:ascii="Trebuchet MS" w:hAnsi="Trebuchet MS" w:cs="Trebuchet MS"/>
          <w:sz w:val="22"/>
          <w:szCs w:val="22"/>
        </w:rPr>
        <w:t>served on the owner of that property.  This permission does not</w:t>
      </w:r>
      <w:r>
        <w:rPr>
          <w:rFonts w:ascii="Trebuchet MS" w:hAnsi="Trebuchet MS" w:cs="Trebuchet MS"/>
          <w:sz w:val="22"/>
          <w:szCs w:val="22"/>
        </w:rPr>
        <w:t xml:space="preserve"> </w:t>
      </w:r>
      <w:r w:rsidRPr="00F475E6">
        <w:rPr>
          <w:rFonts w:ascii="Trebuchet MS" w:hAnsi="Trebuchet MS" w:cs="Trebuchet MS"/>
          <w:sz w:val="22"/>
          <w:szCs w:val="22"/>
        </w:rPr>
        <w:t>confer any right of access onto land that is not under the</w:t>
      </w:r>
      <w:r>
        <w:rPr>
          <w:rFonts w:ascii="Trebuchet MS" w:hAnsi="Trebuchet MS" w:cs="Trebuchet MS"/>
          <w:sz w:val="22"/>
          <w:szCs w:val="22"/>
        </w:rPr>
        <w:t xml:space="preserve"> </w:t>
      </w:r>
      <w:r w:rsidRPr="00F475E6">
        <w:rPr>
          <w:rFonts w:ascii="Trebuchet MS" w:hAnsi="Trebuchet MS" w:cs="Trebuchet MS"/>
          <w:sz w:val="22"/>
          <w:szCs w:val="22"/>
        </w:rPr>
        <w:t>developer's control.  The developer should also be mindful of the</w:t>
      </w:r>
      <w:r>
        <w:rPr>
          <w:rFonts w:ascii="Trebuchet MS" w:hAnsi="Trebuchet MS" w:cs="Trebuchet MS"/>
          <w:sz w:val="22"/>
          <w:szCs w:val="22"/>
        </w:rPr>
        <w:t xml:space="preserve"> </w:t>
      </w:r>
      <w:r w:rsidRPr="00F475E6">
        <w:rPr>
          <w:rFonts w:ascii="Trebuchet MS" w:hAnsi="Trebuchet MS" w:cs="Trebuchet MS"/>
          <w:sz w:val="22"/>
          <w:szCs w:val="22"/>
        </w:rPr>
        <w:t>obligations and requirements of the Party Wall Act (1996) details of</w:t>
      </w:r>
      <w:r>
        <w:rPr>
          <w:rFonts w:ascii="Trebuchet MS" w:hAnsi="Trebuchet MS" w:cs="Trebuchet MS"/>
          <w:sz w:val="22"/>
          <w:szCs w:val="22"/>
        </w:rPr>
        <w:t xml:space="preserve"> </w:t>
      </w:r>
      <w:r w:rsidRPr="00F475E6">
        <w:rPr>
          <w:rFonts w:ascii="Trebuchet MS" w:hAnsi="Trebuchet MS" w:cs="Trebuchet MS"/>
          <w:sz w:val="22"/>
          <w:szCs w:val="22"/>
        </w:rPr>
        <w:t>which can be found at</w:t>
      </w:r>
    </w:p>
    <w:p w:rsidR="00DE5612" w:rsidRDefault="00DE5612" w:rsidP="00B54CB1">
      <w:pPr>
        <w:jc w:val="both"/>
        <w:rPr>
          <w:rFonts w:ascii="Trebuchet MS" w:hAnsi="Trebuchet MS" w:cs="Trebuchet MS"/>
          <w:sz w:val="22"/>
          <w:szCs w:val="22"/>
        </w:rPr>
      </w:pPr>
      <w:r w:rsidRPr="00F475E6">
        <w:rPr>
          <w:rFonts w:ascii="Trebuchet MS" w:hAnsi="Trebuchet MS" w:cs="Trebuchet MS"/>
          <w:sz w:val="22"/>
          <w:szCs w:val="22"/>
        </w:rPr>
        <w:t>http://www.communities.gov.uk/publications/planningandbuilding/partywall</w:t>
      </w:r>
    </w:p>
    <w:p w:rsidR="00DE5612" w:rsidRDefault="00DE5612" w:rsidP="00B54CB1">
      <w:pPr>
        <w:jc w:val="both"/>
        <w:rPr>
          <w:rFonts w:ascii="Trebuchet MS" w:hAnsi="Trebuchet MS" w:cs="Trebuchet MS"/>
          <w:sz w:val="22"/>
          <w:szCs w:val="22"/>
        </w:rPr>
      </w:pPr>
    </w:p>
    <w:p w:rsidR="00DE5612" w:rsidRPr="00400F8C" w:rsidRDefault="00DE5612" w:rsidP="00B54CB1">
      <w:pPr>
        <w:jc w:val="both"/>
        <w:rPr>
          <w:rFonts w:ascii="Trebuchet MS" w:hAnsi="Trebuchet MS"/>
          <w:sz w:val="22"/>
          <w:szCs w:val="22"/>
        </w:rPr>
      </w:pPr>
      <w:r w:rsidRPr="00400F8C">
        <w:rPr>
          <w:rFonts w:ascii="Trebuchet MS" w:hAnsi="Trebuchet MS"/>
          <w:sz w:val="22"/>
          <w:szCs w:val="22"/>
        </w:rPr>
        <w:t>The attention of the applicant is drawn to Section 59 of the Highways Act 1980, which enables the Highway Authority to recover expenses due to damage caused by extraordinary traffic.</w:t>
      </w:r>
    </w:p>
    <w:p w:rsidR="00DE5612" w:rsidRPr="00400F8C" w:rsidRDefault="00DE5612" w:rsidP="00B54CB1">
      <w:pPr>
        <w:pStyle w:val="BodyText3"/>
        <w:rPr>
          <w:rFonts w:ascii="Trebuchet MS" w:hAnsi="Trebuchet MS"/>
          <w:i w:val="0"/>
          <w:szCs w:val="22"/>
        </w:rPr>
      </w:pPr>
    </w:p>
    <w:p w:rsidR="00DE5612" w:rsidRPr="00400F8C" w:rsidRDefault="00DE5612" w:rsidP="00B54CB1">
      <w:pPr>
        <w:pStyle w:val="BodyText3"/>
        <w:rPr>
          <w:rFonts w:ascii="Trebuchet MS" w:hAnsi="Trebuchet MS"/>
          <w:i w:val="0"/>
          <w:szCs w:val="22"/>
        </w:rPr>
      </w:pPr>
      <w:r w:rsidRPr="00400F8C">
        <w:rPr>
          <w:rFonts w:ascii="Trebuchet MS" w:hAnsi="Trebuchet MS"/>
          <w:i w:val="0"/>
          <w:szCs w:val="22"/>
        </w:rPr>
        <w:t xml:space="preserve">Any works affecting the highway shall be in accordance with Reading Borough’s Council’s document “Guidance Notes for Activities on the Public Highway within the Borough of Reading”. The applicant should be made aware that compliance with this document is mandatory and licences to work on the highway will only be issued if the requirements contained within it are met. A copy can be obtained at </w:t>
      </w:r>
      <w:hyperlink r:id="rId8" w:history="1">
        <w:r w:rsidRPr="00400F8C">
          <w:rPr>
            <w:rStyle w:val="Hyperlink"/>
            <w:rFonts w:ascii="Trebuchet MS" w:hAnsi="Trebuchet MS"/>
            <w:i w:val="0"/>
            <w:szCs w:val="22"/>
          </w:rPr>
          <w:t>http://www.reading.gov.uk/ltp/General.asp?id=SX9452-A782F664</w:t>
        </w:r>
      </w:hyperlink>
      <w:r w:rsidRPr="00400F8C">
        <w:rPr>
          <w:rFonts w:ascii="Trebuchet MS" w:hAnsi="Trebuchet MS"/>
          <w:i w:val="0"/>
          <w:szCs w:val="22"/>
        </w:rPr>
        <w:t xml:space="preserve"> (within the Transport Strategy area of the Transport Section on the Reading Borough Web Site).</w:t>
      </w:r>
    </w:p>
    <w:p w:rsidR="00DE5612" w:rsidRDefault="00DE5612" w:rsidP="00B54CB1">
      <w:pPr>
        <w:ind w:left="11" w:hanging="11"/>
        <w:jc w:val="both"/>
        <w:rPr>
          <w:rFonts w:ascii="Trebuchet MS" w:hAnsi="Trebuchet MS" w:cs="Arial"/>
          <w:sz w:val="22"/>
          <w:szCs w:val="22"/>
        </w:rPr>
      </w:pPr>
    </w:p>
    <w:p w:rsidR="00DE5612" w:rsidRDefault="00DE5612" w:rsidP="00B54CB1">
      <w:pPr>
        <w:ind w:left="11" w:hanging="11"/>
        <w:jc w:val="both"/>
        <w:rPr>
          <w:rFonts w:ascii="Trebuchet MS" w:hAnsi="Trebuchet MS" w:cs="Arial"/>
          <w:sz w:val="22"/>
          <w:szCs w:val="22"/>
        </w:rPr>
      </w:pPr>
      <w:r w:rsidRPr="00A84225">
        <w:rPr>
          <w:rFonts w:ascii="Trebuchet MS" w:hAnsi="Trebuchet MS" w:cs="Arial"/>
          <w:sz w:val="22"/>
          <w:szCs w:val="22"/>
        </w:rPr>
        <w:t>Complaints are commonly received about noise and dust caused by</w:t>
      </w:r>
      <w:r>
        <w:rPr>
          <w:rFonts w:ascii="Trebuchet MS" w:hAnsi="Trebuchet MS" w:cs="Arial"/>
          <w:sz w:val="22"/>
          <w:szCs w:val="22"/>
        </w:rPr>
        <w:t xml:space="preserve"> </w:t>
      </w:r>
      <w:r w:rsidRPr="00A84225">
        <w:rPr>
          <w:rFonts w:ascii="Trebuchet MS" w:hAnsi="Trebuchet MS" w:cs="Arial"/>
          <w:sz w:val="22"/>
          <w:szCs w:val="22"/>
        </w:rPr>
        <w:t>construction and demolition works, particularly working outside</w:t>
      </w:r>
      <w:r>
        <w:rPr>
          <w:rFonts w:ascii="Trebuchet MS" w:hAnsi="Trebuchet MS" w:cs="Arial"/>
          <w:sz w:val="22"/>
          <w:szCs w:val="22"/>
        </w:rPr>
        <w:t xml:space="preserve"> </w:t>
      </w:r>
      <w:r w:rsidRPr="00A84225">
        <w:rPr>
          <w:rFonts w:ascii="Trebuchet MS" w:hAnsi="Trebuchet MS" w:cs="Arial"/>
          <w:sz w:val="22"/>
          <w:szCs w:val="22"/>
        </w:rPr>
        <w:t>reasonable hours and smoke from bonfires associated with the burning</w:t>
      </w:r>
      <w:r>
        <w:rPr>
          <w:rFonts w:ascii="Trebuchet MS" w:hAnsi="Trebuchet MS" w:cs="Arial"/>
          <w:sz w:val="22"/>
          <w:szCs w:val="22"/>
        </w:rPr>
        <w:t xml:space="preserve"> </w:t>
      </w:r>
      <w:r w:rsidRPr="00A84225">
        <w:rPr>
          <w:rFonts w:ascii="Trebuchet MS" w:hAnsi="Trebuchet MS" w:cs="Arial"/>
          <w:sz w:val="22"/>
          <w:szCs w:val="22"/>
        </w:rPr>
        <w:t>of waste on site.  The developer is reminded that construction and</w:t>
      </w:r>
      <w:r>
        <w:rPr>
          <w:rFonts w:ascii="Trebuchet MS" w:hAnsi="Trebuchet MS" w:cs="Arial"/>
          <w:sz w:val="22"/>
          <w:szCs w:val="22"/>
        </w:rPr>
        <w:t xml:space="preserve"> </w:t>
      </w:r>
      <w:r w:rsidRPr="00A84225">
        <w:rPr>
          <w:rFonts w:ascii="Trebuchet MS" w:hAnsi="Trebuchet MS" w:cs="Arial"/>
          <w:sz w:val="22"/>
          <w:szCs w:val="22"/>
        </w:rPr>
        <w:t>demolition associated with the approved development will be subject to</w:t>
      </w:r>
      <w:r>
        <w:rPr>
          <w:rFonts w:ascii="Trebuchet MS" w:hAnsi="Trebuchet MS" w:cs="Arial"/>
          <w:sz w:val="22"/>
          <w:szCs w:val="22"/>
        </w:rPr>
        <w:t xml:space="preserve"> </w:t>
      </w:r>
      <w:r w:rsidRPr="00A84225">
        <w:rPr>
          <w:rFonts w:ascii="Trebuchet MS" w:hAnsi="Trebuchet MS" w:cs="Arial"/>
          <w:sz w:val="22"/>
          <w:szCs w:val="22"/>
        </w:rPr>
        <w:t>environmental health law.</w:t>
      </w:r>
    </w:p>
    <w:p w:rsidR="00DE5612" w:rsidRDefault="00DE5612" w:rsidP="00B54CB1">
      <w:pPr>
        <w:ind w:left="11" w:hanging="11"/>
        <w:jc w:val="both"/>
        <w:rPr>
          <w:rFonts w:ascii="Trebuchet MS" w:hAnsi="Trebuchet MS" w:cs="Arial"/>
          <w:sz w:val="22"/>
          <w:szCs w:val="22"/>
        </w:rPr>
      </w:pPr>
    </w:p>
    <w:p w:rsidR="00DE5612" w:rsidRDefault="00DE5612" w:rsidP="00B54CB1">
      <w:pPr>
        <w:ind w:left="11" w:hanging="11"/>
        <w:jc w:val="both"/>
        <w:rPr>
          <w:rFonts w:ascii="Trebuchet MS" w:hAnsi="Trebuchet MS" w:cs="Arial"/>
          <w:sz w:val="22"/>
          <w:szCs w:val="22"/>
        </w:rPr>
      </w:pPr>
      <w:r w:rsidRPr="00172AF8">
        <w:rPr>
          <w:rFonts w:ascii="Trebuchet MS" w:hAnsi="Trebuchet MS" w:cs="Arial"/>
          <w:sz w:val="22"/>
          <w:szCs w:val="22"/>
        </w:rPr>
        <w:t>A section 106 Agreement has been completed for this development. A</w:t>
      </w:r>
      <w:r>
        <w:rPr>
          <w:rFonts w:ascii="Trebuchet MS" w:hAnsi="Trebuchet MS" w:cs="Arial"/>
          <w:sz w:val="22"/>
          <w:szCs w:val="22"/>
        </w:rPr>
        <w:t xml:space="preserve"> </w:t>
      </w:r>
      <w:r w:rsidRPr="00172AF8">
        <w:rPr>
          <w:rFonts w:ascii="Trebuchet MS" w:hAnsi="Trebuchet MS" w:cs="Arial"/>
          <w:sz w:val="22"/>
          <w:szCs w:val="22"/>
        </w:rPr>
        <w:t>copy of the S106 Legal Agreement is available on the Council’s Public</w:t>
      </w:r>
      <w:r>
        <w:rPr>
          <w:rFonts w:ascii="Trebuchet MS" w:hAnsi="Trebuchet MS" w:cs="Arial"/>
          <w:sz w:val="22"/>
          <w:szCs w:val="22"/>
        </w:rPr>
        <w:t xml:space="preserve"> </w:t>
      </w:r>
      <w:r w:rsidRPr="00172AF8">
        <w:rPr>
          <w:rFonts w:ascii="Trebuchet MS" w:hAnsi="Trebuchet MS" w:cs="Arial"/>
          <w:sz w:val="22"/>
          <w:szCs w:val="22"/>
        </w:rPr>
        <w:t>Register of Planning</w:t>
      </w:r>
      <w:r>
        <w:rPr>
          <w:rFonts w:ascii="Trebuchet MS" w:hAnsi="Trebuchet MS" w:cs="Arial"/>
          <w:sz w:val="22"/>
          <w:szCs w:val="22"/>
        </w:rPr>
        <w:t>.</w:t>
      </w:r>
    </w:p>
    <w:p w:rsidR="00DE5612" w:rsidRDefault="00DE5612" w:rsidP="00B54CB1">
      <w:pPr>
        <w:ind w:left="11" w:hanging="11"/>
        <w:jc w:val="both"/>
        <w:rPr>
          <w:rFonts w:ascii="Trebuchet MS" w:hAnsi="Trebuchet MS" w:cs="Arial"/>
          <w:sz w:val="22"/>
          <w:szCs w:val="22"/>
        </w:rPr>
      </w:pPr>
    </w:p>
    <w:p w:rsidR="00DE5612" w:rsidRPr="00611029" w:rsidRDefault="00DE5612" w:rsidP="00B54CB1">
      <w:pPr>
        <w:ind w:left="11" w:hanging="11"/>
        <w:jc w:val="both"/>
        <w:rPr>
          <w:rFonts w:ascii="Trebuchet MS" w:hAnsi="Trebuchet MS" w:cs="Arial"/>
          <w:sz w:val="22"/>
          <w:szCs w:val="22"/>
        </w:rPr>
      </w:pPr>
      <w:r w:rsidRPr="00611029">
        <w:rPr>
          <w:rFonts w:ascii="Trebuchet MS" w:hAnsi="Trebuchet MS" w:cs="Arial"/>
          <w:sz w:val="22"/>
          <w:szCs w:val="22"/>
        </w:rPr>
        <w:t>The Council introduced the Community Infrastructure Levy (CIL) on 1</w:t>
      </w:r>
      <w:r w:rsidRPr="00611029">
        <w:rPr>
          <w:rFonts w:ascii="Trebuchet MS" w:hAnsi="Trebuchet MS" w:cs="Arial"/>
          <w:sz w:val="22"/>
          <w:szCs w:val="22"/>
          <w:vertAlign w:val="superscript"/>
        </w:rPr>
        <w:t>st</w:t>
      </w:r>
      <w:r>
        <w:rPr>
          <w:rFonts w:ascii="Trebuchet MS" w:hAnsi="Trebuchet MS" w:cs="Arial"/>
          <w:sz w:val="22"/>
          <w:szCs w:val="22"/>
        </w:rPr>
        <w:t xml:space="preserve"> </w:t>
      </w:r>
      <w:r w:rsidRPr="00611029">
        <w:rPr>
          <w:rFonts w:ascii="Trebuchet MS" w:hAnsi="Trebuchet MS" w:cs="Arial"/>
          <w:sz w:val="22"/>
          <w:szCs w:val="22"/>
        </w:rPr>
        <w:t>April 2015.  CIL is a way of securing financial contributions towards</w:t>
      </w:r>
      <w:r>
        <w:rPr>
          <w:rFonts w:ascii="Trebuchet MS" w:hAnsi="Trebuchet MS" w:cs="Arial"/>
          <w:sz w:val="22"/>
          <w:szCs w:val="22"/>
        </w:rPr>
        <w:t xml:space="preserve"> </w:t>
      </w:r>
      <w:r w:rsidRPr="00611029">
        <w:rPr>
          <w:rFonts w:ascii="Trebuchet MS" w:hAnsi="Trebuchet MS" w:cs="Arial"/>
          <w:sz w:val="22"/>
          <w:szCs w:val="22"/>
        </w:rPr>
        <w:t>infrastructure from new development, and partially replaces the</w:t>
      </w:r>
      <w:r>
        <w:rPr>
          <w:rFonts w:ascii="Trebuchet MS" w:hAnsi="Trebuchet MS" w:cs="Arial"/>
          <w:sz w:val="22"/>
          <w:szCs w:val="22"/>
        </w:rPr>
        <w:t xml:space="preserve"> </w:t>
      </w:r>
      <w:r w:rsidRPr="00611029">
        <w:rPr>
          <w:rFonts w:ascii="Trebuchet MS" w:hAnsi="Trebuchet MS" w:cs="Arial"/>
          <w:sz w:val="22"/>
          <w:szCs w:val="22"/>
        </w:rPr>
        <w:t xml:space="preserve">Section 106 planning obligation regime. It is a set charge per </w:t>
      </w:r>
      <w:proofErr w:type="spellStart"/>
      <w:r w:rsidRPr="00611029">
        <w:rPr>
          <w:rFonts w:ascii="Trebuchet MS" w:hAnsi="Trebuchet MS" w:cs="Arial"/>
          <w:sz w:val="22"/>
          <w:szCs w:val="22"/>
        </w:rPr>
        <w:t>sq</w:t>
      </w:r>
      <w:proofErr w:type="spellEnd"/>
      <w:r w:rsidRPr="00611029">
        <w:rPr>
          <w:rFonts w:ascii="Trebuchet MS" w:hAnsi="Trebuchet MS" w:cs="Arial"/>
          <w:sz w:val="22"/>
          <w:szCs w:val="22"/>
        </w:rPr>
        <w:t xml:space="preserve"> m of</w:t>
      </w:r>
      <w:r w:rsidR="00030C44">
        <w:rPr>
          <w:rFonts w:ascii="Trebuchet MS" w:hAnsi="Trebuchet MS" w:cs="Arial"/>
          <w:sz w:val="22"/>
          <w:szCs w:val="22"/>
        </w:rPr>
        <w:t xml:space="preserve"> </w:t>
      </w:r>
      <w:proofErr w:type="spellStart"/>
      <w:r w:rsidRPr="00611029">
        <w:rPr>
          <w:rFonts w:ascii="Trebuchet MS" w:hAnsi="Trebuchet MS" w:cs="Arial"/>
          <w:sz w:val="22"/>
          <w:szCs w:val="22"/>
        </w:rPr>
        <w:t>floorspace</w:t>
      </w:r>
      <w:proofErr w:type="spellEnd"/>
      <w:r w:rsidRPr="00611029">
        <w:rPr>
          <w:rFonts w:ascii="Trebuchet MS" w:hAnsi="Trebuchet MS" w:cs="Arial"/>
          <w:sz w:val="22"/>
          <w:szCs w:val="22"/>
        </w:rPr>
        <w:t xml:space="preserve"> for different uses, and, unlike Section 106, it is non-</w:t>
      </w:r>
      <w:r>
        <w:rPr>
          <w:rFonts w:ascii="Trebuchet MS" w:hAnsi="Trebuchet MS" w:cs="Arial"/>
          <w:sz w:val="22"/>
          <w:szCs w:val="22"/>
        </w:rPr>
        <w:t xml:space="preserve"> </w:t>
      </w:r>
      <w:r w:rsidRPr="00611029">
        <w:rPr>
          <w:rFonts w:ascii="Trebuchet MS" w:hAnsi="Trebuchet MS" w:cs="Arial"/>
          <w:sz w:val="22"/>
          <w:szCs w:val="22"/>
        </w:rPr>
        <w:t>negotiable.  It applies to developments which result in at least one</w:t>
      </w:r>
      <w:r>
        <w:rPr>
          <w:rFonts w:ascii="Trebuchet MS" w:hAnsi="Trebuchet MS" w:cs="Arial"/>
          <w:sz w:val="22"/>
          <w:szCs w:val="22"/>
        </w:rPr>
        <w:t xml:space="preserve"> </w:t>
      </w:r>
      <w:r w:rsidRPr="00611029">
        <w:rPr>
          <w:rFonts w:ascii="Trebuchet MS" w:hAnsi="Trebuchet MS" w:cs="Arial"/>
          <w:sz w:val="22"/>
          <w:szCs w:val="22"/>
        </w:rPr>
        <w:t>dwelling; where the space has not been in lawful use for 6 months</w:t>
      </w:r>
      <w:r>
        <w:rPr>
          <w:rFonts w:ascii="Trebuchet MS" w:hAnsi="Trebuchet MS" w:cs="Arial"/>
          <w:sz w:val="22"/>
          <w:szCs w:val="22"/>
        </w:rPr>
        <w:t xml:space="preserve"> </w:t>
      </w:r>
      <w:r w:rsidRPr="00611029">
        <w:rPr>
          <w:rFonts w:ascii="Trebuchet MS" w:hAnsi="Trebuchet MS" w:cs="Arial"/>
          <w:sz w:val="22"/>
          <w:szCs w:val="22"/>
        </w:rPr>
        <w:t xml:space="preserve">within the last 3 years or 100 </w:t>
      </w:r>
      <w:proofErr w:type="spellStart"/>
      <w:r w:rsidRPr="00611029">
        <w:rPr>
          <w:rFonts w:ascii="Trebuchet MS" w:hAnsi="Trebuchet MS" w:cs="Arial"/>
          <w:sz w:val="22"/>
          <w:szCs w:val="22"/>
        </w:rPr>
        <w:t>sq</w:t>
      </w:r>
      <w:proofErr w:type="spellEnd"/>
      <w:r w:rsidRPr="00611029">
        <w:rPr>
          <w:rFonts w:ascii="Trebuchet MS" w:hAnsi="Trebuchet MS" w:cs="Arial"/>
          <w:sz w:val="22"/>
          <w:szCs w:val="22"/>
        </w:rPr>
        <w:t xml:space="preserve"> m of new floorspace. For this</w:t>
      </w:r>
      <w:r>
        <w:rPr>
          <w:rFonts w:ascii="Trebuchet MS" w:hAnsi="Trebuchet MS" w:cs="Arial"/>
          <w:sz w:val="22"/>
          <w:szCs w:val="22"/>
        </w:rPr>
        <w:t xml:space="preserve"> </w:t>
      </w:r>
      <w:r w:rsidRPr="00611029">
        <w:rPr>
          <w:rFonts w:ascii="Trebuchet MS" w:hAnsi="Trebuchet MS" w:cs="Arial"/>
          <w:sz w:val="22"/>
          <w:szCs w:val="22"/>
        </w:rPr>
        <w:t xml:space="preserve">approved development the CIL status is </w:t>
      </w:r>
      <w:r>
        <w:rPr>
          <w:rFonts w:ascii="Trebuchet MS" w:hAnsi="Trebuchet MS" w:cs="Arial"/>
          <w:sz w:val="22"/>
          <w:szCs w:val="22"/>
        </w:rPr>
        <w:t>chargeable.</w:t>
      </w:r>
      <w:r w:rsidRPr="00611029">
        <w:rPr>
          <w:rFonts w:ascii="Trebuchet MS" w:hAnsi="Trebuchet MS" w:cs="Arial"/>
          <w:sz w:val="22"/>
          <w:szCs w:val="22"/>
        </w:rPr>
        <w:t xml:space="preserve">   If chargeable you will be sent a</w:t>
      </w:r>
      <w:r>
        <w:rPr>
          <w:rFonts w:ascii="Trebuchet MS" w:hAnsi="Trebuchet MS" w:cs="Arial"/>
          <w:sz w:val="22"/>
          <w:szCs w:val="22"/>
        </w:rPr>
        <w:t xml:space="preserve"> </w:t>
      </w:r>
      <w:r w:rsidRPr="00611029">
        <w:rPr>
          <w:rFonts w:ascii="Trebuchet MS" w:hAnsi="Trebuchet MS" w:cs="Arial"/>
          <w:sz w:val="22"/>
          <w:szCs w:val="22"/>
        </w:rPr>
        <w:t>CIL Liability Notice with the calculated amount soon. CIL becomes</w:t>
      </w:r>
      <w:r>
        <w:rPr>
          <w:rFonts w:ascii="Trebuchet MS" w:hAnsi="Trebuchet MS" w:cs="Arial"/>
          <w:sz w:val="22"/>
          <w:szCs w:val="22"/>
        </w:rPr>
        <w:t xml:space="preserve"> </w:t>
      </w:r>
      <w:r w:rsidRPr="00611029">
        <w:rPr>
          <w:rFonts w:ascii="Trebuchet MS" w:hAnsi="Trebuchet MS" w:cs="Arial"/>
          <w:sz w:val="22"/>
          <w:szCs w:val="22"/>
        </w:rPr>
        <w:t>payable on commencement of the development or by instalments.</w:t>
      </w:r>
      <w:r w:rsidR="00030C44">
        <w:rPr>
          <w:rFonts w:ascii="Trebuchet MS" w:hAnsi="Trebuchet MS" w:cs="Arial"/>
          <w:sz w:val="22"/>
          <w:szCs w:val="22"/>
        </w:rPr>
        <w:t xml:space="preserve">  </w:t>
      </w:r>
      <w:r w:rsidRPr="00611029">
        <w:rPr>
          <w:rFonts w:ascii="Trebuchet MS" w:hAnsi="Trebuchet MS" w:cs="Arial"/>
          <w:sz w:val="22"/>
          <w:szCs w:val="22"/>
        </w:rPr>
        <w:t>For more information go to:</w:t>
      </w:r>
    </w:p>
    <w:p w:rsidR="00DE5612" w:rsidRPr="00611029" w:rsidRDefault="00DE5612" w:rsidP="00B54CB1">
      <w:pPr>
        <w:ind w:left="11" w:hanging="11"/>
        <w:jc w:val="both"/>
        <w:rPr>
          <w:rFonts w:ascii="Trebuchet MS" w:hAnsi="Trebuchet MS" w:cs="Arial"/>
          <w:sz w:val="22"/>
          <w:szCs w:val="22"/>
        </w:rPr>
      </w:pPr>
      <w:r w:rsidRPr="00611029">
        <w:rPr>
          <w:rFonts w:ascii="Trebuchet MS" w:hAnsi="Trebuchet MS" w:cs="Arial"/>
          <w:sz w:val="22"/>
          <w:szCs w:val="22"/>
        </w:rPr>
        <w:t>http://www.reading.gov.uk/media/2791/Community-Infrastructure-Levy-</w:t>
      </w:r>
    </w:p>
    <w:p w:rsidR="00DE5612" w:rsidRDefault="00DE5612" w:rsidP="00B54CB1">
      <w:pPr>
        <w:ind w:left="11" w:hanging="11"/>
        <w:jc w:val="both"/>
        <w:rPr>
          <w:rFonts w:ascii="Trebuchet MS" w:hAnsi="Trebuchet MS" w:cs="Arial"/>
          <w:sz w:val="22"/>
          <w:szCs w:val="22"/>
        </w:rPr>
      </w:pPr>
      <w:r w:rsidRPr="00611029">
        <w:rPr>
          <w:rFonts w:ascii="Trebuchet MS" w:hAnsi="Trebuchet MS" w:cs="Arial"/>
          <w:sz w:val="22"/>
          <w:szCs w:val="22"/>
        </w:rPr>
        <w:t>Advice-to-Applicants/pdf/CIL_Advice_to_Applicants.pdf</w:t>
      </w:r>
    </w:p>
    <w:p w:rsidR="00DE5612" w:rsidRDefault="00DE5612" w:rsidP="00B54CB1">
      <w:pPr>
        <w:ind w:left="11" w:hanging="11"/>
        <w:jc w:val="both"/>
        <w:rPr>
          <w:rFonts w:ascii="Trebuchet MS" w:hAnsi="Trebuchet MS" w:cs="Arial"/>
          <w:sz w:val="22"/>
          <w:szCs w:val="22"/>
        </w:rPr>
      </w:pPr>
    </w:p>
    <w:p w:rsidR="00C12714" w:rsidRDefault="00DE5612" w:rsidP="00B54CB1">
      <w:pPr>
        <w:ind w:left="11" w:hanging="11"/>
        <w:jc w:val="both"/>
        <w:rPr>
          <w:rFonts w:ascii="Trebuchet MS" w:hAnsi="Trebuchet MS"/>
          <w:szCs w:val="22"/>
        </w:rPr>
      </w:pPr>
      <w:r w:rsidRPr="00172AF8">
        <w:rPr>
          <w:rFonts w:ascii="Trebuchet MS" w:hAnsi="Trebuchet MS" w:cs="Arial"/>
          <w:sz w:val="22"/>
          <w:szCs w:val="22"/>
        </w:rPr>
        <w:t>The local planning authority has worked positively and proactively</w:t>
      </w:r>
      <w:r>
        <w:rPr>
          <w:rFonts w:ascii="Trebuchet MS" w:hAnsi="Trebuchet MS" w:cs="Arial"/>
          <w:sz w:val="22"/>
          <w:szCs w:val="22"/>
        </w:rPr>
        <w:t xml:space="preserve"> </w:t>
      </w:r>
      <w:r w:rsidRPr="00172AF8">
        <w:rPr>
          <w:rFonts w:ascii="Trebuchet MS" w:hAnsi="Trebuchet MS" w:cs="Arial"/>
          <w:sz w:val="22"/>
          <w:szCs w:val="22"/>
        </w:rPr>
        <w:t>with the applicant to resolve relevant matters to allow permission to</w:t>
      </w:r>
      <w:r>
        <w:rPr>
          <w:rFonts w:ascii="Trebuchet MS" w:hAnsi="Trebuchet MS" w:cs="Arial"/>
          <w:sz w:val="22"/>
          <w:szCs w:val="22"/>
        </w:rPr>
        <w:t xml:space="preserve"> </w:t>
      </w:r>
      <w:r w:rsidRPr="00172AF8">
        <w:rPr>
          <w:rFonts w:ascii="Trebuchet MS" w:hAnsi="Trebuchet MS" w:cs="Arial"/>
          <w:sz w:val="22"/>
          <w:szCs w:val="22"/>
        </w:rPr>
        <w:t>be granted within the prescribed target or agreed extended timescale</w:t>
      </w:r>
      <w:r>
        <w:rPr>
          <w:rFonts w:ascii="Trebuchet MS" w:hAnsi="Trebuchet MS" w:cs="Arial"/>
          <w:sz w:val="22"/>
          <w:szCs w:val="22"/>
        </w:rPr>
        <w:t xml:space="preserve"> </w:t>
      </w:r>
      <w:r w:rsidRPr="00172AF8">
        <w:rPr>
          <w:rFonts w:ascii="Trebuchet MS" w:hAnsi="Trebuchet MS" w:cs="Arial"/>
          <w:sz w:val="22"/>
          <w:szCs w:val="22"/>
        </w:rPr>
        <w:t>for the decision to be issued.</w:t>
      </w:r>
    </w:p>
    <w:p w:rsidR="0078646C" w:rsidRDefault="0078646C" w:rsidP="00C12714">
      <w:pPr>
        <w:jc w:val="both"/>
        <w:rPr>
          <w:rFonts w:ascii="Trebuchet MS" w:hAnsi="Trebuchet MS"/>
          <w:i/>
          <w:iCs/>
          <w:color w:val="000000"/>
        </w:rPr>
      </w:pPr>
    </w:p>
    <w:p w:rsidR="00B57944" w:rsidRPr="002B73F0" w:rsidRDefault="00B57944" w:rsidP="00B57944">
      <w:pPr>
        <w:autoSpaceDE w:val="0"/>
        <w:autoSpaceDN w:val="0"/>
        <w:jc w:val="both"/>
        <w:rPr>
          <w:rFonts w:ascii="Trebuchet MS" w:hAnsi="Trebuchet MS" w:cs="Arial"/>
          <w:sz w:val="22"/>
          <w:szCs w:val="22"/>
          <w:lang w:val="en-US"/>
        </w:rPr>
      </w:pPr>
    </w:p>
    <w:p w:rsidR="00B57944" w:rsidRPr="002B73F0" w:rsidRDefault="00B57944">
      <w:pPr>
        <w:pStyle w:val="BodyText2"/>
        <w:rPr>
          <w:rFonts w:ascii="Trebuchet MS" w:hAnsi="Trebuchet MS"/>
          <w:b/>
          <w:bCs/>
          <w:i/>
          <w:iCs/>
          <w:szCs w:val="22"/>
        </w:rPr>
      </w:pPr>
    </w:p>
    <w:sectPr w:rsidR="00B57944" w:rsidRPr="002B73F0">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3CE4" w:rsidRDefault="00FB3CE4">
      <w:r>
        <w:separator/>
      </w:r>
    </w:p>
  </w:endnote>
  <w:endnote w:type="continuationSeparator" w:id="0">
    <w:p w:rsidR="00FB3CE4" w:rsidRDefault="00FB3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UnicodeMS">
    <w:altName w:val="Arial Unicode MS"/>
    <w:panose1 w:val="00000000000000000000"/>
    <w:charset w:val="81"/>
    <w:family w:val="auto"/>
    <w:notTrueType/>
    <w:pitch w:val="default"/>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23E" w:rsidRDefault="0058223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23E" w:rsidRDefault="0058223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23E" w:rsidRDefault="005822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3CE4" w:rsidRDefault="00FB3CE4">
      <w:r>
        <w:separator/>
      </w:r>
    </w:p>
  </w:footnote>
  <w:footnote w:type="continuationSeparator" w:id="0">
    <w:p w:rsidR="00FB3CE4" w:rsidRDefault="00FB3C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23E" w:rsidRDefault="005822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23E" w:rsidRDefault="0058223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23E" w:rsidRDefault="005822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C640162A"/>
    <w:lvl w:ilvl="0">
      <w:numFmt w:val="decimal"/>
      <w:lvlText w:val="*"/>
      <w:lvlJc w:val="left"/>
    </w:lvl>
  </w:abstractNum>
  <w:abstractNum w:abstractNumId="1">
    <w:nsid w:val="0397571B"/>
    <w:multiLevelType w:val="hybridMultilevel"/>
    <w:tmpl w:val="FF2E45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04E207F0"/>
    <w:multiLevelType w:val="hybridMultilevel"/>
    <w:tmpl w:val="D4AEA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5414CA6"/>
    <w:multiLevelType w:val="hybridMultilevel"/>
    <w:tmpl w:val="738E953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066A3E74"/>
    <w:multiLevelType w:val="hybridMultilevel"/>
    <w:tmpl w:val="81A294FC"/>
    <w:lvl w:ilvl="0" w:tplc="6966E032">
      <w:start w:val="1"/>
      <w:numFmt w:val="upperLetter"/>
      <w:lvlText w:val="(%1)"/>
      <w:lvlJc w:val="left"/>
      <w:pPr>
        <w:tabs>
          <w:tab w:val="num" w:pos="750"/>
        </w:tabs>
        <w:ind w:left="750" w:hanging="39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08041EEF"/>
    <w:multiLevelType w:val="hybridMultilevel"/>
    <w:tmpl w:val="D49636A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0E0C1B54"/>
    <w:multiLevelType w:val="hybridMultilevel"/>
    <w:tmpl w:val="3E406A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14A061A7"/>
    <w:multiLevelType w:val="hybridMultilevel"/>
    <w:tmpl w:val="53EACF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A5E496D"/>
    <w:multiLevelType w:val="hybridMultilevel"/>
    <w:tmpl w:val="61EAB5F2"/>
    <w:lvl w:ilvl="0" w:tplc="4E66305A">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1C565824"/>
    <w:multiLevelType w:val="hybridMultilevel"/>
    <w:tmpl w:val="2FCE5E66"/>
    <w:lvl w:ilvl="0" w:tplc="DC5EBEC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23982DDF"/>
    <w:multiLevelType w:val="hybridMultilevel"/>
    <w:tmpl w:val="A8BA79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29880353"/>
    <w:multiLevelType w:val="hybridMultilevel"/>
    <w:tmpl w:val="5052B556"/>
    <w:lvl w:ilvl="0" w:tplc="52225C02">
      <w:numFmt w:val="bullet"/>
      <w:lvlText w:val="-"/>
      <w:lvlJc w:val="left"/>
      <w:pPr>
        <w:ind w:left="720" w:hanging="360"/>
      </w:pPr>
      <w:rPr>
        <w:rFonts w:ascii="Trebuchet MS" w:eastAsia="Times New Roman" w:hAnsi="Trebuchet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1B65DD5"/>
    <w:multiLevelType w:val="hybridMultilevel"/>
    <w:tmpl w:val="1D6298A6"/>
    <w:lvl w:ilvl="0" w:tplc="52225C02">
      <w:numFmt w:val="bullet"/>
      <w:lvlText w:val="-"/>
      <w:lvlJc w:val="left"/>
      <w:pPr>
        <w:ind w:left="720" w:hanging="360"/>
      </w:pPr>
      <w:rPr>
        <w:rFonts w:ascii="Trebuchet MS" w:eastAsia="Times New Roman" w:hAnsi="Trebuchet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3DB0385"/>
    <w:multiLevelType w:val="hybridMultilevel"/>
    <w:tmpl w:val="7C623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4F60F57"/>
    <w:multiLevelType w:val="hybridMultilevel"/>
    <w:tmpl w:val="A118B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6E12183"/>
    <w:multiLevelType w:val="hybridMultilevel"/>
    <w:tmpl w:val="8E92FC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DC85FFF"/>
    <w:multiLevelType w:val="hybridMultilevel"/>
    <w:tmpl w:val="267CA5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44EA0457"/>
    <w:multiLevelType w:val="hybridMultilevel"/>
    <w:tmpl w:val="3D5099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nsid w:val="459402D5"/>
    <w:multiLevelType w:val="hybridMultilevel"/>
    <w:tmpl w:val="E2C8CA70"/>
    <w:lvl w:ilvl="0" w:tplc="DE02A576">
      <w:start w:val="1"/>
      <w:numFmt w:val="decimal"/>
      <w:lvlText w:val="%1)"/>
      <w:lvlJc w:val="left"/>
      <w:pPr>
        <w:ind w:left="720" w:hanging="360"/>
      </w:pPr>
      <w:rPr>
        <w:rFonts w:ascii="Trebuchet MS" w:eastAsia="Times New Roman" w:hAnsi="Trebuchet MS"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97B2B5C"/>
    <w:multiLevelType w:val="hybridMultilevel"/>
    <w:tmpl w:val="C4DCD71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nsid w:val="4BD74542"/>
    <w:multiLevelType w:val="hybridMultilevel"/>
    <w:tmpl w:val="92401D9E"/>
    <w:lvl w:ilvl="0" w:tplc="08090011">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C4A6608"/>
    <w:multiLevelType w:val="hybridMultilevel"/>
    <w:tmpl w:val="31561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C97079E"/>
    <w:multiLevelType w:val="hybridMultilevel"/>
    <w:tmpl w:val="8724E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CB04DF8"/>
    <w:multiLevelType w:val="hybridMultilevel"/>
    <w:tmpl w:val="EA382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11026BE"/>
    <w:multiLevelType w:val="hybridMultilevel"/>
    <w:tmpl w:val="978EB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58927F8"/>
    <w:multiLevelType w:val="hybridMultilevel"/>
    <w:tmpl w:val="FAD8E5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5F632A8A"/>
    <w:multiLevelType w:val="hybridMultilevel"/>
    <w:tmpl w:val="65BAED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FC2736D"/>
    <w:multiLevelType w:val="hybridMultilevel"/>
    <w:tmpl w:val="5712D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4E43EB6"/>
    <w:multiLevelType w:val="hybridMultilevel"/>
    <w:tmpl w:val="E10C2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A1A4252"/>
    <w:multiLevelType w:val="hybridMultilevel"/>
    <w:tmpl w:val="B080C742"/>
    <w:lvl w:ilvl="0" w:tplc="08090001">
      <w:start w:val="1"/>
      <w:numFmt w:val="bullet"/>
      <w:lvlText w:val=""/>
      <w:lvlJc w:val="left"/>
      <w:pPr>
        <w:tabs>
          <w:tab w:val="num" w:pos="795"/>
        </w:tabs>
        <w:ind w:left="795" w:hanging="360"/>
      </w:pPr>
      <w:rPr>
        <w:rFonts w:ascii="Symbol" w:hAnsi="Symbol" w:hint="default"/>
      </w:rPr>
    </w:lvl>
    <w:lvl w:ilvl="1" w:tplc="08090003" w:tentative="1">
      <w:start w:val="1"/>
      <w:numFmt w:val="bullet"/>
      <w:lvlText w:val="o"/>
      <w:lvlJc w:val="left"/>
      <w:pPr>
        <w:tabs>
          <w:tab w:val="num" w:pos="1515"/>
        </w:tabs>
        <w:ind w:left="1515" w:hanging="360"/>
      </w:pPr>
      <w:rPr>
        <w:rFonts w:ascii="Courier New" w:hAnsi="Courier New" w:cs="Courier New" w:hint="default"/>
      </w:rPr>
    </w:lvl>
    <w:lvl w:ilvl="2" w:tplc="08090005" w:tentative="1">
      <w:start w:val="1"/>
      <w:numFmt w:val="bullet"/>
      <w:lvlText w:val=""/>
      <w:lvlJc w:val="left"/>
      <w:pPr>
        <w:tabs>
          <w:tab w:val="num" w:pos="2235"/>
        </w:tabs>
        <w:ind w:left="2235" w:hanging="360"/>
      </w:pPr>
      <w:rPr>
        <w:rFonts w:ascii="Wingdings" w:hAnsi="Wingdings" w:hint="default"/>
      </w:rPr>
    </w:lvl>
    <w:lvl w:ilvl="3" w:tplc="08090001" w:tentative="1">
      <w:start w:val="1"/>
      <w:numFmt w:val="bullet"/>
      <w:lvlText w:val=""/>
      <w:lvlJc w:val="left"/>
      <w:pPr>
        <w:tabs>
          <w:tab w:val="num" w:pos="2955"/>
        </w:tabs>
        <w:ind w:left="2955" w:hanging="360"/>
      </w:pPr>
      <w:rPr>
        <w:rFonts w:ascii="Symbol" w:hAnsi="Symbol" w:hint="default"/>
      </w:rPr>
    </w:lvl>
    <w:lvl w:ilvl="4" w:tplc="08090003" w:tentative="1">
      <w:start w:val="1"/>
      <w:numFmt w:val="bullet"/>
      <w:lvlText w:val="o"/>
      <w:lvlJc w:val="left"/>
      <w:pPr>
        <w:tabs>
          <w:tab w:val="num" w:pos="3675"/>
        </w:tabs>
        <w:ind w:left="3675" w:hanging="360"/>
      </w:pPr>
      <w:rPr>
        <w:rFonts w:ascii="Courier New" w:hAnsi="Courier New" w:cs="Courier New" w:hint="default"/>
      </w:rPr>
    </w:lvl>
    <w:lvl w:ilvl="5" w:tplc="08090005" w:tentative="1">
      <w:start w:val="1"/>
      <w:numFmt w:val="bullet"/>
      <w:lvlText w:val=""/>
      <w:lvlJc w:val="left"/>
      <w:pPr>
        <w:tabs>
          <w:tab w:val="num" w:pos="4395"/>
        </w:tabs>
        <w:ind w:left="4395" w:hanging="360"/>
      </w:pPr>
      <w:rPr>
        <w:rFonts w:ascii="Wingdings" w:hAnsi="Wingdings" w:hint="default"/>
      </w:rPr>
    </w:lvl>
    <w:lvl w:ilvl="6" w:tplc="08090001" w:tentative="1">
      <w:start w:val="1"/>
      <w:numFmt w:val="bullet"/>
      <w:lvlText w:val=""/>
      <w:lvlJc w:val="left"/>
      <w:pPr>
        <w:tabs>
          <w:tab w:val="num" w:pos="5115"/>
        </w:tabs>
        <w:ind w:left="5115" w:hanging="360"/>
      </w:pPr>
      <w:rPr>
        <w:rFonts w:ascii="Symbol" w:hAnsi="Symbol" w:hint="default"/>
      </w:rPr>
    </w:lvl>
    <w:lvl w:ilvl="7" w:tplc="08090003" w:tentative="1">
      <w:start w:val="1"/>
      <w:numFmt w:val="bullet"/>
      <w:lvlText w:val="o"/>
      <w:lvlJc w:val="left"/>
      <w:pPr>
        <w:tabs>
          <w:tab w:val="num" w:pos="5835"/>
        </w:tabs>
        <w:ind w:left="5835" w:hanging="360"/>
      </w:pPr>
      <w:rPr>
        <w:rFonts w:ascii="Courier New" w:hAnsi="Courier New" w:cs="Courier New" w:hint="default"/>
      </w:rPr>
    </w:lvl>
    <w:lvl w:ilvl="8" w:tplc="08090005" w:tentative="1">
      <w:start w:val="1"/>
      <w:numFmt w:val="bullet"/>
      <w:lvlText w:val=""/>
      <w:lvlJc w:val="left"/>
      <w:pPr>
        <w:tabs>
          <w:tab w:val="num" w:pos="6555"/>
        </w:tabs>
        <w:ind w:left="6555" w:hanging="360"/>
      </w:pPr>
      <w:rPr>
        <w:rFonts w:ascii="Wingdings" w:hAnsi="Wingdings" w:hint="default"/>
      </w:rPr>
    </w:lvl>
  </w:abstractNum>
  <w:abstractNum w:abstractNumId="30">
    <w:nsid w:val="6ADF3444"/>
    <w:multiLevelType w:val="hybridMultilevel"/>
    <w:tmpl w:val="A580AF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nsid w:val="6C7466D6"/>
    <w:multiLevelType w:val="multilevel"/>
    <w:tmpl w:val="E96C73F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6FE72F97"/>
    <w:multiLevelType w:val="hybridMultilevel"/>
    <w:tmpl w:val="02C20B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3571211"/>
    <w:multiLevelType w:val="multilevel"/>
    <w:tmpl w:val="94586BE8"/>
    <w:lvl w:ilvl="0">
      <w:start w:val="4"/>
      <w:numFmt w:val="decimal"/>
      <w:lvlText w:val="%1"/>
      <w:lvlJc w:val="left"/>
      <w:pPr>
        <w:tabs>
          <w:tab w:val="num" w:pos="360"/>
        </w:tabs>
        <w:ind w:left="360" w:hanging="360"/>
      </w:pPr>
      <w:rPr>
        <w:rFonts w:hint="default"/>
        <w:sz w:val="22"/>
      </w:rPr>
    </w:lvl>
    <w:lvl w:ilvl="1">
      <w:numFmt w:val="decimal"/>
      <w:lvlText w:val="%1.%2"/>
      <w:lvlJc w:val="left"/>
      <w:pPr>
        <w:tabs>
          <w:tab w:val="num" w:pos="360"/>
        </w:tabs>
        <w:ind w:left="360" w:hanging="360"/>
      </w:pPr>
      <w:rPr>
        <w:rFonts w:hint="default"/>
        <w:sz w:val="22"/>
      </w:rPr>
    </w:lvl>
    <w:lvl w:ilvl="2">
      <w:start w:val="1"/>
      <w:numFmt w:val="decimal"/>
      <w:lvlText w:val="%1.%2.%3"/>
      <w:lvlJc w:val="left"/>
      <w:pPr>
        <w:tabs>
          <w:tab w:val="num" w:pos="720"/>
        </w:tabs>
        <w:ind w:left="720" w:hanging="720"/>
      </w:pPr>
      <w:rPr>
        <w:rFonts w:hint="default"/>
        <w:sz w:val="22"/>
      </w:rPr>
    </w:lvl>
    <w:lvl w:ilvl="3">
      <w:start w:val="1"/>
      <w:numFmt w:val="decimal"/>
      <w:lvlText w:val="%1.%2.%3.%4"/>
      <w:lvlJc w:val="left"/>
      <w:pPr>
        <w:tabs>
          <w:tab w:val="num" w:pos="1080"/>
        </w:tabs>
        <w:ind w:left="1080" w:hanging="1080"/>
      </w:pPr>
      <w:rPr>
        <w:rFonts w:hint="default"/>
        <w:sz w:val="22"/>
      </w:rPr>
    </w:lvl>
    <w:lvl w:ilvl="4">
      <w:start w:val="1"/>
      <w:numFmt w:val="decimal"/>
      <w:lvlText w:val="%1.%2.%3.%4.%5"/>
      <w:lvlJc w:val="left"/>
      <w:pPr>
        <w:tabs>
          <w:tab w:val="num" w:pos="1080"/>
        </w:tabs>
        <w:ind w:left="1080" w:hanging="1080"/>
      </w:pPr>
      <w:rPr>
        <w:rFonts w:hint="default"/>
        <w:sz w:val="22"/>
      </w:rPr>
    </w:lvl>
    <w:lvl w:ilvl="5">
      <w:start w:val="1"/>
      <w:numFmt w:val="decimal"/>
      <w:lvlText w:val="%1.%2.%3.%4.%5.%6"/>
      <w:lvlJc w:val="left"/>
      <w:pPr>
        <w:tabs>
          <w:tab w:val="num" w:pos="1440"/>
        </w:tabs>
        <w:ind w:left="1440" w:hanging="1440"/>
      </w:pPr>
      <w:rPr>
        <w:rFonts w:hint="default"/>
        <w:sz w:val="22"/>
      </w:rPr>
    </w:lvl>
    <w:lvl w:ilvl="6">
      <w:start w:val="1"/>
      <w:numFmt w:val="decimal"/>
      <w:lvlText w:val="%1.%2.%3.%4.%5.%6.%7"/>
      <w:lvlJc w:val="left"/>
      <w:pPr>
        <w:tabs>
          <w:tab w:val="num" w:pos="1440"/>
        </w:tabs>
        <w:ind w:left="1440" w:hanging="1440"/>
      </w:pPr>
      <w:rPr>
        <w:rFonts w:hint="default"/>
        <w:sz w:val="22"/>
      </w:rPr>
    </w:lvl>
    <w:lvl w:ilvl="7">
      <w:start w:val="1"/>
      <w:numFmt w:val="decimal"/>
      <w:lvlText w:val="%1.%2.%3.%4.%5.%6.%7.%8"/>
      <w:lvlJc w:val="left"/>
      <w:pPr>
        <w:tabs>
          <w:tab w:val="num" w:pos="1800"/>
        </w:tabs>
        <w:ind w:left="1800" w:hanging="1800"/>
      </w:pPr>
      <w:rPr>
        <w:rFonts w:hint="default"/>
        <w:sz w:val="22"/>
      </w:rPr>
    </w:lvl>
    <w:lvl w:ilvl="8">
      <w:start w:val="1"/>
      <w:numFmt w:val="decimal"/>
      <w:lvlText w:val="%1.%2.%3.%4.%5.%6.%7.%8.%9"/>
      <w:lvlJc w:val="left"/>
      <w:pPr>
        <w:tabs>
          <w:tab w:val="num" w:pos="2160"/>
        </w:tabs>
        <w:ind w:left="2160" w:hanging="2160"/>
      </w:pPr>
      <w:rPr>
        <w:rFonts w:hint="default"/>
        <w:sz w:val="22"/>
      </w:rPr>
    </w:lvl>
  </w:abstractNum>
  <w:abstractNum w:abstractNumId="34">
    <w:nsid w:val="73915944"/>
    <w:multiLevelType w:val="hybridMultilevel"/>
    <w:tmpl w:val="5D24BED0"/>
    <w:lvl w:ilvl="0" w:tplc="18DCF1F2">
      <w:numFmt w:val="bullet"/>
      <w:lvlText w:val="-"/>
      <w:lvlJc w:val="left"/>
      <w:pPr>
        <w:tabs>
          <w:tab w:val="num" w:pos="720"/>
        </w:tabs>
        <w:ind w:left="720" w:hanging="360"/>
      </w:pPr>
      <w:rPr>
        <w:rFonts w:ascii="Trebuchet MS" w:eastAsia="Times New Roman" w:hAnsi="Trebuchet MS"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5">
    <w:nsid w:val="75713095"/>
    <w:multiLevelType w:val="hybridMultilevel"/>
    <w:tmpl w:val="EFB8EE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6305103"/>
    <w:multiLevelType w:val="hybridMultilevel"/>
    <w:tmpl w:val="682E2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91F7573"/>
    <w:multiLevelType w:val="hybridMultilevel"/>
    <w:tmpl w:val="3FC0FBF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nsid w:val="7C313D18"/>
    <w:multiLevelType w:val="hybridMultilevel"/>
    <w:tmpl w:val="15FCC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CF756C8"/>
    <w:multiLevelType w:val="hybridMultilevel"/>
    <w:tmpl w:val="1CF42D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Symbol" w:hAnsi="Symbol" w:hint="default"/>
        </w:rPr>
      </w:lvl>
    </w:lvlOverride>
  </w:num>
  <w:num w:numId="2">
    <w:abstractNumId w:val="26"/>
  </w:num>
  <w:num w:numId="3">
    <w:abstractNumId w:val="39"/>
  </w:num>
  <w:num w:numId="4">
    <w:abstractNumId w:val="15"/>
  </w:num>
  <w:num w:numId="5">
    <w:abstractNumId w:val="3"/>
  </w:num>
  <w:num w:numId="6">
    <w:abstractNumId w:val="35"/>
  </w:num>
  <w:num w:numId="7">
    <w:abstractNumId w:val="37"/>
  </w:num>
  <w:num w:numId="8">
    <w:abstractNumId w:val="25"/>
  </w:num>
  <w:num w:numId="9">
    <w:abstractNumId w:val="32"/>
  </w:num>
  <w:num w:numId="10">
    <w:abstractNumId w:val="30"/>
  </w:num>
  <w:num w:numId="11">
    <w:abstractNumId w:val="19"/>
  </w:num>
  <w:num w:numId="12">
    <w:abstractNumId w:val="17"/>
  </w:num>
  <w:num w:numId="13">
    <w:abstractNumId w:val="1"/>
  </w:num>
  <w:num w:numId="14">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6"/>
  </w:num>
  <w:num w:numId="17">
    <w:abstractNumId w:val="10"/>
  </w:num>
  <w:num w:numId="18">
    <w:abstractNumId w:val="31"/>
  </w:num>
  <w:num w:numId="19">
    <w:abstractNumId w:val="29"/>
  </w:num>
  <w:num w:numId="20">
    <w:abstractNumId w:val="23"/>
  </w:num>
  <w:num w:numId="21">
    <w:abstractNumId w:val="36"/>
  </w:num>
  <w:num w:numId="22">
    <w:abstractNumId w:val="14"/>
  </w:num>
  <w:num w:numId="23">
    <w:abstractNumId w:val="8"/>
  </w:num>
  <w:num w:numId="24">
    <w:abstractNumId w:val="22"/>
  </w:num>
  <w:num w:numId="25">
    <w:abstractNumId w:val="11"/>
  </w:num>
  <w:num w:numId="26">
    <w:abstractNumId w:val="12"/>
  </w:num>
  <w:num w:numId="27">
    <w:abstractNumId w:val="28"/>
  </w:num>
  <w:num w:numId="28">
    <w:abstractNumId w:val="33"/>
  </w:num>
  <w:num w:numId="29">
    <w:abstractNumId w:val="13"/>
  </w:num>
  <w:num w:numId="30">
    <w:abstractNumId w:val="4"/>
  </w:num>
  <w:num w:numId="31">
    <w:abstractNumId w:val="5"/>
  </w:num>
  <w:num w:numId="32">
    <w:abstractNumId w:val="21"/>
  </w:num>
  <w:num w:numId="33">
    <w:abstractNumId w:val="27"/>
  </w:num>
  <w:num w:numId="34">
    <w:abstractNumId w:val="7"/>
  </w:num>
  <w:num w:numId="35">
    <w:abstractNumId w:val="38"/>
  </w:num>
  <w:num w:numId="36">
    <w:abstractNumId w:val="2"/>
  </w:num>
  <w:num w:numId="37">
    <w:abstractNumId w:val="24"/>
  </w:num>
  <w:num w:numId="38">
    <w:abstractNumId w:val="18"/>
  </w:num>
  <w:num w:numId="39">
    <w:abstractNumId w:val="20"/>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07B2"/>
    <w:rsid w:val="0000463B"/>
    <w:rsid w:val="000061BC"/>
    <w:rsid w:val="000121E5"/>
    <w:rsid w:val="00030C44"/>
    <w:rsid w:val="00030E85"/>
    <w:rsid w:val="000320DB"/>
    <w:rsid w:val="00070590"/>
    <w:rsid w:val="000754C5"/>
    <w:rsid w:val="0007772C"/>
    <w:rsid w:val="00087491"/>
    <w:rsid w:val="000914AD"/>
    <w:rsid w:val="00097883"/>
    <w:rsid w:val="000A177B"/>
    <w:rsid w:val="000A5A8E"/>
    <w:rsid w:val="000B2857"/>
    <w:rsid w:val="000C6DA4"/>
    <w:rsid w:val="000C7605"/>
    <w:rsid w:val="000D0804"/>
    <w:rsid w:val="000D1331"/>
    <w:rsid w:val="000F4405"/>
    <w:rsid w:val="00106C4E"/>
    <w:rsid w:val="00120283"/>
    <w:rsid w:val="00124852"/>
    <w:rsid w:val="00132753"/>
    <w:rsid w:val="00137977"/>
    <w:rsid w:val="0014395A"/>
    <w:rsid w:val="00143F5C"/>
    <w:rsid w:val="00153F59"/>
    <w:rsid w:val="0016045E"/>
    <w:rsid w:val="0017453D"/>
    <w:rsid w:val="001846FC"/>
    <w:rsid w:val="00187369"/>
    <w:rsid w:val="001972F1"/>
    <w:rsid w:val="001A368C"/>
    <w:rsid w:val="001C1150"/>
    <w:rsid w:val="001D4290"/>
    <w:rsid w:val="00200C20"/>
    <w:rsid w:val="00200D79"/>
    <w:rsid w:val="002100A3"/>
    <w:rsid w:val="00234C1C"/>
    <w:rsid w:val="00245F0D"/>
    <w:rsid w:val="00246845"/>
    <w:rsid w:val="0025384A"/>
    <w:rsid w:val="00282156"/>
    <w:rsid w:val="00286A46"/>
    <w:rsid w:val="0029192B"/>
    <w:rsid w:val="002A19A3"/>
    <w:rsid w:val="002B17FF"/>
    <w:rsid w:val="002B73F0"/>
    <w:rsid w:val="002D308D"/>
    <w:rsid w:val="003029F4"/>
    <w:rsid w:val="00304A13"/>
    <w:rsid w:val="003072AA"/>
    <w:rsid w:val="00325A8E"/>
    <w:rsid w:val="0033237A"/>
    <w:rsid w:val="00333639"/>
    <w:rsid w:val="00341578"/>
    <w:rsid w:val="00356AE0"/>
    <w:rsid w:val="00385B02"/>
    <w:rsid w:val="00394B55"/>
    <w:rsid w:val="003A0CE7"/>
    <w:rsid w:val="003B042A"/>
    <w:rsid w:val="003D295A"/>
    <w:rsid w:val="00400F8C"/>
    <w:rsid w:val="0040278F"/>
    <w:rsid w:val="0040459B"/>
    <w:rsid w:val="00412774"/>
    <w:rsid w:val="0042330C"/>
    <w:rsid w:val="004507C8"/>
    <w:rsid w:val="00451932"/>
    <w:rsid w:val="0045585C"/>
    <w:rsid w:val="0045741D"/>
    <w:rsid w:val="004650CF"/>
    <w:rsid w:val="00470AFC"/>
    <w:rsid w:val="00471C59"/>
    <w:rsid w:val="00481417"/>
    <w:rsid w:val="00494E8D"/>
    <w:rsid w:val="004B6E72"/>
    <w:rsid w:val="004C4F1D"/>
    <w:rsid w:val="004E0723"/>
    <w:rsid w:val="004E5FD2"/>
    <w:rsid w:val="004E6306"/>
    <w:rsid w:val="004F3A78"/>
    <w:rsid w:val="00504BB4"/>
    <w:rsid w:val="00543946"/>
    <w:rsid w:val="00553BE0"/>
    <w:rsid w:val="0058223E"/>
    <w:rsid w:val="00582FD8"/>
    <w:rsid w:val="00583EBD"/>
    <w:rsid w:val="00584F29"/>
    <w:rsid w:val="00587754"/>
    <w:rsid w:val="005B07B8"/>
    <w:rsid w:val="005B338A"/>
    <w:rsid w:val="005B4B10"/>
    <w:rsid w:val="005E3D5C"/>
    <w:rsid w:val="005F49FA"/>
    <w:rsid w:val="0060409C"/>
    <w:rsid w:val="006123A4"/>
    <w:rsid w:val="00612DF4"/>
    <w:rsid w:val="00613235"/>
    <w:rsid w:val="00626C75"/>
    <w:rsid w:val="00636EFE"/>
    <w:rsid w:val="00637544"/>
    <w:rsid w:val="006406AC"/>
    <w:rsid w:val="006451D9"/>
    <w:rsid w:val="00657BFB"/>
    <w:rsid w:val="006646C4"/>
    <w:rsid w:val="006742F6"/>
    <w:rsid w:val="00676A66"/>
    <w:rsid w:val="00686277"/>
    <w:rsid w:val="00696460"/>
    <w:rsid w:val="006B1823"/>
    <w:rsid w:val="006B4868"/>
    <w:rsid w:val="006C7DCB"/>
    <w:rsid w:val="006E47A4"/>
    <w:rsid w:val="006E6CB1"/>
    <w:rsid w:val="0070064A"/>
    <w:rsid w:val="0070606D"/>
    <w:rsid w:val="007146CF"/>
    <w:rsid w:val="00722483"/>
    <w:rsid w:val="00746433"/>
    <w:rsid w:val="00770362"/>
    <w:rsid w:val="00780847"/>
    <w:rsid w:val="00785A33"/>
    <w:rsid w:val="0078646C"/>
    <w:rsid w:val="007872E6"/>
    <w:rsid w:val="007A2809"/>
    <w:rsid w:val="007B1213"/>
    <w:rsid w:val="007C1F5B"/>
    <w:rsid w:val="007E0D3B"/>
    <w:rsid w:val="007E1771"/>
    <w:rsid w:val="007F118D"/>
    <w:rsid w:val="007F33D1"/>
    <w:rsid w:val="008032E3"/>
    <w:rsid w:val="00811345"/>
    <w:rsid w:val="00827E6A"/>
    <w:rsid w:val="00831614"/>
    <w:rsid w:val="00834384"/>
    <w:rsid w:val="00841050"/>
    <w:rsid w:val="00852F93"/>
    <w:rsid w:val="0085339C"/>
    <w:rsid w:val="008736D5"/>
    <w:rsid w:val="008761AB"/>
    <w:rsid w:val="0089213C"/>
    <w:rsid w:val="00896BFA"/>
    <w:rsid w:val="008A3B91"/>
    <w:rsid w:val="008B7483"/>
    <w:rsid w:val="008C274D"/>
    <w:rsid w:val="008F18FC"/>
    <w:rsid w:val="008F3059"/>
    <w:rsid w:val="008F371F"/>
    <w:rsid w:val="009053DA"/>
    <w:rsid w:val="00916714"/>
    <w:rsid w:val="009224F4"/>
    <w:rsid w:val="00922978"/>
    <w:rsid w:val="00931AE3"/>
    <w:rsid w:val="009350AA"/>
    <w:rsid w:val="009377B0"/>
    <w:rsid w:val="00951007"/>
    <w:rsid w:val="009618C0"/>
    <w:rsid w:val="00977E28"/>
    <w:rsid w:val="009807B2"/>
    <w:rsid w:val="00984800"/>
    <w:rsid w:val="009A1DFF"/>
    <w:rsid w:val="009B4980"/>
    <w:rsid w:val="009B4DF8"/>
    <w:rsid w:val="009C3162"/>
    <w:rsid w:val="009C7212"/>
    <w:rsid w:val="009D1C2A"/>
    <w:rsid w:val="009E693B"/>
    <w:rsid w:val="00A11A68"/>
    <w:rsid w:val="00A11C59"/>
    <w:rsid w:val="00A12D41"/>
    <w:rsid w:val="00A15034"/>
    <w:rsid w:val="00A20F3F"/>
    <w:rsid w:val="00A21873"/>
    <w:rsid w:val="00A219C0"/>
    <w:rsid w:val="00A2593F"/>
    <w:rsid w:val="00A303A9"/>
    <w:rsid w:val="00A4065B"/>
    <w:rsid w:val="00A45157"/>
    <w:rsid w:val="00A57C8E"/>
    <w:rsid w:val="00A60DAC"/>
    <w:rsid w:val="00A7328B"/>
    <w:rsid w:val="00A81430"/>
    <w:rsid w:val="00A8233E"/>
    <w:rsid w:val="00A8742B"/>
    <w:rsid w:val="00A9314F"/>
    <w:rsid w:val="00AA560A"/>
    <w:rsid w:val="00AA69B9"/>
    <w:rsid w:val="00AC555A"/>
    <w:rsid w:val="00AC6FD1"/>
    <w:rsid w:val="00AE080A"/>
    <w:rsid w:val="00AE2048"/>
    <w:rsid w:val="00B00E5C"/>
    <w:rsid w:val="00B031FC"/>
    <w:rsid w:val="00B51EF5"/>
    <w:rsid w:val="00B54CB1"/>
    <w:rsid w:val="00B57944"/>
    <w:rsid w:val="00B71C1B"/>
    <w:rsid w:val="00B75DE1"/>
    <w:rsid w:val="00BA2E50"/>
    <w:rsid w:val="00BA6CD1"/>
    <w:rsid w:val="00BD54E9"/>
    <w:rsid w:val="00BE063D"/>
    <w:rsid w:val="00BE3497"/>
    <w:rsid w:val="00BE611F"/>
    <w:rsid w:val="00BE63D8"/>
    <w:rsid w:val="00BF1082"/>
    <w:rsid w:val="00C01A3A"/>
    <w:rsid w:val="00C05EC0"/>
    <w:rsid w:val="00C12714"/>
    <w:rsid w:val="00C1480C"/>
    <w:rsid w:val="00C159A6"/>
    <w:rsid w:val="00C33ED4"/>
    <w:rsid w:val="00C37319"/>
    <w:rsid w:val="00C55269"/>
    <w:rsid w:val="00C567D0"/>
    <w:rsid w:val="00C56A08"/>
    <w:rsid w:val="00C75385"/>
    <w:rsid w:val="00C76DDB"/>
    <w:rsid w:val="00C8189B"/>
    <w:rsid w:val="00C81FE3"/>
    <w:rsid w:val="00C90A92"/>
    <w:rsid w:val="00CA71A0"/>
    <w:rsid w:val="00CC1FB0"/>
    <w:rsid w:val="00CD292B"/>
    <w:rsid w:val="00CD2AAB"/>
    <w:rsid w:val="00CD4BA8"/>
    <w:rsid w:val="00D21C12"/>
    <w:rsid w:val="00D264F7"/>
    <w:rsid w:val="00D27070"/>
    <w:rsid w:val="00D32DCB"/>
    <w:rsid w:val="00D3623D"/>
    <w:rsid w:val="00D6257F"/>
    <w:rsid w:val="00D627E8"/>
    <w:rsid w:val="00D63BB0"/>
    <w:rsid w:val="00D8438A"/>
    <w:rsid w:val="00D92B92"/>
    <w:rsid w:val="00D962E2"/>
    <w:rsid w:val="00D9709E"/>
    <w:rsid w:val="00DE290D"/>
    <w:rsid w:val="00DE5612"/>
    <w:rsid w:val="00E00F27"/>
    <w:rsid w:val="00E05537"/>
    <w:rsid w:val="00E1036D"/>
    <w:rsid w:val="00E44740"/>
    <w:rsid w:val="00E51036"/>
    <w:rsid w:val="00E52E1F"/>
    <w:rsid w:val="00E56B2F"/>
    <w:rsid w:val="00E602A9"/>
    <w:rsid w:val="00E63C09"/>
    <w:rsid w:val="00E76CC6"/>
    <w:rsid w:val="00E772B6"/>
    <w:rsid w:val="00E831C9"/>
    <w:rsid w:val="00E85A41"/>
    <w:rsid w:val="00E90A61"/>
    <w:rsid w:val="00E931A6"/>
    <w:rsid w:val="00E953F0"/>
    <w:rsid w:val="00EB0289"/>
    <w:rsid w:val="00EB37AD"/>
    <w:rsid w:val="00EC588D"/>
    <w:rsid w:val="00ED2BF4"/>
    <w:rsid w:val="00ED5591"/>
    <w:rsid w:val="00EF0802"/>
    <w:rsid w:val="00EF3F73"/>
    <w:rsid w:val="00EF61DD"/>
    <w:rsid w:val="00F01910"/>
    <w:rsid w:val="00F0200D"/>
    <w:rsid w:val="00F03CC5"/>
    <w:rsid w:val="00F046E6"/>
    <w:rsid w:val="00F10370"/>
    <w:rsid w:val="00F11981"/>
    <w:rsid w:val="00F1581A"/>
    <w:rsid w:val="00F22AD5"/>
    <w:rsid w:val="00F23665"/>
    <w:rsid w:val="00F24727"/>
    <w:rsid w:val="00F26588"/>
    <w:rsid w:val="00F32E0B"/>
    <w:rsid w:val="00F423E4"/>
    <w:rsid w:val="00F52DC8"/>
    <w:rsid w:val="00F54F06"/>
    <w:rsid w:val="00F57160"/>
    <w:rsid w:val="00F5773B"/>
    <w:rsid w:val="00FA7D17"/>
    <w:rsid w:val="00FB3CE4"/>
    <w:rsid w:val="00FB7FDB"/>
    <w:rsid w:val="00FD21EB"/>
    <w:rsid w:val="00FF53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90A61"/>
    <w:rPr>
      <w:sz w:val="24"/>
      <w:szCs w:val="24"/>
      <w:lang w:eastAsia="en-US"/>
    </w:rPr>
  </w:style>
  <w:style w:type="paragraph" w:styleId="Heading1">
    <w:name w:val="heading 1"/>
    <w:basedOn w:val="Normal"/>
    <w:next w:val="Normal"/>
    <w:qFormat/>
    <w:pPr>
      <w:keepNext/>
      <w:jc w:val="both"/>
      <w:outlineLvl w:val="0"/>
    </w:pPr>
    <w:rPr>
      <w:rFonts w:ascii="Arial" w:hAnsi="Arial" w:cs="Arial"/>
      <w:b/>
      <w:bCs/>
      <w:sz w:val="22"/>
    </w:rPr>
  </w:style>
  <w:style w:type="paragraph" w:styleId="Heading2">
    <w:name w:val="heading 2"/>
    <w:basedOn w:val="Normal"/>
    <w:next w:val="Normal"/>
    <w:qFormat/>
    <w:rsid w:val="00CD2AAB"/>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cs="Arial"/>
      <w:color w:val="000000"/>
      <w:sz w:val="22"/>
      <w:szCs w:val="20"/>
      <w:lang w:val="en-US"/>
    </w:rPr>
  </w:style>
  <w:style w:type="paragraph" w:styleId="BodyText2">
    <w:name w:val="Body Text 2"/>
    <w:basedOn w:val="Normal"/>
    <w:pPr>
      <w:jc w:val="both"/>
    </w:pPr>
    <w:rPr>
      <w:rFonts w:ascii="Arial" w:hAnsi="Arial" w:cs="Arial"/>
      <w:sz w:val="22"/>
    </w:rPr>
  </w:style>
  <w:style w:type="paragraph" w:styleId="BodyTextIndent">
    <w:name w:val="Body Text Indent"/>
    <w:basedOn w:val="Normal"/>
    <w:pPr>
      <w:ind w:left="720"/>
      <w:jc w:val="both"/>
    </w:pPr>
    <w:rPr>
      <w:rFonts w:ascii="Arial" w:hAnsi="Arial" w:cs="Arial"/>
      <w:sz w:val="22"/>
    </w:rPr>
  </w:style>
  <w:style w:type="paragraph" w:styleId="BodyText3">
    <w:name w:val="Body Text 3"/>
    <w:basedOn w:val="Normal"/>
    <w:pPr>
      <w:jc w:val="both"/>
    </w:pPr>
    <w:rPr>
      <w:rFonts w:ascii="Arial" w:hAnsi="Arial" w:cs="Arial"/>
      <w:i/>
      <w:iCs/>
      <w:sz w:val="22"/>
    </w:rPr>
  </w:style>
  <w:style w:type="paragraph" w:styleId="BodyTextIndent2">
    <w:name w:val="Body Text Indent 2"/>
    <w:basedOn w:val="Normal"/>
    <w:pPr>
      <w:ind w:left="360"/>
      <w:jc w:val="both"/>
    </w:pPr>
    <w:rPr>
      <w:rFonts w:ascii="Arial" w:hAnsi="Arial" w:cs="Arial"/>
      <w:sz w:val="22"/>
    </w:rPr>
  </w:style>
  <w:style w:type="paragraph" w:styleId="FootnoteText">
    <w:name w:val="footnote text"/>
    <w:basedOn w:val="Normal"/>
    <w:link w:val="FootnoteTextChar"/>
    <w:semiHidden/>
    <w:rPr>
      <w:sz w:val="20"/>
      <w:szCs w:val="20"/>
      <w:lang w:val="en-US"/>
    </w:rPr>
  </w:style>
  <w:style w:type="character" w:styleId="FootnoteReference">
    <w:name w:val="footnote reference"/>
    <w:semiHidden/>
    <w:rPr>
      <w:vertAlign w:val="superscript"/>
    </w:rPr>
  </w:style>
  <w:style w:type="paragraph" w:styleId="Header">
    <w:name w:val="header"/>
    <w:basedOn w:val="Normal"/>
    <w:link w:val="HeaderChar"/>
    <w:uiPriority w:val="99"/>
    <w:rsid w:val="009807B2"/>
    <w:pPr>
      <w:widowControl w:val="0"/>
      <w:tabs>
        <w:tab w:val="center" w:pos="4153"/>
        <w:tab w:val="right" w:pos="8306"/>
      </w:tabs>
    </w:pPr>
    <w:rPr>
      <w:rFonts w:ascii="Courier" w:hAnsi="Courier"/>
      <w:szCs w:val="20"/>
    </w:rPr>
  </w:style>
  <w:style w:type="character" w:styleId="Emphasis">
    <w:name w:val="Emphasis"/>
    <w:qFormat/>
    <w:rsid w:val="00CD2AAB"/>
    <w:rPr>
      <w:i/>
      <w:iCs/>
    </w:rPr>
  </w:style>
  <w:style w:type="paragraph" w:customStyle="1" w:styleId="MemoParagraph">
    <w:name w:val="Memo Paragraph"/>
    <w:rsid w:val="00F046E6"/>
    <w:rPr>
      <w:rFonts w:ascii="Trebuchet MS" w:hAnsi="Trebuchet MS"/>
      <w:sz w:val="22"/>
      <w:lang w:eastAsia="en-US"/>
    </w:rPr>
  </w:style>
  <w:style w:type="paragraph" w:styleId="BalloonText">
    <w:name w:val="Balloon Text"/>
    <w:basedOn w:val="Normal"/>
    <w:link w:val="BalloonTextChar"/>
    <w:rsid w:val="00A81430"/>
    <w:rPr>
      <w:rFonts w:ascii="Tahoma" w:hAnsi="Tahoma" w:cs="Tahoma"/>
      <w:sz w:val="16"/>
      <w:szCs w:val="16"/>
    </w:rPr>
  </w:style>
  <w:style w:type="character" w:customStyle="1" w:styleId="BalloonTextChar">
    <w:name w:val="Balloon Text Char"/>
    <w:link w:val="BalloonText"/>
    <w:rsid w:val="00A81430"/>
    <w:rPr>
      <w:rFonts w:ascii="Tahoma" w:hAnsi="Tahoma" w:cs="Tahoma"/>
      <w:sz w:val="16"/>
      <w:szCs w:val="16"/>
      <w:lang w:eastAsia="en-US"/>
    </w:rPr>
  </w:style>
  <w:style w:type="character" w:styleId="Hyperlink">
    <w:name w:val="Hyperlink"/>
    <w:unhideWhenUsed/>
    <w:rsid w:val="00746433"/>
    <w:rPr>
      <w:color w:val="0000FF"/>
      <w:u w:val="single"/>
    </w:rPr>
  </w:style>
  <w:style w:type="character" w:customStyle="1" w:styleId="FootnoteTextChar">
    <w:name w:val="Footnote Text Char"/>
    <w:link w:val="FootnoteText"/>
    <w:semiHidden/>
    <w:rsid w:val="00746433"/>
    <w:rPr>
      <w:lang w:val="en-US" w:eastAsia="en-US"/>
    </w:rPr>
  </w:style>
  <w:style w:type="paragraph" w:styleId="ListParagraph">
    <w:name w:val="List Paragraph"/>
    <w:basedOn w:val="Normal"/>
    <w:uiPriority w:val="34"/>
    <w:qFormat/>
    <w:rsid w:val="00F0200D"/>
    <w:pPr>
      <w:ind w:left="720"/>
    </w:pPr>
    <w:rPr>
      <w:rFonts w:ascii="Calibri" w:eastAsia="Calibri" w:hAnsi="Calibri" w:cs="Calibri"/>
      <w:sz w:val="22"/>
      <w:szCs w:val="22"/>
    </w:rPr>
  </w:style>
  <w:style w:type="paragraph" w:styleId="PlainText">
    <w:name w:val="Plain Text"/>
    <w:basedOn w:val="Normal"/>
    <w:link w:val="PlainTextChar"/>
    <w:uiPriority w:val="99"/>
    <w:unhideWhenUsed/>
    <w:rsid w:val="00EF61DD"/>
    <w:rPr>
      <w:rFonts w:ascii="Trebuchet MS" w:hAnsi="Trebuchet MS"/>
      <w:szCs w:val="21"/>
    </w:rPr>
  </w:style>
  <w:style w:type="character" w:customStyle="1" w:styleId="PlainTextChar">
    <w:name w:val="Plain Text Char"/>
    <w:link w:val="PlainText"/>
    <w:uiPriority w:val="99"/>
    <w:rsid w:val="00EF61DD"/>
    <w:rPr>
      <w:rFonts w:ascii="Trebuchet MS" w:hAnsi="Trebuchet MS"/>
      <w:sz w:val="24"/>
      <w:szCs w:val="21"/>
      <w:lang w:eastAsia="en-US"/>
    </w:rPr>
  </w:style>
  <w:style w:type="paragraph" w:styleId="Footer">
    <w:name w:val="footer"/>
    <w:basedOn w:val="Normal"/>
    <w:link w:val="FooterChar"/>
    <w:rsid w:val="0058223E"/>
    <w:pPr>
      <w:tabs>
        <w:tab w:val="center" w:pos="4513"/>
        <w:tab w:val="right" w:pos="9026"/>
      </w:tabs>
    </w:pPr>
  </w:style>
  <w:style w:type="character" w:customStyle="1" w:styleId="FooterChar">
    <w:name w:val="Footer Char"/>
    <w:basedOn w:val="DefaultParagraphFont"/>
    <w:link w:val="Footer"/>
    <w:rsid w:val="0058223E"/>
    <w:rPr>
      <w:sz w:val="24"/>
      <w:szCs w:val="24"/>
      <w:lang w:eastAsia="en-US"/>
    </w:rPr>
  </w:style>
  <w:style w:type="character" w:customStyle="1" w:styleId="HeaderChar">
    <w:name w:val="Header Char"/>
    <w:basedOn w:val="DefaultParagraphFont"/>
    <w:link w:val="Header"/>
    <w:uiPriority w:val="99"/>
    <w:locked/>
    <w:rsid w:val="00FB7FDB"/>
    <w:rPr>
      <w:rFonts w:ascii="Courier" w:hAnsi="Courier"/>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90A61"/>
    <w:rPr>
      <w:sz w:val="24"/>
      <w:szCs w:val="24"/>
      <w:lang w:eastAsia="en-US"/>
    </w:rPr>
  </w:style>
  <w:style w:type="paragraph" w:styleId="Heading1">
    <w:name w:val="heading 1"/>
    <w:basedOn w:val="Normal"/>
    <w:next w:val="Normal"/>
    <w:qFormat/>
    <w:pPr>
      <w:keepNext/>
      <w:jc w:val="both"/>
      <w:outlineLvl w:val="0"/>
    </w:pPr>
    <w:rPr>
      <w:rFonts w:ascii="Arial" w:hAnsi="Arial" w:cs="Arial"/>
      <w:b/>
      <w:bCs/>
      <w:sz w:val="22"/>
    </w:rPr>
  </w:style>
  <w:style w:type="paragraph" w:styleId="Heading2">
    <w:name w:val="heading 2"/>
    <w:basedOn w:val="Normal"/>
    <w:next w:val="Normal"/>
    <w:qFormat/>
    <w:rsid w:val="00CD2AAB"/>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cs="Arial"/>
      <w:color w:val="000000"/>
      <w:sz w:val="22"/>
      <w:szCs w:val="20"/>
      <w:lang w:val="en-US"/>
    </w:rPr>
  </w:style>
  <w:style w:type="paragraph" w:styleId="BodyText2">
    <w:name w:val="Body Text 2"/>
    <w:basedOn w:val="Normal"/>
    <w:pPr>
      <w:jc w:val="both"/>
    </w:pPr>
    <w:rPr>
      <w:rFonts w:ascii="Arial" w:hAnsi="Arial" w:cs="Arial"/>
      <w:sz w:val="22"/>
    </w:rPr>
  </w:style>
  <w:style w:type="paragraph" w:styleId="BodyTextIndent">
    <w:name w:val="Body Text Indent"/>
    <w:basedOn w:val="Normal"/>
    <w:pPr>
      <w:ind w:left="720"/>
      <w:jc w:val="both"/>
    </w:pPr>
    <w:rPr>
      <w:rFonts w:ascii="Arial" w:hAnsi="Arial" w:cs="Arial"/>
      <w:sz w:val="22"/>
    </w:rPr>
  </w:style>
  <w:style w:type="paragraph" w:styleId="BodyText3">
    <w:name w:val="Body Text 3"/>
    <w:basedOn w:val="Normal"/>
    <w:pPr>
      <w:jc w:val="both"/>
    </w:pPr>
    <w:rPr>
      <w:rFonts w:ascii="Arial" w:hAnsi="Arial" w:cs="Arial"/>
      <w:i/>
      <w:iCs/>
      <w:sz w:val="22"/>
    </w:rPr>
  </w:style>
  <w:style w:type="paragraph" w:styleId="BodyTextIndent2">
    <w:name w:val="Body Text Indent 2"/>
    <w:basedOn w:val="Normal"/>
    <w:pPr>
      <w:ind w:left="360"/>
      <w:jc w:val="both"/>
    </w:pPr>
    <w:rPr>
      <w:rFonts w:ascii="Arial" w:hAnsi="Arial" w:cs="Arial"/>
      <w:sz w:val="22"/>
    </w:rPr>
  </w:style>
  <w:style w:type="paragraph" w:styleId="FootnoteText">
    <w:name w:val="footnote text"/>
    <w:basedOn w:val="Normal"/>
    <w:link w:val="FootnoteTextChar"/>
    <w:semiHidden/>
    <w:rPr>
      <w:sz w:val="20"/>
      <w:szCs w:val="20"/>
      <w:lang w:val="en-US"/>
    </w:rPr>
  </w:style>
  <w:style w:type="character" w:styleId="FootnoteReference">
    <w:name w:val="footnote reference"/>
    <w:semiHidden/>
    <w:rPr>
      <w:vertAlign w:val="superscript"/>
    </w:rPr>
  </w:style>
  <w:style w:type="paragraph" w:styleId="Header">
    <w:name w:val="header"/>
    <w:basedOn w:val="Normal"/>
    <w:link w:val="HeaderChar"/>
    <w:uiPriority w:val="99"/>
    <w:rsid w:val="009807B2"/>
    <w:pPr>
      <w:widowControl w:val="0"/>
      <w:tabs>
        <w:tab w:val="center" w:pos="4153"/>
        <w:tab w:val="right" w:pos="8306"/>
      </w:tabs>
    </w:pPr>
    <w:rPr>
      <w:rFonts w:ascii="Courier" w:hAnsi="Courier"/>
      <w:szCs w:val="20"/>
    </w:rPr>
  </w:style>
  <w:style w:type="character" w:styleId="Emphasis">
    <w:name w:val="Emphasis"/>
    <w:qFormat/>
    <w:rsid w:val="00CD2AAB"/>
    <w:rPr>
      <w:i/>
      <w:iCs/>
    </w:rPr>
  </w:style>
  <w:style w:type="paragraph" w:customStyle="1" w:styleId="MemoParagraph">
    <w:name w:val="Memo Paragraph"/>
    <w:rsid w:val="00F046E6"/>
    <w:rPr>
      <w:rFonts w:ascii="Trebuchet MS" w:hAnsi="Trebuchet MS"/>
      <w:sz w:val="22"/>
      <w:lang w:eastAsia="en-US"/>
    </w:rPr>
  </w:style>
  <w:style w:type="paragraph" w:styleId="BalloonText">
    <w:name w:val="Balloon Text"/>
    <w:basedOn w:val="Normal"/>
    <w:link w:val="BalloonTextChar"/>
    <w:rsid w:val="00A81430"/>
    <w:rPr>
      <w:rFonts w:ascii="Tahoma" w:hAnsi="Tahoma" w:cs="Tahoma"/>
      <w:sz w:val="16"/>
      <w:szCs w:val="16"/>
    </w:rPr>
  </w:style>
  <w:style w:type="character" w:customStyle="1" w:styleId="BalloonTextChar">
    <w:name w:val="Balloon Text Char"/>
    <w:link w:val="BalloonText"/>
    <w:rsid w:val="00A81430"/>
    <w:rPr>
      <w:rFonts w:ascii="Tahoma" w:hAnsi="Tahoma" w:cs="Tahoma"/>
      <w:sz w:val="16"/>
      <w:szCs w:val="16"/>
      <w:lang w:eastAsia="en-US"/>
    </w:rPr>
  </w:style>
  <w:style w:type="character" w:styleId="Hyperlink">
    <w:name w:val="Hyperlink"/>
    <w:unhideWhenUsed/>
    <w:rsid w:val="00746433"/>
    <w:rPr>
      <w:color w:val="0000FF"/>
      <w:u w:val="single"/>
    </w:rPr>
  </w:style>
  <w:style w:type="character" w:customStyle="1" w:styleId="FootnoteTextChar">
    <w:name w:val="Footnote Text Char"/>
    <w:link w:val="FootnoteText"/>
    <w:semiHidden/>
    <w:rsid w:val="00746433"/>
    <w:rPr>
      <w:lang w:val="en-US" w:eastAsia="en-US"/>
    </w:rPr>
  </w:style>
  <w:style w:type="paragraph" w:styleId="ListParagraph">
    <w:name w:val="List Paragraph"/>
    <w:basedOn w:val="Normal"/>
    <w:uiPriority w:val="34"/>
    <w:qFormat/>
    <w:rsid w:val="00F0200D"/>
    <w:pPr>
      <w:ind w:left="720"/>
    </w:pPr>
    <w:rPr>
      <w:rFonts w:ascii="Calibri" w:eastAsia="Calibri" w:hAnsi="Calibri" w:cs="Calibri"/>
      <w:sz w:val="22"/>
      <w:szCs w:val="22"/>
    </w:rPr>
  </w:style>
  <w:style w:type="paragraph" w:styleId="PlainText">
    <w:name w:val="Plain Text"/>
    <w:basedOn w:val="Normal"/>
    <w:link w:val="PlainTextChar"/>
    <w:uiPriority w:val="99"/>
    <w:unhideWhenUsed/>
    <w:rsid w:val="00EF61DD"/>
    <w:rPr>
      <w:rFonts w:ascii="Trebuchet MS" w:hAnsi="Trebuchet MS"/>
      <w:szCs w:val="21"/>
    </w:rPr>
  </w:style>
  <w:style w:type="character" w:customStyle="1" w:styleId="PlainTextChar">
    <w:name w:val="Plain Text Char"/>
    <w:link w:val="PlainText"/>
    <w:uiPriority w:val="99"/>
    <w:rsid w:val="00EF61DD"/>
    <w:rPr>
      <w:rFonts w:ascii="Trebuchet MS" w:hAnsi="Trebuchet MS"/>
      <w:sz w:val="24"/>
      <w:szCs w:val="21"/>
      <w:lang w:eastAsia="en-US"/>
    </w:rPr>
  </w:style>
  <w:style w:type="paragraph" w:styleId="Footer">
    <w:name w:val="footer"/>
    <w:basedOn w:val="Normal"/>
    <w:link w:val="FooterChar"/>
    <w:rsid w:val="0058223E"/>
    <w:pPr>
      <w:tabs>
        <w:tab w:val="center" w:pos="4513"/>
        <w:tab w:val="right" w:pos="9026"/>
      </w:tabs>
    </w:pPr>
  </w:style>
  <w:style w:type="character" w:customStyle="1" w:styleId="FooterChar">
    <w:name w:val="Footer Char"/>
    <w:basedOn w:val="DefaultParagraphFont"/>
    <w:link w:val="Footer"/>
    <w:rsid w:val="0058223E"/>
    <w:rPr>
      <w:sz w:val="24"/>
      <w:szCs w:val="24"/>
      <w:lang w:eastAsia="en-US"/>
    </w:rPr>
  </w:style>
  <w:style w:type="character" w:customStyle="1" w:styleId="HeaderChar">
    <w:name w:val="Header Char"/>
    <w:basedOn w:val="DefaultParagraphFont"/>
    <w:link w:val="Header"/>
    <w:uiPriority w:val="99"/>
    <w:locked/>
    <w:rsid w:val="00FB7FDB"/>
    <w:rPr>
      <w:rFonts w:ascii="Courier" w:hAnsi="Courie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40181">
      <w:bodyDiv w:val="1"/>
      <w:marLeft w:val="0"/>
      <w:marRight w:val="0"/>
      <w:marTop w:val="0"/>
      <w:marBottom w:val="0"/>
      <w:divBdr>
        <w:top w:val="none" w:sz="0" w:space="0" w:color="auto"/>
        <w:left w:val="none" w:sz="0" w:space="0" w:color="auto"/>
        <w:bottom w:val="none" w:sz="0" w:space="0" w:color="auto"/>
        <w:right w:val="none" w:sz="0" w:space="0" w:color="auto"/>
      </w:divBdr>
    </w:div>
    <w:div w:id="25913801">
      <w:bodyDiv w:val="1"/>
      <w:marLeft w:val="0"/>
      <w:marRight w:val="0"/>
      <w:marTop w:val="0"/>
      <w:marBottom w:val="0"/>
      <w:divBdr>
        <w:top w:val="none" w:sz="0" w:space="0" w:color="auto"/>
        <w:left w:val="none" w:sz="0" w:space="0" w:color="auto"/>
        <w:bottom w:val="none" w:sz="0" w:space="0" w:color="auto"/>
        <w:right w:val="none" w:sz="0" w:space="0" w:color="auto"/>
      </w:divBdr>
    </w:div>
    <w:div w:id="93063229">
      <w:bodyDiv w:val="1"/>
      <w:marLeft w:val="0"/>
      <w:marRight w:val="0"/>
      <w:marTop w:val="0"/>
      <w:marBottom w:val="0"/>
      <w:divBdr>
        <w:top w:val="none" w:sz="0" w:space="0" w:color="auto"/>
        <w:left w:val="none" w:sz="0" w:space="0" w:color="auto"/>
        <w:bottom w:val="none" w:sz="0" w:space="0" w:color="auto"/>
        <w:right w:val="none" w:sz="0" w:space="0" w:color="auto"/>
      </w:divBdr>
    </w:div>
    <w:div w:id="296223995">
      <w:bodyDiv w:val="1"/>
      <w:marLeft w:val="0"/>
      <w:marRight w:val="0"/>
      <w:marTop w:val="0"/>
      <w:marBottom w:val="0"/>
      <w:divBdr>
        <w:top w:val="none" w:sz="0" w:space="0" w:color="auto"/>
        <w:left w:val="none" w:sz="0" w:space="0" w:color="auto"/>
        <w:bottom w:val="none" w:sz="0" w:space="0" w:color="auto"/>
        <w:right w:val="none" w:sz="0" w:space="0" w:color="auto"/>
      </w:divBdr>
    </w:div>
    <w:div w:id="434324063">
      <w:bodyDiv w:val="1"/>
      <w:marLeft w:val="0"/>
      <w:marRight w:val="0"/>
      <w:marTop w:val="0"/>
      <w:marBottom w:val="0"/>
      <w:divBdr>
        <w:top w:val="none" w:sz="0" w:space="0" w:color="auto"/>
        <w:left w:val="none" w:sz="0" w:space="0" w:color="auto"/>
        <w:bottom w:val="none" w:sz="0" w:space="0" w:color="auto"/>
        <w:right w:val="none" w:sz="0" w:space="0" w:color="auto"/>
      </w:divBdr>
    </w:div>
    <w:div w:id="522061259">
      <w:bodyDiv w:val="1"/>
      <w:marLeft w:val="0"/>
      <w:marRight w:val="0"/>
      <w:marTop w:val="0"/>
      <w:marBottom w:val="0"/>
      <w:divBdr>
        <w:top w:val="none" w:sz="0" w:space="0" w:color="auto"/>
        <w:left w:val="none" w:sz="0" w:space="0" w:color="auto"/>
        <w:bottom w:val="none" w:sz="0" w:space="0" w:color="auto"/>
        <w:right w:val="none" w:sz="0" w:space="0" w:color="auto"/>
      </w:divBdr>
    </w:div>
    <w:div w:id="631521657">
      <w:bodyDiv w:val="1"/>
      <w:marLeft w:val="0"/>
      <w:marRight w:val="0"/>
      <w:marTop w:val="0"/>
      <w:marBottom w:val="0"/>
      <w:divBdr>
        <w:top w:val="none" w:sz="0" w:space="0" w:color="auto"/>
        <w:left w:val="none" w:sz="0" w:space="0" w:color="auto"/>
        <w:bottom w:val="none" w:sz="0" w:space="0" w:color="auto"/>
        <w:right w:val="none" w:sz="0" w:space="0" w:color="auto"/>
      </w:divBdr>
    </w:div>
    <w:div w:id="734551582">
      <w:bodyDiv w:val="1"/>
      <w:marLeft w:val="0"/>
      <w:marRight w:val="0"/>
      <w:marTop w:val="0"/>
      <w:marBottom w:val="0"/>
      <w:divBdr>
        <w:top w:val="none" w:sz="0" w:space="0" w:color="auto"/>
        <w:left w:val="none" w:sz="0" w:space="0" w:color="auto"/>
        <w:bottom w:val="none" w:sz="0" w:space="0" w:color="auto"/>
        <w:right w:val="none" w:sz="0" w:space="0" w:color="auto"/>
      </w:divBdr>
    </w:div>
    <w:div w:id="773937978">
      <w:bodyDiv w:val="1"/>
      <w:marLeft w:val="0"/>
      <w:marRight w:val="0"/>
      <w:marTop w:val="0"/>
      <w:marBottom w:val="0"/>
      <w:divBdr>
        <w:top w:val="none" w:sz="0" w:space="0" w:color="auto"/>
        <w:left w:val="none" w:sz="0" w:space="0" w:color="auto"/>
        <w:bottom w:val="none" w:sz="0" w:space="0" w:color="auto"/>
        <w:right w:val="none" w:sz="0" w:space="0" w:color="auto"/>
      </w:divBdr>
    </w:div>
    <w:div w:id="960652166">
      <w:bodyDiv w:val="1"/>
      <w:marLeft w:val="0"/>
      <w:marRight w:val="0"/>
      <w:marTop w:val="0"/>
      <w:marBottom w:val="0"/>
      <w:divBdr>
        <w:top w:val="none" w:sz="0" w:space="0" w:color="auto"/>
        <w:left w:val="none" w:sz="0" w:space="0" w:color="auto"/>
        <w:bottom w:val="none" w:sz="0" w:space="0" w:color="auto"/>
        <w:right w:val="none" w:sz="0" w:space="0" w:color="auto"/>
      </w:divBdr>
    </w:div>
    <w:div w:id="962343301">
      <w:bodyDiv w:val="1"/>
      <w:marLeft w:val="0"/>
      <w:marRight w:val="0"/>
      <w:marTop w:val="0"/>
      <w:marBottom w:val="0"/>
      <w:divBdr>
        <w:top w:val="none" w:sz="0" w:space="0" w:color="auto"/>
        <w:left w:val="none" w:sz="0" w:space="0" w:color="auto"/>
        <w:bottom w:val="none" w:sz="0" w:space="0" w:color="auto"/>
        <w:right w:val="none" w:sz="0" w:space="0" w:color="auto"/>
      </w:divBdr>
    </w:div>
    <w:div w:id="1216964244">
      <w:bodyDiv w:val="1"/>
      <w:marLeft w:val="0"/>
      <w:marRight w:val="0"/>
      <w:marTop w:val="0"/>
      <w:marBottom w:val="0"/>
      <w:divBdr>
        <w:top w:val="none" w:sz="0" w:space="0" w:color="auto"/>
        <w:left w:val="none" w:sz="0" w:space="0" w:color="auto"/>
        <w:bottom w:val="none" w:sz="0" w:space="0" w:color="auto"/>
        <w:right w:val="none" w:sz="0" w:space="0" w:color="auto"/>
      </w:divBdr>
    </w:div>
    <w:div w:id="1828209072">
      <w:bodyDiv w:val="1"/>
      <w:marLeft w:val="0"/>
      <w:marRight w:val="0"/>
      <w:marTop w:val="0"/>
      <w:marBottom w:val="0"/>
      <w:divBdr>
        <w:top w:val="none" w:sz="0" w:space="0" w:color="auto"/>
        <w:left w:val="none" w:sz="0" w:space="0" w:color="auto"/>
        <w:bottom w:val="none" w:sz="0" w:space="0" w:color="auto"/>
        <w:right w:val="none" w:sz="0" w:space="0" w:color="auto"/>
      </w:divBdr>
    </w:div>
    <w:div w:id="1854302911">
      <w:bodyDiv w:val="1"/>
      <w:marLeft w:val="0"/>
      <w:marRight w:val="0"/>
      <w:marTop w:val="0"/>
      <w:marBottom w:val="0"/>
      <w:divBdr>
        <w:top w:val="none" w:sz="0" w:space="0" w:color="auto"/>
        <w:left w:val="none" w:sz="0" w:space="0" w:color="auto"/>
        <w:bottom w:val="none" w:sz="0" w:space="0" w:color="auto"/>
        <w:right w:val="none" w:sz="0" w:space="0" w:color="auto"/>
      </w:divBdr>
    </w:div>
    <w:div w:id="2137095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ading.gov.uk/ltp/General.asp?id=SX9452-A782F664"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A6DF577E</Template>
  <TotalTime>581</TotalTime>
  <Pages>10</Pages>
  <Words>4503</Words>
  <Characters>24659</Characters>
  <Application>Microsoft Office Word</Application>
  <DocSecurity>0</DocSecurity>
  <Lines>205</Lines>
  <Paragraphs>58</Paragraphs>
  <ScaleCrop>false</ScaleCrop>
  <HeadingPairs>
    <vt:vector size="2" baseType="variant">
      <vt:variant>
        <vt:lpstr>Title</vt:lpstr>
      </vt:variant>
      <vt:variant>
        <vt:i4>1</vt:i4>
      </vt:variant>
    </vt:vector>
  </HeadingPairs>
  <TitlesOfParts>
    <vt:vector size="1" baseType="lpstr">
      <vt:lpstr>DELEGATED REPORT:</vt:lpstr>
    </vt:vector>
  </TitlesOfParts>
  <Company>RBC</Company>
  <LinksUpToDate>false</LinksUpToDate>
  <CharactersWithSpaces>29104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REPORT:</dc:title>
  <dc:creator>BuildTest</dc:creator>
  <cp:lastModifiedBy>Williams, Julie</cp:lastModifiedBy>
  <cp:revision>23</cp:revision>
  <cp:lastPrinted>2014-07-04T10:53:00Z</cp:lastPrinted>
  <dcterms:created xsi:type="dcterms:W3CDTF">2017-09-26T12:25:00Z</dcterms:created>
  <dcterms:modified xsi:type="dcterms:W3CDTF">2017-10-23T15:23:00Z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2017-09-26T12:24:13Z</vt:filetime>
  </property>
</Properties>
</file>