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7E31D9">
        <w:rPr>
          <w:rFonts w:ascii="Trebuchet MS" w:hAnsi="Trebuchet MS"/>
          <w:sz w:val="24"/>
          <w:szCs w:val="24"/>
        </w:rPr>
        <w:t>22/08/17</w:t>
      </w:r>
    </w:p>
    <w:p w:rsidR="00625504" w:rsidRPr="007E31D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7E31D9">
        <w:rPr>
          <w:rFonts w:ascii="Trebuchet MS" w:hAnsi="Trebuchet MS"/>
          <w:sz w:val="24"/>
          <w:szCs w:val="24"/>
        </w:rPr>
        <w:t>63 Thirlmere Avenue</w:t>
      </w:r>
    </w:p>
    <w:p w:rsidR="00625504" w:rsidRPr="007E31D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7E31D9">
        <w:rPr>
          <w:rFonts w:ascii="Trebuchet MS" w:hAnsi="Trebuchet MS"/>
          <w:sz w:val="24"/>
          <w:szCs w:val="24"/>
        </w:rPr>
        <w:t>171015/CLP</w:t>
      </w:r>
    </w:p>
    <w:p w:rsidR="00625504" w:rsidRPr="007E31D9"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7E31D9">
        <w:rPr>
          <w:rFonts w:ascii="Trebuchet MS" w:hAnsi="Trebuchet MS"/>
          <w:sz w:val="24"/>
          <w:szCs w:val="24"/>
        </w:rPr>
        <w:t xml:space="preserve">Hip-to-gable roof alteration with rear box dormer and roof light and alteration to fenestration </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7E31D9" w:rsidRDefault="007E31D9" w:rsidP="00AF3FE4">
      <w:pPr>
        <w:spacing w:line="240" w:lineRule="auto"/>
        <w:rPr>
          <w:rFonts w:ascii="Trebuchet MS" w:hAnsi="Trebuchet MS"/>
          <w:sz w:val="24"/>
          <w:szCs w:val="24"/>
        </w:rPr>
      </w:pPr>
      <w:r>
        <w:rPr>
          <w:rFonts w:ascii="Trebuchet MS" w:hAnsi="Trebuchet MS"/>
          <w:sz w:val="24"/>
          <w:szCs w:val="24"/>
        </w:rPr>
        <w:t>The application site is a two storey end-of-terrace property with a hipped roof. A single storey extension projects to the rear.</w:t>
      </w:r>
      <w:r w:rsidR="000C23A4">
        <w:rPr>
          <w:rFonts w:ascii="Trebuchet MS" w:hAnsi="Trebuchet MS"/>
          <w:sz w:val="24"/>
          <w:szCs w:val="24"/>
        </w:rPr>
        <w:t xml:space="preserve"> The property benefits from a porch canopy and a canopy to the side elevation. The surrounding area is predominantly residential. </w:t>
      </w:r>
    </w:p>
    <w:p w:rsidR="000C23A4" w:rsidRPr="007E31D9" w:rsidRDefault="000C23A4" w:rsidP="00AF3FE4">
      <w:pPr>
        <w:spacing w:line="240" w:lineRule="auto"/>
        <w:rPr>
          <w:rFonts w:ascii="Trebuchet MS" w:hAnsi="Trebuchet MS"/>
          <w:sz w:val="24"/>
          <w:szCs w:val="24"/>
        </w:rPr>
      </w:pPr>
      <w:r>
        <w:rPr>
          <w:rFonts w:ascii="Trebuchet MS" w:hAnsi="Trebuchet MS"/>
          <w:sz w:val="24"/>
          <w:szCs w:val="24"/>
        </w:rPr>
        <w:t xml:space="preserve">The proposal is for a hip-to-gable roof alteration with the provision of a rear box dormer, roof light and an alteration to the existing fenestration. </w:t>
      </w:r>
      <w:r w:rsidR="00672530">
        <w:rPr>
          <w:rFonts w:ascii="Trebuchet MS" w:hAnsi="Trebuchet MS"/>
          <w:sz w:val="24"/>
          <w:szCs w:val="24"/>
        </w:rPr>
        <w:t xml:space="preserve">The dormer would extend at a width of 4.8m and would project to a maximum depth of 3.5m. The dormer would have a maximum height of 2.3m and would be set back from the existing eaves by 0.4m. The dormer would be set down from the existing ridgeline by a minimal degree. Two windows would be located to the rear elevation. Materials have been selected to match those of the existing property. A roof light would be located to the forward roof slope. The existing window to the first floor side elevation would be replaced by an obscure-glazed, non-opening window to the second floor side elevation.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672530">
        <w:rPr>
          <w:rFonts w:ascii="Trebuchet MS" w:hAnsi="Trebuchet MS"/>
          <w:sz w:val="24"/>
          <w:szCs w:val="24"/>
        </w:rPr>
        <w:t>21</w:t>
      </w:r>
      <w:r w:rsidR="00672530" w:rsidRPr="00672530">
        <w:rPr>
          <w:rFonts w:ascii="Trebuchet MS" w:hAnsi="Trebuchet MS"/>
          <w:sz w:val="24"/>
          <w:szCs w:val="24"/>
          <w:vertAlign w:val="superscript"/>
        </w:rPr>
        <w:t>st</w:t>
      </w:r>
      <w:r w:rsidR="00672530">
        <w:rPr>
          <w:rFonts w:ascii="Trebuchet MS" w:hAnsi="Trebuchet MS"/>
          <w:sz w:val="24"/>
          <w:szCs w:val="24"/>
        </w:rPr>
        <w:t xml:space="preserve"> June 2017:</w:t>
      </w:r>
    </w:p>
    <w:p w:rsidR="00672530" w:rsidRDefault="00672530" w:rsidP="003C6957">
      <w:pPr>
        <w:spacing w:line="240" w:lineRule="auto"/>
        <w:rPr>
          <w:rFonts w:ascii="Trebuchet MS" w:hAnsi="Trebuchet MS"/>
          <w:sz w:val="24"/>
          <w:szCs w:val="24"/>
        </w:rPr>
      </w:pPr>
      <w:r>
        <w:rPr>
          <w:rFonts w:ascii="Trebuchet MS" w:hAnsi="Trebuchet MS"/>
          <w:sz w:val="24"/>
          <w:szCs w:val="24"/>
        </w:rPr>
        <w:t>Site Location and Block Plan</w:t>
      </w:r>
    </w:p>
    <w:p w:rsidR="00672530" w:rsidRDefault="00672530" w:rsidP="003C6957">
      <w:pPr>
        <w:spacing w:line="240" w:lineRule="auto"/>
        <w:rPr>
          <w:rFonts w:ascii="Trebuchet MS" w:hAnsi="Trebuchet MS"/>
          <w:sz w:val="24"/>
          <w:szCs w:val="24"/>
        </w:rPr>
      </w:pPr>
      <w:r>
        <w:rPr>
          <w:rFonts w:ascii="Trebuchet MS" w:hAnsi="Trebuchet MS"/>
          <w:sz w:val="24"/>
          <w:szCs w:val="24"/>
        </w:rPr>
        <w:t xml:space="preserve">Drawing No: 16-TL-1 </w:t>
      </w:r>
      <w:r w:rsidR="00C61D62">
        <w:rPr>
          <w:rFonts w:ascii="Trebuchet MS" w:hAnsi="Trebuchet MS"/>
          <w:sz w:val="24"/>
          <w:szCs w:val="24"/>
        </w:rPr>
        <w:t>–</w:t>
      </w:r>
      <w:r>
        <w:rPr>
          <w:rFonts w:ascii="Trebuchet MS" w:hAnsi="Trebuchet MS"/>
          <w:sz w:val="24"/>
          <w:szCs w:val="24"/>
        </w:rPr>
        <w:t xml:space="preserve"> </w:t>
      </w:r>
      <w:r w:rsidR="00C61D62">
        <w:rPr>
          <w:rFonts w:ascii="Trebuchet MS" w:hAnsi="Trebuchet MS"/>
          <w:sz w:val="24"/>
          <w:szCs w:val="24"/>
        </w:rPr>
        <w:t>Existing Floor Plans and Elevations</w:t>
      </w:r>
    </w:p>
    <w:p w:rsidR="00C61D62" w:rsidRDefault="00C61D62" w:rsidP="003C6957">
      <w:pPr>
        <w:spacing w:line="240" w:lineRule="auto"/>
        <w:rPr>
          <w:rFonts w:ascii="Trebuchet MS" w:hAnsi="Trebuchet MS"/>
          <w:sz w:val="24"/>
          <w:szCs w:val="24"/>
        </w:rPr>
      </w:pPr>
      <w:r>
        <w:rPr>
          <w:rFonts w:ascii="Trebuchet MS" w:hAnsi="Trebuchet MS"/>
          <w:sz w:val="24"/>
          <w:szCs w:val="24"/>
        </w:rPr>
        <w:t>Drawing No: 16-TL-2 – Proposed Floor Plans and Elevations</w:t>
      </w:r>
    </w:p>
    <w:p w:rsidR="00C61D62" w:rsidRDefault="00C61D62" w:rsidP="003C6957">
      <w:pPr>
        <w:spacing w:line="240" w:lineRule="auto"/>
        <w:rPr>
          <w:rFonts w:ascii="Trebuchet MS" w:hAnsi="Trebuchet MS"/>
          <w:sz w:val="24"/>
          <w:szCs w:val="24"/>
        </w:rPr>
      </w:pPr>
      <w:r>
        <w:rPr>
          <w:rFonts w:ascii="Trebuchet MS" w:hAnsi="Trebuchet MS"/>
          <w:sz w:val="24"/>
          <w:szCs w:val="24"/>
        </w:rPr>
        <w:t>Drawing No: 16-TL-3 – Proposed Floor Plans and Elevations</w:t>
      </w:r>
    </w:p>
    <w:p w:rsidR="00C61D62" w:rsidRDefault="00C61D62" w:rsidP="003C6957">
      <w:pPr>
        <w:spacing w:line="240" w:lineRule="auto"/>
        <w:rPr>
          <w:rFonts w:ascii="Trebuchet MS" w:hAnsi="Trebuchet MS"/>
          <w:sz w:val="24"/>
          <w:szCs w:val="24"/>
        </w:rPr>
      </w:pPr>
      <w:r>
        <w:rPr>
          <w:rFonts w:ascii="Trebuchet MS" w:hAnsi="Trebuchet MS"/>
          <w:sz w:val="24"/>
          <w:szCs w:val="24"/>
        </w:rPr>
        <w:t>On 5</w:t>
      </w:r>
      <w:r w:rsidRPr="00C61D62">
        <w:rPr>
          <w:rFonts w:ascii="Trebuchet MS" w:hAnsi="Trebuchet MS"/>
          <w:sz w:val="24"/>
          <w:szCs w:val="24"/>
          <w:vertAlign w:val="superscript"/>
        </w:rPr>
        <w:t>th</w:t>
      </w:r>
      <w:r>
        <w:rPr>
          <w:rFonts w:ascii="Trebuchet MS" w:hAnsi="Trebuchet MS"/>
          <w:sz w:val="24"/>
          <w:szCs w:val="24"/>
        </w:rPr>
        <w:t xml:space="preserve"> July 2017 the agent was asked to confirm what was to be assessed under this application. Drawing No’s: 16-TL-2 and 16-TL-3 contradict each other. </w:t>
      </w:r>
    </w:p>
    <w:p w:rsidR="00C61D62" w:rsidRPr="00AF3FE4" w:rsidRDefault="00C61D62" w:rsidP="003C6957">
      <w:pPr>
        <w:spacing w:line="240" w:lineRule="auto"/>
        <w:rPr>
          <w:rFonts w:ascii="Trebuchet MS" w:hAnsi="Trebuchet MS"/>
          <w:sz w:val="24"/>
          <w:szCs w:val="24"/>
        </w:rPr>
      </w:pPr>
      <w:r>
        <w:rPr>
          <w:rFonts w:ascii="Trebuchet MS" w:hAnsi="Trebuchet MS"/>
          <w:sz w:val="24"/>
          <w:szCs w:val="24"/>
        </w:rPr>
        <w:t>On 6</w:t>
      </w:r>
      <w:r w:rsidRPr="00C61D62">
        <w:rPr>
          <w:rFonts w:ascii="Trebuchet MS" w:hAnsi="Trebuchet MS"/>
          <w:sz w:val="24"/>
          <w:szCs w:val="24"/>
          <w:vertAlign w:val="superscript"/>
        </w:rPr>
        <w:t>th</w:t>
      </w:r>
      <w:r>
        <w:rPr>
          <w:rFonts w:ascii="Trebuchet MS" w:hAnsi="Trebuchet MS"/>
          <w:sz w:val="24"/>
          <w:szCs w:val="24"/>
        </w:rPr>
        <w:t xml:space="preserve"> July 2017 the agent confirmed that only the rear dormer and roof alteration were to be assessed. Drawing No: 16-TL-2 could be disregarded. </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C61D62" w:rsidRPr="00C61D62" w:rsidRDefault="00C61D62" w:rsidP="00AF3FE4">
      <w:pPr>
        <w:spacing w:line="240" w:lineRule="auto"/>
        <w:rPr>
          <w:rFonts w:ascii="Trebuchet MS" w:hAnsi="Trebuchet MS"/>
          <w:sz w:val="24"/>
          <w:szCs w:val="24"/>
        </w:rPr>
      </w:pPr>
      <w:r>
        <w:rPr>
          <w:rFonts w:ascii="Trebuchet MS" w:hAnsi="Trebuchet MS"/>
          <w:sz w:val="24"/>
          <w:szCs w:val="24"/>
        </w:rPr>
        <w:t xml:space="preserve">161910/HPA – Single storey rear extension – Prior Approval Not </w:t>
      </w:r>
      <w:proofErr w:type="gramStart"/>
      <w:r>
        <w:rPr>
          <w:rFonts w:ascii="Trebuchet MS" w:hAnsi="Trebuchet MS"/>
          <w:sz w:val="24"/>
          <w:szCs w:val="24"/>
        </w:rPr>
        <w:t>Required</w:t>
      </w:r>
      <w:proofErr w:type="gramEnd"/>
      <w:r>
        <w:rPr>
          <w:rFonts w:ascii="Trebuchet MS" w:hAnsi="Trebuchet MS"/>
          <w:sz w:val="24"/>
          <w:szCs w:val="24"/>
        </w:rPr>
        <w:t xml:space="preserve"> 08/11/16</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C61D62"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lastRenderedPageBreak/>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C61D62">
        <w:rPr>
          <w:rFonts w:ascii="Trebuchet MS" w:eastAsia="Times New Roman" w:hAnsi="Trebuchet MS"/>
          <w:color w:val="000000"/>
          <w:sz w:val="24"/>
          <w:szCs w:val="24"/>
        </w:rPr>
        <w:t xml:space="preserve"> hip-to-gable roof alteration with rear box dormer and roof light and alteration to fenestration</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C61D62">
        <w:rPr>
          <w:rFonts w:ascii="Trebuchet MS" w:eastAsia="Times New Roman" w:hAnsi="Trebuchet MS"/>
          <w:color w:val="000000"/>
          <w:sz w:val="24"/>
          <w:szCs w:val="24"/>
        </w:rPr>
        <w:t>s with the conditions of Class B and Class C</w:t>
      </w:r>
      <w:r w:rsidRPr="00AF3FE4">
        <w:rPr>
          <w:rFonts w:ascii="Trebuchet MS" w:eastAsia="Times New Roman" w:hAnsi="Trebuchet MS"/>
          <w:color w:val="000000"/>
          <w:sz w:val="24"/>
          <w:szCs w:val="24"/>
        </w:rPr>
        <w:t>, Part 1, Schedule 2 of the Town and Country Planning (General Permitted Development) (England) Order 2015, which relate</w:t>
      </w:r>
      <w:r w:rsidR="00C61D62">
        <w:rPr>
          <w:rFonts w:ascii="Trebuchet MS" w:eastAsia="Times New Roman" w:hAnsi="Trebuchet MS"/>
          <w:color w:val="000000"/>
          <w:sz w:val="24"/>
          <w:szCs w:val="24"/>
        </w:rPr>
        <w:t xml:space="preserve"> to ‘additions </w:t>
      </w:r>
      <w:proofErr w:type="spellStart"/>
      <w:r w:rsidR="00C61D62">
        <w:rPr>
          <w:rFonts w:ascii="Trebuchet MS" w:eastAsia="Times New Roman" w:hAnsi="Trebuchet MS"/>
          <w:color w:val="000000"/>
          <w:sz w:val="24"/>
          <w:szCs w:val="24"/>
        </w:rPr>
        <w:t>etc</w:t>
      </w:r>
      <w:proofErr w:type="spellEnd"/>
      <w:r w:rsidR="00C61D62">
        <w:rPr>
          <w:rFonts w:ascii="Trebuchet MS" w:eastAsia="Times New Roman" w:hAnsi="Trebuchet MS"/>
          <w:color w:val="000000"/>
          <w:sz w:val="24"/>
          <w:szCs w:val="24"/>
        </w:rPr>
        <w:t xml:space="preserve"> to the roof of a dwellinghouse’ and ‘other alterations to the roof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9E650B">
        <w:rPr>
          <w:rFonts w:ascii="Trebuchet MS" w:eastAsia="Times New Roman" w:hAnsi="Trebuchet MS"/>
          <w:color w:val="000000"/>
          <w:sz w:val="24"/>
          <w:szCs w:val="24"/>
        </w:rPr>
        <w:t>hip-to-gable roof alteration with rear box dormer and roof light and alteration to fenestration</w:t>
      </w:r>
      <w:r w:rsidRPr="00AF3FE4">
        <w:rPr>
          <w:rFonts w:ascii="Trebuchet MS" w:eastAsia="Times New Roman" w:hAnsi="Trebuchet MS"/>
          <w:color w:val="000000"/>
          <w:sz w:val="24"/>
          <w:szCs w:val="24"/>
        </w:rPr>
        <w:t xml:space="preserve">, which is not listed or in a conservation area, are as follows: </w:t>
      </w:r>
    </w:p>
    <w:p w:rsidR="009E650B" w:rsidRPr="009E650B" w:rsidRDefault="009E650B"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Hip-to-gable roof alteration with rear box dormer and alteration to fenestration</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9E650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p>
    <w:p w:rsidR="00270CCE" w:rsidRPr="009E650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9E650B">
        <w:rPr>
          <w:rFonts w:ascii="Trebuchet MS" w:eastAsia="Times New Roman" w:hAnsi="Trebuchet MS"/>
          <w:b/>
          <w:color w:val="000000"/>
          <w:sz w:val="24"/>
          <w:szCs w:val="24"/>
        </w:rPr>
        <w:t>complies</w:t>
      </w:r>
    </w:p>
    <w:p w:rsidR="00270CCE" w:rsidRPr="009E650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p>
    <w:p w:rsidR="00270CCE" w:rsidRPr="009E650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9E650B">
        <w:rPr>
          <w:rFonts w:ascii="Trebuchet MS" w:eastAsia="Times New Roman" w:hAnsi="Trebuchet MS"/>
          <w:b/>
          <w:color w:val="000000"/>
          <w:sz w:val="24"/>
          <w:szCs w:val="24"/>
        </w:rPr>
        <w:t xml:space="preserve">complies, the cubic content of the resulting roof space would exceed the cubic content of the original roof space by 39 cubic metres </w:t>
      </w:r>
      <w:r>
        <w:rPr>
          <w:rFonts w:ascii="Trebuchet MS" w:eastAsia="Times New Roman" w:hAnsi="Trebuchet MS"/>
          <w:color w:val="000000"/>
          <w:sz w:val="24"/>
          <w:szCs w:val="24"/>
        </w:rPr>
        <w:t>or (ii) 50 cubic metres in any other case;</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9E650B">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 xml:space="preserve">or (ii) the installation, alteration or replacement of a chimney, flue or soil and vent pipe; </w:t>
      </w:r>
      <w:r w:rsidR="009E650B">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w:t>
      </w:r>
    </w:p>
    <w:p w:rsidR="00270CCE" w:rsidRPr="009E650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B.2 Development is permitted by Class B subject to the following conditions:</w:t>
      </w:r>
    </w:p>
    <w:p w:rsidR="00270CCE" w:rsidRPr="009E650B"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9E650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9E650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9E650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9E650B"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non-opening unless the parts of the window which can be opened are more than 1.7 metres above the floor of the room in which the window is installed. </w:t>
      </w:r>
      <w:proofErr w:type="gramStart"/>
      <w:r w:rsidR="009E650B">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9E650B" w:rsidRPr="009E650B" w:rsidRDefault="009E650B"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9E650B"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p>
    <w:p w:rsidR="006A5B04" w:rsidRPr="009E650B"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(c) it would result in the highest part of the alteration being higher than the highest part of the original roof;</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9F782D" w:rsidRPr="009E650B"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installation, alteration, or replacement of a chimney, flue or soil and vent pipe,</w:t>
      </w:r>
      <w:r w:rsidR="009E650B">
        <w:rPr>
          <w:rFonts w:ascii="Trebuchet MS" w:eastAsia="Times New Roman" w:hAnsi="Trebuchet MS"/>
          <w:color w:val="000000"/>
          <w:sz w:val="24"/>
          <w:szCs w:val="24"/>
        </w:rPr>
        <w:t xml:space="preserve"> </w:t>
      </w:r>
      <w:r w:rsidR="009E650B">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solar photovoltaics or solar thermal equipment.</w:t>
      </w:r>
      <w:r w:rsidR="009E650B">
        <w:rPr>
          <w:rFonts w:ascii="Trebuchet MS" w:eastAsia="Times New Roman" w:hAnsi="Trebuchet MS"/>
          <w:color w:val="000000"/>
          <w:sz w:val="24"/>
          <w:szCs w:val="24"/>
        </w:rPr>
        <w:t xml:space="preserve"> </w:t>
      </w:r>
      <w:proofErr w:type="gramStart"/>
      <w:r w:rsidR="009E650B">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9E650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9E650B"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9E650B">
        <w:rPr>
          <w:rFonts w:ascii="Trebuchet MS" w:eastAsia="Times New Roman" w:hAnsi="Trebuchet MS"/>
          <w:color w:val="000000"/>
          <w:sz w:val="24"/>
          <w:szCs w:val="24"/>
        </w:rPr>
        <w:t xml:space="preserve"> </w:t>
      </w:r>
      <w:proofErr w:type="gramStart"/>
      <w:r w:rsidR="009E650B">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9E650B">
        <w:rPr>
          <w:rFonts w:ascii="Trebuchet MS" w:eastAsia="Times New Roman" w:hAnsi="Trebuchet MS"/>
          <w:color w:val="000000"/>
          <w:sz w:val="24"/>
          <w:szCs w:val="24"/>
        </w:rPr>
        <w:t>hip-to-gable roof alteration with rear box dormer and roof light and alteration to fenestration.</w:t>
      </w:r>
    </w:p>
    <w:p w:rsidR="009E650B" w:rsidRDefault="00625504" w:rsidP="009E650B">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w:t>
      </w:r>
      <w:r w:rsidR="009E650B">
        <w:rPr>
          <w:rFonts w:ascii="Trebuchet MS" w:eastAsia="Times New Roman" w:hAnsi="Trebuchet MS"/>
          <w:sz w:val="24"/>
          <w:szCs w:val="24"/>
        </w:rPr>
        <w:t>ct 1990 (as amended) and Class B and Class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9E650B">
        <w:rPr>
          <w:rFonts w:ascii="Trebuchet MS" w:hAnsi="Trebuchet MS"/>
          <w:sz w:val="24"/>
          <w:szCs w:val="24"/>
        </w:rPr>
        <w:t>21</w:t>
      </w:r>
      <w:r w:rsidR="009E650B" w:rsidRPr="00672530">
        <w:rPr>
          <w:rFonts w:ascii="Trebuchet MS" w:hAnsi="Trebuchet MS"/>
          <w:sz w:val="24"/>
          <w:szCs w:val="24"/>
          <w:vertAlign w:val="superscript"/>
        </w:rPr>
        <w:t>st</w:t>
      </w:r>
      <w:r w:rsidR="009E650B">
        <w:rPr>
          <w:rFonts w:ascii="Trebuchet MS" w:hAnsi="Trebuchet MS"/>
          <w:sz w:val="24"/>
          <w:szCs w:val="24"/>
        </w:rPr>
        <w:t xml:space="preserve"> June 2017:</w:t>
      </w:r>
    </w:p>
    <w:p w:rsidR="009E650B" w:rsidRDefault="009E650B" w:rsidP="009E650B">
      <w:pPr>
        <w:spacing w:line="240" w:lineRule="auto"/>
        <w:rPr>
          <w:rFonts w:ascii="Trebuchet MS" w:hAnsi="Trebuchet MS"/>
          <w:sz w:val="24"/>
          <w:szCs w:val="24"/>
        </w:rPr>
      </w:pPr>
      <w:r>
        <w:rPr>
          <w:rFonts w:ascii="Trebuchet MS" w:hAnsi="Trebuchet MS"/>
          <w:sz w:val="24"/>
          <w:szCs w:val="24"/>
        </w:rPr>
        <w:t>Site Location and Block Plan</w:t>
      </w:r>
    </w:p>
    <w:p w:rsidR="009E650B" w:rsidRDefault="009E650B" w:rsidP="009E650B">
      <w:pPr>
        <w:spacing w:line="240" w:lineRule="auto"/>
        <w:rPr>
          <w:rFonts w:ascii="Trebuchet MS" w:hAnsi="Trebuchet MS"/>
          <w:sz w:val="24"/>
          <w:szCs w:val="24"/>
        </w:rPr>
      </w:pPr>
      <w:r>
        <w:rPr>
          <w:rFonts w:ascii="Trebuchet MS" w:hAnsi="Trebuchet MS"/>
          <w:sz w:val="24"/>
          <w:szCs w:val="24"/>
        </w:rPr>
        <w:t>Drawing No: 16-TL-3 – Proposed Floor Plans and Elevations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9E650B" w:rsidP="00AF3FE4">
      <w:pPr>
        <w:spacing w:line="240" w:lineRule="auto"/>
        <w:rPr>
          <w:rFonts w:ascii="Trebuchet MS" w:eastAsia="Times New Roman" w:hAnsi="Trebuchet MS"/>
          <w:sz w:val="24"/>
          <w:szCs w:val="24"/>
        </w:rPr>
      </w:pPr>
      <w:r>
        <w:rPr>
          <w:rFonts w:ascii="Trebuchet MS" w:eastAsia="Times New Roman" w:hAnsi="Trebuchet MS"/>
          <w:sz w:val="24"/>
          <w:szCs w:val="24"/>
        </w:rPr>
        <w:t xml:space="preserve">Bats </w:t>
      </w:r>
    </w:p>
    <w:p w:rsidR="00BE65F6" w:rsidRDefault="00BE65F6"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0D386F7A" wp14:editId="4919504B">
            <wp:extent cx="5029200" cy="7209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29200" cy="7209064"/>
                    </a:xfrm>
                    <a:prstGeom prst="rect">
                      <a:avLst/>
                    </a:prstGeom>
                  </pic:spPr>
                </pic:pic>
              </a:graphicData>
            </a:graphic>
          </wp:inline>
        </w:drawing>
      </w:r>
      <w:bookmarkStart w:id="0" w:name="_GoBack"/>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C23A4"/>
    <w:rsid w:val="000E5A3F"/>
    <w:rsid w:val="0014241C"/>
    <w:rsid w:val="0017663F"/>
    <w:rsid w:val="00215C25"/>
    <w:rsid w:val="00225DA7"/>
    <w:rsid w:val="0022790B"/>
    <w:rsid w:val="00246D7F"/>
    <w:rsid w:val="00270CCE"/>
    <w:rsid w:val="003065BE"/>
    <w:rsid w:val="003C6957"/>
    <w:rsid w:val="003D179A"/>
    <w:rsid w:val="00407804"/>
    <w:rsid w:val="0041701F"/>
    <w:rsid w:val="005B391B"/>
    <w:rsid w:val="00625504"/>
    <w:rsid w:val="00672530"/>
    <w:rsid w:val="006A17A0"/>
    <w:rsid w:val="006A5B04"/>
    <w:rsid w:val="007B11DE"/>
    <w:rsid w:val="007E31D9"/>
    <w:rsid w:val="007F7924"/>
    <w:rsid w:val="008A59CB"/>
    <w:rsid w:val="00912B7D"/>
    <w:rsid w:val="009A3326"/>
    <w:rsid w:val="009E650B"/>
    <w:rsid w:val="009F782D"/>
    <w:rsid w:val="00AF3FE4"/>
    <w:rsid w:val="00BC092F"/>
    <w:rsid w:val="00BE65F6"/>
    <w:rsid w:val="00C40D2F"/>
    <w:rsid w:val="00C61D62"/>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2017-07-07T09:35:00Z</dcterms:created>
  <dcterms:modified xsi:type="dcterms:W3CDTF">2017-07-07T09:38:00Z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