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6970F4">
        <w:rPr>
          <w:rFonts w:ascii="Trebuchet MS" w:hAnsi="Trebuchet MS"/>
          <w:sz w:val="24"/>
          <w:szCs w:val="24"/>
        </w:rPr>
        <w:t>03/08/17</w:t>
      </w:r>
    </w:p>
    <w:p w:rsidR="00625504" w:rsidRPr="006970F4"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9D3230" w:rsidRPr="009D3230">
        <w:rPr>
          <w:rFonts w:ascii="Trebuchet MS" w:hAnsi="Trebuchet MS"/>
          <w:sz w:val="24"/>
          <w:szCs w:val="24"/>
        </w:rPr>
        <w:t>41</w:t>
      </w:r>
      <w:r w:rsidR="006970F4">
        <w:rPr>
          <w:rFonts w:ascii="Trebuchet MS" w:hAnsi="Trebuchet MS"/>
          <w:sz w:val="24"/>
          <w:szCs w:val="24"/>
        </w:rPr>
        <w:t xml:space="preserve"> </w:t>
      </w:r>
      <w:r w:rsidR="009D3230">
        <w:rPr>
          <w:rFonts w:ascii="Trebuchet MS" w:hAnsi="Trebuchet MS"/>
          <w:sz w:val="24"/>
          <w:szCs w:val="24"/>
        </w:rPr>
        <w:t>Oak Tree Road</w:t>
      </w:r>
    </w:p>
    <w:p w:rsidR="00625504" w:rsidRPr="006970F4"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6970F4">
        <w:rPr>
          <w:rFonts w:ascii="Trebuchet MS" w:hAnsi="Trebuchet MS"/>
          <w:sz w:val="24"/>
          <w:szCs w:val="24"/>
        </w:rPr>
        <w:t>17</w:t>
      </w:r>
      <w:r w:rsidR="009D3230">
        <w:rPr>
          <w:rFonts w:ascii="Trebuchet MS" w:hAnsi="Trebuchet MS"/>
          <w:sz w:val="24"/>
          <w:szCs w:val="24"/>
        </w:rPr>
        <w:t>1298</w:t>
      </w:r>
      <w:r w:rsidR="006970F4">
        <w:rPr>
          <w:rFonts w:ascii="Trebuchet MS" w:hAnsi="Trebuchet MS"/>
          <w:sz w:val="24"/>
          <w:szCs w:val="24"/>
        </w:rPr>
        <w:t>/CLP</w:t>
      </w:r>
    </w:p>
    <w:p w:rsidR="00625504" w:rsidRPr="006970F4"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6970F4">
        <w:rPr>
          <w:rFonts w:ascii="Trebuchet MS" w:hAnsi="Trebuchet MS"/>
          <w:sz w:val="24"/>
          <w:szCs w:val="24"/>
        </w:rPr>
        <w:t>Outbuilding</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w:t>
      </w:r>
      <w:r w:rsidR="009D3230">
        <w:rPr>
          <w:rFonts w:ascii="Trebuchet MS" w:hAnsi="Trebuchet MS"/>
          <w:sz w:val="24"/>
          <w:szCs w:val="24"/>
        </w:rPr>
        <w:t xml:space="preserve">Julie Williams </w:t>
      </w:r>
    </w:p>
    <w:p w:rsidR="00B356F2" w:rsidRDefault="00B356F2" w:rsidP="00AF3FE4">
      <w:pPr>
        <w:spacing w:line="240" w:lineRule="auto"/>
        <w:rPr>
          <w:rFonts w:ascii="Trebuchet MS" w:hAnsi="Trebuchet MS"/>
          <w:b/>
          <w:sz w:val="24"/>
          <w:szCs w:val="24"/>
        </w:rPr>
      </w:pP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6970F4" w:rsidRDefault="008D7E13" w:rsidP="00AF3FE4">
      <w:pPr>
        <w:spacing w:line="240" w:lineRule="auto"/>
        <w:rPr>
          <w:rFonts w:ascii="Trebuchet MS" w:hAnsi="Trebuchet MS"/>
          <w:sz w:val="24"/>
          <w:szCs w:val="24"/>
        </w:rPr>
      </w:pPr>
      <w:r>
        <w:rPr>
          <w:rFonts w:ascii="Trebuchet MS" w:hAnsi="Trebuchet MS"/>
          <w:sz w:val="24"/>
          <w:szCs w:val="24"/>
        </w:rPr>
        <w:t xml:space="preserve">The application site is </w:t>
      </w:r>
      <w:r w:rsidR="009D3230">
        <w:rPr>
          <w:rFonts w:ascii="Trebuchet MS" w:hAnsi="Trebuchet MS"/>
          <w:sz w:val="24"/>
          <w:szCs w:val="24"/>
        </w:rPr>
        <w:t xml:space="preserve">one of two recently built (within last 5 years) </w:t>
      </w:r>
      <w:r>
        <w:rPr>
          <w:rFonts w:ascii="Trebuchet MS" w:hAnsi="Trebuchet MS"/>
          <w:sz w:val="24"/>
          <w:szCs w:val="24"/>
        </w:rPr>
        <w:t>two storey detached propert</w:t>
      </w:r>
      <w:r w:rsidR="009D3230">
        <w:rPr>
          <w:rFonts w:ascii="Trebuchet MS" w:hAnsi="Trebuchet MS"/>
          <w:sz w:val="24"/>
          <w:szCs w:val="24"/>
        </w:rPr>
        <w:t>ies</w:t>
      </w:r>
      <w:r>
        <w:rPr>
          <w:rFonts w:ascii="Trebuchet MS" w:hAnsi="Trebuchet MS"/>
          <w:sz w:val="24"/>
          <w:szCs w:val="24"/>
        </w:rPr>
        <w:t>.</w:t>
      </w:r>
      <w:r w:rsidR="009D3230">
        <w:rPr>
          <w:rFonts w:ascii="Trebuchet MS" w:hAnsi="Trebuchet MS"/>
          <w:sz w:val="24"/>
          <w:szCs w:val="24"/>
        </w:rPr>
        <w:t xml:space="preserve">  Permitted development rights to alter or extend the roof (Classes B &amp; C) were removed when planning permission was granted but all other rights to extend or alter the property remain.  There is an existing outbuilding structure across almost the full width of the garden at the end of the garden. </w:t>
      </w:r>
      <w:r>
        <w:rPr>
          <w:rFonts w:ascii="Trebuchet MS" w:hAnsi="Trebuchet MS"/>
          <w:sz w:val="24"/>
          <w:szCs w:val="24"/>
        </w:rPr>
        <w:t xml:space="preserve"> The surrounding area is predominantly residential</w:t>
      </w:r>
      <w:r w:rsidR="009D3230">
        <w:rPr>
          <w:rFonts w:ascii="Trebuchet MS" w:hAnsi="Trebuchet MS"/>
          <w:sz w:val="24"/>
          <w:szCs w:val="24"/>
        </w:rPr>
        <w:t xml:space="preserve"> although the rear of the property is partially overlooked from the adjacent public park.</w:t>
      </w:r>
      <w:r>
        <w:rPr>
          <w:rFonts w:ascii="Trebuchet MS" w:hAnsi="Trebuchet MS"/>
          <w:sz w:val="24"/>
          <w:szCs w:val="24"/>
        </w:rPr>
        <w:t xml:space="preserve"> </w:t>
      </w:r>
    </w:p>
    <w:p w:rsidR="008D7E13" w:rsidRDefault="008D7E13" w:rsidP="00AF3FE4">
      <w:pPr>
        <w:spacing w:line="240" w:lineRule="auto"/>
        <w:rPr>
          <w:rFonts w:ascii="Trebuchet MS" w:hAnsi="Trebuchet MS"/>
          <w:sz w:val="24"/>
          <w:szCs w:val="24"/>
        </w:rPr>
      </w:pPr>
      <w:r>
        <w:rPr>
          <w:rFonts w:ascii="Trebuchet MS" w:hAnsi="Trebuchet MS"/>
          <w:sz w:val="24"/>
          <w:szCs w:val="24"/>
        </w:rPr>
        <w:t>The proposal is for an outbuilding</w:t>
      </w:r>
      <w:r w:rsidR="001830CF">
        <w:rPr>
          <w:rFonts w:ascii="Trebuchet MS" w:hAnsi="Trebuchet MS"/>
          <w:sz w:val="24"/>
          <w:szCs w:val="24"/>
        </w:rPr>
        <w:t>, to be located at the end of the rear garden</w:t>
      </w:r>
      <w:r>
        <w:rPr>
          <w:rFonts w:ascii="Trebuchet MS" w:hAnsi="Trebuchet MS"/>
          <w:sz w:val="24"/>
          <w:szCs w:val="24"/>
        </w:rPr>
        <w:t>. The existing s</w:t>
      </w:r>
      <w:r w:rsidR="009D3230">
        <w:rPr>
          <w:rFonts w:ascii="Trebuchet MS" w:hAnsi="Trebuchet MS"/>
          <w:sz w:val="24"/>
          <w:szCs w:val="24"/>
        </w:rPr>
        <w:t xml:space="preserve">tructure </w:t>
      </w:r>
      <w:r>
        <w:rPr>
          <w:rFonts w:ascii="Trebuchet MS" w:hAnsi="Trebuchet MS"/>
          <w:sz w:val="24"/>
          <w:szCs w:val="24"/>
        </w:rPr>
        <w:t>would be removed</w:t>
      </w:r>
      <w:r w:rsidR="009D3230">
        <w:rPr>
          <w:rFonts w:ascii="Trebuchet MS" w:hAnsi="Trebuchet MS"/>
          <w:sz w:val="24"/>
          <w:szCs w:val="24"/>
        </w:rPr>
        <w:t xml:space="preserve">. </w:t>
      </w:r>
      <w:r>
        <w:rPr>
          <w:rFonts w:ascii="Trebuchet MS" w:hAnsi="Trebuchet MS"/>
          <w:sz w:val="24"/>
          <w:szCs w:val="24"/>
        </w:rPr>
        <w:t xml:space="preserve"> </w:t>
      </w:r>
      <w:r w:rsidR="001830CF">
        <w:rPr>
          <w:rFonts w:ascii="Trebuchet MS" w:hAnsi="Trebuchet MS"/>
          <w:sz w:val="24"/>
          <w:szCs w:val="24"/>
        </w:rPr>
        <w:t xml:space="preserve">The outbuilding would extend </w:t>
      </w:r>
      <w:r w:rsidR="009D3230">
        <w:rPr>
          <w:rFonts w:ascii="Trebuchet MS" w:hAnsi="Trebuchet MS"/>
          <w:sz w:val="24"/>
          <w:szCs w:val="24"/>
        </w:rPr>
        <w:t xml:space="preserve">across almost the full width of the garden at 9940 mm and 3000 mm deep with a </w:t>
      </w:r>
      <w:r w:rsidR="007219FF">
        <w:rPr>
          <w:rFonts w:ascii="Trebuchet MS" w:hAnsi="Trebuchet MS"/>
          <w:sz w:val="24"/>
          <w:szCs w:val="24"/>
        </w:rPr>
        <w:t>parallelogram</w:t>
      </w:r>
      <w:r w:rsidR="009D3230">
        <w:rPr>
          <w:rFonts w:ascii="Trebuchet MS" w:hAnsi="Trebuchet MS"/>
          <w:sz w:val="24"/>
          <w:szCs w:val="24"/>
        </w:rPr>
        <w:t xml:space="preserve"> shape</w:t>
      </w:r>
      <w:r w:rsidR="001830CF">
        <w:rPr>
          <w:rFonts w:ascii="Trebuchet MS" w:hAnsi="Trebuchet MS"/>
          <w:sz w:val="24"/>
          <w:szCs w:val="24"/>
        </w:rPr>
        <w:t xml:space="preserve">. </w:t>
      </w:r>
      <w:r w:rsidR="007219FF">
        <w:rPr>
          <w:rFonts w:ascii="Trebuchet MS" w:hAnsi="Trebuchet MS"/>
          <w:sz w:val="24"/>
          <w:szCs w:val="24"/>
        </w:rPr>
        <w:t xml:space="preserve"> </w:t>
      </w:r>
      <w:r w:rsidR="001830CF">
        <w:rPr>
          <w:rFonts w:ascii="Trebuchet MS" w:hAnsi="Trebuchet MS"/>
          <w:sz w:val="24"/>
          <w:szCs w:val="24"/>
        </w:rPr>
        <w:t xml:space="preserve">A distance of </w:t>
      </w:r>
      <w:r w:rsidR="007219FF">
        <w:rPr>
          <w:rFonts w:ascii="Trebuchet MS" w:hAnsi="Trebuchet MS"/>
          <w:sz w:val="24"/>
          <w:szCs w:val="24"/>
        </w:rPr>
        <w:t>about 500m</w:t>
      </w:r>
      <w:r w:rsidR="001830CF">
        <w:rPr>
          <w:rFonts w:ascii="Trebuchet MS" w:hAnsi="Trebuchet MS"/>
          <w:sz w:val="24"/>
          <w:szCs w:val="24"/>
        </w:rPr>
        <w:t xml:space="preserve">m would be </w:t>
      </w:r>
      <w:r w:rsidR="007219FF">
        <w:rPr>
          <w:rFonts w:ascii="Trebuchet MS" w:hAnsi="Trebuchet MS"/>
          <w:sz w:val="24"/>
          <w:szCs w:val="24"/>
        </w:rPr>
        <w:t xml:space="preserve">retained from the boundary at </w:t>
      </w:r>
      <w:proofErr w:type="gramStart"/>
      <w:r w:rsidR="007219FF">
        <w:rPr>
          <w:rFonts w:ascii="Trebuchet MS" w:hAnsi="Trebuchet MS"/>
          <w:sz w:val="24"/>
          <w:szCs w:val="24"/>
        </w:rPr>
        <w:t>either end and</w:t>
      </w:r>
      <w:proofErr w:type="gramEnd"/>
      <w:r w:rsidR="007219FF">
        <w:rPr>
          <w:rFonts w:ascii="Trebuchet MS" w:hAnsi="Trebuchet MS"/>
          <w:sz w:val="24"/>
          <w:szCs w:val="24"/>
        </w:rPr>
        <w:t xml:space="preserve"> the rear. </w:t>
      </w:r>
      <w:r w:rsidR="001830CF">
        <w:rPr>
          <w:rFonts w:ascii="Trebuchet MS" w:hAnsi="Trebuchet MS"/>
          <w:sz w:val="24"/>
          <w:szCs w:val="24"/>
        </w:rPr>
        <w:t xml:space="preserve"> The outbuilding would have a flat roof at a height of 2.5m. </w:t>
      </w:r>
    </w:p>
    <w:p w:rsidR="001830CF" w:rsidRPr="006970F4" w:rsidRDefault="001830CF" w:rsidP="00AF3FE4">
      <w:pPr>
        <w:spacing w:line="240" w:lineRule="auto"/>
        <w:rPr>
          <w:rFonts w:ascii="Trebuchet MS" w:hAnsi="Trebuchet MS"/>
          <w:sz w:val="24"/>
          <w:szCs w:val="24"/>
        </w:rPr>
      </w:pPr>
      <w:r>
        <w:rPr>
          <w:rFonts w:ascii="Trebuchet MS" w:hAnsi="Trebuchet MS"/>
          <w:sz w:val="24"/>
          <w:szCs w:val="24"/>
        </w:rPr>
        <w:t xml:space="preserve">To </w:t>
      </w:r>
      <w:r w:rsidR="007219FF">
        <w:rPr>
          <w:rFonts w:ascii="Trebuchet MS" w:hAnsi="Trebuchet MS"/>
          <w:sz w:val="24"/>
          <w:szCs w:val="24"/>
        </w:rPr>
        <w:t>room would be sub-divided with a shower/</w:t>
      </w:r>
      <w:proofErr w:type="spellStart"/>
      <w:r w:rsidR="007219FF">
        <w:rPr>
          <w:rFonts w:ascii="Trebuchet MS" w:hAnsi="Trebuchet MS"/>
          <w:sz w:val="24"/>
          <w:szCs w:val="24"/>
        </w:rPr>
        <w:t>wc</w:t>
      </w:r>
      <w:proofErr w:type="spellEnd"/>
      <w:r w:rsidR="007219FF">
        <w:rPr>
          <w:rFonts w:ascii="Trebuchet MS" w:hAnsi="Trebuchet MS"/>
          <w:sz w:val="24"/>
          <w:szCs w:val="24"/>
        </w:rPr>
        <w:t xml:space="preserve"> room, a garden room and a “home office”.  </w:t>
      </w:r>
      <w:r>
        <w:rPr>
          <w:rFonts w:ascii="Trebuchet MS" w:hAnsi="Trebuchet MS"/>
          <w:sz w:val="24"/>
          <w:szCs w:val="24"/>
        </w:rPr>
        <w:t xml:space="preserve">The outbuilding would have a total floor area of </w:t>
      </w:r>
      <w:r w:rsidR="00A5003E">
        <w:rPr>
          <w:rFonts w:ascii="Trebuchet MS" w:hAnsi="Trebuchet MS"/>
          <w:sz w:val="24"/>
          <w:szCs w:val="24"/>
        </w:rPr>
        <w:t>c</w:t>
      </w:r>
      <w:r w:rsidR="007219FF">
        <w:rPr>
          <w:rFonts w:ascii="Trebuchet MS" w:hAnsi="Trebuchet MS"/>
          <w:sz w:val="24"/>
          <w:szCs w:val="24"/>
        </w:rPr>
        <w:t>30</w:t>
      </w:r>
      <w:r>
        <w:rPr>
          <w:rFonts w:ascii="Trebuchet MS" w:hAnsi="Trebuchet MS"/>
          <w:sz w:val="24"/>
          <w:szCs w:val="24"/>
        </w:rPr>
        <w:t xml:space="preserve"> square metres.</w:t>
      </w:r>
      <w:r w:rsidR="007219FF">
        <w:rPr>
          <w:rFonts w:ascii="Trebuchet MS" w:hAnsi="Trebuchet MS"/>
          <w:sz w:val="24"/>
          <w:szCs w:val="24"/>
        </w:rPr>
        <w:t xml:space="preserve"> </w:t>
      </w:r>
      <w:proofErr w:type="gramStart"/>
      <w:r w:rsidR="007219FF">
        <w:rPr>
          <w:rFonts w:ascii="Trebuchet MS" w:hAnsi="Trebuchet MS"/>
          <w:sz w:val="24"/>
          <w:szCs w:val="24"/>
        </w:rPr>
        <w:t>Materials proposed on outside walls is</w:t>
      </w:r>
      <w:proofErr w:type="gramEnd"/>
      <w:r w:rsidR="007219FF">
        <w:rPr>
          <w:rFonts w:ascii="Trebuchet MS" w:hAnsi="Trebuchet MS"/>
          <w:sz w:val="24"/>
          <w:szCs w:val="24"/>
        </w:rPr>
        <w:t xml:space="preserve"> cedar cladding.  </w:t>
      </w:r>
      <w:r w:rsidR="003A5C9C">
        <w:rPr>
          <w:rFonts w:ascii="Trebuchet MS" w:hAnsi="Trebuchet MS"/>
          <w:sz w:val="24"/>
          <w:szCs w:val="24"/>
        </w:rPr>
        <w:t xml:space="preserve">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A5003E">
        <w:rPr>
          <w:rFonts w:ascii="Trebuchet MS" w:hAnsi="Trebuchet MS"/>
          <w:sz w:val="24"/>
          <w:szCs w:val="24"/>
        </w:rPr>
        <w:t>1</w:t>
      </w:r>
      <w:r w:rsidR="003A5C9C" w:rsidRPr="003A5C9C">
        <w:rPr>
          <w:rFonts w:ascii="Trebuchet MS" w:hAnsi="Trebuchet MS"/>
          <w:sz w:val="24"/>
          <w:szCs w:val="24"/>
          <w:vertAlign w:val="superscript"/>
        </w:rPr>
        <w:t>th</w:t>
      </w:r>
      <w:r w:rsidR="003A5C9C">
        <w:rPr>
          <w:rFonts w:ascii="Trebuchet MS" w:hAnsi="Trebuchet MS"/>
          <w:sz w:val="24"/>
          <w:szCs w:val="24"/>
        </w:rPr>
        <w:t xml:space="preserve"> </w:t>
      </w:r>
      <w:r w:rsidR="00A5003E">
        <w:rPr>
          <w:rFonts w:ascii="Trebuchet MS" w:hAnsi="Trebuchet MS"/>
          <w:sz w:val="24"/>
          <w:szCs w:val="24"/>
        </w:rPr>
        <w:t>August</w:t>
      </w:r>
      <w:r w:rsidR="003A5C9C">
        <w:rPr>
          <w:rFonts w:ascii="Trebuchet MS" w:hAnsi="Trebuchet MS"/>
          <w:sz w:val="24"/>
          <w:szCs w:val="24"/>
        </w:rPr>
        <w:t xml:space="preserve"> 2017:</w:t>
      </w:r>
    </w:p>
    <w:p w:rsidR="003A5C9C" w:rsidRDefault="003A5C9C" w:rsidP="003C6957">
      <w:pPr>
        <w:spacing w:line="240" w:lineRule="auto"/>
        <w:rPr>
          <w:rFonts w:ascii="Trebuchet MS" w:hAnsi="Trebuchet MS"/>
          <w:sz w:val="24"/>
          <w:szCs w:val="24"/>
        </w:rPr>
      </w:pPr>
      <w:r>
        <w:rPr>
          <w:rFonts w:ascii="Trebuchet MS" w:hAnsi="Trebuchet MS"/>
          <w:sz w:val="24"/>
          <w:szCs w:val="24"/>
        </w:rPr>
        <w:t xml:space="preserve">Drawing No: </w:t>
      </w:r>
      <w:r w:rsidR="00A5003E">
        <w:rPr>
          <w:rFonts w:ascii="Trebuchet MS" w:hAnsi="Trebuchet MS"/>
          <w:sz w:val="24"/>
          <w:szCs w:val="24"/>
        </w:rPr>
        <w:t>01</w:t>
      </w:r>
      <w:r w:rsidR="00533A7D">
        <w:rPr>
          <w:rFonts w:ascii="Trebuchet MS" w:hAnsi="Trebuchet MS"/>
          <w:sz w:val="24"/>
          <w:szCs w:val="24"/>
        </w:rPr>
        <w:t xml:space="preserve"> – Site Location</w:t>
      </w:r>
      <w:r w:rsidR="00A5003E">
        <w:rPr>
          <w:rFonts w:ascii="Trebuchet MS" w:hAnsi="Trebuchet MS"/>
          <w:sz w:val="24"/>
          <w:szCs w:val="24"/>
        </w:rPr>
        <w:t>/</w:t>
      </w:r>
      <w:r w:rsidR="00533A7D">
        <w:rPr>
          <w:rFonts w:ascii="Trebuchet MS" w:hAnsi="Trebuchet MS"/>
          <w:sz w:val="24"/>
          <w:szCs w:val="24"/>
        </w:rPr>
        <w:t>Block Plan</w:t>
      </w:r>
      <w:r w:rsidR="00A5003E">
        <w:rPr>
          <w:rFonts w:ascii="Trebuchet MS" w:hAnsi="Trebuchet MS"/>
          <w:sz w:val="24"/>
          <w:szCs w:val="24"/>
        </w:rPr>
        <w:t>/Existing Plan and Elevations</w:t>
      </w:r>
    </w:p>
    <w:p w:rsidR="00533A7D" w:rsidRDefault="00533A7D" w:rsidP="003C6957">
      <w:pPr>
        <w:spacing w:line="240" w:lineRule="auto"/>
        <w:rPr>
          <w:rFonts w:ascii="Trebuchet MS" w:hAnsi="Trebuchet MS"/>
          <w:sz w:val="24"/>
          <w:szCs w:val="24"/>
        </w:rPr>
      </w:pPr>
      <w:r>
        <w:rPr>
          <w:rFonts w:ascii="Trebuchet MS" w:hAnsi="Trebuchet MS"/>
          <w:sz w:val="24"/>
          <w:szCs w:val="24"/>
        </w:rPr>
        <w:t xml:space="preserve">Drawing No: </w:t>
      </w:r>
      <w:r w:rsidR="00A5003E">
        <w:rPr>
          <w:rFonts w:ascii="Trebuchet MS" w:hAnsi="Trebuchet MS"/>
          <w:sz w:val="24"/>
          <w:szCs w:val="24"/>
        </w:rPr>
        <w:t>02</w:t>
      </w:r>
      <w:r>
        <w:rPr>
          <w:rFonts w:ascii="Trebuchet MS" w:hAnsi="Trebuchet MS"/>
          <w:sz w:val="24"/>
          <w:szCs w:val="24"/>
        </w:rPr>
        <w:t xml:space="preserve"> – Proposed Plan</w:t>
      </w:r>
      <w:r w:rsidR="00A5003E">
        <w:rPr>
          <w:rFonts w:ascii="Trebuchet MS" w:hAnsi="Trebuchet MS"/>
          <w:sz w:val="24"/>
          <w:szCs w:val="24"/>
        </w:rPr>
        <w:t xml:space="preserve"> &amp; Elevation</w:t>
      </w:r>
      <w:r>
        <w:rPr>
          <w:rFonts w:ascii="Trebuchet MS" w:hAnsi="Trebuchet MS"/>
          <w:sz w:val="24"/>
          <w:szCs w:val="24"/>
        </w:rPr>
        <w:t>s</w:t>
      </w:r>
    </w:p>
    <w:p w:rsidR="00A5003E" w:rsidRDefault="00A5003E" w:rsidP="003C6957">
      <w:pPr>
        <w:spacing w:line="240" w:lineRule="auto"/>
        <w:rPr>
          <w:rFonts w:ascii="Trebuchet MS" w:hAnsi="Trebuchet MS"/>
          <w:sz w:val="24"/>
          <w:szCs w:val="24"/>
        </w:rPr>
      </w:pPr>
      <w:r>
        <w:rPr>
          <w:rFonts w:ascii="Trebuchet MS" w:hAnsi="Trebuchet MS"/>
          <w:sz w:val="24"/>
          <w:szCs w:val="24"/>
        </w:rPr>
        <w:t xml:space="preserve">Statement with image of materials </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A5003E" w:rsidRPr="00C85F4B" w:rsidRDefault="00A5003E" w:rsidP="00A5003E">
      <w:pPr>
        <w:jc w:val="both"/>
        <w:rPr>
          <w:rFonts w:ascii="Trebuchet MS" w:hAnsi="Trebuchet MS"/>
        </w:rPr>
      </w:pPr>
      <w:r w:rsidRPr="00C85F4B">
        <w:rPr>
          <w:rFonts w:ascii="Trebuchet MS" w:hAnsi="Trebuchet MS"/>
        </w:rPr>
        <w:t xml:space="preserve">11/00956/FUL - Demolition of existing house and erection of two 4-bed detached houses and 1 detached garage with new access from highway. </w:t>
      </w:r>
      <w:proofErr w:type="gramStart"/>
      <w:r w:rsidRPr="00C85F4B">
        <w:rPr>
          <w:rFonts w:ascii="Trebuchet MS" w:hAnsi="Trebuchet MS"/>
        </w:rPr>
        <w:t>Application withdrawn 01.09.2011.</w:t>
      </w:r>
      <w:proofErr w:type="gramEnd"/>
    </w:p>
    <w:p w:rsidR="00A5003E" w:rsidRDefault="00A5003E" w:rsidP="00A5003E">
      <w:pPr>
        <w:jc w:val="both"/>
        <w:rPr>
          <w:rFonts w:ascii="Trebuchet MS" w:hAnsi="Trebuchet MS"/>
        </w:rPr>
      </w:pPr>
      <w:r w:rsidRPr="00E53AD7">
        <w:rPr>
          <w:rFonts w:ascii="Trebuchet MS" w:hAnsi="Trebuchet MS"/>
        </w:rPr>
        <w:t>11/01</w:t>
      </w:r>
      <w:r>
        <w:rPr>
          <w:rFonts w:ascii="Trebuchet MS" w:hAnsi="Trebuchet MS"/>
        </w:rPr>
        <w:t>496</w:t>
      </w:r>
      <w:r w:rsidRPr="00E53AD7">
        <w:rPr>
          <w:rFonts w:ascii="Trebuchet MS" w:hAnsi="Trebuchet MS"/>
        </w:rPr>
        <w:t>/FUL</w:t>
      </w:r>
      <w:r>
        <w:rPr>
          <w:rFonts w:ascii="Trebuchet MS" w:hAnsi="Trebuchet MS"/>
        </w:rPr>
        <w:t xml:space="preserve"> - </w:t>
      </w:r>
      <w:r w:rsidRPr="00C85F4B">
        <w:rPr>
          <w:rFonts w:ascii="Trebuchet MS" w:hAnsi="Trebuchet MS"/>
        </w:rPr>
        <w:t>Demolish existing detached dwelling and garage and construct two 4-bed detached dwellings and one detached garage and provide one new access from highway (resubmission of 11/00956/FUL)</w:t>
      </w:r>
      <w:r>
        <w:rPr>
          <w:rFonts w:ascii="Trebuchet MS" w:hAnsi="Trebuchet MS"/>
        </w:rPr>
        <w:t xml:space="preserve">. Permitted </w:t>
      </w:r>
    </w:p>
    <w:p w:rsidR="00A5003E" w:rsidRPr="00E53AD7" w:rsidRDefault="00A5003E" w:rsidP="00A5003E">
      <w:pPr>
        <w:jc w:val="both"/>
        <w:rPr>
          <w:rFonts w:ascii="Trebuchet MS" w:hAnsi="Trebuchet MS"/>
        </w:rPr>
      </w:pPr>
      <w:r w:rsidRPr="00E53AD7">
        <w:rPr>
          <w:rFonts w:ascii="Trebuchet MS" w:hAnsi="Trebuchet MS"/>
        </w:rPr>
        <w:t>11/01</w:t>
      </w:r>
      <w:r>
        <w:rPr>
          <w:rFonts w:ascii="Trebuchet MS" w:hAnsi="Trebuchet MS"/>
        </w:rPr>
        <w:t>9</w:t>
      </w:r>
      <w:r w:rsidRPr="00E53AD7">
        <w:rPr>
          <w:rFonts w:ascii="Trebuchet MS" w:hAnsi="Trebuchet MS"/>
        </w:rPr>
        <w:t>0</w:t>
      </w:r>
      <w:r>
        <w:rPr>
          <w:rFonts w:ascii="Trebuchet MS" w:hAnsi="Trebuchet MS"/>
        </w:rPr>
        <w:t>6</w:t>
      </w:r>
      <w:r w:rsidRPr="00E53AD7">
        <w:rPr>
          <w:rFonts w:ascii="Trebuchet MS" w:hAnsi="Trebuchet MS"/>
        </w:rPr>
        <w:t>/NMC</w:t>
      </w:r>
      <w:r>
        <w:rPr>
          <w:rFonts w:ascii="Trebuchet MS" w:hAnsi="Trebuchet MS"/>
        </w:rPr>
        <w:t xml:space="preserve"> to above application - Agreed</w:t>
      </w:r>
    </w:p>
    <w:p w:rsidR="00A5003E" w:rsidRDefault="00A5003E" w:rsidP="00AF3FE4">
      <w:pPr>
        <w:spacing w:line="240" w:lineRule="auto"/>
        <w:rPr>
          <w:rFonts w:ascii="Trebuchet MS" w:hAnsi="Trebuchet MS"/>
          <w:b/>
          <w:sz w:val="24"/>
          <w:szCs w:val="24"/>
        </w:rPr>
      </w:pP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lastRenderedPageBreak/>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 xml:space="preserve">No consultations </w:t>
      </w:r>
      <w:r w:rsidR="00B356F2">
        <w:rPr>
          <w:rFonts w:ascii="Trebuchet MS" w:hAnsi="Trebuchet MS"/>
          <w:sz w:val="24"/>
          <w:szCs w:val="24"/>
        </w:rPr>
        <w:t>are</w:t>
      </w:r>
      <w:r w:rsidRPr="00AF3FE4">
        <w:rPr>
          <w:rFonts w:ascii="Trebuchet MS" w:hAnsi="Trebuchet MS"/>
          <w:sz w:val="24"/>
          <w:szCs w:val="24"/>
        </w:rPr>
        <w:t xml:space="preserve">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8B69DB">
        <w:rPr>
          <w:rFonts w:ascii="Trebuchet MS" w:eastAsia="Times New Roman" w:hAnsi="Trebuchet MS"/>
          <w:color w:val="000000"/>
          <w:sz w:val="24"/>
          <w:szCs w:val="24"/>
        </w:rPr>
        <w:t xml:space="preserve">outbuilding </w:t>
      </w:r>
      <w:r w:rsidRPr="00AF3FE4">
        <w:rPr>
          <w:rFonts w:ascii="Trebuchet MS" w:eastAsia="Times New Roman" w:hAnsi="Trebuchet MS"/>
          <w:color w:val="000000"/>
          <w:sz w:val="24"/>
          <w:szCs w:val="24"/>
        </w:rPr>
        <w:t>must be assessed to ensure that it complie</w:t>
      </w:r>
      <w:r w:rsidR="008B69DB">
        <w:rPr>
          <w:rFonts w:ascii="Trebuchet MS" w:eastAsia="Times New Roman" w:hAnsi="Trebuchet MS"/>
          <w:color w:val="000000"/>
          <w:sz w:val="24"/>
          <w:szCs w:val="24"/>
        </w:rPr>
        <w:t>s with the conditions of Class E</w:t>
      </w:r>
      <w:r w:rsidRPr="00AF3FE4">
        <w:rPr>
          <w:rFonts w:ascii="Trebuchet MS" w:eastAsia="Times New Roman" w:hAnsi="Trebuchet MS"/>
          <w:color w:val="000000"/>
          <w:sz w:val="24"/>
          <w:szCs w:val="24"/>
        </w:rPr>
        <w:t>, Part 1, Schedule 2 of the Town and Country Planning (General Permitted Development) (England</w:t>
      </w:r>
      <w:r w:rsidR="008B69DB">
        <w:rPr>
          <w:rFonts w:ascii="Trebuchet MS" w:eastAsia="Times New Roman" w:hAnsi="Trebuchet MS"/>
          <w:color w:val="000000"/>
          <w:sz w:val="24"/>
          <w:szCs w:val="24"/>
        </w:rPr>
        <w:t xml:space="preserve">) Order 2015, which relates to ‘buildings </w:t>
      </w:r>
      <w:proofErr w:type="spellStart"/>
      <w:r w:rsidR="008B69DB">
        <w:rPr>
          <w:rFonts w:ascii="Trebuchet MS" w:eastAsia="Times New Roman" w:hAnsi="Trebuchet MS"/>
          <w:color w:val="000000"/>
          <w:sz w:val="24"/>
          <w:szCs w:val="24"/>
        </w:rPr>
        <w:t>etc</w:t>
      </w:r>
      <w:proofErr w:type="spellEnd"/>
      <w:r w:rsidR="008B69DB">
        <w:rPr>
          <w:rFonts w:ascii="Trebuchet MS" w:eastAsia="Times New Roman" w:hAnsi="Trebuchet MS"/>
          <w:color w:val="000000"/>
          <w:sz w:val="24"/>
          <w:szCs w:val="24"/>
        </w:rPr>
        <w:t xml:space="preserve"> incidental to the enjoyment 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C45D37">
        <w:rPr>
          <w:rFonts w:ascii="Trebuchet MS" w:eastAsia="Times New Roman" w:hAnsi="Trebuchet MS"/>
          <w:color w:val="000000"/>
          <w:sz w:val="24"/>
          <w:szCs w:val="24"/>
        </w:rPr>
        <w:t>nt conditions of the GPDO for an outbuilding</w:t>
      </w:r>
      <w:r w:rsidRPr="00AF3FE4">
        <w:rPr>
          <w:rFonts w:ascii="Trebuchet MS" w:eastAsia="Times New Roman" w:hAnsi="Trebuchet MS"/>
          <w:color w:val="000000"/>
          <w:sz w:val="24"/>
          <w:szCs w:val="24"/>
        </w:rPr>
        <w:t xml:space="preserve">, which is not listed or in a conservation area, are as follows: </w:t>
      </w:r>
    </w:p>
    <w:p w:rsidR="003D179A" w:rsidRDefault="003D179A"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E.1 Development is not permitted by Class E if:</w:t>
      </w:r>
    </w:p>
    <w:p w:rsidR="003D179A" w:rsidRPr="008B69DB" w:rsidRDefault="003D179A"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E.1 (a) permission to use the dwellinghouse as a dwellinghouse has been granted only by virtue of Class M, N, P or Q of Part 3 of this Schedule (changes of use);</w:t>
      </w:r>
      <w:r w:rsidR="008B69DB">
        <w:rPr>
          <w:rFonts w:ascii="Trebuchet MS" w:eastAsia="Times New Roman" w:hAnsi="Trebuchet MS"/>
          <w:color w:val="000000"/>
          <w:sz w:val="24"/>
          <w:szCs w:val="24"/>
        </w:rPr>
        <w:t xml:space="preserve"> </w:t>
      </w:r>
      <w:r w:rsidR="008B69DB">
        <w:rPr>
          <w:rFonts w:ascii="Trebuchet MS" w:eastAsia="Times New Roman" w:hAnsi="Trebuchet MS"/>
          <w:b/>
          <w:color w:val="000000"/>
          <w:sz w:val="24"/>
          <w:szCs w:val="24"/>
        </w:rPr>
        <w:t>complies</w:t>
      </w:r>
    </w:p>
    <w:p w:rsidR="003D179A" w:rsidRPr="008B69DB" w:rsidRDefault="003D179A"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E.1 (b) the total area of ground covered by buildings, enclosures and containers within the curtilage (other than the original dwellinghouse) would exceed 50% of the total area of the curtilage (excluding the ground area of the original dwellinghouse);</w:t>
      </w:r>
      <w:r w:rsidR="008B69DB">
        <w:rPr>
          <w:rFonts w:ascii="Trebuchet MS" w:eastAsia="Times New Roman" w:hAnsi="Trebuchet MS"/>
          <w:color w:val="000000"/>
          <w:sz w:val="24"/>
          <w:szCs w:val="24"/>
        </w:rPr>
        <w:t xml:space="preserve"> </w:t>
      </w:r>
      <w:r w:rsidR="008B69DB">
        <w:rPr>
          <w:rFonts w:ascii="Trebuchet MS" w:eastAsia="Times New Roman" w:hAnsi="Trebuchet MS"/>
          <w:b/>
          <w:color w:val="000000"/>
          <w:sz w:val="24"/>
          <w:szCs w:val="24"/>
        </w:rPr>
        <w:t>complies</w:t>
      </w:r>
    </w:p>
    <w:p w:rsidR="003D179A" w:rsidRPr="008B69DB" w:rsidRDefault="003D179A"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E.1 (c) any part of the building, enclosure, pool or container would be situated on land forward of a wall forming the principal elevation of the original dwellinghouse;</w:t>
      </w:r>
      <w:r w:rsidR="008B69DB">
        <w:rPr>
          <w:rFonts w:ascii="Trebuchet MS" w:eastAsia="Times New Roman" w:hAnsi="Trebuchet MS"/>
          <w:color w:val="000000"/>
          <w:sz w:val="24"/>
          <w:szCs w:val="24"/>
        </w:rPr>
        <w:t xml:space="preserve"> </w:t>
      </w:r>
      <w:r w:rsidR="008B69DB">
        <w:rPr>
          <w:rFonts w:ascii="Trebuchet MS" w:eastAsia="Times New Roman" w:hAnsi="Trebuchet MS"/>
          <w:b/>
          <w:color w:val="000000"/>
          <w:sz w:val="24"/>
          <w:szCs w:val="24"/>
        </w:rPr>
        <w:t>complies</w:t>
      </w:r>
    </w:p>
    <w:p w:rsidR="007B11DE" w:rsidRPr="008B69DB" w:rsidRDefault="003D179A"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E.1 (d) the building would have more than a single storey</w:t>
      </w:r>
      <w:r w:rsidR="007B11DE">
        <w:rPr>
          <w:rFonts w:ascii="Trebuchet MS" w:eastAsia="Times New Roman" w:hAnsi="Trebuchet MS"/>
          <w:color w:val="000000"/>
          <w:sz w:val="24"/>
          <w:szCs w:val="24"/>
        </w:rPr>
        <w:t>;</w:t>
      </w:r>
      <w:r w:rsidR="008B69DB">
        <w:rPr>
          <w:rFonts w:ascii="Trebuchet MS" w:eastAsia="Times New Roman" w:hAnsi="Trebuchet MS"/>
          <w:color w:val="000000"/>
          <w:sz w:val="24"/>
          <w:szCs w:val="24"/>
        </w:rPr>
        <w:t xml:space="preserve"> </w:t>
      </w:r>
      <w:r w:rsidR="008B69DB">
        <w:rPr>
          <w:rFonts w:ascii="Trebuchet MS" w:eastAsia="Times New Roman" w:hAnsi="Trebuchet MS"/>
          <w:b/>
          <w:color w:val="000000"/>
          <w:sz w:val="24"/>
          <w:szCs w:val="24"/>
        </w:rPr>
        <w:t>complies</w:t>
      </w:r>
    </w:p>
    <w:p w:rsidR="007B11DE" w:rsidRPr="008B69DB" w:rsidRDefault="007B11D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E.1 (e) the height of the building, enclosure or container would exceed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 metres in the case of a building with a dual-pitched roof, </w:t>
      </w:r>
      <w:r w:rsidR="008B69DB">
        <w:rPr>
          <w:rFonts w:ascii="Trebuchet MS" w:eastAsia="Times New Roman" w:hAnsi="Trebuchet MS"/>
          <w:b/>
          <w:color w:val="000000"/>
          <w:sz w:val="24"/>
          <w:szCs w:val="24"/>
        </w:rPr>
        <w:t xml:space="preserve">n/a </w:t>
      </w:r>
      <w:r>
        <w:rPr>
          <w:rFonts w:ascii="Trebuchet MS" w:eastAsia="Times New Roman" w:hAnsi="Trebuchet MS"/>
          <w:color w:val="000000"/>
          <w:sz w:val="24"/>
          <w:szCs w:val="24"/>
        </w:rPr>
        <w:t xml:space="preserve">(ii) 2.5 metres in the case of a building, enclosure or container within 2 metres of the boundary of the curtilage of the dwellinghouse, </w:t>
      </w:r>
      <w:r w:rsidR="008B69DB">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(iii) 3 metres in any other case;</w:t>
      </w:r>
      <w:r w:rsidR="008B69DB">
        <w:rPr>
          <w:rFonts w:ascii="Trebuchet MS" w:eastAsia="Times New Roman" w:hAnsi="Trebuchet MS"/>
          <w:color w:val="000000"/>
          <w:sz w:val="24"/>
          <w:szCs w:val="24"/>
        </w:rPr>
        <w:t xml:space="preserve"> </w:t>
      </w:r>
      <w:r w:rsidR="008B69DB">
        <w:rPr>
          <w:rFonts w:ascii="Trebuchet MS" w:eastAsia="Times New Roman" w:hAnsi="Trebuchet MS"/>
          <w:b/>
          <w:color w:val="000000"/>
          <w:sz w:val="24"/>
          <w:szCs w:val="24"/>
        </w:rPr>
        <w:t>n/a</w:t>
      </w:r>
    </w:p>
    <w:p w:rsidR="007B11DE" w:rsidRPr="008B69DB" w:rsidRDefault="007B11D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E.1 (f) the height of the eaves of the building would exceed 2.5 metres;</w:t>
      </w:r>
      <w:r w:rsidR="008B69DB">
        <w:rPr>
          <w:rFonts w:ascii="Trebuchet MS" w:eastAsia="Times New Roman" w:hAnsi="Trebuchet MS"/>
          <w:color w:val="000000"/>
          <w:sz w:val="24"/>
          <w:szCs w:val="24"/>
        </w:rPr>
        <w:t xml:space="preserve"> </w:t>
      </w:r>
      <w:r w:rsidR="008B69DB">
        <w:rPr>
          <w:rFonts w:ascii="Trebuchet MS" w:eastAsia="Times New Roman" w:hAnsi="Trebuchet MS"/>
          <w:b/>
          <w:color w:val="000000"/>
          <w:sz w:val="24"/>
          <w:szCs w:val="24"/>
        </w:rPr>
        <w:t>complies</w:t>
      </w:r>
    </w:p>
    <w:p w:rsidR="007B11DE" w:rsidRPr="008B69DB" w:rsidRDefault="007B11D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E.1 (g) the building, enclosure, pool or container would be situated within the curtilage of a listed building; </w:t>
      </w:r>
      <w:proofErr w:type="gramStart"/>
      <w:r w:rsidR="00A5003E">
        <w:rPr>
          <w:rFonts w:ascii="Trebuchet MS" w:eastAsia="Times New Roman" w:hAnsi="Trebuchet MS"/>
          <w:b/>
          <w:color w:val="000000"/>
          <w:sz w:val="24"/>
          <w:szCs w:val="24"/>
        </w:rPr>
        <w:t>n/a</w:t>
      </w:r>
      <w:proofErr w:type="gramEnd"/>
    </w:p>
    <w:p w:rsidR="00A5003E" w:rsidRDefault="007B11D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E.1 (h) it would include the construction or provision of a verandah, balcony or raised platform;</w:t>
      </w:r>
      <w:r w:rsidR="008B69DB">
        <w:rPr>
          <w:rFonts w:ascii="Trebuchet MS" w:eastAsia="Times New Roman" w:hAnsi="Trebuchet MS"/>
          <w:color w:val="000000"/>
          <w:sz w:val="24"/>
          <w:szCs w:val="24"/>
        </w:rPr>
        <w:t xml:space="preserve"> </w:t>
      </w:r>
      <w:proofErr w:type="gramStart"/>
      <w:r w:rsidR="00A5003E">
        <w:rPr>
          <w:rFonts w:ascii="Trebuchet MS" w:eastAsia="Times New Roman" w:hAnsi="Trebuchet MS"/>
          <w:b/>
          <w:color w:val="000000"/>
          <w:sz w:val="24"/>
          <w:szCs w:val="24"/>
        </w:rPr>
        <w:t>n/a</w:t>
      </w:r>
      <w:proofErr w:type="gramEnd"/>
    </w:p>
    <w:p w:rsidR="007B11DE" w:rsidRDefault="007B11D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E.1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it relates to a dwelling or a microwave antenna; </w:t>
      </w:r>
      <w:r w:rsidR="00A5003E">
        <w:rPr>
          <w:rFonts w:ascii="Trebuchet MS" w:eastAsia="Times New Roman" w:hAnsi="Trebuchet MS"/>
          <w:b/>
          <w:color w:val="000000"/>
          <w:sz w:val="24"/>
          <w:szCs w:val="24"/>
        </w:rPr>
        <w:t>n/</w:t>
      </w:r>
      <w:proofErr w:type="gramStart"/>
      <w:r w:rsidR="00A5003E">
        <w:rPr>
          <w:rFonts w:ascii="Trebuchet MS" w:eastAsia="Times New Roman" w:hAnsi="Trebuchet MS"/>
          <w:b/>
          <w:color w:val="000000"/>
          <w:sz w:val="24"/>
          <w:szCs w:val="24"/>
        </w:rPr>
        <w:t xml:space="preserve">a </w:t>
      </w:r>
      <w:r w:rsidR="008B69DB">
        <w:rPr>
          <w:rFonts w:ascii="Trebuchet MS" w:eastAsia="Times New Roman" w:hAnsi="Trebuchet MS"/>
          <w:b/>
          <w:color w:val="000000"/>
          <w:sz w:val="24"/>
          <w:szCs w:val="24"/>
        </w:rPr>
        <w:t xml:space="preserve"> </w:t>
      </w:r>
      <w:r>
        <w:rPr>
          <w:rFonts w:ascii="Trebuchet MS" w:eastAsia="Times New Roman" w:hAnsi="Trebuchet MS"/>
          <w:color w:val="000000"/>
          <w:sz w:val="24"/>
          <w:szCs w:val="24"/>
        </w:rPr>
        <w:t>or</w:t>
      </w:r>
      <w:proofErr w:type="gramEnd"/>
    </w:p>
    <w:p w:rsidR="007B11DE" w:rsidRPr="008B69DB" w:rsidRDefault="007B11D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E.1 (j) the capacity of the container would exceed 3,500 litres.</w:t>
      </w:r>
      <w:r w:rsidR="008B69DB">
        <w:rPr>
          <w:rFonts w:ascii="Trebuchet MS" w:eastAsia="Times New Roman" w:hAnsi="Trebuchet MS"/>
          <w:color w:val="000000"/>
          <w:sz w:val="24"/>
          <w:szCs w:val="24"/>
        </w:rPr>
        <w:t xml:space="preserve"> </w:t>
      </w:r>
      <w:r w:rsidR="00A5003E">
        <w:rPr>
          <w:rFonts w:ascii="Trebuchet MS" w:eastAsia="Times New Roman" w:hAnsi="Trebuchet MS"/>
          <w:b/>
          <w:color w:val="000000"/>
          <w:sz w:val="24"/>
          <w:szCs w:val="24"/>
        </w:rPr>
        <w:t xml:space="preserve">n/a </w:t>
      </w:r>
    </w:p>
    <w:p w:rsidR="007B11DE" w:rsidRDefault="007B11D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E.2 In the case of any land within the curtilage of the dwellinghouse which is within:</w:t>
      </w:r>
    </w:p>
    <w:p w:rsidR="007B11DE" w:rsidRDefault="007B11D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(a) </w:t>
      </w:r>
      <w:proofErr w:type="gramStart"/>
      <w:r>
        <w:rPr>
          <w:rFonts w:ascii="Trebuchet MS" w:eastAsia="Times New Roman" w:hAnsi="Trebuchet MS"/>
          <w:color w:val="000000"/>
          <w:sz w:val="24"/>
          <w:szCs w:val="24"/>
        </w:rPr>
        <w:t>an</w:t>
      </w:r>
      <w:proofErr w:type="gramEnd"/>
      <w:r>
        <w:rPr>
          <w:rFonts w:ascii="Trebuchet MS" w:eastAsia="Times New Roman" w:hAnsi="Trebuchet MS"/>
          <w:color w:val="000000"/>
          <w:sz w:val="24"/>
          <w:szCs w:val="24"/>
        </w:rPr>
        <w:t xml:space="preserve"> area of outstanding natural beauty;</w:t>
      </w:r>
    </w:p>
    <w:p w:rsidR="007B11DE" w:rsidRDefault="007B11D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 </w:t>
      </w:r>
      <w:proofErr w:type="gramStart"/>
      <w:r>
        <w:rPr>
          <w:rFonts w:ascii="Trebuchet MS" w:eastAsia="Times New Roman" w:hAnsi="Trebuchet MS"/>
          <w:color w:val="000000"/>
          <w:sz w:val="24"/>
          <w:szCs w:val="24"/>
        </w:rPr>
        <w:t>the</w:t>
      </w:r>
      <w:proofErr w:type="gramEnd"/>
      <w:r>
        <w:rPr>
          <w:rFonts w:ascii="Trebuchet MS" w:eastAsia="Times New Roman" w:hAnsi="Trebuchet MS"/>
          <w:color w:val="000000"/>
          <w:sz w:val="24"/>
          <w:szCs w:val="24"/>
        </w:rPr>
        <w:t xml:space="preserve"> Broads;</w:t>
      </w:r>
    </w:p>
    <w:p w:rsidR="007B11DE" w:rsidRDefault="007B11D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 </w:t>
      </w:r>
      <w:proofErr w:type="gramStart"/>
      <w:r>
        <w:rPr>
          <w:rFonts w:ascii="Trebuchet MS" w:eastAsia="Times New Roman" w:hAnsi="Trebuchet MS"/>
          <w:color w:val="000000"/>
          <w:sz w:val="24"/>
          <w:szCs w:val="24"/>
        </w:rPr>
        <w:t>a</w:t>
      </w:r>
      <w:proofErr w:type="gramEnd"/>
      <w:r>
        <w:rPr>
          <w:rFonts w:ascii="Trebuchet MS" w:eastAsia="Times New Roman" w:hAnsi="Trebuchet MS"/>
          <w:color w:val="000000"/>
          <w:sz w:val="24"/>
          <w:szCs w:val="24"/>
        </w:rPr>
        <w:t xml:space="preserve"> National Park; or </w:t>
      </w:r>
    </w:p>
    <w:p w:rsidR="007B11DE" w:rsidRDefault="007B11D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(d) </w:t>
      </w:r>
      <w:proofErr w:type="gramStart"/>
      <w:r>
        <w:rPr>
          <w:rFonts w:ascii="Trebuchet MS" w:eastAsia="Times New Roman" w:hAnsi="Trebuchet MS"/>
          <w:color w:val="000000"/>
          <w:sz w:val="24"/>
          <w:szCs w:val="24"/>
        </w:rPr>
        <w:t>a</w:t>
      </w:r>
      <w:proofErr w:type="gramEnd"/>
      <w:r>
        <w:rPr>
          <w:rFonts w:ascii="Trebuchet MS" w:eastAsia="Times New Roman" w:hAnsi="Trebuchet MS"/>
          <w:color w:val="000000"/>
          <w:sz w:val="24"/>
          <w:szCs w:val="24"/>
        </w:rPr>
        <w:t xml:space="preserve"> World Heritage Site,</w:t>
      </w:r>
    </w:p>
    <w:p w:rsidR="007B11DE" w:rsidRPr="008B69DB" w:rsidRDefault="007B11DE"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development</w:t>
      </w:r>
      <w:proofErr w:type="gramEnd"/>
      <w:r>
        <w:rPr>
          <w:rFonts w:ascii="Trebuchet MS" w:eastAsia="Times New Roman" w:hAnsi="Trebuchet MS"/>
          <w:color w:val="000000"/>
          <w:sz w:val="24"/>
          <w:szCs w:val="24"/>
        </w:rPr>
        <w:t xml:space="preserve"> is not permitted by Class E if the total area of ground covered by buildings, enclosures, pools and containers situated more than 20 metres from any wall of the dwellinghouse would exceed 10 square metres.</w:t>
      </w:r>
      <w:r w:rsidR="008B69DB">
        <w:rPr>
          <w:rFonts w:ascii="Trebuchet MS" w:eastAsia="Times New Roman" w:hAnsi="Trebuchet MS"/>
          <w:color w:val="000000"/>
          <w:sz w:val="24"/>
          <w:szCs w:val="24"/>
        </w:rPr>
        <w:t xml:space="preserve"> </w:t>
      </w:r>
      <w:proofErr w:type="gramStart"/>
      <w:r w:rsidR="008B69DB">
        <w:rPr>
          <w:rFonts w:ascii="Trebuchet MS" w:eastAsia="Times New Roman" w:hAnsi="Trebuchet MS"/>
          <w:b/>
          <w:color w:val="000000"/>
          <w:sz w:val="24"/>
          <w:szCs w:val="24"/>
        </w:rPr>
        <w:t>complies</w:t>
      </w:r>
      <w:proofErr w:type="gramEnd"/>
    </w:p>
    <w:p w:rsidR="003D179A" w:rsidRPr="008B69DB" w:rsidRDefault="007B11D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E.3 In the case of any land within the curtilage of </w:t>
      </w:r>
      <w:r w:rsidR="0017663F">
        <w:rPr>
          <w:rFonts w:ascii="Trebuchet MS" w:eastAsia="Times New Roman" w:hAnsi="Trebuchet MS"/>
          <w:color w:val="000000"/>
          <w:sz w:val="24"/>
          <w:szCs w:val="24"/>
        </w:rPr>
        <w:t xml:space="preserve">the dwellinghouse which is article 2(3) </w:t>
      </w:r>
      <w:proofErr w:type="gramStart"/>
      <w:r w:rsidR="0017663F">
        <w:rPr>
          <w:rFonts w:ascii="Trebuchet MS" w:eastAsia="Times New Roman" w:hAnsi="Trebuchet MS"/>
          <w:color w:val="000000"/>
          <w:sz w:val="24"/>
          <w:szCs w:val="24"/>
        </w:rPr>
        <w:t>land</w:t>
      </w:r>
      <w:proofErr w:type="gramEnd"/>
      <w:r w:rsidR="0017663F">
        <w:rPr>
          <w:rFonts w:ascii="Trebuchet MS" w:eastAsia="Times New Roman" w:hAnsi="Trebuchet MS"/>
          <w:color w:val="000000"/>
          <w:sz w:val="24"/>
          <w:szCs w:val="24"/>
        </w:rPr>
        <w:t>, development is not permitted by Class E if any part of the building, enclosure, pool or container would be situated on land between a wall forming a side elevation of the dwellinghouse and the boundary of the curtilage of the dwellinghouse.</w:t>
      </w:r>
      <w:r w:rsidR="008B69DB">
        <w:rPr>
          <w:rFonts w:ascii="Trebuchet MS" w:eastAsia="Times New Roman" w:hAnsi="Trebuchet MS"/>
          <w:color w:val="000000"/>
          <w:sz w:val="24"/>
          <w:szCs w:val="24"/>
        </w:rPr>
        <w:t xml:space="preserve"> </w:t>
      </w:r>
      <w:proofErr w:type="gramStart"/>
      <w:r w:rsidR="008B69DB">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8B69DB">
        <w:rPr>
          <w:rFonts w:ascii="Trebuchet MS" w:eastAsia="Times New Roman" w:hAnsi="Trebuchet MS"/>
          <w:color w:val="000000"/>
          <w:sz w:val="24"/>
          <w:szCs w:val="24"/>
        </w:rPr>
        <w:t>outbuilding.</w:t>
      </w:r>
    </w:p>
    <w:p w:rsidR="008B69DB" w:rsidRDefault="00625504" w:rsidP="008B69DB">
      <w:pPr>
        <w:spacing w:line="240" w:lineRule="auto"/>
        <w:rPr>
          <w:rFonts w:ascii="Trebuchet MS" w:hAnsi="Trebuchet MS"/>
          <w:sz w:val="24"/>
          <w:szCs w:val="24"/>
        </w:rPr>
      </w:pPr>
      <w:r w:rsidRPr="00AF3FE4">
        <w:rPr>
          <w:rFonts w:ascii="Trebuchet MS" w:eastAsia="Times New Roman" w:hAnsi="Trebuchet MS"/>
          <w:sz w:val="24"/>
          <w:szCs w:val="24"/>
        </w:rPr>
        <w:t xml:space="preserve">The proposal has been assessed against the Town and Country Planning Act 1990 (as amended) and Class </w:t>
      </w:r>
      <w:r w:rsidR="008B69DB">
        <w:rPr>
          <w:rFonts w:ascii="Trebuchet MS" w:eastAsia="Times New Roman" w:hAnsi="Trebuchet MS"/>
          <w:sz w:val="24"/>
          <w:szCs w:val="24"/>
        </w:rPr>
        <w:t>E</w:t>
      </w:r>
      <w:r w:rsidRPr="00AF3FE4">
        <w:rPr>
          <w:rFonts w:ascii="Trebuchet MS" w:eastAsia="Times New Roman" w:hAnsi="Trebuchet MS"/>
          <w:sz w:val="24"/>
          <w:szCs w:val="24"/>
        </w:rPr>
        <w:t>,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sis of the drawings received on</w:t>
      </w:r>
      <w:r w:rsidR="00B356F2">
        <w:rPr>
          <w:rFonts w:ascii="Trebuchet MS" w:eastAsia="Times New Roman" w:hAnsi="Trebuchet MS"/>
          <w:sz w:val="24"/>
          <w:szCs w:val="24"/>
        </w:rPr>
        <w:t xml:space="preserve"> 1</w:t>
      </w:r>
      <w:r w:rsidR="00B356F2" w:rsidRPr="00B356F2">
        <w:rPr>
          <w:rFonts w:ascii="Trebuchet MS" w:eastAsia="Times New Roman" w:hAnsi="Trebuchet MS"/>
          <w:sz w:val="24"/>
          <w:szCs w:val="24"/>
          <w:vertAlign w:val="superscript"/>
        </w:rPr>
        <w:t>st</w:t>
      </w:r>
      <w:r w:rsidR="00B356F2">
        <w:rPr>
          <w:rFonts w:ascii="Trebuchet MS" w:eastAsia="Times New Roman" w:hAnsi="Trebuchet MS"/>
          <w:sz w:val="24"/>
          <w:szCs w:val="24"/>
        </w:rPr>
        <w:t xml:space="preserve"> August </w:t>
      </w:r>
      <w:r w:rsidR="008B69DB">
        <w:rPr>
          <w:rFonts w:ascii="Trebuchet MS" w:hAnsi="Trebuchet MS"/>
          <w:sz w:val="24"/>
          <w:szCs w:val="24"/>
        </w:rPr>
        <w:t>2017:</w:t>
      </w:r>
    </w:p>
    <w:p w:rsidR="00B356F2" w:rsidRDefault="00B356F2" w:rsidP="00B356F2">
      <w:pPr>
        <w:spacing w:line="240" w:lineRule="auto"/>
        <w:rPr>
          <w:rFonts w:ascii="Trebuchet MS" w:hAnsi="Trebuchet MS"/>
          <w:sz w:val="24"/>
          <w:szCs w:val="24"/>
        </w:rPr>
      </w:pPr>
      <w:r>
        <w:rPr>
          <w:rFonts w:ascii="Trebuchet MS" w:hAnsi="Trebuchet MS"/>
          <w:sz w:val="24"/>
          <w:szCs w:val="24"/>
        </w:rPr>
        <w:t>Drawing No: 01 – Site Location/Block Plan/Existing Plan and Elevations</w:t>
      </w:r>
    </w:p>
    <w:p w:rsidR="00B356F2" w:rsidRDefault="00B356F2" w:rsidP="00B356F2">
      <w:pPr>
        <w:spacing w:line="240" w:lineRule="auto"/>
        <w:rPr>
          <w:rFonts w:ascii="Trebuchet MS" w:hAnsi="Trebuchet MS"/>
          <w:sz w:val="24"/>
          <w:szCs w:val="24"/>
        </w:rPr>
      </w:pPr>
      <w:r>
        <w:rPr>
          <w:rFonts w:ascii="Trebuchet MS" w:hAnsi="Trebuchet MS"/>
          <w:sz w:val="24"/>
          <w:szCs w:val="24"/>
        </w:rPr>
        <w:t>Drawing No: 02 – Proposed Plan &amp; Elevations</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8C483F" w:rsidRDefault="008C483F" w:rsidP="00AF3FE4">
      <w:pPr>
        <w:spacing w:line="240" w:lineRule="auto"/>
        <w:rPr>
          <w:rFonts w:ascii="Trebuchet MS" w:eastAsia="Times New Roman" w:hAnsi="Trebuchet MS"/>
          <w:sz w:val="24"/>
          <w:szCs w:val="24"/>
        </w:rPr>
      </w:pPr>
      <w:r>
        <w:rPr>
          <w:rFonts w:ascii="Trebuchet MS" w:eastAsia="Times New Roman" w:hAnsi="Trebuchet MS"/>
          <w:sz w:val="24"/>
          <w:szCs w:val="24"/>
        </w:rPr>
        <w:t>Ancillary use ony</w:t>
      </w:r>
      <w:bookmarkStart w:id="0" w:name="_GoBack"/>
      <w:bookmarkEnd w:id="0"/>
    </w:p>
    <w:p w:rsidR="00021541" w:rsidRPr="00021541" w:rsidRDefault="00B356F2" w:rsidP="00AF3FE4">
      <w:pPr>
        <w:spacing w:line="240" w:lineRule="auto"/>
        <w:rPr>
          <w:rFonts w:ascii="Trebuchet MS" w:eastAsia="Times New Roman" w:hAnsi="Trebuchet MS"/>
          <w:sz w:val="24"/>
          <w:szCs w:val="24"/>
        </w:rPr>
      </w:pPr>
      <w:r>
        <w:rPr>
          <w:rFonts w:ascii="Trebuchet MS" w:eastAsia="Times New Roman" w:hAnsi="Trebuchet MS"/>
          <w:noProof/>
          <w:sz w:val="24"/>
          <w:szCs w:val="24"/>
          <w:lang w:eastAsia="en-GB"/>
        </w:rPr>
        <w:lastRenderedPageBreak/>
        <w:drawing>
          <wp:inline distT="0" distB="0" distL="0" distR="0">
            <wp:extent cx="5731510" cy="62217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6221796"/>
                    </a:xfrm>
                    <a:prstGeom prst="rect">
                      <a:avLst/>
                    </a:prstGeom>
                    <a:noFill/>
                    <a:ln>
                      <a:noFill/>
                    </a:ln>
                  </pic:spPr>
                </pic:pic>
              </a:graphicData>
            </a:graphic>
          </wp:inline>
        </w:drawing>
      </w: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241C"/>
    <w:rsid w:val="0017663F"/>
    <w:rsid w:val="001830CF"/>
    <w:rsid w:val="00215C25"/>
    <w:rsid w:val="00225DA7"/>
    <w:rsid w:val="0022790B"/>
    <w:rsid w:val="00246D7F"/>
    <w:rsid w:val="00270CCE"/>
    <w:rsid w:val="003065BE"/>
    <w:rsid w:val="003A5C9C"/>
    <w:rsid w:val="003C6957"/>
    <w:rsid w:val="003D179A"/>
    <w:rsid w:val="00407804"/>
    <w:rsid w:val="0041701F"/>
    <w:rsid w:val="00533A7D"/>
    <w:rsid w:val="005B391B"/>
    <w:rsid w:val="00625504"/>
    <w:rsid w:val="006970F4"/>
    <w:rsid w:val="006A17A0"/>
    <w:rsid w:val="006A5B04"/>
    <w:rsid w:val="007219FF"/>
    <w:rsid w:val="007B11DE"/>
    <w:rsid w:val="007F7924"/>
    <w:rsid w:val="008A59CB"/>
    <w:rsid w:val="008B69DB"/>
    <w:rsid w:val="008C483F"/>
    <w:rsid w:val="008D7E13"/>
    <w:rsid w:val="00912B7D"/>
    <w:rsid w:val="009A3326"/>
    <w:rsid w:val="009D3230"/>
    <w:rsid w:val="009F782D"/>
    <w:rsid w:val="00A5003E"/>
    <w:rsid w:val="00AF3FE4"/>
    <w:rsid w:val="00B356F2"/>
    <w:rsid w:val="00BC092F"/>
    <w:rsid w:val="00C36819"/>
    <w:rsid w:val="00C40D2F"/>
    <w:rsid w:val="00C45D37"/>
    <w:rsid w:val="00D330DE"/>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6</cp:revision>
  <dcterms:created xsi:type="dcterms:W3CDTF">2017-06-26T13:54:00Z</dcterms:created>
  <dcterms:modified xsi:type="dcterms:W3CDTF">2017-08-21T10:36:00Z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