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846" w:rsidRDefault="00505846" w:rsidP="00505846">
      <w:pPr>
        <w:pStyle w:val="PlainText"/>
        <w:rPr>
          <w:rFonts w:ascii="Trebuchet MS" w:hAnsi="Trebuchet MS"/>
          <w:b/>
          <w:sz w:val="22"/>
          <w:szCs w:val="22"/>
        </w:rPr>
      </w:pPr>
      <w:r w:rsidRPr="004B6CFE">
        <w:rPr>
          <w:rFonts w:ascii="Trebuchet MS" w:hAnsi="Trebuchet MS"/>
          <w:b/>
          <w:sz w:val="22"/>
          <w:szCs w:val="22"/>
        </w:rPr>
        <w:t>DELEGATED APP</w:t>
      </w:r>
      <w:r>
        <w:rPr>
          <w:rFonts w:ascii="Trebuchet MS" w:hAnsi="Trebuchet MS"/>
          <w:b/>
          <w:sz w:val="22"/>
          <w:szCs w:val="22"/>
        </w:rPr>
        <w:t xml:space="preserve">LICATION REPORT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 xml:space="preserve">Target Date: </w:t>
      </w:r>
      <w:r>
        <w:rPr>
          <w:rFonts w:ascii="Trebuchet MS" w:hAnsi="Trebuchet MS"/>
          <w:sz w:val="22"/>
          <w:szCs w:val="22"/>
        </w:rPr>
        <w:t>19/09/2017</w:t>
      </w:r>
      <w:r>
        <w:rPr>
          <w:rFonts w:ascii="Trebuchet MS" w:hAnsi="Trebuchet MS"/>
          <w:b/>
          <w:sz w:val="22"/>
          <w:szCs w:val="22"/>
        </w:rPr>
        <w:t xml:space="preserve"> </w:t>
      </w:r>
    </w:p>
    <w:p w:rsidR="00505846" w:rsidRPr="004B6CFE" w:rsidRDefault="00505846" w:rsidP="00505846">
      <w:pPr>
        <w:pStyle w:val="PlainText"/>
        <w:rPr>
          <w:rFonts w:ascii="Trebuchet MS" w:hAnsi="Trebuchet MS"/>
          <w:sz w:val="22"/>
          <w:szCs w:val="22"/>
        </w:rPr>
      </w:pPr>
      <w:r w:rsidRPr="004B6CFE">
        <w:rPr>
          <w:rFonts w:ascii="Trebuchet MS" w:hAnsi="Trebuchet MS"/>
          <w:b/>
          <w:sz w:val="22"/>
          <w:szCs w:val="22"/>
        </w:rPr>
        <w:t>Application No:</w:t>
      </w:r>
      <w:r>
        <w:rPr>
          <w:rFonts w:ascii="Trebuchet MS" w:hAnsi="Trebuchet MS"/>
          <w:sz w:val="22"/>
          <w:szCs w:val="22"/>
        </w:rPr>
        <w:t xml:space="preserve"> </w:t>
      </w:r>
      <w:r w:rsidRPr="00064EED">
        <w:rPr>
          <w:rFonts w:ascii="Trebuchet MS" w:hAnsi="Trebuchet MS"/>
          <w:sz w:val="22"/>
          <w:szCs w:val="22"/>
        </w:rPr>
        <w:t>17</w:t>
      </w:r>
      <w:r>
        <w:rPr>
          <w:rFonts w:ascii="Trebuchet MS" w:hAnsi="Trebuchet MS"/>
          <w:sz w:val="22"/>
          <w:szCs w:val="22"/>
        </w:rPr>
        <w:t>1251</w:t>
      </w:r>
    </w:p>
    <w:p w:rsidR="00505846" w:rsidRPr="004B6CFE" w:rsidRDefault="00505846" w:rsidP="00505846">
      <w:pPr>
        <w:pStyle w:val="PlainText"/>
        <w:rPr>
          <w:rFonts w:ascii="Trebuchet MS" w:hAnsi="Trebuchet MS"/>
          <w:sz w:val="22"/>
          <w:szCs w:val="22"/>
        </w:rPr>
      </w:pPr>
      <w:r w:rsidRPr="004B6CFE">
        <w:rPr>
          <w:rFonts w:ascii="Trebuchet MS" w:hAnsi="Trebuchet MS"/>
          <w:b/>
          <w:sz w:val="22"/>
          <w:szCs w:val="22"/>
        </w:rPr>
        <w:t>Address:</w:t>
      </w:r>
      <w:r>
        <w:rPr>
          <w:rFonts w:ascii="Trebuchet MS" w:hAnsi="Trebuchet MS"/>
          <w:b/>
          <w:sz w:val="22"/>
          <w:szCs w:val="22"/>
        </w:rPr>
        <w:t xml:space="preserve"> </w:t>
      </w:r>
      <w:r w:rsidRPr="00064EED">
        <w:rPr>
          <w:rFonts w:ascii="Trebuchet MS" w:hAnsi="Trebuchet MS"/>
          <w:sz w:val="22"/>
          <w:szCs w:val="22"/>
        </w:rPr>
        <w:t>8 Fairfax Close</w:t>
      </w:r>
      <w:r>
        <w:rPr>
          <w:rFonts w:ascii="Trebuchet MS" w:hAnsi="Trebuchet MS"/>
          <w:b/>
          <w:sz w:val="22"/>
          <w:szCs w:val="22"/>
        </w:rPr>
        <w:t xml:space="preserve"> </w:t>
      </w:r>
      <w:r w:rsidRPr="004B6CFE">
        <w:rPr>
          <w:rFonts w:ascii="Trebuchet MS" w:hAnsi="Trebuchet MS"/>
          <w:b/>
          <w:sz w:val="22"/>
          <w:szCs w:val="22"/>
        </w:rPr>
        <w:t xml:space="preserve"> </w:t>
      </w:r>
    </w:p>
    <w:p w:rsidR="00505846" w:rsidRPr="004B6CFE" w:rsidRDefault="00505846" w:rsidP="00505846">
      <w:pPr>
        <w:pStyle w:val="PlainText"/>
        <w:rPr>
          <w:rFonts w:ascii="Trebuchet MS" w:hAnsi="Trebuchet MS"/>
          <w:sz w:val="22"/>
          <w:szCs w:val="22"/>
        </w:rPr>
      </w:pPr>
      <w:r>
        <w:rPr>
          <w:rFonts w:ascii="Trebuchet MS" w:hAnsi="Trebuchet MS"/>
          <w:b/>
          <w:sz w:val="22"/>
          <w:szCs w:val="22"/>
        </w:rPr>
        <w:t xml:space="preserve">Proposal: </w:t>
      </w:r>
      <w:r w:rsidRPr="00064EED">
        <w:rPr>
          <w:rFonts w:ascii="Trebuchet MS" w:hAnsi="Trebuchet MS"/>
          <w:sz w:val="22"/>
          <w:szCs w:val="22"/>
        </w:rPr>
        <w:t xml:space="preserve">First floor front extension </w:t>
      </w:r>
    </w:p>
    <w:p w:rsidR="00505846" w:rsidRPr="004B6CFE" w:rsidRDefault="00505846" w:rsidP="00505846">
      <w:pPr>
        <w:pStyle w:val="PlainText"/>
        <w:rPr>
          <w:rFonts w:ascii="Trebuchet MS" w:hAnsi="Trebuchet MS"/>
          <w:sz w:val="22"/>
          <w:szCs w:val="22"/>
        </w:rPr>
      </w:pPr>
      <w:r w:rsidRPr="004B6CFE">
        <w:rPr>
          <w:rFonts w:ascii="Trebuchet MS" w:hAnsi="Trebuchet MS"/>
          <w:b/>
          <w:sz w:val="22"/>
          <w:szCs w:val="22"/>
        </w:rPr>
        <w:t xml:space="preserve">Case officer: </w:t>
      </w:r>
      <w:r w:rsidRPr="00064EED">
        <w:rPr>
          <w:rFonts w:ascii="Trebuchet MS" w:hAnsi="Trebuchet MS"/>
          <w:sz w:val="22"/>
          <w:szCs w:val="22"/>
        </w:rPr>
        <w:t xml:space="preserve">Heather Banks </w:t>
      </w:r>
    </w:p>
    <w:p w:rsidR="00505846" w:rsidRPr="004B6CFE" w:rsidRDefault="00505846" w:rsidP="00505846">
      <w:pPr>
        <w:spacing w:after="0" w:line="240" w:lineRule="auto"/>
        <w:rPr>
          <w:rFonts w:ascii="Trebuchet MS" w:eastAsia="Times New Roman" w:hAnsi="Trebuchet MS" w:cs="Courier New"/>
          <w:lang w:eastAsia="en-GB"/>
        </w:rPr>
      </w:pPr>
    </w:p>
    <w:p w:rsidR="00505846" w:rsidRPr="004B6CFE" w:rsidRDefault="00505846" w:rsidP="00505846">
      <w:pPr>
        <w:spacing w:after="0" w:line="240" w:lineRule="auto"/>
        <w:rPr>
          <w:rFonts w:ascii="Trebuchet MS" w:eastAsia="Times New Roman" w:hAnsi="Trebuchet MS" w:cs="Courier New"/>
          <w:b/>
          <w:lang w:eastAsia="en-GB"/>
        </w:rPr>
      </w:pPr>
      <w:r w:rsidRPr="004B6CFE">
        <w:rPr>
          <w:rFonts w:ascii="Trebuchet MS" w:eastAsia="Times New Roman" w:hAnsi="Trebuchet MS" w:cs="Courier New"/>
          <w:b/>
          <w:lang w:eastAsia="en-GB"/>
        </w:rPr>
        <w:t>Site D</w:t>
      </w:r>
      <w:r>
        <w:rPr>
          <w:rFonts w:ascii="Trebuchet MS" w:eastAsia="Times New Roman" w:hAnsi="Trebuchet MS" w:cs="Courier New"/>
          <w:b/>
          <w:lang w:eastAsia="en-GB"/>
        </w:rPr>
        <w:t>escription and Surrounding Area</w:t>
      </w:r>
    </w:p>
    <w:p w:rsidR="00505846" w:rsidRPr="004B6CFE" w:rsidRDefault="00505846" w:rsidP="00505846">
      <w:pPr>
        <w:spacing w:after="0" w:line="240" w:lineRule="auto"/>
        <w:rPr>
          <w:rFonts w:ascii="Trebuchet MS" w:eastAsia="Times New Roman" w:hAnsi="Trebuchet MS" w:cs="Courier New"/>
          <w:lang w:eastAsia="en-GB"/>
        </w:rPr>
      </w:pPr>
      <w:r w:rsidRPr="004B6CFE">
        <w:rPr>
          <w:rFonts w:ascii="Trebuchet MS" w:eastAsia="Times New Roman" w:hAnsi="Trebuchet MS" w:cs="Courier New"/>
          <w:lang w:eastAsia="en-GB"/>
        </w:rPr>
        <w:t xml:space="preserve">The site comprises </w:t>
      </w:r>
      <w:r>
        <w:rPr>
          <w:rFonts w:ascii="Trebuchet MS" w:eastAsia="Times New Roman" w:hAnsi="Trebuchet MS" w:cs="Courier New"/>
          <w:lang w:eastAsia="en-GB"/>
        </w:rPr>
        <w:t xml:space="preserve">a two storey, pitched roof </w:t>
      </w:r>
      <w:r w:rsidRPr="004B6CFE">
        <w:rPr>
          <w:rFonts w:ascii="Trebuchet MS" w:eastAsia="Times New Roman" w:hAnsi="Trebuchet MS" w:cs="Courier New"/>
          <w:lang w:eastAsia="en-GB"/>
        </w:rPr>
        <w:t>detached dwelling</w:t>
      </w:r>
      <w:r>
        <w:rPr>
          <w:rFonts w:ascii="Trebuchet MS" w:eastAsia="Times New Roman" w:hAnsi="Trebuchet MS" w:cs="Courier New"/>
          <w:lang w:eastAsia="en-GB"/>
        </w:rPr>
        <w:t xml:space="preserve">, with a single storey hipped roof front projection containing an integral garage and the main entrance to the property. </w:t>
      </w:r>
      <w:r w:rsidRPr="004B6CFE">
        <w:rPr>
          <w:rFonts w:ascii="Trebuchet MS" w:eastAsia="Times New Roman" w:hAnsi="Trebuchet MS" w:cs="Courier New"/>
          <w:lang w:eastAsia="en-GB"/>
        </w:rPr>
        <w:t xml:space="preserve">The surrounding area is predominantly residential, with </w:t>
      </w:r>
      <w:r>
        <w:rPr>
          <w:rFonts w:ascii="Trebuchet MS" w:eastAsia="Times New Roman" w:hAnsi="Trebuchet MS" w:cs="Courier New"/>
          <w:lang w:eastAsia="en-GB"/>
        </w:rPr>
        <w:t xml:space="preserve">detached and </w:t>
      </w:r>
      <w:r w:rsidRPr="004B6CFE">
        <w:rPr>
          <w:rFonts w:ascii="Trebuchet MS" w:eastAsia="Times New Roman" w:hAnsi="Trebuchet MS" w:cs="Courier New"/>
          <w:lang w:eastAsia="en-GB"/>
        </w:rPr>
        <w:t>semi-detached dwellings with similar sizes and style</w:t>
      </w:r>
      <w:r>
        <w:rPr>
          <w:rFonts w:ascii="Trebuchet MS" w:eastAsia="Times New Roman" w:hAnsi="Trebuchet MS" w:cs="Courier New"/>
          <w:lang w:eastAsia="en-GB"/>
        </w:rPr>
        <w:t>s</w:t>
      </w:r>
      <w:r w:rsidRPr="004B6CFE">
        <w:rPr>
          <w:rFonts w:ascii="Trebuchet MS" w:eastAsia="Times New Roman" w:hAnsi="Trebuchet MS" w:cs="Courier New"/>
          <w:lang w:eastAsia="en-GB"/>
        </w:rPr>
        <w:t xml:space="preserve">. </w:t>
      </w:r>
    </w:p>
    <w:p w:rsidR="00505846" w:rsidRPr="004B6CFE" w:rsidRDefault="00505846" w:rsidP="00505846">
      <w:pPr>
        <w:spacing w:after="0" w:line="240" w:lineRule="auto"/>
        <w:rPr>
          <w:rFonts w:ascii="Trebuchet MS" w:eastAsia="Times New Roman" w:hAnsi="Trebuchet MS" w:cs="Courier New"/>
          <w:lang w:eastAsia="en-GB"/>
        </w:rPr>
      </w:pP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Proposal</w:t>
      </w:r>
      <w:r w:rsidRPr="004B6CFE">
        <w:rPr>
          <w:rFonts w:ascii="Trebuchet MS" w:eastAsia="Times New Roman" w:hAnsi="Trebuchet MS" w:cs="Courier New"/>
          <w:lang w:eastAsia="en-GB"/>
        </w:rPr>
        <w:t xml:space="preserve"> </w:t>
      </w:r>
    </w:p>
    <w:p w:rsidR="00505846" w:rsidRPr="004B6CFE" w:rsidRDefault="00505846" w:rsidP="00505846">
      <w:pPr>
        <w:spacing w:after="0" w:line="240" w:lineRule="auto"/>
        <w:rPr>
          <w:rFonts w:ascii="Trebuchet MS" w:eastAsia="Times New Roman" w:hAnsi="Trebuchet MS" w:cs="Courier New"/>
          <w:lang w:eastAsia="en-GB"/>
        </w:rPr>
      </w:pPr>
      <w:r w:rsidRPr="004B6CFE">
        <w:rPr>
          <w:rFonts w:ascii="Trebuchet MS" w:eastAsia="Times New Roman" w:hAnsi="Trebuchet MS" w:cs="Courier New"/>
          <w:lang w:eastAsia="en-GB"/>
        </w:rPr>
        <w:t>The applicant proposes the erection of a</w:t>
      </w:r>
      <w:r>
        <w:rPr>
          <w:rFonts w:ascii="Trebuchet MS" w:eastAsia="Times New Roman" w:hAnsi="Trebuchet MS" w:cs="Courier New"/>
          <w:lang w:eastAsia="en-GB"/>
        </w:rPr>
        <w:t xml:space="preserve"> first floor front extension which will sit on the existing garage. The proposal is similar to the previous three refusals at this property. However, the new proposal has been reduced to 3.1m in width and 1.4m in depth (as opposed to the 4m width and 1.9m depth of the most recent refusal). This has also resulted in the maximum height of the extension being reduced from 6.8m to 6.4m above ground level. It is proposed that the roof of the existing ground floor front projection will be altered to pitch straight up to the first floor extension to the eastern side and hip up to the western side, giving it a maximum height of 4.7m at this side (slightly below the eaves level of the main house).</w:t>
      </w:r>
      <w:r w:rsidR="00957AEB">
        <w:rPr>
          <w:rFonts w:ascii="Trebuchet MS" w:eastAsia="Times New Roman" w:hAnsi="Trebuchet MS" w:cs="Courier New"/>
          <w:lang w:eastAsia="en-GB"/>
        </w:rPr>
        <w:t xml:space="preserve"> It is also proposed that the external finishes of the extension will match those of the application property.</w:t>
      </w:r>
    </w:p>
    <w:p w:rsidR="00505846" w:rsidRPr="004B6CFE"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505846" w:rsidRPr="004B6CFE" w:rsidRDefault="00505846" w:rsidP="00505846">
      <w:pPr>
        <w:spacing w:after="0" w:line="240" w:lineRule="auto"/>
        <w:rPr>
          <w:rFonts w:ascii="Trebuchet MS" w:eastAsia="Times New Roman" w:hAnsi="Trebuchet MS" w:cs="Courier New"/>
          <w:b/>
          <w:lang w:eastAsia="en-GB"/>
        </w:rPr>
      </w:pPr>
      <w:r w:rsidRPr="004B6CFE">
        <w:rPr>
          <w:rFonts w:ascii="Trebuchet MS" w:eastAsia="Times New Roman" w:hAnsi="Trebuchet MS" w:cs="Courier New"/>
          <w:b/>
          <w:lang w:eastAsia="en-GB"/>
        </w:rPr>
        <w:t>Plans Considered:</w:t>
      </w:r>
    </w:p>
    <w:p w:rsidR="00505846" w:rsidRDefault="00505846" w:rsidP="00505846">
      <w:pPr>
        <w:spacing w:after="0" w:line="240" w:lineRule="auto"/>
        <w:rPr>
          <w:rFonts w:ascii="Trebuchet MS" w:eastAsia="Times New Roman" w:hAnsi="Trebuchet MS" w:cs="Courier New"/>
          <w:lang w:eastAsia="en-GB"/>
        </w:rPr>
      </w:pPr>
      <w:r w:rsidRPr="004B6CFE">
        <w:rPr>
          <w:rFonts w:ascii="Trebuchet MS" w:eastAsia="Times New Roman" w:hAnsi="Trebuchet MS" w:cs="Courier New"/>
          <w:lang w:eastAsia="en-GB"/>
        </w:rPr>
        <w:t>The following plans were received by the local planning authority on</w:t>
      </w:r>
      <w:r>
        <w:rPr>
          <w:rFonts w:ascii="Trebuchet MS" w:eastAsia="Times New Roman" w:hAnsi="Trebuchet MS" w:cs="Courier New"/>
          <w:lang w:eastAsia="en-GB"/>
        </w:rPr>
        <w:t xml:space="preserve"> 25</w:t>
      </w:r>
      <w:r w:rsidRPr="00505846">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2017:</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Drawing No: 09216-01 – Existing First Floor Plan</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Drawing No: 09216-02 – Existing Elevations</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Drawing No: 09216-03 </w:t>
      </w:r>
      <w:proofErr w:type="spellStart"/>
      <w:r>
        <w:rPr>
          <w:rFonts w:ascii="Trebuchet MS" w:eastAsia="Times New Roman" w:hAnsi="Trebuchet MS" w:cs="Courier New"/>
          <w:lang w:eastAsia="en-GB"/>
        </w:rPr>
        <w:t>rev.C</w:t>
      </w:r>
      <w:proofErr w:type="spellEnd"/>
      <w:r>
        <w:rPr>
          <w:rFonts w:ascii="Trebuchet MS" w:eastAsia="Times New Roman" w:hAnsi="Trebuchet MS" w:cs="Courier New"/>
          <w:lang w:eastAsia="en-GB"/>
        </w:rPr>
        <w:t xml:space="preserve"> – Proposed First Floor Plan</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Drawing No: 09216-04 </w:t>
      </w:r>
      <w:proofErr w:type="spellStart"/>
      <w:r>
        <w:rPr>
          <w:rFonts w:ascii="Trebuchet MS" w:eastAsia="Times New Roman" w:hAnsi="Trebuchet MS" w:cs="Courier New"/>
          <w:lang w:eastAsia="en-GB"/>
        </w:rPr>
        <w:t>rev.C</w:t>
      </w:r>
      <w:proofErr w:type="spellEnd"/>
      <w:r>
        <w:rPr>
          <w:rFonts w:ascii="Trebuchet MS" w:eastAsia="Times New Roman" w:hAnsi="Trebuchet MS" w:cs="Courier New"/>
          <w:lang w:eastAsia="en-GB"/>
        </w:rPr>
        <w:t xml:space="preserve"> – Proposed Elevations</w:t>
      </w:r>
    </w:p>
    <w:p w:rsidR="00505846" w:rsidRPr="002B17FF"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Drawing No: 09216-05 </w:t>
      </w:r>
      <w:proofErr w:type="spellStart"/>
      <w:r>
        <w:rPr>
          <w:rFonts w:ascii="Trebuchet MS" w:eastAsia="Times New Roman" w:hAnsi="Trebuchet MS" w:cs="Courier New"/>
          <w:lang w:eastAsia="en-GB"/>
        </w:rPr>
        <w:t>rev.B</w:t>
      </w:r>
      <w:proofErr w:type="spellEnd"/>
      <w:r>
        <w:rPr>
          <w:rFonts w:ascii="Trebuchet MS" w:eastAsia="Times New Roman" w:hAnsi="Trebuchet MS" w:cs="Courier New"/>
          <w:lang w:eastAsia="en-GB"/>
        </w:rPr>
        <w:t xml:space="preserve"> – Block and Location Plans</w:t>
      </w:r>
    </w:p>
    <w:p w:rsidR="00505846" w:rsidRPr="004B6CFE" w:rsidRDefault="00505846" w:rsidP="00505846">
      <w:pPr>
        <w:spacing w:after="0" w:line="240" w:lineRule="auto"/>
        <w:rPr>
          <w:rFonts w:ascii="Trebuchet MS" w:eastAsia="Times New Roman" w:hAnsi="Trebuchet MS" w:cs="Courier New"/>
          <w:b/>
          <w:lang w:eastAsia="en-GB"/>
        </w:rPr>
      </w:pPr>
    </w:p>
    <w:p w:rsidR="00505846" w:rsidRPr="004B6CFE" w:rsidRDefault="00505846" w:rsidP="00505846">
      <w:pPr>
        <w:spacing w:after="0" w:line="240" w:lineRule="auto"/>
        <w:rPr>
          <w:rFonts w:ascii="Trebuchet MS" w:eastAsia="Times New Roman" w:hAnsi="Trebuchet MS" w:cs="Courier New"/>
          <w:b/>
          <w:lang w:eastAsia="en-GB"/>
        </w:rPr>
      </w:pPr>
      <w:r w:rsidRPr="004B6CFE">
        <w:rPr>
          <w:rFonts w:ascii="Trebuchet MS" w:eastAsia="Times New Roman" w:hAnsi="Trebuchet MS" w:cs="Courier New"/>
          <w:b/>
          <w:lang w:eastAsia="en-GB"/>
        </w:rPr>
        <w:t>Relevant Planning History:</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170373 – First floor front extension. Refused 04/05/2017</w:t>
      </w: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161307 – First floor front extension. Refused 12/12/2016. Appeal dismissed 04/04/2017</w:t>
      </w:r>
    </w:p>
    <w:p w:rsidR="00505846" w:rsidRPr="00B213D5"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160713 - F</w:t>
      </w:r>
      <w:r w:rsidRPr="00B213D5">
        <w:rPr>
          <w:rFonts w:ascii="Trebuchet MS" w:hAnsi="Trebuchet MS"/>
        </w:rPr>
        <w:t>irst floor front extension</w:t>
      </w:r>
      <w:r>
        <w:rPr>
          <w:rFonts w:ascii="Trebuchet MS" w:hAnsi="Trebuchet MS"/>
        </w:rPr>
        <w:t>.</w:t>
      </w:r>
      <w:r w:rsidRPr="00B213D5">
        <w:rPr>
          <w:rFonts w:ascii="Trebuchet MS" w:hAnsi="Trebuchet MS"/>
        </w:rPr>
        <w:t xml:space="preserve"> Refused 17/ 6/2016</w:t>
      </w:r>
    </w:p>
    <w:p w:rsidR="00505846" w:rsidRDefault="00505846" w:rsidP="00505846">
      <w:pPr>
        <w:spacing w:after="0" w:line="240" w:lineRule="auto"/>
        <w:rPr>
          <w:rFonts w:ascii="Trebuchet MS" w:eastAsia="Times New Roman" w:hAnsi="Trebuchet MS" w:cs="Courier New"/>
          <w:b/>
          <w:lang w:eastAsia="en-GB"/>
        </w:rPr>
      </w:pPr>
    </w:p>
    <w:p w:rsidR="00505846" w:rsidRPr="004B6CFE" w:rsidRDefault="00505846" w:rsidP="00505846">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Consultation Responses</w:t>
      </w:r>
      <w:r>
        <w:rPr>
          <w:rFonts w:ascii="Trebuchet MS" w:eastAsia="Times New Roman" w:hAnsi="Trebuchet MS" w:cs="Courier New"/>
          <w:b/>
          <w:lang w:eastAsia="en-GB"/>
        </w:rPr>
        <w:tab/>
      </w:r>
    </w:p>
    <w:p w:rsidR="00505846" w:rsidRPr="004B6CFE" w:rsidRDefault="00505846" w:rsidP="00505846">
      <w:pPr>
        <w:spacing w:after="0" w:line="240" w:lineRule="auto"/>
        <w:rPr>
          <w:rFonts w:ascii="Trebuchet MS" w:eastAsia="Times New Roman" w:hAnsi="Trebuchet MS" w:cs="Courier New"/>
          <w:lang w:eastAsia="en-GB"/>
        </w:rPr>
      </w:pPr>
    </w:p>
    <w:p w:rsidR="00505846" w:rsidRDefault="00505846" w:rsidP="00505846">
      <w:pPr>
        <w:spacing w:after="0" w:line="240" w:lineRule="auto"/>
        <w:rPr>
          <w:rFonts w:ascii="Trebuchet MS" w:eastAsia="Times New Roman" w:hAnsi="Trebuchet MS" w:cs="Courier New"/>
          <w:lang w:eastAsia="en-GB"/>
        </w:rPr>
      </w:pPr>
      <w:r w:rsidRPr="004B6CFE">
        <w:rPr>
          <w:rFonts w:ascii="Trebuchet MS" w:eastAsia="Times New Roman" w:hAnsi="Trebuchet MS" w:cs="Courier New"/>
          <w:b/>
          <w:lang w:eastAsia="en-GB"/>
        </w:rPr>
        <w:t xml:space="preserve">Ecology: </w:t>
      </w:r>
      <w:r w:rsidRPr="004B6CFE">
        <w:rPr>
          <w:rFonts w:ascii="Trebuchet MS" w:eastAsia="Times New Roman" w:hAnsi="Trebuchet MS" w:cs="Courier New"/>
          <w:lang w:eastAsia="en-GB"/>
        </w:rPr>
        <w:t xml:space="preserve">No objection </w:t>
      </w:r>
    </w:p>
    <w:p w:rsidR="00505846" w:rsidRDefault="00505846" w:rsidP="00505846">
      <w:pPr>
        <w:spacing w:after="0" w:line="240" w:lineRule="auto"/>
        <w:rPr>
          <w:rFonts w:ascii="Trebuchet MS" w:eastAsia="Times New Roman" w:hAnsi="Trebuchet MS" w:cs="Courier New"/>
          <w:lang w:eastAsia="en-GB"/>
        </w:rPr>
      </w:pPr>
      <w:r w:rsidRPr="00197D36">
        <w:rPr>
          <w:rFonts w:ascii="Trebuchet MS" w:eastAsia="Times New Roman" w:hAnsi="Trebuchet MS" w:cs="Courier New"/>
          <w:b/>
          <w:lang w:eastAsia="en-GB"/>
        </w:rPr>
        <w:t>Transport</w:t>
      </w:r>
      <w:r>
        <w:rPr>
          <w:rFonts w:ascii="Trebuchet MS" w:eastAsia="Times New Roman" w:hAnsi="Trebuchet MS" w:cs="Courier New"/>
          <w:lang w:eastAsia="en-GB"/>
        </w:rPr>
        <w:t>: No objection</w:t>
      </w:r>
    </w:p>
    <w:p w:rsidR="00505846" w:rsidRPr="004B6CFE" w:rsidRDefault="00505846" w:rsidP="00505846">
      <w:pPr>
        <w:spacing w:after="0" w:line="240" w:lineRule="auto"/>
        <w:rPr>
          <w:rFonts w:ascii="Trebuchet MS" w:eastAsia="Times New Roman" w:hAnsi="Trebuchet MS" w:cs="Courier New"/>
          <w:lang w:eastAsia="en-GB"/>
        </w:rPr>
      </w:pPr>
    </w:p>
    <w:p w:rsidR="00505846" w:rsidRPr="004B6CFE" w:rsidRDefault="00505846" w:rsidP="00505846">
      <w:pPr>
        <w:spacing w:after="0" w:line="240" w:lineRule="auto"/>
        <w:rPr>
          <w:rFonts w:ascii="Trebuchet MS" w:eastAsia="Times New Roman" w:hAnsi="Trebuchet MS" w:cs="Courier New"/>
          <w:lang w:eastAsia="en-GB"/>
        </w:rPr>
      </w:pPr>
      <w:r w:rsidRPr="004B6CFE">
        <w:rPr>
          <w:rFonts w:ascii="Trebuchet MS" w:eastAsia="Times New Roman" w:hAnsi="Trebuchet MS" w:cs="Courier New"/>
          <w:b/>
          <w:lang w:eastAsia="en-GB"/>
        </w:rPr>
        <w:t>Neighbouring properties:</w:t>
      </w:r>
      <w:r w:rsidRPr="004B6CFE">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 Two objection letters received.</w:t>
      </w:r>
      <w:r w:rsidRPr="004B6CFE">
        <w:rPr>
          <w:rFonts w:ascii="Trebuchet MS" w:eastAsia="Times New Roman" w:hAnsi="Trebuchet MS" w:cs="Courier New"/>
          <w:lang w:eastAsia="en-GB"/>
        </w:rPr>
        <w:t xml:space="preserve"> Object</w:t>
      </w:r>
      <w:r>
        <w:rPr>
          <w:rFonts w:ascii="Trebuchet MS" w:eastAsia="Times New Roman" w:hAnsi="Trebuchet MS" w:cs="Courier New"/>
          <w:lang w:eastAsia="en-GB"/>
        </w:rPr>
        <w:t xml:space="preserve">ors </w:t>
      </w:r>
      <w:r w:rsidRPr="004B6CFE">
        <w:rPr>
          <w:rFonts w:ascii="Trebuchet MS" w:eastAsia="Times New Roman" w:hAnsi="Trebuchet MS" w:cs="Courier New"/>
          <w:lang w:eastAsia="en-GB"/>
        </w:rPr>
        <w:t>raised the following concerns:</w:t>
      </w:r>
    </w:p>
    <w:p w:rsidR="00505846" w:rsidRDefault="00505846" w:rsidP="00505846">
      <w:pPr>
        <w:pStyle w:val="ListParagraph"/>
        <w:numPr>
          <w:ilvl w:val="0"/>
          <w:numId w:val="1"/>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Loss of light </w:t>
      </w:r>
    </w:p>
    <w:p w:rsidR="00505846" w:rsidRPr="004B6CFE" w:rsidRDefault="00505846" w:rsidP="00505846">
      <w:pPr>
        <w:pStyle w:val="ListParagraph"/>
        <w:numPr>
          <w:ilvl w:val="0"/>
          <w:numId w:val="1"/>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Overbearing</w:t>
      </w:r>
    </w:p>
    <w:p w:rsidR="00505846" w:rsidRPr="00207157" w:rsidRDefault="00207157" w:rsidP="00505846">
      <w:pPr>
        <w:autoSpaceDE w:val="0"/>
        <w:autoSpaceDN w:val="0"/>
        <w:spacing w:after="0" w:line="240" w:lineRule="auto"/>
        <w:rPr>
          <w:rFonts w:ascii="Trebuchet MS" w:eastAsiaTheme="minorEastAsia" w:hAnsi="Trebuchet MS" w:cs="Arial"/>
          <w:bCs/>
          <w:lang w:eastAsia="en-GB"/>
        </w:rPr>
      </w:pPr>
      <w:r w:rsidRPr="00207157">
        <w:rPr>
          <w:rFonts w:ascii="Trebuchet MS" w:eastAsiaTheme="minorEastAsia" w:hAnsi="Trebuchet MS" w:cs="Arial"/>
          <w:bCs/>
          <w:lang w:eastAsia="en-GB"/>
        </w:rPr>
        <w:t>These issues are considered in the appraisal below.</w:t>
      </w:r>
    </w:p>
    <w:p w:rsidR="00207157" w:rsidRDefault="00207157" w:rsidP="00505846">
      <w:pPr>
        <w:autoSpaceDE w:val="0"/>
        <w:autoSpaceDN w:val="0"/>
        <w:spacing w:after="0" w:line="240" w:lineRule="auto"/>
        <w:rPr>
          <w:rFonts w:ascii="Trebuchet MS" w:eastAsiaTheme="minorEastAsia" w:hAnsi="Trebuchet MS" w:cs="Arial"/>
          <w:b/>
          <w:bCs/>
          <w:lang w:eastAsia="en-GB"/>
        </w:rPr>
      </w:pPr>
    </w:p>
    <w:p w:rsidR="00505846" w:rsidRPr="004B6CFE" w:rsidRDefault="00505846" w:rsidP="00505846">
      <w:pPr>
        <w:autoSpaceDE w:val="0"/>
        <w:autoSpaceDN w:val="0"/>
        <w:spacing w:after="0" w:line="240" w:lineRule="auto"/>
        <w:rPr>
          <w:rFonts w:ascii="Trebuchet MS" w:eastAsiaTheme="minorEastAsia" w:hAnsi="Trebuchet MS" w:cs="Arial"/>
          <w:b/>
          <w:bCs/>
          <w:lang w:eastAsia="en-GB"/>
        </w:rPr>
      </w:pPr>
      <w:r w:rsidRPr="004B6CFE">
        <w:rPr>
          <w:rFonts w:ascii="Trebuchet MS" w:eastAsiaTheme="minorEastAsia" w:hAnsi="Trebuchet MS" w:cs="Arial"/>
          <w:b/>
          <w:bCs/>
          <w:lang w:eastAsia="en-GB"/>
        </w:rPr>
        <w:t xml:space="preserve">Equality Act 2010:  </w:t>
      </w:r>
    </w:p>
    <w:p w:rsidR="00505846" w:rsidRPr="004B6CFE" w:rsidRDefault="00505846" w:rsidP="00505846">
      <w:pPr>
        <w:autoSpaceDE w:val="0"/>
        <w:autoSpaceDN w:val="0"/>
        <w:spacing w:after="0" w:line="240" w:lineRule="auto"/>
        <w:jc w:val="both"/>
        <w:rPr>
          <w:rFonts w:ascii="Trebuchet MS" w:eastAsiaTheme="minorEastAsia" w:hAnsi="Trebuchet MS" w:cs="Arial"/>
          <w:bCs/>
          <w:lang w:eastAsia="en-GB"/>
        </w:rPr>
      </w:pPr>
      <w:r w:rsidRPr="004B6CFE">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05846" w:rsidRPr="004B6CFE" w:rsidRDefault="00505846" w:rsidP="00505846">
      <w:pPr>
        <w:spacing w:after="0" w:line="240" w:lineRule="auto"/>
        <w:rPr>
          <w:rFonts w:ascii="Trebuchet MS" w:eastAsia="Times New Roman" w:hAnsi="Trebuchet MS" w:cs="Courier New"/>
          <w:b/>
          <w:lang w:eastAsia="en-GB"/>
        </w:rPr>
      </w:pPr>
    </w:p>
    <w:p w:rsidR="00505846" w:rsidRPr="004B6CFE" w:rsidRDefault="00505846" w:rsidP="00505846">
      <w:pPr>
        <w:overflowPunct w:val="0"/>
        <w:autoSpaceDE w:val="0"/>
        <w:autoSpaceDN w:val="0"/>
        <w:adjustRightInd w:val="0"/>
        <w:spacing w:after="0" w:line="240" w:lineRule="auto"/>
        <w:textAlignment w:val="baseline"/>
        <w:rPr>
          <w:rFonts w:ascii="Trebuchet MS" w:eastAsia="Times New Roman" w:hAnsi="Trebuchet MS" w:cs="Courier New"/>
          <w:b/>
          <w:lang w:eastAsia="en-GB"/>
        </w:rPr>
      </w:pPr>
      <w:r w:rsidRPr="004B6CFE">
        <w:rPr>
          <w:rFonts w:ascii="Trebuchet MS" w:eastAsia="Times New Roman" w:hAnsi="Trebuchet MS" w:cs="Courier New"/>
          <w:b/>
          <w:lang w:eastAsia="en-GB"/>
        </w:rPr>
        <w:t xml:space="preserve">Relevant Planning Policy and Guidance: </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4B6CFE">
        <w:rPr>
          <w:rFonts w:ascii="Trebuchet MS" w:eastAsia="Times New Roman" w:hAnsi="Trebuchet MS" w:cs="Times New Roman"/>
          <w:lang w:eastAsia="en-GB"/>
        </w:rPr>
        <w:t xml:space="preserve">Section 38(6) of the Planning and Compulsory Purchase Act 2004 requires that proposals be determined in accordance with the development plan unless material considerations indicate </w:t>
      </w:r>
      <w:r w:rsidRPr="004B6CFE">
        <w:rPr>
          <w:rFonts w:ascii="Trebuchet MS" w:eastAsia="Times New Roman" w:hAnsi="Trebuchet MS" w:cs="Times New Roman"/>
          <w:lang w:eastAsia="en-GB"/>
        </w:rPr>
        <w:lastRenderedPageBreak/>
        <w:t>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4B6CFE">
        <w:rPr>
          <w:rFonts w:ascii="Trebuchet MS" w:eastAsia="Times New Roman"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505846"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4B6CFE">
        <w:rPr>
          <w:rFonts w:ascii="Trebuchet MS" w:eastAsia="Times New Roman" w:hAnsi="Trebuchet MS" w:cs="Times New Roman"/>
          <w:lang w:eastAsia="en-GB"/>
        </w:rPr>
        <w:t>Accordingly, the National Planning Policy Framework and the following development plan policies and supplementary planning guidance are relevant:</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505846" w:rsidRPr="004B6CFE" w:rsidRDefault="00505846" w:rsidP="00505846">
      <w:pPr>
        <w:keepNext/>
        <w:keepLines/>
        <w:overflowPunct w:val="0"/>
        <w:autoSpaceDE w:val="0"/>
        <w:autoSpaceDN w:val="0"/>
        <w:adjustRightInd w:val="0"/>
        <w:spacing w:after="0" w:line="240" w:lineRule="auto"/>
        <w:textAlignment w:val="baseline"/>
        <w:outlineLvl w:val="2"/>
        <w:rPr>
          <w:rFonts w:ascii="Trebuchet MS" w:eastAsia="Times New Roman" w:hAnsi="Trebuchet MS" w:cs="Times New Roman"/>
          <w:b/>
          <w:bCs/>
          <w:lang w:eastAsia="en-GB"/>
        </w:rPr>
      </w:pPr>
      <w:r>
        <w:rPr>
          <w:rFonts w:ascii="Trebuchet MS" w:eastAsia="Times New Roman" w:hAnsi="Trebuchet MS" w:cs="Times New Roman"/>
          <w:b/>
          <w:bCs/>
          <w:lang w:eastAsia="en-GB"/>
        </w:rPr>
        <w:t>R</w:t>
      </w:r>
      <w:r w:rsidRPr="004B6CFE">
        <w:rPr>
          <w:rFonts w:ascii="Trebuchet MS" w:eastAsia="Times New Roman" w:hAnsi="Trebuchet MS" w:cs="Times New Roman"/>
          <w:b/>
          <w:bCs/>
          <w:lang w:eastAsia="en-GB"/>
        </w:rPr>
        <w:t xml:space="preserve">eading Borough LDF Core Strategy </w:t>
      </w:r>
      <w:r w:rsidRPr="004B6CFE">
        <w:rPr>
          <w:rFonts w:ascii="Trebuchet MS" w:eastAsia="Times New Roman" w:hAnsi="Trebuchet MS" w:cs="Times New Roman"/>
          <w:bCs/>
          <w:lang w:eastAsia="en-GB"/>
        </w:rPr>
        <w:t>(Adopted January 2008)</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CS7     Design and the Public Realm</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b/>
          <w:bCs/>
        </w:rPr>
        <w:t xml:space="preserve">Sites and Detailed Policies Document (SDPD) </w:t>
      </w:r>
      <w:r w:rsidRPr="004B6CFE">
        <w:rPr>
          <w:rFonts w:ascii="Trebuchet MS" w:eastAsia="Times New Roman" w:hAnsi="Trebuchet MS" w:cs="Times New Roman"/>
          <w:bCs/>
        </w:rPr>
        <w:t>(Adopted October 2012)</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DM4    Safeguarding Amenity</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4B6CFE">
        <w:rPr>
          <w:rFonts w:ascii="Trebuchet MS" w:eastAsia="Times New Roman" w:hAnsi="Trebuchet MS" w:cs="Times New Roman"/>
        </w:rPr>
        <w:t>DM9    House Extensions and Ancillary Accommodation</w:t>
      </w:r>
    </w:p>
    <w:p w:rsidR="00505846" w:rsidRPr="004B6CFE" w:rsidRDefault="00505846" w:rsidP="00505846">
      <w:pPr>
        <w:keepNext/>
        <w:keepLines/>
        <w:overflowPunct w:val="0"/>
        <w:autoSpaceDE w:val="0"/>
        <w:autoSpaceDN w:val="0"/>
        <w:adjustRightInd w:val="0"/>
        <w:spacing w:after="0" w:line="240" w:lineRule="auto"/>
        <w:textAlignment w:val="baseline"/>
        <w:outlineLvl w:val="2"/>
        <w:rPr>
          <w:rFonts w:ascii="Trebuchet MS" w:eastAsia="Times New Roman" w:hAnsi="Trebuchet MS" w:cs="Times New Roman"/>
          <w:b/>
          <w:bCs/>
          <w:lang w:eastAsia="en-GB"/>
        </w:rPr>
      </w:pPr>
      <w:r w:rsidRPr="004B6CFE">
        <w:rPr>
          <w:rFonts w:ascii="Trebuchet MS" w:eastAsia="Times New Roman" w:hAnsi="Trebuchet MS" w:cs="Times New Roman"/>
          <w:b/>
          <w:bCs/>
          <w:lang w:eastAsia="en-GB"/>
        </w:rPr>
        <w:t>Supplementary Planning Guidance/Documents</w:t>
      </w:r>
    </w:p>
    <w:p w:rsidR="00505846" w:rsidRPr="004B6CFE" w:rsidRDefault="00505846" w:rsidP="00505846">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4B6CFE">
        <w:rPr>
          <w:rFonts w:ascii="Trebuchet MS" w:eastAsia="Times New Roman" w:hAnsi="Trebuchet MS" w:cs="Times New Roman"/>
          <w:lang w:eastAsia="en-GB"/>
        </w:rPr>
        <w:t>SPG – A Design Guide to House Extensions (Adopted March 2003)</w:t>
      </w:r>
    </w:p>
    <w:p w:rsidR="00505846" w:rsidRPr="004B6CFE" w:rsidRDefault="00505846" w:rsidP="00505846">
      <w:pPr>
        <w:pStyle w:val="NoSpacing"/>
        <w:rPr>
          <w:rFonts w:ascii="Trebuchet MS" w:hAnsi="Trebuchet MS"/>
        </w:rPr>
      </w:pPr>
    </w:p>
    <w:p w:rsidR="00505846" w:rsidRPr="004B6CFE" w:rsidRDefault="00505846" w:rsidP="00505846">
      <w:pPr>
        <w:spacing w:after="0" w:line="240" w:lineRule="auto"/>
        <w:jc w:val="both"/>
        <w:rPr>
          <w:rFonts w:ascii="Trebuchet MS" w:eastAsia="Times New Roman" w:hAnsi="Trebuchet MS" w:cs="Times New Roman"/>
          <w:b/>
          <w:u w:val="single"/>
          <w:lang w:eastAsia="en-GB"/>
        </w:rPr>
      </w:pPr>
      <w:r>
        <w:rPr>
          <w:rFonts w:ascii="Trebuchet MS" w:eastAsia="Times New Roman" w:hAnsi="Trebuchet MS" w:cs="Times New Roman"/>
          <w:b/>
          <w:bCs/>
          <w:color w:val="000000"/>
          <w:u w:val="single"/>
          <w:lang w:eastAsia="en-GB"/>
        </w:rPr>
        <w:t>Appraisal:</w:t>
      </w:r>
    </w:p>
    <w:p w:rsidR="00C0226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This proposal is</w:t>
      </w:r>
      <w:r w:rsidR="00C02266">
        <w:rPr>
          <w:rFonts w:ascii="Trebuchet MS" w:eastAsia="Times New Roman" w:hAnsi="Trebuchet MS" w:cs="Courier New"/>
          <w:lang w:eastAsia="en-GB"/>
        </w:rPr>
        <w:t xml:space="preserve"> very similar to the three previously refused schemes at the property. However it is considered that the reduction in depth by 0.5m and the reduction in width by 0.9m, from the most recent refused proposal, would constitute a significant change in the relevant considerations of the proposal from the refused application 170373. As such this application would not </w:t>
      </w:r>
      <w:r w:rsidR="00C02266" w:rsidRPr="00C02266">
        <w:rPr>
          <w:rFonts w:ascii="Trebuchet MS" w:eastAsia="Times New Roman" w:hAnsi="Trebuchet MS" w:cs="Courier New"/>
          <w:lang w:eastAsia="en-GB"/>
        </w:rPr>
        <w:t>fall to be considered under the Section 70A of the Town and Country Planning Act 1990 (as amended) which makes provision for the Planning authority to decline to determine the application.</w:t>
      </w:r>
    </w:p>
    <w:p w:rsidR="00505846" w:rsidRDefault="00505846" w:rsidP="00505846">
      <w:pPr>
        <w:spacing w:after="0" w:line="240" w:lineRule="auto"/>
        <w:rPr>
          <w:rFonts w:ascii="Trebuchet MS" w:eastAsia="Times New Roman" w:hAnsi="Trebuchet MS" w:cs="Courier New"/>
          <w:lang w:eastAsia="en-GB"/>
        </w:rPr>
      </w:pPr>
    </w:p>
    <w:p w:rsidR="00505846" w:rsidRDefault="00505846" w:rsidP="00505846">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following points are considered to be the main issues raised by the proposal, as put </w:t>
      </w:r>
      <w:r w:rsidR="00C02266">
        <w:rPr>
          <w:rFonts w:ascii="Trebuchet MS" w:eastAsia="Times New Roman" w:hAnsi="Trebuchet MS" w:cs="Courier New"/>
          <w:lang w:eastAsia="en-GB"/>
        </w:rPr>
        <w:t>forward as the reasons for refusal of previous application 170373:</w:t>
      </w:r>
    </w:p>
    <w:p w:rsidR="00505846" w:rsidRDefault="00505846" w:rsidP="00505846">
      <w:pPr>
        <w:pStyle w:val="ListParagraph"/>
        <w:numPr>
          <w:ilvl w:val="0"/>
          <w:numId w:val="2"/>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Effect of proposal on the character of the host dwelling and surrounding area</w:t>
      </w:r>
    </w:p>
    <w:p w:rsidR="00505846" w:rsidRPr="001318CF" w:rsidRDefault="00505846" w:rsidP="00505846">
      <w:pPr>
        <w:pStyle w:val="ListParagraph"/>
        <w:numPr>
          <w:ilvl w:val="0"/>
          <w:numId w:val="2"/>
        </w:num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Effect of the proposal on the amenity of the occupants </w:t>
      </w:r>
      <w:r w:rsidR="00C02266">
        <w:rPr>
          <w:rFonts w:ascii="Trebuchet MS" w:eastAsia="Times New Roman" w:hAnsi="Trebuchet MS" w:cs="Courier New"/>
          <w:lang w:eastAsia="en-GB"/>
        </w:rPr>
        <w:t>the neighbouring property 10 Fairfax Close</w:t>
      </w:r>
      <w:r>
        <w:rPr>
          <w:rFonts w:ascii="Trebuchet MS" w:eastAsia="Times New Roman" w:hAnsi="Trebuchet MS" w:cs="Courier New"/>
          <w:lang w:eastAsia="en-GB"/>
        </w:rPr>
        <w:t>.</w:t>
      </w:r>
    </w:p>
    <w:p w:rsidR="00505846" w:rsidRPr="001318CF" w:rsidRDefault="00505846" w:rsidP="00505846">
      <w:pPr>
        <w:spacing w:after="0" w:line="240" w:lineRule="auto"/>
        <w:rPr>
          <w:rFonts w:ascii="Trebuchet MS" w:eastAsia="Times New Roman" w:hAnsi="Trebuchet MS" w:cs="Courier New"/>
          <w:lang w:eastAsia="en-GB"/>
        </w:rPr>
      </w:pPr>
    </w:p>
    <w:p w:rsidR="00505846" w:rsidRPr="00CC6EC2" w:rsidRDefault="00505846" w:rsidP="00505846">
      <w:pPr>
        <w:autoSpaceDE w:val="0"/>
        <w:autoSpaceDN w:val="0"/>
        <w:spacing w:after="0" w:line="240" w:lineRule="auto"/>
        <w:rPr>
          <w:rFonts w:ascii="Trebuchet MS" w:eastAsiaTheme="minorEastAsia" w:hAnsi="Trebuchet MS" w:cs="Times New Roman"/>
          <w:bCs/>
          <w:u w:val="single"/>
          <w:lang w:eastAsia="en-GB"/>
        </w:rPr>
      </w:pPr>
      <w:r w:rsidRPr="00CC6EC2">
        <w:rPr>
          <w:rFonts w:ascii="Trebuchet MS" w:eastAsiaTheme="minorEastAsia" w:hAnsi="Trebuchet MS" w:cs="Times New Roman"/>
          <w:bCs/>
          <w:u w:val="single"/>
          <w:lang w:eastAsia="en-GB"/>
        </w:rPr>
        <w:t>Character of the property and surrounding area</w:t>
      </w:r>
    </w:p>
    <w:p w:rsidR="00C02266" w:rsidRPr="00CC6EC2" w:rsidRDefault="00C02266" w:rsidP="00505846">
      <w:pPr>
        <w:autoSpaceDE w:val="0"/>
        <w:autoSpaceDN w:val="0"/>
        <w:spacing w:after="0" w:line="240" w:lineRule="auto"/>
        <w:rPr>
          <w:rFonts w:ascii="Trebuchet MS" w:hAnsi="Trebuchet MS"/>
        </w:rPr>
      </w:pPr>
      <w:r w:rsidRPr="00CC6EC2">
        <w:rPr>
          <w:rFonts w:ascii="Trebuchet MS" w:hAnsi="Trebuchet MS"/>
        </w:rPr>
        <w:t xml:space="preserve">Whilst the proposed extension would still </w:t>
      </w:r>
      <w:r w:rsidR="00207157" w:rsidRPr="00CC6EC2">
        <w:rPr>
          <w:rFonts w:ascii="Trebuchet MS" w:hAnsi="Trebuchet MS"/>
        </w:rPr>
        <w:t>constitute a significant new addition to the host dwelling, it is considered to be much more in proportion with the scale of the application property than the previously refused proposals. It is also considered to now be comparable in scale to the first floor projections at 1 and 5 Fairfax Close. Given the reduced size of the proposed extension it is considered that it would no longer constitute an overly dominant feature but instead appears subservient to the application property and would not cause unacceptable harm to its character. Also given the other first floor projections which exist within the immediate street scene (</w:t>
      </w:r>
      <w:proofErr w:type="spellStart"/>
      <w:r w:rsidR="00207157" w:rsidRPr="00CC6EC2">
        <w:rPr>
          <w:rFonts w:ascii="Trebuchet MS" w:hAnsi="Trebuchet MS"/>
        </w:rPr>
        <w:t>no.s</w:t>
      </w:r>
      <w:proofErr w:type="spellEnd"/>
      <w:r w:rsidR="00207157" w:rsidRPr="00CC6EC2">
        <w:rPr>
          <w:rFonts w:ascii="Trebuchet MS" w:hAnsi="Trebuchet MS"/>
        </w:rPr>
        <w:t xml:space="preserve"> 1, 5 and 14) which are of similar proportions, it is not considered that the proposal would be out of character with the surrounding area. </w:t>
      </w:r>
    </w:p>
    <w:p w:rsidR="00207157" w:rsidRPr="00CC6EC2" w:rsidRDefault="00207157" w:rsidP="00505846">
      <w:pPr>
        <w:autoSpaceDE w:val="0"/>
        <w:autoSpaceDN w:val="0"/>
        <w:spacing w:after="0" w:line="240" w:lineRule="auto"/>
        <w:rPr>
          <w:rFonts w:ascii="Trebuchet MS" w:hAnsi="Trebuchet MS"/>
        </w:rPr>
      </w:pPr>
    </w:p>
    <w:p w:rsidR="00505846" w:rsidRPr="00CC6EC2" w:rsidRDefault="00505846" w:rsidP="00505846">
      <w:pPr>
        <w:autoSpaceDE w:val="0"/>
        <w:autoSpaceDN w:val="0"/>
        <w:spacing w:after="0" w:line="240" w:lineRule="auto"/>
        <w:rPr>
          <w:rFonts w:ascii="Trebuchet MS" w:eastAsiaTheme="minorEastAsia" w:hAnsi="Trebuchet MS" w:cs="Times New Roman"/>
          <w:bCs/>
          <w:u w:val="single"/>
          <w:lang w:eastAsia="en-GB"/>
        </w:rPr>
      </w:pPr>
      <w:r w:rsidRPr="00CC6EC2">
        <w:rPr>
          <w:rFonts w:ascii="Trebuchet MS" w:eastAsiaTheme="minorEastAsia" w:hAnsi="Trebuchet MS" w:cs="Times New Roman"/>
          <w:bCs/>
          <w:u w:val="single"/>
          <w:lang w:eastAsia="en-GB"/>
        </w:rPr>
        <w:t>Amenity of neighbouring properties</w:t>
      </w:r>
    </w:p>
    <w:p w:rsidR="00505846" w:rsidRPr="00CC6EC2" w:rsidRDefault="00505846" w:rsidP="00505846">
      <w:pPr>
        <w:autoSpaceDE w:val="0"/>
        <w:autoSpaceDN w:val="0"/>
        <w:spacing w:after="0" w:line="240" w:lineRule="auto"/>
        <w:rPr>
          <w:rFonts w:ascii="Trebuchet MS" w:eastAsiaTheme="minorEastAsia" w:hAnsi="Trebuchet MS" w:cs="Times New Roman"/>
          <w:bCs/>
          <w:lang w:eastAsia="en-GB"/>
        </w:rPr>
      </w:pPr>
    </w:p>
    <w:p w:rsidR="00207157" w:rsidRPr="00CC6EC2" w:rsidRDefault="00505846" w:rsidP="00505846">
      <w:pPr>
        <w:autoSpaceDE w:val="0"/>
        <w:autoSpaceDN w:val="0"/>
        <w:spacing w:after="0" w:line="240" w:lineRule="auto"/>
        <w:rPr>
          <w:rFonts w:ascii="Trebuchet MS" w:eastAsiaTheme="minorEastAsia" w:hAnsi="Trebuchet MS" w:cs="Times New Roman"/>
          <w:bCs/>
          <w:lang w:eastAsia="en-GB"/>
        </w:rPr>
      </w:pPr>
      <w:r w:rsidRPr="00CC6EC2">
        <w:rPr>
          <w:rFonts w:ascii="Trebuchet MS" w:eastAsiaTheme="minorEastAsia" w:hAnsi="Trebuchet MS" w:cs="Times New Roman"/>
          <w:bCs/>
          <w:lang w:eastAsia="en-GB"/>
        </w:rPr>
        <w:t xml:space="preserve">Concerns have been put forward with regards to the potential for the proposal to cause loss of light to </w:t>
      </w:r>
      <w:r w:rsidR="00207157" w:rsidRPr="00CC6EC2">
        <w:rPr>
          <w:rFonts w:ascii="Trebuchet MS" w:eastAsiaTheme="minorEastAsia" w:hAnsi="Trebuchet MS" w:cs="Times New Roman"/>
          <w:bCs/>
          <w:lang w:eastAsia="en-GB"/>
        </w:rPr>
        <w:t>the neighbouring property 10 Fairfax Close, which is situated immediately adjacent to the location of the proposal. I</w:t>
      </w:r>
      <w:r w:rsidRPr="00CC6EC2">
        <w:rPr>
          <w:rFonts w:ascii="Trebuchet MS" w:eastAsiaTheme="minorEastAsia" w:hAnsi="Trebuchet MS" w:cs="Times New Roman"/>
          <w:bCs/>
          <w:lang w:eastAsia="en-GB"/>
        </w:rPr>
        <w:t xml:space="preserve">t has also been suggested that the scheme would appear overbearing. </w:t>
      </w:r>
      <w:r w:rsidR="00207157" w:rsidRPr="00CC6EC2">
        <w:rPr>
          <w:rFonts w:ascii="Trebuchet MS" w:eastAsiaTheme="minorEastAsia" w:hAnsi="Trebuchet MS" w:cs="Times New Roman"/>
          <w:bCs/>
          <w:lang w:eastAsia="en-GB"/>
        </w:rPr>
        <w:t xml:space="preserve">These issues were considered under the most recent refusal at this property, 170373, where it was concluded that </w:t>
      </w:r>
      <w:r w:rsidR="00CC6EC2">
        <w:rPr>
          <w:rFonts w:ascii="Trebuchet MS" w:eastAsiaTheme="minorEastAsia" w:hAnsi="Trebuchet MS" w:cs="Times New Roman"/>
          <w:bCs/>
          <w:lang w:eastAsia="en-GB"/>
        </w:rPr>
        <w:t>whilst the proposal was not considered to cause unacceptable harm to the amenity of the occupiers of no.1</w:t>
      </w:r>
      <w:r w:rsidR="00767DC9">
        <w:rPr>
          <w:rFonts w:ascii="Trebuchet MS" w:eastAsiaTheme="minorEastAsia" w:hAnsi="Trebuchet MS" w:cs="Times New Roman"/>
          <w:bCs/>
          <w:lang w:eastAsia="en-GB"/>
        </w:rPr>
        <w:t>0 in terms of overbearingness or</w:t>
      </w:r>
      <w:r w:rsidR="00CC6EC2">
        <w:rPr>
          <w:rFonts w:ascii="Trebuchet MS" w:eastAsiaTheme="minorEastAsia" w:hAnsi="Trebuchet MS" w:cs="Times New Roman"/>
          <w:bCs/>
          <w:lang w:eastAsia="en-GB"/>
        </w:rPr>
        <w:t xml:space="preserve"> loss of direct sunlight (given the oblique angle between the extension and the closest front facing window at no.10 and the orientation of the properties limiting any loss of direct light to that window a short period in the evening) insufficient evidence had been submitted to adequately </w:t>
      </w:r>
      <w:r w:rsidR="00CC6EC2">
        <w:rPr>
          <w:rFonts w:ascii="Trebuchet MS" w:eastAsiaTheme="minorEastAsia" w:hAnsi="Trebuchet MS" w:cs="Times New Roman"/>
          <w:bCs/>
          <w:lang w:eastAsia="en-GB"/>
        </w:rPr>
        <w:lastRenderedPageBreak/>
        <w:t>determine whether or not the extension would cause the daylight received by the closest front facing window at no.10 to be reduced to an unacceptable degree.</w:t>
      </w:r>
    </w:p>
    <w:p w:rsidR="00207157" w:rsidRDefault="00207157" w:rsidP="00505846">
      <w:pPr>
        <w:autoSpaceDE w:val="0"/>
        <w:autoSpaceDN w:val="0"/>
        <w:spacing w:after="0" w:line="240" w:lineRule="auto"/>
        <w:rPr>
          <w:rFonts w:ascii="Trebuchet MS" w:eastAsiaTheme="minorEastAsia" w:hAnsi="Trebuchet MS" w:cs="Times New Roman"/>
          <w:bCs/>
          <w:highlight w:val="yellow"/>
          <w:lang w:eastAsia="en-GB"/>
        </w:rPr>
      </w:pPr>
    </w:p>
    <w:p w:rsidR="00505846" w:rsidRPr="00C34B89" w:rsidRDefault="00CC6EC2" w:rsidP="00505846">
      <w:pPr>
        <w:autoSpaceDE w:val="0"/>
        <w:autoSpaceDN w:val="0"/>
        <w:spacing w:after="0" w:line="240" w:lineRule="auto"/>
        <w:rPr>
          <w:rFonts w:ascii="Trebuchet MS" w:eastAsiaTheme="minorEastAsia" w:hAnsi="Trebuchet MS" w:cs="Times New Roman"/>
          <w:b/>
          <w:bCs/>
          <w:lang w:eastAsia="en-GB"/>
        </w:rPr>
      </w:pPr>
      <w:r w:rsidRPr="00C34B89">
        <w:rPr>
          <w:rFonts w:ascii="Trebuchet MS" w:eastAsiaTheme="minorEastAsia" w:hAnsi="Trebuchet MS" w:cs="Times New Roman"/>
          <w:bCs/>
          <w:lang w:eastAsia="en-GB"/>
        </w:rPr>
        <w:t xml:space="preserve">The current proposal has been reduced in scale from that considered under refused application 170373. It is therefore considered that </w:t>
      </w:r>
      <w:r w:rsidR="00C34B89" w:rsidRPr="00C34B89">
        <w:rPr>
          <w:rFonts w:ascii="Trebuchet MS" w:eastAsiaTheme="minorEastAsia" w:hAnsi="Trebuchet MS" w:cs="Times New Roman"/>
          <w:bCs/>
          <w:lang w:eastAsia="en-GB"/>
        </w:rPr>
        <w:t xml:space="preserve">the conclusions made regarding overbearingness and loss of direct sunlight would still stand for this proposal. It is </w:t>
      </w:r>
      <w:r w:rsidR="00767DC9">
        <w:rPr>
          <w:rFonts w:ascii="Trebuchet MS" w:eastAsiaTheme="minorEastAsia" w:hAnsi="Trebuchet MS" w:cs="Times New Roman"/>
          <w:bCs/>
          <w:lang w:eastAsia="en-GB"/>
        </w:rPr>
        <w:t>therefore</w:t>
      </w:r>
      <w:bookmarkStart w:id="0" w:name="_GoBack"/>
      <w:bookmarkEnd w:id="0"/>
      <w:r w:rsidR="00C34B89">
        <w:rPr>
          <w:rFonts w:ascii="Trebuchet MS" w:eastAsiaTheme="minorEastAsia" w:hAnsi="Trebuchet MS" w:cs="Times New Roman"/>
          <w:bCs/>
          <w:lang w:eastAsia="en-GB"/>
        </w:rPr>
        <w:t xml:space="preserve"> </w:t>
      </w:r>
      <w:r w:rsidR="00C34B89" w:rsidRPr="00C34B89">
        <w:rPr>
          <w:rFonts w:ascii="Trebuchet MS" w:eastAsiaTheme="minorEastAsia" w:hAnsi="Trebuchet MS" w:cs="Times New Roman"/>
          <w:bCs/>
          <w:lang w:eastAsia="en-GB"/>
        </w:rPr>
        <w:t xml:space="preserve">not considered that there would be an unacceptable impact with regards to overbearingness or loss of direct sunlight to the occupiers of 10 Fairfax Close. With regards to loss of daylight (rather than direct sunlight) the applicant has again failed to demonstrate that the extension </w:t>
      </w:r>
      <w:r w:rsidR="00C34B89" w:rsidRPr="00C34B89">
        <w:rPr>
          <w:rFonts w:ascii="Trebuchet MS" w:hAnsi="Trebuchet MS"/>
        </w:rPr>
        <w:t>would not result in an unacceptable loss of daylight to the fron</w:t>
      </w:r>
      <w:r w:rsidR="00C34B89">
        <w:rPr>
          <w:rFonts w:ascii="Trebuchet MS" w:hAnsi="Trebuchet MS"/>
        </w:rPr>
        <w:t>t ground floor window of No. 10.</w:t>
      </w:r>
      <w:r w:rsidR="001B7769">
        <w:rPr>
          <w:rFonts w:ascii="Trebuchet MS" w:hAnsi="Trebuchet MS"/>
        </w:rPr>
        <w:t xml:space="preserve"> However, i</w:t>
      </w:r>
      <w:r w:rsidR="00C34B89" w:rsidRPr="00C34B89">
        <w:rPr>
          <w:rFonts w:ascii="Trebuchet MS" w:hAnsi="Trebuchet MS"/>
        </w:rPr>
        <w:t>t is generally considered that if a proposal can demonstrate that it would not break a 45 degree angle taken from the centre of the closest habitable room at the neighbouring property in both the horizontal and vertical planes then the extension would be unlikely to cause unacceptable harm to the light levels received at that neighbouring property.</w:t>
      </w:r>
      <w:r w:rsidR="00C34B89">
        <w:rPr>
          <w:rFonts w:ascii="Trebuchet MS" w:hAnsi="Trebuchet MS"/>
        </w:rPr>
        <w:t xml:space="preserve"> From the submitted block plan and approximations taken from site photographs the </w:t>
      </w:r>
      <w:r w:rsidR="001B7769">
        <w:rPr>
          <w:rFonts w:ascii="Trebuchet MS" w:hAnsi="Trebuchet MS"/>
        </w:rPr>
        <w:t>Case Officer has concluded that the proposed extension would not break a 45 degree line taken in either the horizontal or vertical plane from the ground floor front facing window at no.10. It is therefore considered that whilst the proposal may reduce</w:t>
      </w:r>
      <w:r w:rsidR="0037595D">
        <w:rPr>
          <w:rFonts w:ascii="Trebuchet MS" w:hAnsi="Trebuchet MS"/>
        </w:rPr>
        <w:t xml:space="preserve"> daylight levels received by this</w:t>
      </w:r>
      <w:r w:rsidR="001B7769">
        <w:rPr>
          <w:rFonts w:ascii="Trebuchet MS" w:hAnsi="Trebuchet MS"/>
        </w:rPr>
        <w:t xml:space="preserve"> window to some extent, the reduction would not be significant and would not warrant the refusal of this application.</w:t>
      </w:r>
    </w:p>
    <w:p w:rsidR="00505846" w:rsidRPr="00C02266" w:rsidRDefault="00505846" w:rsidP="00505846">
      <w:pPr>
        <w:autoSpaceDE w:val="0"/>
        <w:autoSpaceDN w:val="0"/>
        <w:spacing w:after="0" w:line="240" w:lineRule="auto"/>
        <w:rPr>
          <w:rFonts w:ascii="Trebuchet MS" w:hAnsi="Trebuchet MS"/>
          <w:highlight w:val="yellow"/>
        </w:rPr>
      </w:pPr>
    </w:p>
    <w:p w:rsidR="00505846" w:rsidRPr="0037595D" w:rsidRDefault="0037595D" w:rsidP="00505846">
      <w:pPr>
        <w:autoSpaceDE w:val="0"/>
        <w:autoSpaceDN w:val="0"/>
        <w:spacing w:after="0" w:line="240" w:lineRule="auto"/>
        <w:rPr>
          <w:rFonts w:ascii="Trebuchet MS" w:eastAsiaTheme="minorEastAsia" w:hAnsi="Trebuchet MS" w:cs="Times New Roman"/>
          <w:bCs/>
          <w:u w:val="single"/>
          <w:lang w:eastAsia="en-GB"/>
        </w:rPr>
      </w:pPr>
      <w:r w:rsidRPr="0037595D">
        <w:rPr>
          <w:rFonts w:ascii="Trebuchet MS" w:eastAsiaTheme="minorEastAsia" w:hAnsi="Trebuchet MS" w:cs="Times New Roman"/>
          <w:bCs/>
          <w:u w:val="single"/>
          <w:lang w:eastAsia="en-GB"/>
        </w:rPr>
        <w:t>Conclusion</w:t>
      </w:r>
    </w:p>
    <w:p w:rsidR="0037595D" w:rsidRPr="0037595D" w:rsidRDefault="0037595D" w:rsidP="00505846">
      <w:pPr>
        <w:autoSpaceDE w:val="0"/>
        <w:autoSpaceDN w:val="0"/>
        <w:spacing w:after="0" w:line="240" w:lineRule="auto"/>
        <w:rPr>
          <w:rFonts w:ascii="Trebuchet MS" w:eastAsiaTheme="minorEastAsia" w:hAnsi="Trebuchet MS" w:cs="Times New Roman"/>
          <w:bCs/>
          <w:lang w:eastAsia="en-GB"/>
        </w:rPr>
      </w:pPr>
      <w:r w:rsidRPr="0037595D">
        <w:rPr>
          <w:rFonts w:ascii="Trebuchet MS" w:eastAsiaTheme="minorEastAsia" w:hAnsi="Trebuchet MS" w:cs="Times New Roman"/>
          <w:bCs/>
          <w:lang w:eastAsia="en-GB"/>
        </w:rPr>
        <w:t>It is concluded that the proposed extension has overcome the reasons for refusal of the previous three applications at this site and is in accordance with Policy CS7 of the Core Strategy and Policies DM4 and DM9 of the Sites and Detailed Policies Document.</w:t>
      </w:r>
    </w:p>
    <w:p w:rsidR="0037595D" w:rsidRPr="004B6CFE" w:rsidRDefault="0037595D" w:rsidP="00505846">
      <w:pPr>
        <w:autoSpaceDE w:val="0"/>
        <w:autoSpaceDN w:val="0"/>
        <w:spacing w:after="0" w:line="240" w:lineRule="auto"/>
        <w:rPr>
          <w:rFonts w:ascii="Trebuchet MS" w:eastAsiaTheme="minorEastAsia" w:hAnsi="Trebuchet MS" w:cs="Times New Roman"/>
          <w:b/>
          <w:bCs/>
          <w:lang w:eastAsia="en-GB"/>
        </w:rPr>
      </w:pPr>
    </w:p>
    <w:p w:rsidR="00505846" w:rsidRPr="004B6CFE" w:rsidRDefault="00505846" w:rsidP="00505846">
      <w:pPr>
        <w:autoSpaceDE w:val="0"/>
        <w:autoSpaceDN w:val="0"/>
        <w:spacing w:after="0" w:line="240" w:lineRule="auto"/>
        <w:rPr>
          <w:rFonts w:ascii="Trebuchet MS" w:eastAsiaTheme="minorEastAsia" w:hAnsi="Trebuchet MS" w:cs="Times New Roman"/>
          <w:b/>
          <w:bCs/>
          <w:lang w:eastAsia="en-GB"/>
        </w:rPr>
      </w:pPr>
      <w:r w:rsidRPr="004B6CFE">
        <w:rPr>
          <w:rFonts w:ascii="Trebuchet MS" w:eastAsiaTheme="minorEastAsia" w:hAnsi="Trebuchet MS" w:cs="Times New Roman"/>
          <w:b/>
          <w:bCs/>
          <w:lang w:eastAsia="en-GB"/>
        </w:rPr>
        <w:t>RECOMMENDATION:</w:t>
      </w:r>
    </w:p>
    <w:p w:rsidR="00505846" w:rsidRPr="004B6CFE" w:rsidRDefault="00505846" w:rsidP="00505846">
      <w:pPr>
        <w:autoSpaceDE w:val="0"/>
        <w:autoSpaceDN w:val="0"/>
        <w:spacing w:after="0" w:line="240" w:lineRule="auto"/>
        <w:ind w:hanging="11"/>
        <w:jc w:val="both"/>
        <w:rPr>
          <w:rFonts w:ascii="Trebuchet MS" w:eastAsiaTheme="minorEastAsia" w:hAnsi="Trebuchet MS" w:cs="Trebuchet MS"/>
          <w:lang w:eastAsia="en-GB"/>
        </w:rPr>
      </w:pPr>
    </w:p>
    <w:p w:rsidR="00505846" w:rsidRDefault="001B7769" w:rsidP="00505846">
      <w:pPr>
        <w:spacing w:after="0" w:line="240" w:lineRule="auto"/>
        <w:rPr>
          <w:rFonts w:ascii="Trebuchet MS" w:eastAsiaTheme="minorEastAsia" w:hAnsi="Trebuchet MS" w:cs="Trebuchet MS"/>
          <w:b/>
          <w:lang w:eastAsia="en-GB"/>
        </w:rPr>
      </w:pPr>
      <w:r>
        <w:rPr>
          <w:rFonts w:ascii="Trebuchet MS" w:eastAsiaTheme="minorEastAsia" w:hAnsi="Trebuchet MS" w:cs="Trebuchet MS"/>
          <w:b/>
          <w:lang w:eastAsia="en-GB"/>
        </w:rPr>
        <w:t>Approve</w:t>
      </w:r>
    </w:p>
    <w:p w:rsidR="00505846" w:rsidRDefault="00505846" w:rsidP="00505846">
      <w:pPr>
        <w:spacing w:after="0" w:line="240" w:lineRule="auto"/>
        <w:rPr>
          <w:rFonts w:ascii="Trebuchet MS" w:eastAsiaTheme="minorEastAsia" w:hAnsi="Trebuchet MS" w:cs="Trebuchet MS"/>
          <w:b/>
          <w:lang w:eastAsia="en-GB"/>
        </w:rPr>
      </w:pPr>
    </w:p>
    <w:p w:rsidR="00505846" w:rsidRDefault="00505846" w:rsidP="00505846">
      <w:pPr>
        <w:spacing w:after="0" w:line="240" w:lineRule="auto"/>
        <w:rPr>
          <w:rFonts w:ascii="Trebuchet MS" w:eastAsiaTheme="minorEastAsia" w:hAnsi="Trebuchet MS" w:cs="Trebuchet MS"/>
          <w:b/>
          <w:lang w:eastAsia="en-GB"/>
        </w:rPr>
      </w:pPr>
    </w:p>
    <w:sectPr w:rsidR="00505846"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846" w:rsidRDefault="00505846" w:rsidP="004E31E0">
      <w:pPr>
        <w:spacing w:after="0" w:line="240" w:lineRule="auto"/>
      </w:pPr>
      <w:r>
        <w:separator/>
      </w:r>
    </w:p>
  </w:endnote>
  <w:endnote w:type="continuationSeparator" w:id="0">
    <w:p w:rsidR="00505846" w:rsidRDefault="00505846"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846" w:rsidRDefault="00505846" w:rsidP="004E31E0">
      <w:pPr>
        <w:spacing w:after="0" w:line="240" w:lineRule="auto"/>
      </w:pPr>
      <w:r>
        <w:separator/>
      </w:r>
    </w:p>
  </w:footnote>
  <w:footnote w:type="continuationSeparator" w:id="0">
    <w:p w:rsidR="00505846" w:rsidRDefault="00505846"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B4E"/>
    <w:multiLevelType w:val="hybridMultilevel"/>
    <w:tmpl w:val="2470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AD277C8"/>
    <w:multiLevelType w:val="hybridMultilevel"/>
    <w:tmpl w:val="FE2EC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792871"/>
    <w:multiLevelType w:val="hybridMultilevel"/>
    <w:tmpl w:val="CCF8E9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5541AF"/>
    <w:multiLevelType w:val="hybridMultilevel"/>
    <w:tmpl w:val="61E06A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05846"/>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B7769"/>
    <w:rsid w:val="001D058E"/>
    <w:rsid w:val="001D3B3E"/>
    <w:rsid w:val="001D668E"/>
    <w:rsid w:val="001E03B1"/>
    <w:rsid w:val="001E5862"/>
    <w:rsid w:val="001F4F82"/>
    <w:rsid w:val="001F594D"/>
    <w:rsid w:val="001F68CF"/>
    <w:rsid w:val="00205579"/>
    <w:rsid w:val="002070B1"/>
    <w:rsid w:val="00207157"/>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7595D"/>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5846"/>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67DC9"/>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57AEB"/>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2266"/>
    <w:rsid w:val="00C03083"/>
    <w:rsid w:val="00C0339A"/>
    <w:rsid w:val="00C1754A"/>
    <w:rsid w:val="00C25206"/>
    <w:rsid w:val="00C2652A"/>
    <w:rsid w:val="00C30F0F"/>
    <w:rsid w:val="00C31336"/>
    <w:rsid w:val="00C34B89"/>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6EC2"/>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8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505846"/>
    <w:pPr>
      <w:ind w:left="720"/>
      <w:contextualSpacing/>
    </w:pPr>
  </w:style>
  <w:style w:type="paragraph" w:styleId="PlainText">
    <w:name w:val="Plain Text"/>
    <w:basedOn w:val="Normal"/>
    <w:link w:val="PlainTextChar"/>
    <w:rsid w:val="00505846"/>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505846"/>
    <w:rPr>
      <w:rFonts w:ascii="Courier New" w:eastAsia="Times New Roman" w:hAnsi="Courier New" w:cs="Courier New"/>
      <w:sz w:val="20"/>
      <w:szCs w:val="20"/>
    </w:rPr>
  </w:style>
  <w:style w:type="paragraph" w:styleId="NoSpacing">
    <w:name w:val="No Spacing"/>
    <w:uiPriority w:val="1"/>
    <w:qFormat/>
    <w:rsid w:val="00505846"/>
    <w:pPr>
      <w:spacing w:after="0" w:line="240" w:lineRule="auto"/>
    </w:pPr>
  </w:style>
  <w:style w:type="character" w:styleId="Hyperlink">
    <w:name w:val="Hyperlink"/>
    <w:basedOn w:val="DefaultParagraphFont"/>
    <w:uiPriority w:val="99"/>
    <w:semiHidden/>
    <w:unhideWhenUsed/>
    <w:rsid w:val="0050584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9EBDD6A0</Template>
  <TotalTime>64</TotalTime>
  <Pages>3</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Bedford, Susanna</cp:lastModifiedBy>
  <cp:revision>4</cp:revision>
  <dcterms:created xsi:type="dcterms:W3CDTF">2017-09-13T14:08:00Z</dcterms:created>
  <dcterms:modified xsi:type="dcterms:W3CDTF">2017-09-20T08:54:00Z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2017-09-13T15:02:27Z</vt:filetime>
  </property>
</Properties>
</file>