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127" w:rsidRPr="000E6607" w:rsidRDefault="00B37127" w:rsidP="00B37127">
      <w:pPr>
        <w:autoSpaceDE w:val="0"/>
        <w:autoSpaceDN w:val="0"/>
        <w:adjustRightInd w:val="0"/>
        <w:spacing w:after="0" w:line="240" w:lineRule="auto"/>
        <w:ind w:firstLine="360"/>
        <w:jc w:val="both"/>
        <w:rPr>
          <w:rFonts w:ascii="Trebuchet MS" w:eastAsia="Times New Roman" w:hAnsi="Trebuchet MS" w:cs="Trebuchet MS"/>
          <w:b/>
          <w:bCs/>
        </w:rPr>
      </w:pPr>
      <w:bookmarkStart w:id="0" w:name="_GoBack"/>
      <w:bookmarkEnd w:id="0"/>
      <w:r w:rsidRPr="000E6607">
        <w:rPr>
          <w:rFonts w:ascii="Trebuchet MS" w:eastAsia="Times New Roman" w:hAnsi="Trebuchet MS" w:cs="Trebuchet MS"/>
          <w:b/>
          <w:bCs/>
        </w:rPr>
        <w:t xml:space="preserve">Delegated Application Report </w:t>
      </w:r>
    </w:p>
    <w:p w:rsidR="00B37127" w:rsidRPr="000E6607" w:rsidRDefault="00B37127" w:rsidP="00B37127">
      <w:pPr>
        <w:autoSpaceDE w:val="0"/>
        <w:autoSpaceDN w:val="0"/>
        <w:adjustRightInd w:val="0"/>
        <w:spacing w:after="0" w:line="240" w:lineRule="auto"/>
        <w:ind w:firstLine="360"/>
        <w:jc w:val="both"/>
        <w:rPr>
          <w:rFonts w:ascii="Trebuchet MS" w:eastAsia="Times New Roman" w:hAnsi="Trebuchet MS" w:cs="Trebuchet MS"/>
        </w:rPr>
      </w:pPr>
      <w:r w:rsidRPr="000E6607">
        <w:rPr>
          <w:rFonts w:ascii="Trebuchet MS" w:eastAsia="Times New Roman" w:hAnsi="Trebuchet MS" w:cs="Trebuchet MS"/>
          <w:b/>
          <w:bCs/>
        </w:rPr>
        <w:t xml:space="preserve">Target Date: </w:t>
      </w:r>
      <w:r w:rsidRPr="000E6607">
        <w:rPr>
          <w:rFonts w:ascii="Trebuchet MS" w:eastAsia="Times New Roman" w:hAnsi="Trebuchet MS" w:cs="Trebuchet MS"/>
          <w:bCs/>
        </w:rPr>
        <w:t>2</w:t>
      </w:r>
      <w:r w:rsidRPr="000E6607">
        <w:rPr>
          <w:rFonts w:ascii="Trebuchet MS" w:eastAsia="Times New Roman" w:hAnsi="Trebuchet MS" w:cs="Trebuchet MS"/>
        </w:rPr>
        <w:t>0/07/2017</w:t>
      </w:r>
    </w:p>
    <w:p w:rsidR="00B37127" w:rsidRPr="000E6607" w:rsidRDefault="00B37127" w:rsidP="00B37127">
      <w:pPr>
        <w:autoSpaceDE w:val="0"/>
        <w:autoSpaceDN w:val="0"/>
        <w:adjustRightInd w:val="0"/>
        <w:spacing w:after="0" w:line="240" w:lineRule="auto"/>
        <w:ind w:firstLine="360"/>
        <w:jc w:val="both"/>
        <w:rPr>
          <w:rFonts w:ascii="Trebuchet MS" w:eastAsia="Times New Roman" w:hAnsi="Trebuchet MS" w:cs="Trebuchet MS"/>
        </w:rPr>
      </w:pPr>
      <w:r w:rsidRPr="000E6607">
        <w:rPr>
          <w:rFonts w:ascii="Trebuchet MS" w:eastAsia="Times New Roman" w:hAnsi="Trebuchet MS" w:cs="Trebuchet MS"/>
          <w:b/>
          <w:bCs/>
        </w:rPr>
        <w:t xml:space="preserve">Address: </w:t>
      </w:r>
      <w:r w:rsidRPr="000E6607">
        <w:rPr>
          <w:rFonts w:ascii="Trebuchet MS" w:eastAsia="Times New Roman" w:hAnsi="Trebuchet MS" w:cs="Trebuchet MS"/>
          <w:bCs/>
        </w:rPr>
        <w:t>35 Alpine Street, Reading</w:t>
      </w:r>
    </w:p>
    <w:p w:rsidR="00B37127" w:rsidRPr="000E6607" w:rsidRDefault="00B37127" w:rsidP="00B37127">
      <w:pPr>
        <w:autoSpaceDE w:val="0"/>
        <w:autoSpaceDN w:val="0"/>
        <w:adjustRightInd w:val="0"/>
        <w:spacing w:after="0" w:line="240" w:lineRule="auto"/>
        <w:ind w:firstLine="360"/>
        <w:jc w:val="both"/>
        <w:rPr>
          <w:rFonts w:ascii="Trebuchet MS" w:eastAsia="Times New Roman" w:hAnsi="Trebuchet MS" w:cs="Trebuchet MS"/>
        </w:rPr>
      </w:pPr>
      <w:r w:rsidRPr="000E6607">
        <w:rPr>
          <w:rFonts w:ascii="Trebuchet MS" w:eastAsia="Times New Roman" w:hAnsi="Trebuchet MS" w:cs="Trebuchet MS"/>
          <w:b/>
          <w:bCs/>
        </w:rPr>
        <w:t xml:space="preserve">Application No: </w:t>
      </w:r>
      <w:r w:rsidRPr="000E6607">
        <w:rPr>
          <w:rFonts w:ascii="Trebuchet MS" w:eastAsia="Times New Roman" w:hAnsi="Trebuchet MS" w:cs="Trebuchet MS"/>
        </w:rPr>
        <w:t>170818</w:t>
      </w:r>
    </w:p>
    <w:p w:rsidR="00B37127" w:rsidRPr="000E6607" w:rsidRDefault="00B37127" w:rsidP="00B37127">
      <w:pPr>
        <w:autoSpaceDE w:val="0"/>
        <w:autoSpaceDN w:val="0"/>
        <w:adjustRightInd w:val="0"/>
        <w:spacing w:after="0" w:line="240" w:lineRule="auto"/>
        <w:ind w:firstLine="360"/>
        <w:jc w:val="both"/>
        <w:rPr>
          <w:rFonts w:ascii="Trebuchet MS" w:eastAsia="Times New Roman" w:hAnsi="Trebuchet MS" w:cs="Trebuchet MS"/>
        </w:rPr>
      </w:pPr>
      <w:r w:rsidRPr="000E6607">
        <w:rPr>
          <w:rFonts w:ascii="Trebuchet MS" w:eastAsia="Times New Roman" w:hAnsi="Trebuchet MS" w:cs="Trebuchet MS"/>
          <w:b/>
          <w:bCs/>
        </w:rPr>
        <w:t xml:space="preserve">Case Officer: </w:t>
      </w:r>
      <w:r w:rsidRPr="000E6607">
        <w:rPr>
          <w:rFonts w:ascii="Trebuchet MS" w:eastAsia="Times New Roman" w:hAnsi="Trebuchet MS" w:cs="Trebuchet MS"/>
        </w:rPr>
        <w:t>Ralph Chakadya</w:t>
      </w:r>
    </w:p>
    <w:p w:rsidR="00B37127" w:rsidRPr="000E6607" w:rsidRDefault="00B37127" w:rsidP="00B37127">
      <w:pPr>
        <w:autoSpaceDE w:val="0"/>
        <w:autoSpaceDN w:val="0"/>
        <w:adjustRightInd w:val="0"/>
        <w:spacing w:after="0" w:line="240" w:lineRule="auto"/>
        <w:jc w:val="both"/>
        <w:rPr>
          <w:rFonts w:ascii="Trebuchet MS" w:eastAsia="Times New Roman" w:hAnsi="Trebuchet MS" w:cs="Trebuchet MS"/>
        </w:rPr>
      </w:pPr>
    </w:p>
    <w:p w:rsidR="00B37127" w:rsidRPr="000E6607" w:rsidRDefault="00B37127" w:rsidP="00B37127">
      <w:pPr>
        <w:pStyle w:val="ListParagraph"/>
        <w:autoSpaceDE w:val="0"/>
        <w:autoSpaceDN w:val="0"/>
        <w:adjustRightInd w:val="0"/>
        <w:spacing w:after="0" w:line="240" w:lineRule="auto"/>
        <w:ind w:left="360"/>
        <w:jc w:val="both"/>
        <w:rPr>
          <w:rFonts w:ascii="Trebuchet MS" w:eastAsia="Times New Roman" w:hAnsi="Trebuchet MS" w:cs="Trebuchet MS"/>
          <w:b/>
          <w:bCs/>
        </w:rPr>
      </w:pPr>
      <w:r w:rsidRPr="000E6607">
        <w:rPr>
          <w:rFonts w:ascii="Trebuchet MS" w:eastAsia="Times New Roman" w:hAnsi="Trebuchet MS" w:cs="Trebuchet MS"/>
          <w:b/>
          <w:bCs/>
        </w:rPr>
        <w:t>Site Description</w:t>
      </w:r>
    </w:p>
    <w:p w:rsidR="00C82254" w:rsidRPr="000E6607" w:rsidRDefault="00B37127" w:rsidP="00B37127">
      <w:pPr>
        <w:numPr>
          <w:ilvl w:val="0"/>
          <w:numId w:val="1"/>
        </w:numPr>
        <w:autoSpaceDE w:val="0"/>
        <w:autoSpaceDN w:val="0"/>
        <w:adjustRightInd w:val="0"/>
        <w:spacing w:after="0" w:line="240" w:lineRule="auto"/>
        <w:contextualSpacing/>
        <w:jc w:val="both"/>
        <w:rPr>
          <w:rFonts w:ascii="Trebuchet MS" w:eastAsia="Times New Roman" w:hAnsi="Trebuchet MS" w:cs="Trebuchet MS"/>
          <w:bCs/>
        </w:rPr>
      </w:pPr>
      <w:r w:rsidRPr="000E6607">
        <w:rPr>
          <w:rFonts w:ascii="Trebuchet MS" w:eastAsia="Times New Roman" w:hAnsi="Trebuchet MS" w:cs="Trebuchet MS"/>
        </w:rPr>
        <w:t>The application site comprises a mid-terrace unit on a distinct</w:t>
      </w:r>
      <w:r w:rsidR="00C82254" w:rsidRPr="000E6607">
        <w:rPr>
          <w:rFonts w:ascii="Trebuchet MS" w:eastAsia="Times New Roman" w:hAnsi="Trebuchet MS" w:cs="Trebuchet MS"/>
        </w:rPr>
        <w:t xml:space="preserve"> bend in the street and associated frontages. The property currently comprises 2 flats, 35 and 35A, with separate front entrances and rear gardens.</w:t>
      </w:r>
    </w:p>
    <w:p w:rsidR="00C82254" w:rsidRPr="000E6607" w:rsidRDefault="00C82254" w:rsidP="00C82254">
      <w:pPr>
        <w:autoSpaceDE w:val="0"/>
        <w:autoSpaceDN w:val="0"/>
        <w:adjustRightInd w:val="0"/>
        <w:spacing w:after="0" w:line="240" w:lineRule="auto"/>
        <w:ind w:left="360"/>
        <w:contextualSpacing/>
        <w:jc w:val="both"/>
        <w:rPr>
          <w:rFonts w:ascii="Trebuchet MS" w:eastAsia="Times New Roman" w:hAnsi="Trebuchet MS" w:cs="Trebuchet MS"/>
          <w:bCs/>
        </w:rPr>
      </w:pPr>
    </w:p>
    <w:p w:rsidR="00C82254" w:rsidRPr="000E6607" w:rsidRDefault="00C82254" w:rsidP="00B37127">
      <w:pPr>
        <w:numPr>
          <w:ilvl w:val="0"/>
          <w:numId w:val="1"/>
        </w:numPr>
        <w:autoSpaceDE w:val="0"/>
        <w:autoSpaceDN w:val="0"/>
        <w:adjustRightInd w:val="0"/>
        <w:spacing w:after="0" w:line="240" w:lineRule="auto"/>
        <w:contextualSpacing/>
        <w:jc w:val="both"/>
        <w:rPr>
          <w:rFonts w:ascii="Trebuchet MS" w:eastAsia="Times New Roman" w:hAnsi="Trebuchet MS" w:cs="Trebuchet MS"/>
          <w:bCs/>
        </w:rPr>
      </w:pPr>
      <w:r w:rsidRPr="000E6607">
        <w:rPr>
          <w:rFonts w:ascii="Trebuchet MS" w:eastAsia="Times New Roman" w:hAnsi="Trebuchet MS" w:cs="Trebuchet MS"/>
          <w:bCs/>
        </w:rPr>
        <w:t>The unused garage is beneath part of the upper flat</w:t>
      </w:r>
      <w:r w:rsidR="003D2393" w:rsidRPr="000E6607">
        <w:rPr>
          <w:rFonts w:ascii="Trebuchet MS" w:eastAsia="Times New Roman" w:hAnsi="Trebuchet MS" w:cs="Trebuchet MS"/>
          <w:bCs/>
        </w:rPr>
        <w:t xml:space="preserve"> and leads to an area of decking and rear garden</w:t>
      </w:r>
      <w:r w:rsidRPr="000E6607">
        <w:rPr>
          <w:rFonts w:ascii="Trebuchet MS" w:eastAsia="Times New Roman" w:hAnsi="Trebuchet MS" w:cs="Trebuchet MS"/>
          <w:bCs/>
        </w:rPr>
        <w:t>. The garage appears not be in use due to its narrow frontage</w:t>
      </w:r>
      <w:r w:rsidR="003D2393" w:rsidRPr="000E6607">
        <w:rPr>
          <w:rFonts w:ascii="Trebuchet MS" w:eastAsia="Times New Roman" w:hAnsi="Trebuchet MS" w:cs="Trebuchet MS"/>
          <w:bCs/>
        </w:rPr>
        <w:t xml:space="preserve"> that is maximum 2m wide and therefore restrictive to most car types.</w:t>
      </w:r>
    </w:p>
    <w:p w:rsidR="00C82254" w:rsidRPr="000E6607" w:rsidRDefault="00C82254" w:rsidP="00C82254">
      <w:pPr>
        <w:autoSpaceDE w:val="0"/>
        <w:autoSpaceDN w:val="0"/>
        <w:adjustRightInd w:val="0"/>
        <w:spacing w:after="0" w:line="240" w:lineRule="auto"/>
        <w:ind w:left="360"/>
        <w:contextualSpacing/>
        <w:jc w:val="both"/>
        <w:rPr>
          <w:rFonts w:ascii="Trebuchet MS" w:eastAsia="Times New Roman" w:hAnsi="Trebuchet MS" w:cs="Trebuchet MS"/>
          <w:bCs/>
        </w:rPr>
      </w:pPr>
    </w:p>
    <w:p w:rsidR="00B37127" w:rsidRPr="000E6607" w:rsidRDefault="00C82254" w:rsidP="003D2393">
      <w:pPr>
        <w:numPr>
          <w:ilvl w:val="0"/>
          <w:numId w:val="1"/>
        </w:numPr>
        <w:autoSpaceDE w:val="0"/>
        <w:autoSpaceDN w:val="0"/>
        <w:adjustRightInd w:val="0"/>
        <w:spacing w:after="0" w:line="240" w:lineRule="auto"/>
        <w:contextualSpacing/>
        <w:jc w:val="both"/>
        <w:rPr>
          <w:rFonts w:ascii="Trebuchet MS" w:eastAsia="Times New Roman" w:hAnsi="Trebuchet MS" w:cs="Trebuchet MS"/>
          <w:bCs/>
        </w:rPr>
      </w:pPr>
      <w:r w:rsidRPr="000E6607">
        <w:rPr>
          <w:rFonts w:ascii="Trebuchet MS" w:eastAsia="Times New Roman" w:hAnsi="Trebuchet MS" w:cs="Trebuchet MS"/>
        </w:rPr>
        <w:t>The ground levels are very steep towards the rear such that the properties are two-storey at the front and four-storey to the rear with lower and upper ground floor levels.</w:t>
      </w:r>
      <w:r w:rsidR="00B37127" w:rsidRPr="000E6607">
        <w:rPr>
          <w:rFonts w:ascii="Trebuchet MS" w:eastAsia="Times New Roman" w:hAnsi="Trebuchet MS" w:cs="Trebuchet MS"/>
          <w:bCs/>
        </w:rPr>
        <w:t xml:space="preserve"> </w:t>
      </w:r>
    </w:p>
    <w:p w:rsidR="00B37127" w:rsidRPr="000E6607" w:rsidRDefault="00B37127" w:rsidP="00B37127">
      <w:pPr>
        <w:autoSpaceDE w:val="0"/>
        <w:autoSpaceDN w:val="0"/>
        <w:adjustRightInd w:val="0"/>
        <w:spacing w:after="0" w:line="240" w:lineRule="auto"/>
        <w:ind w:left="360"/>
        <w:jc w:val="both"/>
        <w:rPr>
          <w:rFonts w:ascii="Trebuchet MS" w:eastAsia="Times New Roman" w:hAnsi="Trebuchet MS" w:cs="Trebuchet MS"/>
        </w:rPr>
      </w:pPr>
    </w:p>
    <w:p w:rsidR="00B37127" w:rsidRPr="000E6607" w:rsidRDefault="00B37127" w:rsidP="00B37127">
      <w:pPr>
        <w:autoSpaceDE w:val="0"/>
        <w:autoSpaceDN w:val="0"/>
        <w:adjustRightInd w:val="0"/>
        <w:spacing w:after="0" w:line="240" w:lineRule="auto"/>
        <w:ind w:left="360"/>
        <w:contextualSpacing/>
        <w:jc w:val="both"/>
        <w:rPr>
          <w:rFonts w:ascii="Trebuchet MS" w:eastAsia="Times New Roman" w:hAnsi="Trebuchet MS" w:cs="Trebuchet MS"/>
          <w:b/>
          <w:bCs/>
        </w:rPr>
      </w:pPr>
      <w:r w:rsidRPr="000E6607">
        <w:rPr>
          <w:rFonts w:ascii="Trebuchet MS" w:eastAsia="Times New Roman" w:hAnsi="Trebuchet MS" w:cs="Trebuchet MS"/>
          <w:b/>
          <w:bCs/>
        </w:rPr>
        <w:t>Description of Development</w:t>
      </w:r>
    </w:p>
    <w:p w:rsidR="00B37127" w:rsidRPr="000E6607" w:rsidRDefault="00B37127" w:rsidP="00B37127">
      <w:pPr>
        <w:pStyle w:val="ListParagraph"/>
        <w:numPr>
          <w:ilvl w:val="0"/>
          <w:numId w:val="1"/>
        </w:numPr>
        <w:autoSpaceDE w:val="0"/>
        <w:autoSpaceDN w:val="0"/>
        <w:adjustRightInd w:val="0"/>
        <w:spacing w:after="0" w:line="240" w:lineRule="auto"/>
        <w:jc w:val="both"/>
        <w:rPr>
          <w:rFonts w:ascii="Trebuchet MS" w:eastAsia="Times New Roman" w:hAnsi="Trebuchet MS" w:cs="Trebuchet MS"/>
        </w:rPr>
      </w:pPr>
      <w:r w:rsidRPr="000E6607">
        <w:rPr>
          <w:rFonts w:ascii="Trebuchet MS" w:eastAsia="Times New Roman" w:hAnsi="Trebuchet MS" w:cs="Trebuchet MS"/>
        </w:rPr>
        <w:t>The proposal is for the conversion of an existing unused garage and part single- part two-storey rear extension to create a two-bedroom residential maisonette.</w:t>
      </w:r>
    </w:p>
    <w:p w:rsidR="00B37127" w:rsidRPr="000E6607" w:rsidRDefault="00B37127" w:rsidP="00B37127">
      <w:pPr>
        <w:autoSpaceDE w:val="0"/>
        <w:autoSpaceDN w:val="0"/>
        <w:adjustRightInd w:val="0"/>
        <w:spacing w:after="0" w:line="240" w:lineRule="auto"/>
        <w:ind w:left="360"/>
        <w:jc w:val="both"/>
        <w:rPr>
          <w:rFonts w:ascii="Trebuchet MS" w:eastAsia="Times New Roman" w:hAnsi="Trebuchet MS" w:cs="Trebuchet MS"/>
        </w:rPr>
      </w:pPr>
    </w:p>
    <w:p w:rsidR="007E7243" w:rsidRPr="000E6607" w:rsidRDefault="003D2393" w:rsidP="00B37127">
      <w:pPr>
        <w:pStyle w:val="ListParagraph"/>
        <w:numPr>
          <w:ilvl w:val="0"/>
          <w:numId w:val="1"/>
        </w:numPr>
        <w:autoSpaceDE w:val="0"/>
        <w:autoSpaceDN w:val="0"/>
        <w:adjustRightInd w:val="0"/>
        <w:spacing w:after="0" w:line="240" w:lineRule="auto"/>
        <w:jc w:val="both"/>
        <w:rPr>
          <w:rFonts w:ascii="Trebuchet MS" w:eastAsia="Times New Roman" w:hAnsi="Trebuchet MS" w:cs="Trebuchet MS"/>
        </w:rPr>
      </w:pPr>
      <w:r w:rsidRPr="000E6607">
        <w:rPr>
          <w:rFonts w:ascii="Trebuchet MS" w:eastAsia="Times New Roman" w:hAnsi="Trebuchet MS" w:cs="Trebuchet MS"/>
        </w:rPr>
        <w:t xml:space="preserve">The proposal will involve </w:t>
      </w:r>
      <w:r w:rsidR="003F3E69" w:rsidRPr="000E6607">
        <w:rPr>
          <w:rFonts w:ascii="Trebuchet MS" w:eastAsia="Times New Roman" w:hAnsi="Trebuchet MS" w:cs="Trebuchet MS"/>
        </w:rPr>
        <w:t>creating a lower ground floor under the existing garage with</w:t>
      </w:r>
      <w:r w:rsidR="00B227C9" w:rsidRPr="000E6607">
        <w:rPr>
          <w:rFonts w:ascii="Trebuchet MS" w:eastAsia="Times New Roman" w:hAnsi="Trebuchet MS" w:cs="Trebuchet MS"/>
        </w:rPr>
        <w:t xml:space="preserve"> 4 m deep extensions</w:t>
      </w:r>
      <w:r w:rsidR="003F3E69" w:rsidRPr="000E6607">
        <w:rPr>
          <w:rFonts w:ascii="Trebuchet MS" w:eastAsia="Times New Roman" w:hAnsi="Trebuchet MS" w:cs="Trebuchet MS"/>
        </w:rPr>
        <w:t xml:space="preserve"> replacing the existing decking</w:t>
      </w:r>
      <w:r w:rsidRPr="000E6607">
        <w:rPr>
          <w:rFonts w:ascii="Trebuchet MS" w:eastAsia="Times New Roman" w:hAnsi="Trebuchet MS" w:cs="Trebuchet MS"/>
        </w:rPr>
        <w:t xml:space="preserve"> to create lower ground floor </w:t>
      </w:r>
      <w:r w:rsidR="00B227C9" w:rsidRPr="000E6607">
        <w:rPr>
          <w:rFonts w:ascii="Trebuchet MS" w:eastAsia="Times New Roman" w:hAnsi="Trebuchet MS" w:cs="Trebuchet MS"/>
        </w:rPr>
        <w:t xml:space="preserve">to accommodate the kitchen/lounge area for the unit. </w:t>
      </w:r>
      <w:r w:rsidR="003F3E69" w:rsidRPr="000E6607">
        <w:rPr>
          <w:rFonts w:ascii="Trebuchet MS" w:eastAsia="Times New Roman" w:hAnsi="Trebuchet MS" w:cs="Trebuchet MS"/>
        </w:rPr>
        <w:t xml:space="preserve"> The lower ground floor will lead onto the</w:t>
      </w:r>
      <w:r w:rsidR="009D449B" w:rsidRPr="000E6607">
        <w:rPr>
          <w:rFonts w:ascii="Trebuchet MS" w:eastAsia="Times New Roman" w:hAnsi="Trebuchet MS" w:cs="Trebuchet MS"/>
        </w:rPr>
        <w:t xml:space="preserve"> existing</w:t>
      </w:r>
      <w:r w:rsidR="003F3E69" w:rsidRPr="000E6607">
        <w:rPr>
          <w:rFonts w:ascii="Trebuchet MS" w:eastAsia="Times New Roman" w:hAnsi="Trebuchet MS" w:cs="Trebuchet MS"/>
        </w:rPr>
        <w:t xml:space="preserve"> rear garden</w:t>
      </w:r>
      <w:r w:rsidR="009D449B" w:rsidRPr="000E6607">
        <w:rPr>
          <w:rFonts w:ascii="Trebuchet MS" w:eastAsia="Times New Roman" w:hAnsi="Trebuchet MS" w:cs="Trebuchet MS"/>
        </w:rPr>
        <w:t xml:space="preserve"> that will provide amenity space to the new unit.</w:t>
      </w:r>
    </w:p>
    <w:p w:rsidR="007E7243" w:rsidRPr="000E6607" w:rsidRDefault="007E7243" w:rsidP="007E7243">
      <w:pPr>
        <w:pStyle w:val="ListParagraph"/>
        <w:autoSpaceDE w:val="0"/>
        <w:autoSpaceDN w:val="0"/>
        <w:adjustRightInd w:val="0"/>
        <w:spacing w:after="0" w:line="240" w:lineRule="auto"/>
        <w:ind w:left="360"/>
        <w:jc w:val="both"/>
        <w:rPr>
          <w:rFonts w:ascii="Trebuchet MS" w:eastAsia="Times New Roman" w:hAnsi="Trebuchet MS" w:cs="Trebuchet MS"/>
        </w:rPr>
      </w:pPr>
      <w:r w:rsidRPr="000E6607">
        <w:rPr>
          <w:rFonts w:ascii="Trebuchet MS" w:eastAsia="Times New Roman" w:hAnsi="Trebuchet MS" w:cs="Trebuchet MS"/>
        </w:rPr>
        <w:t xml:space="preserve"> </w:t>
      </w:r>
    </w:p>
    <w:p w:rsidR="003F3E69" w:rsidRPr="000E6607" w:rsidRDefault="007E7243" w:rsidP="003F3E69">
      <w:pPr>
        <w:pStyle w:val="ListParagraph"/>
        <w:numPr>
          <w:ilvl w:val="0"/>
          <w:numId w:val="1"/>
        </w:numPr>
        <w:autoSpaceDE w:val="0"/>
        <w:autoSpaceDN w:val="0"/>
        <w:adjustRightInd w:val="0"/>
        <w:spacing w:after="0" w:line="240" w:lineRule="auto"/>
        <w:jc w:val="both"/>
        <w:rPr>
          <w:rFonts w:ascii="Trebuchet MS" w:eastAsia="Times New Roman" w:hAnsi="Trebuchet MS" w:cs="Trebuchet MS"/>
        </w:rPr>
      </w:pPr>
      <w:r w:rsidRPr="000E6607">
        <w:rPr>
          <w:rFonts w:ascii="Trebuchet MS" w:eastAsia="Times New Roman" w:hAnsi="Trebuchet MS" w:cs="Trebuchet MS"/>
        </w:rPr>
        <w:t>The garage</w:t>
      </w:r>
      <w:r w:rsidR="00B227C9" w:rsidRPr="000E6607">
        <w:rPr>
          <w:rFonts w:ascii="Trebuchet MS" w:eastAsia="Times New Roman" w:hAnsi="Trebuchet MS" w:cs="Trebuchet MS"/>
        </w:rPr>
        <w:t xml:space="preserve"> </w:t>
      </w:r>
      <w:r w:rsidR="003D2393" w:rsidRPr="000E6607">
        <w:rPr>
          <w:rFonts w:ascii="Trebuchet MS" w:eastAsia="Times New Roman" w:hAnsi="Trebuchet MS" w:cs="Trebuchet MS"/>
        </w:rPr>
        <w:t>will be converted</w:t>
      </w:r>
      <w:r w:rsidR="003F3E69" w:rsidRPr="000E6607">
        <w:rPr>
          <w:rFonts w:ascii="Trebuchet MS" w:eastAsia="Times New Roman" w:hAnsi="Trebuchet MS" w:cs="Trebuchet MS"/>
        </w:rPr>
        <w:t xml:space="preserve"> and extended</w:t>
      </w:r>
      <w:r w:rsidR="00224EB1" w:rsidRPr="000E6607">
        <w:rPr>
          <w:rFonts w:ascii="Trebuchet MS" w:eastAsia="Times New Roman" w:hAnsi="Trebuchet MS" w:cs="Trebuchet MS"/>
        </w:rPr>
        <w:t xml:space="preserve"> (2m deep x 2.8m wide)</w:t>
      </w:r>
      <w:r w:rsidR="003D2393" w:rsidRPr="000E6607">
        <w:rPr>
          <w:rFonts w:ascii="Trebuchet MS" w:eastAsia="Times New Roman" w:hAnsi="Trebuchet MS" w:cs="Trebuchet MS"/>
        </w:rPr>
        <w:t xml:space="preserve"> to</w:t>
      </w:r>
      <w:r w:rsidR="003F3E69" w:rsidRPr="000E6607">
        <w:rPr>
          <w:rFonts w:ascii="Trebuchet MS" w:eastAsia="Times New Roman" w:hAnsi="Trebuchet MS" w:cs="Trebuchet MS"/>
        </w:rPr>
        <w:t xml:space="preserve"> create the upper ground floor accommodating 2 bedrooms and a bathroom. Separate front access </w:t>
      </w:r>
      <w:r w:rsidR="009D449B" w:rsidRPr="000E6607">
        <w:rPr>
          <w:rFonts w:ascii="Trebuchet MS" w:eastAsia="Times New Roman" w:hAnsi="Trebuchet MS" w:cs="Trebuchet MS"/>
        </w:rPr>
        <w:t>matching that to existing number 35</w:t>
      </w:r>
      <w:r w:rsidR="004818C0" w:rsidRPr="000E6607">
        <w:rPr>
          <w:rFonts w:ascii="Trebuchet MS" w:eastAsia="Times New Roman" w:hAnsi="Trebuchet MS" w:cs="Trebuchet MS"/>
        </w:rPr>
        <w:t>A</w:t>
      </w:r>
      <w:r w:rsidR="009D449B" w:rsidRPr="000E6607">
        <w:rPr>
          <w:rFonts w:ascii="Trebuchet MS" w:eastAsia="Times New Roman" w:hAnsi="Trebuchet MS" w:cs="Trebuchet MS"/>
        </w:rPr>
        <w:t xml:space="preserve"> </w:t>
      </w:r>
      <w:r w:rsidR="003F3E69" w:rsidRPr="000E6607">
        <w:rPr>
          <w:rFonts w:ascii="Trebuchet MS" w:eastAsia="Times New Roman" w:hAnsi="Trebuchet MS" w:cs="Trebuchet MS"/>
        </w:rPr>
        <w:t>will be provided</w:t>
      </w:r>
      <w:r w:rsidR="009D449B" w:rsidRPr="000E6607">
        <w:rPr>
          <w:rFonts w:ascii="Trebuchet MS" w:eastAsia="Times New Roman" w:hAnsi="Trebuchet MS" w:cs="Trebuchet MS"/>
        </w:rPr>
        <w:t>,</w:t>
      </w:r>
      <w:r w:rsidR="003F3E69" w:rsidRPr="000E6607">
        <w:rPr>
          <w:rFonts w:ascii="Trebuchet MS" w:eastAsia="Times New Roman" w:hAnsi="Trebuchet MS" w:cs="Trebuchet MS"/>
        </w:rPr>
        <w:t xml:space="preserve"> with internal stairs accessing the lower ground floor unit. </w:t>
      </w:r>
    </w:p>
    <w:p w:rsidR="004818C0" w:rsidRPr="000E6607" w:rsidRDefault="004818C0" w:rsidP="004818C0">
      <w:pPr>
        <w:pStyle w:val="ListParagraph"/>
        <w:autoSpaceDE w:val="0"/>
        <w:autoSpaceDN w:val="0"/>
        <w:adjustRightInd w:val="0"/>
        <w:spacing w:after="0" w:line="240" w:lineRule="auto"/>
        <w:ind w:left="360"/>
        <w:jc w:val="both"/>
        <w:rPr>
          <w:rFonts w:ascii="Trebuchet MS" w:eastAsia="Times New Roman" w:hAnsi="Trebuchet MS" w:cs="Trebuchet MS"/>
        </w:rPr>
      </w:pPr>
    </w:p>
    <w:p w:rsidR="004818C0" w:rsidRPr="000E6607" w:rsidRDefault="004818C0" w:rsidP="003F3E69">
      <w:pPr>
        <w:pStyle w:val="ListParagraph"/>
        <w:numPr>
          <w:ilvl w:val="0"/>
          <w:numId w:val="1"/>
        </w:numPr>
        <w:autoSpaceDE w:val="0"/>
        <w:autoSpaceDN w:val="0"/>
        <w:adjustRightInd w:val="0"/>
        <w:spacing w:after="0" w:line="240" w:lineRule="auto"/>
        <w:jc w:val="both"/>
        <w:rPr>
          <w:rFonts w:ascii="Trebuchet MS" w:eastAsia="Times New Roman" w:hAnsi="Trebuchet MS" w:cs="Trebuchet MS"/>
        </w:rPr>
      </w:pPr>
      <w:r w:rsidRPr="000E6607">
        <w:rPr>
          <w:rFonts w:ascii="Trebuchet MS" w:eastAsia="Times New Roman" w:hAnsi="Trebuchet MS" w:cs="Trebuchet MS"/>
        </w:rPr>
        <w:t>Following concerns raised by officers regarding the potential overbearing impact of the single storey element at lower ground floor onto existing number 35A rear garden, amended plans were submitted with a more regular shape away from the boundary.</w:t>
      </w:r>
    </w:p>
    <w:p w:rsidR="00B37127" w:rsidRPr="000E6607" w:rsidRDefault="00B37127" w:rsidP="00B37127">
      <w:pPr>
        <w:autoSpaceDE w:val="0"/>
        <w:autoSpaceDN w:val="0"/>
        <w:adjustRightInd w:val="0"/>
        <w:spacing w:after="0" w:line="240" w:lineRule="auto"/>
        <w:jc w:val="both"/>
        <w:rPr>
          <w:rFonts w:ascii="Trebuchet MS" w:eastAsia="Times New Roman" w:hAnsi="Trebuchet MS" w:cs="Trebuchet MS"/>
        </w:rPr>
      </w:pPr>
    </w:p>
    <w:p w:rsidR="00B37127" w:rsidRPr="000E6607" w:rsidRDefault="00B37127" w:rsidP="00B37127">
      <w:pPr>
        <w:autoSpaceDE w:val="0"/>
        <w:autoSpaceDN w:val="0"/>
        <w:adjustRightInd w:val="0"/>
        <w:spacing w:after="0" w:line="240" w:lineRule="auto"/>
        <w:ind w:left="360"/>
        <w:contextualSpacing/>
        <w:jc w:val="both"/>
        <w:rPr>
          <w:rFonts w:ascii="Trebuchet MS" w:eastAsia="Times New Roman" w:hAnsi="Trebuchet MS" w:cs="Trebuchet MS"/>
          <w:b/>
          <w:bCs/>
        </w:rPr>
      </w:pPr>
      <w:r w:rsidRPr="000E6607">
        <w:rPr>
          <w:rFonts w:ascii="Trebuchet MS" w:eastAsia="Times New Roman" w:hAnsi="Trebuchet MS" w:cs="Trebuchet MS"/>
          <w:b/>
          <w:bCs/>
        </w:rPr>
        <w:t>Relevant Planning History</w:t>
      </w:r>
    </w:p>
    <w:p w:rsidR="00B37127" w:rsidRPr="000E6607" w:rsidRDefault="009D449B" w:rsidP="005C5B0F">
      <w:pPr>
        <w:pStyle w:val="ListParagraph"/>
        <w:numPr>
          <w:ilvl w:val="0"/>
          <w:numId w:val="6"/>
        </w:numPr>
        <w:autoSpaceDE w:val="0"/>
        <w:autoSpaceDN w:val="0"/>
        <w:adjustRightInd w:val="0"/>
        <w:spacing w:after="0" w:line="240" w:lineRule="auto"/>
        <w:jc w:val="both"/>
        <w:rPr>
          <w:rFonts w:ascii="Trebuchet MS" w:eastAsia="Times New Roman" w:hAnsi="Trebuchet MS" w:cs="Trebuchet MS"/>
          <w:bCs/>
        </w:rPr>
      </w:pPr>
      <w:r w:rsidRPr="000E6607">
        <w:rPr>
          <w:rFonts w:ascii="Trebuchet MS" w:eastAsia="Times New Roman" w:hAnsi="Trebuchet MS" w:cs="Trebuchet MS"/>
          <w:bCs/>
        </w:rPr>
        <w:t>151041PREAPP - Single storey rear extension and conversion of existing maisonette</w:t>
      </w:r>
      <w:r w:rsidR="00343FB8" w:rsidRPr="000E6607">
        <w:rPr>
          <w:rFonts w:ascii="Trebuchet MS" w:eastAsia="Times New Roman" w:hAnsi="Trebuchet MS" w:cs="Trebuchet MS"/>
          <w:bCs/>
        </w:rPr>
        <w:t xml:space="preserve"> </w:t>
      </w:r>
      <w:r w:rsidRPr="000E6607">
        <w:rPr>
          <w:rFonts w:ascii="Trebuchet MS" w:eastAsia="Times New Roman" w:hAnsi="Trebuchet MS" w:cs="Trebuchet MS"/>
          <w:bCs/>
        </w:rPr>
        <w:t>into a one bedroom maisonette and a three bedroom house</w:t>
      </w:r>
    </w:p>
    <w:p w:rsidR="00343FB8" w:rsidRPr="000E6607" w:rsidRDefault="00343FB8" w:rsidP="009D449B">
      <w:pPr>
        <w:pStyle w:val="ListParagraph"/>
        <w:autoSpaceDE w:val="0"/>
        <w:autoSpaceDN w:val="0"/>
        <w:adjustRightInd w:val="0"/>
        <w:spacing w:after="0" w:line="240" w:lineRule="auto"/>
        <w:ind w:left="360"/>
        <w:jc w:val="both"/>
        <w:rPr>
          <w:rFonts w:ascii="Trebuchet MS" w:eastAsia="Times New Roman" w:hAnsi="Trebuchet MS" w:cs="Trebuchet MS"/>
          <w:bCs/>
        </w:rPr>
      </w:pPr>
    </w:p>
    <w:p w:rsidR="00343FB8" w:rsidRPr="000E6607" w:rsidRDefault="00343FB8" w:rsidP="005C5B0F">
      <w:pPr>
        <w:pStyle w:val="ListParagraph"/>
        <w:numPr>
          <w:ilvl w:val="0"/>
          <w:numId w:val="6"/>
        </w:numPr>
        <w:spacing w:after="0"/>
        <w:jc w:val="both"/>
        <w:rPr>
          <w:rFonts w:ascii="Trebuchet MS" w:eastAsia="Times New Roman" w:hAnsi="Trebuchet MS" w:cs="Trebuchet MS"/>
        </w:rPr>
      </w:pPr>
      <w:r w:rsidRPr="000E6607">
        <w:rPr>
          <w:rFonts w:ascii="Trebuchet MS" w:eastAsia="Times New Roman" w:hAnsi="Trebuchet MS" w:cs="Trebuchet MS"/>
        </w:rPr>
        <w:t>HISPLAN310010947 - Conversion of house into two flats. Granted 19 October 1973</w:t>
      </w:r>
    </w:p>
    <w:p w:rsidR="00B37127" w:rsidRPr="000E6607" w:rsidRDefault="00B37127" w:rsidP="00B37127">
      <w:pPr>
        <w:pStyle w:val="ListParagraph"/>
        <w:autoSpaceDE w:val="0"/>
        <w:autoSpaceDN w:val="0"/>
        <w:adjustRightInd w:val="0"/>
        <w:spacing w:after="0" w:line="240" w:lineRule="auto"/>
        <w:ind w:left="1077"/>
        <w:jc w:val="both"/>
        <w:rPr>
          <w:rFonts w:ascii="Trebuchet MS" w:eastAsia="Times New Roman" w:hAnsi="Trebuchet MS" w:cs="Trebuchet MS"/>
        </w:rPr>
      </w:pPr>
    </w:p>
    <w:p w:rsidR="00B37127" w:rsidRPr="000E6607" w:rsidRDefault="00B37127" w:rsidP="00343FB8">
      <w:pPr>
        <w:spacing w:after="0" w:line="240" w:lineRule="auto"/>
        <w:ind w:left="360"/>
        <w:contextualSpacing/>
        <w:jc w:val="both"/>
        <w:rPr>
          <w:rFonts w:ascii="Trebuchet MS" w:eastAsia="Times New Roman" w:hAnsi="Trebuchet MS" w:cs="Times New Roman"/>
          <w:b/>
          <w:bCs/>
        </w:rPr>
      </w:pPr>
      <w:r w:rsidRPr="000E6607">
        <w:rPr>
          <w:rFonts w:ascii="Trebuchet MS" w:eastAsia="Times New Roman" w:hAnsi="Trebuchet MS" w:cs="Times New Roman"/>
          <w:b/>
          <w:bCs/>
        </w:rPr>
        <w:t>Neighbour Responses</w:t>
      </w:r>
    </w:p>
    <w:p w:rsidR="00B37127" w:rsidRPr="000E6607" w:rsidRDefault="009D449B" w:rsidP="00343FB8">
      <w:pPr>
        <w:pStyle w:val="ListParagraph"/>
        <w:numPr>
          <w:ilvl w:val="0"/>
          <w:numId w:val="1"/>
        </w:numPr>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One letter of support was received</w:t>
      </w:r>
      <w:r w:rsidR="00224EB1" w:rsidRPr="000E6607">
        <w:rPr>
          <w:rFonts w:ascii="Trebuchet MS" w:eastAsia="Times New Roman" w:hAnsi="Trebuchet MS" w:cs="Times New Roman"/>
        </w:rPr>
        <w:t xml:space="preserve"> highlighting also the need to tidy up the existing garden by pruning trees and clearing leaves.</w:t>
      </w:r>
    </w:p>
    <w:p w:rsidR="00B37127" w:rsidRPr="000E6607" w:rsidRDefault="00B37127" w:rsidP="00B37127">
      <w:pPr>
        <w:spacing w:after="0" w:line="240" w:lineRule="auto"/>
        <w:jc w:val="both"/>
        <w:rPr>
          <w:rFonts w:ascii="Trebuchet MS" w:eastAsia="Times New Roman" w:hAnsi="Trebuchet MS" w:cs="Times New Roman"/>
        </w:rPr>
      </w:pPr>
    </w:p>
    <w:p w:rsidR="00B37127" w:rsidRPr="000E6607" w:rsidRDefault="00B37127" w:rsidP="005C5B0F">
      <w:pPr>
        <w:pStyle w:val="ListParagraph"/>
        <w:spacing w:after="0" w:line="240" w:lineRule="auto"/>
        <w:ind w:left="360"/>
        <w:jc w:val="both"/>
        <w:rPr>
          <w:rFonts w:ascii="Trebuchet MS" w:eastAsia="Times New Roman" w:hAnsi="Trebuchet MS" w:cs="Times New Roman"/>
          <w:b/>
        </w:rPr>
      </w:pPr>
      <w:r w:rsidRPr="000E6607">
        <w:rPr>
          <w:rFonts w:ascii="Trebuchet MS" w:eastAsia="Times New Roman" w:hAnsi="Trebuchet MS" w:cs="Times New Roman"/>
          <w:b/>
        </w:rPr>
        <w:t>Consultation Responses</w:t>
      </w:r>
    </w:p>
    <w:p w:rsidR="00B37127" w:rsidRPr="000E6607" w:rsidRDefault="00B37127" w:rsidP="00B37127">
      <w:pPr>
        <w:pStyle w:val="ListParagraph"/>
        <w:spacing w:after="0" w:line="240" w:lineRule="auto"/>
        <w:ind w:left="360"/>
        <w:jc w:val="both"/>
        <w:rPr>
          <w:rFonts w:ascii="Trebuchet MS" w:eastAsia="Times New Roman" w:hAnsi="Trebuchet MS" w:cs="Times New Roman"/>
        </w:rPr>
      </w:pPr>
    </w:p>
    <w:p w:rsidR="00B37127" w:rsidRPr="000E6607" w:rsidRDefault="00B37127" w:rsidP="00343FB8">
      <w:pPr>
        <w:pStyle w:val="ListParagraph"/>
        <w:widowControl w:val="0"/>
        <w:autoSpaceDE w:val="0"/>
        <w:autoSpaceDN w:val="0"/>
        <w:adjustRightInd w:val="0"/>
        <w:spacing w:after="0" w:line="240" w:lineRule="auto"/>
        <w:ind w:left="360"/>
        <w:rPr>
          <w:rFonts w:ascii="Trebuchet MS" w:eastAsia="Times New Roman" w:hAnsi="Trebuchet MS" w:cs="Times New Roman"/>
          <w:u w:val="single"/>
        </w:rPr>
      </w:pPr>
      <w:r w:rsidRPr="000E6607">
        <w:rPr>
          <w:rFonts w:ascii="Trebuchet MS" w:eastAsia="Times New Roman" w:hAnsi="Trebuchet MS" w:cs="Times New Roman"/>
          <w:u w:val="single"/>
        </w:rPr>
        <w:t>RBC Transport</w:t>
      </w:r>
    </w:p>
    <w:p w:rsidR="00343FB8" w:rsidRPr="000E6607" w:rsidRDefault="00343FB8" w:rsidP="005C5B0F">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The existing house at No 35 alpine Street already contains 2 maisonettes.  This application proposes to extend and convert the existing garage to form a 2 bedroom </w:t>
      </w:r>
      <w:r w:rsidRPr="000E6607">
        <w:rPr>
          <w:rFonts w:ascii="Trebuchet MS" w:eastAsia="Times New Roman" w:hAnsi="Trebuchet MS" w:cs="Times New Roman"/>
        </w:rPr>
        <w:lastRenderedPageBreak/>
        <w:t xml:space="preserve">maisonette therefore in accordance with the adopted Parking Standards and Design </w:t>
      </w:r>
      <w:r w:rsidR="005C5B0F" w:rsidRPr="000E6607">
        <w:rPr>
          <w:rFonts w:ascii="Trebuchet MS" w:eastAsia="Times New Roman" w:hAnsi="Trebuchet MS" w:cs="Times New Roman"/>
        </w:rPr>
        <w:t>SPD;</w:t>
      </w:r>
      <w:r w:rsidRPr="000E6607">
        <w:rPr>
          <w:rFonts w:ascii="Trebuchet MS" w:eastAsia="Times New Roman" w:hAnsi="Trebuchet MS" w:cs="Times New Roman"/>
        </w:rPr>
        <w:t xml:space="preserve"> the development would be required to provide a parking provision of 1 parking space for the new dwelling.</w:t>
      </w:r>
    </w:p>
    <w:p w:rsidR="00343FB8" w:rsidRPr="000E6607" w:rsidRDefault="00343FB8" w:rsidP="005C5B0F">
      <w:pPr>
        <w:pStyle w:val="ListParagraph"/>
        <w:ind w:left="360"/>
        <w:jc w:val="both"/>
        <w:rPr>
          <w:rFonts w:ascii="Trebuchet MS" w:eastAsia="Times New Roman" w:hAnsi="Trebuchet MS" w:cs="Times New Roman"/>
        </w:rPr>
      </w:pPr>
    </w:p>
    <w:p w:rsidR="00343FB8" w:rsidRPr="000E6607" w:rsidRDefault="00343FB8" w:rsidP="005C5B0F">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The site is located within the Zone 2, the primary core area but on the periphery of the central core area which lies at the heart of Reading Borough, consisting primarily of retail and commercial office developments with good transport hubs.</w:t>
      </w:r>
    </w:p>
    <w:p w:rsidR="00343FB8" w:rsidRPr="000E6607" w:rsidRDefault="00343FB8" w:rsidP="005C5B0F">
      <w:pPr>
        <w:pStyle w:val="ListParagraph"/>
        <w:ind w:left="360"/>
        <w:jc w:val="both"/>
        <w:rPr>
          <w:rFonts w:ascii="Trebuchet MS" w:eastAsia="Times New Roman" w:hAnsi="Trebuchet MS" w:cs="Times New Roman"/>
        </w:rPr>
      </w:pPr>
    </w:p>
    <w:p w:rsidR="00343FB8" w:rsidRPr="000E6607" w:rsidRDefault="00343FB8" w:rsidP="005C5B0F">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The development site is located in an area designated as a Residents Parking Permit Area; Zone 10R.  Under the Borough’s current parking standards, this proposal would generate additional pressure for parking in the area.  Therefore if this application is approved there should be an assumption that any future occupants of the proposed dwelling will not be issued with a resident parking permit which should be covered by condition and an informative applied. </w:t>
      </w:r>
    </w:p>
    <w:p w:rsidR="00343FB8" w:rsidRPr="000E6607" w:rsidRDefault="00343FB8" w:rsidP="005C5B0F">
      <w:pPr>
        <w:pStyle w:val="ListParagraph"/>
        <w:ind w:left="360"/>
        <w:jc w:val="both"/>
        <w:rPr>
          <w:rFonts w:ascii="Trebuchet MS" w:eastAsia="Times New Roman" w:hAnsi="Trebuchet MS" w:cs="Times New Roman"/>
        </w:rPr>
      </w:pPr>
    </w:p>
    <w:p w:rsidR="00343FB8" w:rsidRPr="000E6607" w:rsidRDefault="00343FB8" w:rsidP="005C5B0F">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No bin storage area is indicated in the submitted plans however it is assumed that it would be the same as the other units on the site. </w:t>
      </w:r>
    </w:p>
    <w:p w:rsidR="00343FB8" w:rsidRPr="000E6607" w:rsidRDefault="00343FB8" w:rsidP="005C5B0F">
      <w:pPr>
        <w:pStyle w:val="ListParagraph"/>
        <w:ind w:left="360"/>
        <w:jc w:val="both"/>
        <w:rPr>
          <w:rFonts w:ascii="Trebuchet MS" w:eastAsia="Times New Roman" w:hAnsi="Trebuchet MS" w:cs="Times New Roman"/>
        </w:rPr>
      </w:pPr>
    </w:p>
    <w:p w:rsidR="00343FB8" w:rsidRPr="000E6607" w:rsidRDefault="00343FB8" w:rsidP="005C5B0F">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Cycle storage is not illustrated on plans.  In accordance with the adopted Parking SPD, the development is required to provide a minimum of 1 cycle parking space for the new dwelling which should be in a conveniently located, lockable, covered store.  Clarification is required on this point and a plan submitted illustrating the proposed provision.  This can be in the form of a lockable garden shed.  I am happy to deal with this by condition. </w:t>
      </w:r>
    </w:p>
    <w:p w:rsidR="00343FB8" w:rsidRPr="000E6607" w:rsidRDefault="00343FB8" w:rsidP="005C5B0F">
      <w:pPr>
        <w:pStyle w:val="ListParagraph"/>
        <w:ind w:left="360"/>
        <w:jc w:val="both"/>
        <w:rPr>
          <w:rFonts w:ascii="Trebuchet MS" w:eastAsia="Times New Roman" w:hAnsi="Trebuchet MS" w:cs="Times New Roman"/>
        </w:rPr>
      </w:pPr>
    </w:p>
    <w:p w:rsidR="00343FB8" w:rsidRPr="000E6607" w:rsidRDefault="00343FB8" w:rsidP="005C5B0F">
      <w:pPr>
        <w:pStyle w:val="ListParagraph"/>
        <w:numPr>
          <w:ilvl w:val="0"/>
          <w:numId w:val="1"/>
        </w:numPr>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 xml:space="preserve">There are no transport objections in respect of this proposal subject to conditions </w:t>
      </w:r>
    </w:p>
    <w:p w:rsidR="00B37127" w:rsidRPr="000E6607" w:rsidRDefault="00B37127" w:rsidP="00B37127">
      <w:pPr>
        <w:spacing w:after="0" w:line="240" w:lineRule="auto"/>
        <w:jc w:val="both"/>
        <w:rPr>
          <w:rFonts w:ascii="Trebuchet MS" w:eastAsia="Times New Roman" w:hAnsi="Trebuchet MS" w:cs="Times New Roman"/>
          <w:b/>
          <w:bCs/>
        </w:rPr>
      </w:pPr>
    </w:p>
    <w:p w:rsidR="00B37127" w:rsidRPr="000E6607" w:rsidRDefault="00B37127" w:rsidP="00B37127">
      <w:pPr>
        <w:spacing w:after="0" w:line="240" w:lineRule="auto"/>
        <w:ind w:left="360"/>
        <w:contextualSpacing/>
        <w:jc w:val="both"/>
        <w:rPr>
          <w:rFonts w:ascii="Trebuchet MS" w:eastAsia="Times New Roman" w:hAnsi="Trebuchet MS" w:cs="Times New Roman"/>
          <w:b/>
          <w:bCs/>
        </w:rPr>
      </w:pPr>
      <w:r w:rsidRPr="000E6607">
        <w:rPr>
          <w:rFonts w:ascii="Trebuchet MS" w:eastAsia="Times New Roman" w:hAnsi="Trebuchet MS" w:cs="Times New Roman"/>
          <w:b/>
          <w:bCs/>
        </w:rPr>
        <w:t>POLICIES</w:t>
      </w:r>
    </w:p>
    <w:p w:rsidR="00B37127" w:rsidRPr="000E6607" w:rsidRDefault="00B37127" w:rsidP="00B37127">
      <w:pPr>
        <w:pStyle w:val="ListParagraph"/>
        <w:spacing w:after="0" w:line="240" w:lineRule="auto"/>
        <w:ind w:left="360"/>
        <w:jc w:val="both"/>
        <w:rPr>
          <w:rFonts w:ascii="Trebuchet MS" w:eastAsia="Times New Roman" w:hAnsi="Trebuchet MS" w:cs="Times New Roman"/>
          <w:b/>
          <w:bCs/>
          <w:u w:val="single"/>
        </w:rPr>
      </w:pPr>
      <w:r w:rsidRPr="000E6607">
        <w:rPr>
          <w:rFonts w:ascii="Trebuchet MS" w:eastAsia="Times New Roman" w:hAnsi="Trebuchet MS" w:cs="Times New Roman"/>
          <w:b/>
          <w:bCs/>
          <w:u w:val="single"/>
        </w:rPr>
        <w:t>Legal and Planning Policy Context</w:t>
      </w:r>
    </w:p>
    <w:p w:rsidR="00B37127" w:rsidRPr="000E6607" w:rsidRDefault="00B37127" w:rsidP="00B37127">
      <w:pPr>
        <w:spacing w:after="0" w:line="240" w:lineRule="auto"/>
        <w:jc w:val="both"/>
        <w:rPr>
          <w:rFonts w:ascii="Trebuchet MS" w:eastAsia="Times New Roman" w:hAnsi="Trebuchet MS" w:cs="Times New Roman"/>
          <w:b/>
          <w:bCs/>
        </w:rPr>
      </w:pPr>
    </w:p>
    <w:p w:rsidR="00B37127" w:rsidRPr="000E6607" w:rsidRDefault="00B37127" w:rsidP="00B37127">
      <w:pPr>
        <w:pStyle w:val="ListParagraph"/>
        <w:numPr>
          <w:ilvl w:val="0"/>
          <w:numId w:val="1"/>
        </w:numPr>
        <w:spacing w:after="0" w:line="240" w:lineRule="auto"/>
        <w:jc w:val="both"/>
        <w:rPr>
          <w:rFonts w:ascii="Trebuchet MS" w:eastAsia="Times New Roman" w:hAnsi="Trebuchet MS" w:cs="Times New Roman"/>
          <w:bCs/>
        </w:rPr>
      </w:pPr>
      <w:r w:rsidRPr="000E6607">
        <w:rPr>
          <w:rFonts w:ascii="Trebuchet MS" w:eastAsia="Times New Roman" w:hAnsi="Trebuchet MS" w:cs="Times New Roman"/>
          <w:bC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37127" w:rsidRPr="000E6607" w:rsidRDefault="00B37127" w:rsidP="00B37127">
      <w:pPr>
        <w:spacing w:after="0" w:line="240" w:lineRule="auto"/>
        <w:jc w:val="both"/>
        <w:rPr>
          <w:rFonts w:ascii="Trebuchet MS" w:eastAsia="Times New Roman" w:hAnsi="Trebuchet MS" w:cs="Times New Roman"/>
          <w:bCs/>
        </w:rPr>
      </w:pPr>
    </w:p>
    <w:p w:rsidR="00B37127" w:rsidRPr="000E6607" w:rsidRDefault="00B37127" w:rsidP="00B37127">
      <w:pPr>
        <w:pStyle w:val="ListParagraph"/>
        <w:numPr>
          <w:ilvl w:val="0"/>
          <w:numId w:val="1"/>
        </w:numPr>
        <w:spacing w:after="0" w:line="240" w:lineRule="auto"/>
        <w:jc w:val="both"/>
        <w:rPr>
          <w:rFonts w:ascii="Trebuchet MS" w:eastAsia="Times New Roman" w:hAnsi="Trebuchet MS" w:cs="Times New Roman"/>
          <w:bCs/>
        </w:rPr>
      </w:pPr>
      <w:r w:rsidRPr="000E6607">
        <w:rPr>
          <w:rFonts w:ascii="Trebuchet MS" w:eastAsia="Times New Roman" w:hAnsi="Trebuchet MS" w:cs="Times New Roman"/>
          <w:bCs/>
        </w:rPr>
        <w:t>The following local and national planning policy and guidance is relevant to this application:</w:t>
      </w:r>
    </w:p>
    <w:p w:rsidR="00B37127" w:rsidRPr="000E6607" w:rsidRDefault="00B37127" w:rsidP="00B37127">
      <w:pPr>
        <w:spacing w:after="0" w:line="240" w:lineRule="auto"/>
        <w:jc w:val="both"/>
        <w:rPr>
          <w:rFonts w:ascii="Trebuchet MS" w:eastAsia="Times New Roman" w:hAnsi="Trebuchet MS" w:cs="Times New Roman"/>
          <w:b/>
          <w:bCs/>
        </w:rPr>
      </w:pPr>
    </w:p>
    <w:p w:rsidR="00B37127" w:rsidRPr="000E6607" w:rsidRDefault="00B37127" w:rsidP="00B37127">
      <w:pPr>
        <w:spacing w:after="0" w:line="240" w:lineRule="auto"/>
        <w:ind w:firstLine="360"/>
        <w:jc w:val="both"/>
        <w:rPr>
          <w:rFonts w:ascii="Trebuchet MS" w:eastAsia="Times New Roman" w:hAnsi="Trebuchet MS" w:cs="Times New Roman"/>
          <w:b/>
          <w:bCs/>
          <w:u w:val="single"/>
        </w:rPr>
      </w:pPr>
      <w:r w:rsidRPr="000E6607">
        <w:rPr>
          <w:rFonts w:ascii="Trebuchet MS" w:eastAsia="Times New Roman" w:hAnsi="Trebuchet MS" w:cs="Times New Roman"/>
          <w:b/>
          <w:bCs/>
          <w:u w:val="single"/>
        </w:rPr>
        <w:t xml:space="preserve">National Planning Policy Framework </w:t>
      </w:r>
    </w:p>
    <w:p w:rsidR="00B37127" w:rsidRPr="000E6607" w:rsidRDefault="00B37127" w:rsidP="00B37127">
      <w:pPr>
        <w:spacing w:after="0" w:line="240" w:lineRule="auto"/>
        <w:jc w:val="both"/>
        <w:rPr>
          <w:rFonts w:ascii="Trebuchet MS" w:eastAsia="Times New Roman" w:hAnsi="Trebuchet MS" w:cs="Times New Roman"/>
          <w:b/>
          <w:bCs/>
          <w:u w:val="single"/>
        </w:rPr>
      </w:pPr>
    </w:p>
    <w:p w:rsidR="00B37127" w:rsidRPr="000E6607" w:rsidRDefault="00B37127" w:rsidP="00B37127">
      <w:pPr>
        <w:spacing w:after="0" w:line="240" w:lineRule="auto"/>
        <w:ind w:firstLine="360"/>
        <w:jc w:val="both"/>
        <w:rPr>
          <w:rFonts w:ascii="Trebuchet MS" w:eastAsia="Times New Roman" w:hAnsi="Trebuchet MS" w:cs="Times New Roman"/>
          <w:b/>
          <w:bCs/>
          <w:u w:val="single"/>
        </w:rPr>
      </w:pPr>
      <w:r w:rsidRPr="000E6607">
        <w:rPr>
          <w:rFonts w:ascii="Trebuchet MS" w:eastAsia="Times New Roman" w:hAnsi="Trebuchet MS" w:cs="Times New Roman"/>
          <w:b/>
          <w:bCs/>
          <w:u w:val="single"/>
        </w:rPr>
        <w:t>Reading Borough Local Development Framework Core Strategy (2008)</w:t>
      </w:r>
    </w:p>
    <w:p w:rsidR="00B37127" w:rsidRPr="000E6607" w:rsidRDefault="00B37127" w:rsidP="00B37127">
      <w:pPr>
        <w:pStyle w:val="ListParagraph"/>
        <w:numPr>
          <w:ilvl w:val="0"/>
          <w:numId w:val="4"/>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CS1 (Sustainable Construction and Design)</w:t>
      </w:r>
    </w:p>
    <w:p w:rsidR="00B37127" w:rsidRPr="000E6607" w:rsidRDefault="00B37127" w:rsidP="00B37127">
      <w:pPr>
        <w:pStyle w:val="ListParagraph"/>
        <w:numPr>
          <w:ilvl w:val="0"/>
          <w:numId w:val="4"/>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CS4 (Accessibility and the Intensity of Development)</w:t>
      </w:r>
    </w:p>
    <w:p w:rsidR="00B37127" w:rsidRPr="000E6607" w:rsidRDefault="00B37127" w:rsidP="00B37127">
      <w:pPr>
        <w:pStyle w:val="ListParagraph"/>
        <w:numPr>
          <w:ilvl w:val="0"/>
          <w:numId w:val="4"/>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CS5 (Inclusive Access)</w:t>
      </w:r>
    </w:p>
    <w:p w:rsidR="00B37127" w:rsidRPr="000E6607" w:rsidRDefault="00B37127" w:rsidP="00B37127">
      <w:pPr>
        <w:pStyle w:val="ListParagraph"/>
        <w:numPr>
          <w:ilvl w:val="0"/>
          <w:numId w:val="4"/>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CS7 (Design and the Public Realm)</w:t>
      </w:r>
    </w:p>
    <w:p w:rsidR="00B37127" w:rsidRPr="000E6607" w:rsidRDefault="00B37127" w:rsidP="00B37127">
      <w:pPr>
        <w:pStyle w:val="ListParagraph"/>
        <w:numPr>
          <w:ilvl w:val="0"/>
          <w:numId w:val="4"/>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CS14 (Provision of Housing)</w:t>
      </w:r>
    </w:p>
    <w:p w:rsidR="00B37127" w:rsidRPr="000E6607" w:rsidRDefault="00B37127" w:rsidP="00B37127">
      <w:pPr>
        <w:pStyle w:val="ListParagraph"/>
        <w:numPr>
          <w:ilvl w:val="0"/>
          <w:numId w:val="4"/>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CS15 (Location, Accessibility, Density and Housing Mix)</w:t>
      </w:r>
    </w:p>
    <w:p w:rsidR="00B37127" w:rsidRPr="000E6607" w:rsidRDefault="00B37127" w:rsidP="00B37127">
      <w:pPr>
        <w:pStyle w:val="ListParagraph"/>
        <w:numPr>
          <w:ilvl w:val="0"/>
          <w:numId w:val="4"/>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CS24 (Car/Cycle Parking)</w:t>
      </w:r>
    </w:p>
    <w:p w:rsidR="00B37127" w:rsidRPr="000E6607" w:rsidRDefault="00B37127" w:rsidP="00B37127">
      <w:pPr>
        <w:spacing w:after="0" w:line="240" w:lineRule="auto"/>
        <w:jc w:val="both"/>
        <w:rPr>
          <w:rFonts w:ascii="Trebuchet MS" w:eastAsia="Times New Roman" w:hAnsi="Trebuchet MS" w:cs="Times New Roman"/>
          <w:b/>
          <w:bCs/>
        </w:rPr>
      </w:pPr>
    </w:p>
    <w:p w:rsidR="00B37127" w:rsidRPr="000E6607" w:rsidRDefault="00B37127" w:rsidP="00B37127">
      <w:pPr>
        <w:spacing w:after="0" w:line="240" w:lineRule="auto"/>
        <w:ind w:firstLine="360"/>
        <w:jc w:val="both"/>
        <w:rPr>
          <w:rFonts w:ascii="Trebuchet MS" w:eastAsia="Times New Roman" w:hAnsi="Trebuchet MS" w:cs="Times New Roman"/>
          <w:b/>
          <w:bCs/>
          <w:u w:val="single"/>
        </w:rPr>
      </w:pPr>
      <w:r w:rsidRPr="000E6607">
        <w:rPr>
          <w:rFonts w:ascii="Trebuchet MS" w:eastAsia="Times New Roman" w:hAnsi="Trebuchet MS" w:cs="Times New Roman"/>
          <w:b/>
          <w:bCs/>
          <w:u w:val="single"/>
        </w:rPr>
        <w:lastRenderedPageBreak/>
        <w:t>Sites and Detailed Policies Document (2012)</w:t>
      </w:r>
    </w:p>
    <w:p w:rsidR="00B37127" w:rsidRPr="000E6607" w:rsidRDefault="00B37127" w:rsidP="00B37127">
      <w:pPr>
        <w:pStyle w:val="ListParagraph"/>
        <w:numPr>
          <w:ilvl w:val="0"/>
          <w:numId w:val="5"/>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SD1 (Presumption in Favour of Sustainable Development)</w:t>
      </w:r>
    </w:p>
    <w:p w:rsidR="00B37127" w:rsidRPr="000E6607" w:rsidRDefault="00B37127" w:rsidP="00B37127">
      <w:pPr>
        <w:pStyle w:val="ListParagraph"/>
        <w:numPr>
          <w:ilvl w:val="0"/>
          <w:numId w:val="5"/>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DM4 (Safeguarding Amenity)</w:t>
      </w:r>
    </w:p>
    <w:p w:rsidR="00B37127" w:rsidRPr="000E6607" w:rsidRDefault="00B37127" w:rsidP="00B37127">
      <w:pPr>
        <w:pStyle w:val="ListParagraph"/>
        <w:numPr>
          <w:ilvl w:val="0"/>
          <w:numId w:val="5"/>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 xml:space="preserve">DM6 (Affordable Housing) </w:t>
      </w:r>
    </w:p>
    <w:p w:rsidR="000C7672" w:rsidRPr="000E6607" w:rsidRDefault="000C7672" w:rsidP="000C7672">
      <w:pPr>
        <w:pStyle w:val="ListParagraph"/>
        <w:numPr>
          <w:ilvl w:val="0"/>
          <w:numId w:val="5"/>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Courier New"/>
        </w:rPr>
        <w:t>DM9: House Extensions and Ancillary Accommodation</w:t>
      </w:r>
    </w:p>
    <w:p w:rsidR="00B37127" w:rsidRPr="000E6607" w:rsidRDefault="00B37127" w:rsidP="00B37127">
      <w:pPr>
        <w:pStyle w:val="ListParagraph"/>
        <w:numPr>
          <w:ilvl w:val="0"/>
          <w:numId w:val="5"/>
        </w:numPr>
        <w:spacing w:after="0" w:line="240" w:lineRule="auto"/>
        <w:ind w:left="1210"/>
        <w:jc w:val="both"/>
        <w:rPr>
          <w:rFonts w:ascii="Trebuchet MS" w:eastAsia="Times New Roman" w:hAnsi="Trebuchet MS" w:cs="Times New Roman"/>
          <w:bCs/>
        </w:rPr>
      </w:pPr>
      <w:r w:rsidRPr="000E6607">
        <w:rPr>
          <w:rFonts w:ascii="Trebuchet MS" w:eastAsia="Times New Roman" w:hAnsi="Trebuchet MS" w:cs="Times New Roman"/>
          <w:bCs/>
        </w:rPr>
        <w:t>DM12 (Access, Traffic and Highway Related Matters)</w:t>
      </w:r>
    </w:p>
    <w:p w:rsidR="00111C30" w:rsidRPr="000E6607" w:rsidRDefault="00111C30" w:rsidP="00111C30">
      <w:pPr>
        <w:pStyle w:val="ListParagraph"/>
        <w:spacing w:after="0" w:line="240" w:lineRule="auto"/>
        <w:ind w:left="1210"/>
        <w:jc w:val="both"/>
        <w:rPr>
          <w:rFonts w:ascii="Trebuchet MS" w:eastAsia="Times New Roman" w:hAnsi="Trebuchet MS" w:cs="Times New Roman"/>
          <w:bCs/>
        </w:rPr>
      </w:pPr>
    </w:p>
    <w:p w:rsidR="00111C30" w:rsidRPr="000E6607" w:rsidRDefault="00111C30" w:rsidP="00111C30">
      <w:pPr>
        <w:pStyle w:val="ListParagraph"/>
        <w:spacing w:after="0" w:line="240" w:lineRule="auto"/>
        <w:ind w:left="454"/>
        <w:jc w:val="both"/>
        <w:rPr>
          <w:rFonts w:ascii="Trebuchet MS" w:eastAsia="Times New Roman" w:hAnsi="Trebuchet MS" w:cs="Times New Roman"/>
          <w:bCs/>
        </w:rPr>
      </w:pPr>
      <w:r w:rsidRPr="000E6607">
        <w:rPr>
          <w:rFonts w:ascii="Trebuchet MS" w:eastAsia="Times New Roman" w:hAnsi="Trebuchet MS" w:cs="Times New Roman"/>
          <w:bCs/>
        </w:rPr>
        <w:t>Local supplementary planning guidance:</w:t>
      </w:r>
    </w:p>
    <w:p w:rsidR="00111C30" w:rsidRPr="000E6607" w:rsidRDefault="00111C30" w:rsidP="00111C30">
      <w:pPr>
        <w:pStyle w:val="ListParagraph"/>
        <w:numPr>
          <w:ilvl w:val="0"/>
          <w:numId w:val="7"/>
        </w:numPr>
        <w:spacing w:after="0" w:line="240" w:lineRule="auto"/>
        <w:jc w:val="both"/>
        <w:rPr>
          <w:rFonts w:ascii="Trebuchet MS" w:eastAsia="Times New Roman" w:hAnsi="Trebuchet MS" w:cs="Times New Roman"/>
          <w:bCs/>
        </w:rPr>
      </w:pPr>
      <w:r w:rsidRPr="000E6607">
        <w:rPr>
          <w:rFonts w:ascii="Trebuchet MS" w:eastAsia="Times New Roman" w:hAnsi="Trebuchet MS" w:cs="Times New Roman"/>
          <w:bCs/>
        </w:rPr>
        <w:t>The Council’s ‘Revised Sustainable Design &amp; Construction SPD’ (July 2011)</w:t>
      </w:r>
    </w:p>
    <w:p w:rsidR="00111C30" w:rsidRPr="000E6607" w:rsidRDefault="00111C30" w:rsidP="00111C30">
      <w:pPr>
        <w:pStyle w:val="ListParagraph"/>
        <w:numPr>
          <w:ilvl w:val="0"/>
          <w:numId w:val="7"/>
        </w:numPr>
        <w:spacing w:after="0" w:line="240" w:lineRule="auto"/>
        <w:jc w:val="both"/>
        <w:rPr>
          <w:rFonts w:ascii="Trebuchet MS" w:eastAsia="Times New Roman" w:hAnsi="Trebuchet MS" w:cs="Times New Roman"/>
          <w:bCs/>
        </w:rPr>
      </w:pPr>
      <w:r w:rsidRPr="000E6607">
        <w:rPr>
          <w:rFonts w:ascii="Trebuchet MS" w:eastAsia="Times New Roman" w:hAnsi="Trebuchet MS" w:cs="Times New Roman"/>
          <w:bCs/>
        </w:rPr>
        <w:t>The Council’s ‘Parking Standards and Design’ SPD (Oct 2011)</w:t>
      </w:r>
    </w:p>
    <w:p w:rsidR="00111C30" w:rsidRPr="000E6607" w:rsidRDefault="00111C30" w:rsidP="00111C30">
      <w:pPr>
        <w:pStyle w:val="ListParagraph"/>
        <w:numPr>
          <w:ilvl w:val="0"/>
          <w:numId w:val="7"/>
        </w:numPr>
        <w:spacing w:after="0" w:line="240" w:lineRule="auto"/>
        <w:jc w:val="both"/>
        <w:rPr>
          <w:rFonts w:ascii="Trebuchet MS" w:eastAsia="Times New Roman" w:hAnsi="Trebuchet MS" w:cs="Times New Roman"/>
          <w:bCs/>
        </w:rPr>
      </w:pPr>
      <w:r w:rsidRPr="000E6607">
        <w:rPr>
          <w:rFonts w:ascii="Trebuchet MS" w:eastAsia="Times New Roman" w:hAnsi="Trebuchet MS" w:cs="Times New Roman"/>
          <w:bCs/>
        </w:rPr>
        <w:t>The Council’s ‘Revised SPD on Planning Obligations under Section 106 of the Town and Country Planning Act 1990’ (2013)</w:t>
      </w:r>
    </w:p>
    <w:p w:rsidR="00111C30" w:rsidRPr="000E6607" w:rsidRDefault="00111C30" w:rsidP="00111C30">
      <w:pPr>
        <w:pStyle w:val="ListParagraph"/>
        <w:numPr>
          <w:ilvl w:val="0"/>
          <w:numId w:val="7"/>
        </w:numPr>
        <w:spacing w:after="0" w:line="240" w:lineRule="auto"/>
        <w:jc w:val="both"/>
        <w:rPr>
          <w:rFonts w:ascii="Trebuchet MS" w:eastAsia="Times New Roman" w:hAnsi="Trebuchet MS" w:cs="Times New Roman"/>
          <w:bCs/>
        </w:rPr>
      </w:pPr>
      <w:r w:rsidRPr="000E6607">
        <w:rPr>
          <w:rFonts w:ascii="Trebuchet MS" w:eastAsia="Times New Roman" w:hAnsi="Trebuchet MS" w:cs="Times New Roman"/>
          <w:bCs/>
        </w:rPr>
        <w:t>The Council’s ‘Affordable Housing’ SPD (2013)</w:t>
      </w:r>
    </w:p>
    <w:p w:rsidR="000C7672" w:rsidRPr="000E6607" w:rsidRDefault="000C7672" w:rsidP="000C7672">
      <w:pPr>
        <w:pStyle w:val="ListParagraph"/>
        <w:numPr>
          <w:ilvl w:val="0"/>
          <w:numId w:val="7"/>
        </w:numPr>
        <w:spacing w:after="0" w:line="240" w:lineRule="auto"/>
        <w:jc w:val="both"/>
        <w:rPr>
          <w:rFonts w:ascii="Trebuchet MS" w:eastAsia="Times New Roman" w:hAnsi="Trebuchet MS" w:cs="Times New Roman"/>
          <w:bCs/>
        </w:rPr>
      </w:pPr>
      <w:r w:rsidRPr="000E6607">
        <w:rPr>
          <w:rFonts w:ascii="Trebuchet MS" w:eastAsia="Times New Roman" w:hAnsi="Trebuchet MS" w:cs="Times New Roman"/>
          <w:bCs/>
        </w:rPr>
        <w:t>Supplementary Planning Guidance “A Design Guide to House Extensions” (2003)</w:t>
      </w:r>
    </w:p>
    <w:p w:rsidR="00B37127" w:rsidRPr="000E6607" w:rsidRDefault="00B37127" w:rsidP="00B37127">
      <w:pPr>
        <w:spacing w:after="0" w:line="240" w:lineRule="auto"/>
        <w:jc w:val="both"/>
        <w:rPr>
          <w:rFonts w:ascii="Trebuchet MS" w:eastAsia="Times New Roman" w:hAnsi="Trebuchet MS" w:cs="Times New Roman"/>
          <w:u w:val="single"/>
        </w:rPr>
      </w:pPr>
    </w:p>
    <w:p w:rsidR="00B37127" w:rsidRPr="000E6607" w:rsidRDefault="00B37127" w:rsidP="00B37127">
      <w:pPr>
        <w:spacing w:after="0" w:line="240" w:lineRule="auto"/>
        <w:ind w:left="360"/>
        <w:contextualSpacing/>
        <w:jc w:val="both"/>
        <w:rPr>
          <w:rFonts w:ascii="Trebuchet MS" w:eastAsia="Times New Roman" w:hAnsi="Trebuchet MS" w:cs="Times New Roman"/>
          <w:u w:val="single"/>
        </w:rPr>
      </w:pPr>
      <w:r w:rsidRPr="000E6607">
        <w:rPr>
          <w:rFonts w:ascii="Trebuchet MS" w:eastAsia="Times New Roman" w:hAnsi="Trebuchet MS" w:cs="Times New Roman"/>
          <w:u w:val="single"/>
        </w:rPr>
        <w:t>Principle of change of use</w:t>
      </w:r>
    </w:p>
    <w:p w:rsidR="00B37127" w:rsidRPr="000E6607" w:rsidRDefault="00B37127" w:rsidP="00B37127">
      <w:pPr>
        <w:pStyle w:val="ListParagraph"/>
        <w:numPr>
          <w:ilvl w:val="0"/>
          <w:numId w:val="1"/>
        </w:numPr>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 xml:space="preserve">The principle of residential use is already established in terms of the existing </w:t>
      </w:r>
      <w:r w:rsidR="005C5B0F" w:rsidRPr="000E6607">
        <w:rPr>
          <w:rFonts w:ascii="Trebuchet MS" w:eastAsia="Times New Roman" w:hAnsi="Trebuchet MS" w:cs="Times New Roman"/>
        </w:rPr>
        <w:t>two maisonettes</w:t>
      </w:r>
      <w:r w:rsidRPr="000E6607">
        <w:rPr>
          <w:rFonts w:ascii="Trebuchet MS" w:eastAsia="Times New Roman" w:hAnsi="Trebuchet MS" w:cs="Times New Roman"/>
        </w:rPr>
        <w:t>.</w:t>
      </w:r>
      <w:r w:rsidR="005C5B0F" w:rsidRPr="000E6607">
        <w:rPr>
          <w:rFonts w:ascii="Trebuchet MS" w:eastAsia="Times New Roman" w:hAnsi="Trebuchet MS" w:cs="Times New Roman"/>
        </w:rPr>
        <w:t xml:space="preserve">  </w:t>
      </w:r>
      <w:r w:rsidRPr="000E6607">
        <w:rPr>
          <w:rFonts w:ascii="Trebuchet MS" w:eastAsia="Times New Roman" w:hAnsi="Trebuchet MS" w:cs="Times New Roman"/>
        </w:rPr>
        <w:t xml:space="preserve">In terms of the character of the area, pursuance of residential development is considered more acceptable. Subject to other planning considerations, the proposal that accords with Core Strategy policy CS14 in providing additional housing stock to the borough is considered acceptable in principle.  </w:t>
      </w:r>
    </w:p>
    <w:p w:rsidR="00B37127" w:rsidRPr="000E6607" w:rsidRDefault="00B37127" w:rsidP="00B37127">
      <w:pPr>
        <w:spacing w:after="0" w:line="240" w:lineRule="auto"/>
        <w:jc w:val="both"/>
        <w:rPr>
          <w:rFonts w:ascii="Trebuchet MS" w:eastAsia="Times New Roman" w:hAnsi="Trebuchet MS" w:cs="Times New Roman"/>
        </w:rPr>
      </w:pPr>
    </w:p>
    <w:p w:rsidR="00B37127" w:rsidRPr="000E6607" w:rsidRDefault="00B37127" w:rsidP="00B37127">
      <w:pPr>
        <w:spacing w:after="0" w:line="240" w:lineRule="auto"/>
        <w:ind w:left="360"/>
        <w:contextualSpacing/>
        <w:jc w:val="both"/>
        <w:rPr>
          <w:rFonts w:ascii="Trebuchet MS" w:eastAsia="Times New Roman" w:hAnsi="Trebuchet MS" w:cs="Times New Roman"/>
          <w:u w:val="single"/>
        </w:rPr>
      </w:pPr>
      <w:r w:rsidRPr="000E6607">
        <w:rPr>
          <w:rFonts w:ascii="Trebuchet MS" w:eastAsia="Times New Roman" w:hAnsi="Trebuchet MS" w:cs="Times New Roman"/>
          <w:u w:val="single"/>
        </w:rPr>
        <w:t xml:space="preserve">Character and Design </w:t>
      </w:r>
    </w:p>
    <w:p w:rsidR="005C5B0F" w:rsidRPr="000E6607" w:rsidRDefault="00B37127" w:rsidP="00B37127">
      <w:pPr>
        <w:pStyle w:val="ListParagraph"/>
        <w:numPr>
          <w:ilvl w:val="0"/>
          <w:numId w:val="1"/>
        </w:numPr>
        <w:autoSpaceDE w:val="0"/>
        <w:autoSpaceDN w:val="0"/>
        <w:adjustRightInd w:val="0"/>
        <w:spacing w:after="0" w:line="240" w:lineRule="auto"/>
        <w:jc w:val="both"/>
        <w:rPr>
          <w:rFonts w:ascii="Trebuchet MS" w:eastAsia="Times New Roman" w:hAnsi="Trebuchet MS" w:cs="Trebuchet MS"/>
        </w:rPr>
      </w:pPr>
      <w:r w:rsidRPr="000E6607">
        <w:rPr>
          <w:rFonts w:ascii="Trebuchet MS" w:eastAsia="Times New Roman" w:hAnsi="Trebuchet MS" w:cs="Trebuchet MS"/>
        </w:rPr>
        <w:t xml:space="preserve">This area is predominantly residential </w:t>
      </w:r>
      <w:r w:rsidR="005C5B0F" w:rsidRPr="000E6607">
        <w:rPr>
          <w:rFonts w:ascii="Trebuchet MS" w:eastAsia="Times New Roman" w:hAnsi="Trebuchet MS" w:cs="Trebuchet MS"/>
        </w:rPr>
        <w:t>characterised by terraced Victorian houses. Viewed from the street scene, the only alterations would be the introduction of a front door replacing the garage door. The front door matching that at number 35 would enhance the frontage appearance to the property and would therefore not be detrimental to the street scene. To the rear</w:t>
      </w:r>
      <w:r w:rsidR="00DA390B" w:rsidRPr="000E6607">
        <w:rPr>
          <w:rFonts w:ascii="Trebuchet MS" w:eastAsia="Times New Roman" w:hAnsi="Trebuchet MS" w:cs="Trebuchet MS"/>
        </w:rPr>
        <w:t>,</w:t>
      </w:r>
      <w:r w:rsidR="005C5B0F" w:rsidRPr="000E6607">
        <w:rPr>
          <w:rFonts w:ascii="Trebuchet MS" w:eastAsia="Times New Roman" w:hAnsi="Trebuchet MS" w:cs="Trebuchet MS"/>
        </w:rPr>
        <w:t xml:space="preserve"> properties on this part of Alpine Street have been extended in</w:t>
      </w:r>
      <w:r w:rsidR="00DA390B" w:rsidRPr="000E6607">
        <w:rPr>
          <w:rFonts w:ascii="Trebuchet MS" w:eastAsia="Times New Roman" w:hAnsi="Trebuchet MS" w:cs="Trebuchet MS"/>
        </w:rPr>
        <w:t xml:space="preserve"> various ways ranging from single to two-storey extensions with elevational appearance at 4 storey level due to the changing ground levels.</w:t>
      </w:r>
      <w:r w:rsidR="004818C0" w:rsidRPr="000E6607">
        <w:rPr>
          <w:rFonts w:ascii="Trebuchet MS" w:eastAsia="Times New Roman" w:hAnsi="Trebuchet MS" w:cs="Trebuchet MS"/>
        </w:rPr>
        <w:t xml:space="preserve"> </w:t>
      </w:r>
      <w:r w:rsidR="00DA390B" w:rsidRPr="000E6607">
        <w:rPr>
          <w:rFonts w:ascii="Trebuchet MS" w:eastAsia="Times New Roman" w:hAnsi="Trebuchet MS" w:cs="Trebuchet MS"/>
        </w:rPr>
        <w:t>The proposed extensions creating lower and upper ground floor levels with matching external materials would not depart from the character of the area.</w:t>
      </w:r>
    </w:p>
    <w:p w:rsidR="00B37127" w:rsidRPr="000E6607" w:rsidRDefault="00B37127" w:rsidP="00B37127">
      <w:pPr>
        <w:spacing w:after="0" w:line="240" w:lineRule="auto"/>
        <w:ind w:left="360"/>
        <w:contextualSpacing/>
        <w:jc w:val="both"/>
        <w:rPr>
          <w:rFonts w:ascii="Trebuchet MS" w:eastAsia="Times New Roman" w:hAnsi="Trebuchet MS" w:cs="Times New Roman"/>
          <w:u w:val="single"/>
        </w:rPr>
      </w:pPr>
    </w:p>
    <w:p w:rsidR="00B37127" w:rsidRPr="000E6607" w:rsidRDefault="00B37127" w:rsidP="00B37127">
      <w:pPr>
        <w:spacing w:after="0" w:line="240" w:lineRule="auto"/>
        <w:ind w:left="360"/>
        <w:contextualSpacing/>
        <w:jc w:val="both"/>
        <w:rPr>
          <w:rFonts w:ascii="Trebuchet MS" w:eastAsia="Times New Roman" w:hAnsi="Trebuchet MS" w:cs="Times New Roman"/>
          <w:u w:val="single"/>
        </w:rPr>
      </w:pPr>
      <w:r w:rsidRPr="000E6607">
        <w:rPr>
          <w:rFonts w:ascii="Trebuchet MS" w:eastAsia="Times New Roman" w:hAnsi="Trebuchet MS" w:cs="Times New Roman"/>
          <w:u w:val="single"/>
        </w:rPr>
        <w:t>Impact on neighbouring properties and future occupants</w:t>
      </w:r>
    </w:p>
    <w:p w:rsidR="00577D78" w:rsidRPr="000E6607" w:rsidRDefault="00B37127" w:rsidP="00B37127">
      <w:pPr>
        <w:pStyle w:val="ListParagraph"/>
        <w:numPr>
          <w:ilvl w:val="0"/>
          <w:numId w:val="1"/>
        </w:numPr>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 xml:space="preserve">The </w:t>
      </w:r>
      <w:r w:rsidR="00DA390B" w:rsidRPr="000E6607">
        <w:rPr>
          <w:rFonts w:ascii="Trebuchet MS" w:eastAsia="Times New Roman" w:hAnsi="Trebuchet MS" w:cs="Times New Roman"/>
        </w:rPr>
        <w:t>proposed extension at lower ground floor would project 2m beyond the existing single storey element to neighbouring number 33</w:t>
      </w:r>
      <w:r w:rsidR="004818C0" w:rsidRPr="000E6607">
        <w:rPr>
          <w:rFonts w:ascii="Trebuchet MS" w:eastAsia="Times New Roman" w:hAnsi="Trebuchet MS" w:cs="Times New Roman"/>
        </w:rPr>
        <w:t>, a distance not considered to result in harm to number 33 in terms of being overbearing</w:t>
      </w:r>
      <w:r w:rsidR="0073049F" w:rsidRPr="000E6607">
        <w:rPr>
          <w:rFonts w:ascii="Trebuchet MS" w:eastAsia="Times New Roman" w:hAnsi="Trebuchet MS" w:cs="Times New Roman"/>
        </w:rPr>
        <w:t xml:space="preserve">. </w:t>
      </w:r>
      <w:r w:rsidR="004818C0" w:rsidRPr="000E6607">
        <w:rPr>
          <w:rFonts w:ascii="Trebuchet MS" w:eastAsia="Times New Roman" w:hAnsi="Trebuchet MS" w:cs="Times New Roman"/>
        </w:rPr>
        <w:t xml:space="preserve">As highlighted within the proposals section above, amended plans </w:t>
      </w:r>
      <w:proofErr w:type="gramStart"/>
      <w:r w:rsidR="004818C0" w:rsidRPr="000E6607">
        <w:rPr>
          <w:rFonts w:ascii="Trebuchet MS" w:eastAsia="Times New Roman" w:hAnsi="Trebuchet MS" w:cs="Times New Roman"/>
        </w:rPr>
        <w:t>were</w:t>
      </w:r>
      <w:proofErr w:type="gramEnd"/>
      <w:r w:rsidR="004818C0" w:rsidRPr="000E6607">
        <w:rPr>
          <w:rFonts w:ascii="Trebuchet MS" w:eastAsia="Times New Roman" w:hAnsi="Trebuchet MS" w:cs="Times New Roman"/>
        </w:rPr>
        <w:t xml:space="preserve"> submitted shifting the lower ground extension from the boundary with number 35A thereby mitigating the overbearing impact to levels considered not detrimental to the amenities </w:t>
      </w:r>
      <w:r w:rsidR="00577D78" w:rsidRPr="000E6607">
        <w:rPr>
          <w:rFonts w:ascii="Trebuchet MS" w:eastAsia="Times New Roman" w:hAnsi="Trebuchet MS" w:cs="Times New Roman"/>
        </w:rPr>
        <w:t xml:space="preserve">of number 35A’s rear garden. </w:t>
      </w:r>
    </w:p>
    <w:p w:rsidR="00577D78" w:rsidRPr="000E6607" w:rsidRDefault="00577D78" w:rsidP="00577D78">
      <w:pPr>
        <w:pStyle w:val="ListParagraph"/>
        <w:spacing w:after="0" w:line="240" w:lineRule="auto"/>
        <w:ind w:left="360"/>
        <w:jc w:val="both"/>
        <w:rPr>
          <w:rFonts w:ascii="Trebuchet MS" w:eastAsia="Times New Roman" w:hAnsi="Trebuchet MS" w:cs="Times New Roman"/>
        </w:rPr>
      </w:pPr>
    </w:p>
    <w:p w:rsidR="00577D78" w:rsidRPr="000E6607" w:rsidRDefault="00577D78" w:rsidP="00B37127">
      <w:pPr>
        <w:pStyle w:val="ListParagraph"/>
        <w:numPr>
          <w:ilvl w:val="0"/>
          <w:numId w:val="1"/>
        </w:numPr>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The proposed upper ground floor extension would project 2m beyond the rear building line of neighbouring number 33, a projection that would not result in the breach of the 45-degree angle in relation to a rear window to habitable room. The extension would therefore not result in loss of light to number 33.</w:t>
      </w:r>
    </w:p>
    <w:p w:rsidR="0073049F" w:rsidRPr="000E6607" w:rsidRDefault="0073049F" w:rsidP="0073049F">
      <w:pPr>
        <w:pStyle w:val="ListParagraph"/>
        <w:spacing w:after="0" w:line="240" w:lineRule="auto"/>
        <w:ind w:left="360"/>
        <w:jc w:val="both"/>
        <w:rPr>
          <w:rFonts w:ascii="Trebuchet MS" w:eastAsia="Times New Roman" w:hAnsi="Trebuchet MS" w:cs="Times New Roman"/>
        </w:rPr>
      </w:pPr>
    </w:p>
    <w:p w:rsidR="00B37127" w:rsidRPr="000E6607" w:rsidRDefault="00B37127" w:rsidP="004D4839">
      <w:pPr>
        <w:pStyle w:val="ListParagraph"/>
        <w:numPr>
          <w:ilvl w:val="0"/>
          <w:numId w:val="1"/>
        </w:numPr>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 xml:space="preserve">The proposed room sizes are considered to provide an acceptable level of amenity to the future occupiers of the flats. The </w:t>
      </w:r>
      <w:r w:rsidR="0073049F" w:rsidRPr="000E6607">
        <w:rPr>
          <w:rFonts w:ascii="Trebuchet MS" w:eastAsia="Times New Roman" w:hAnsi="Trebuchet MS" w:cs="Times New Roman"/>
        </w:rPr>
        <w:t xml:space="preserve">applicant has submitted the existing floor plan of the upper floor </w:t>
      </w:r>
      <w:r w:rsidR="004D4839" w:rsidRPr="000E6607">
        <w:rPr>
          <w:rFonts w:ascii="Trebuchet MS" w:eastAsia="Times New Roman" w:hAnsi="Trebuchet MS" w:cs="Times New Roman"/>
        </w:rPr>
        <w:t xml:space="preserve">to </w:t>
      </w:r>
      <w:r w:rsidR="0073049F" w:rsidRPr="000E6607">
        <w:rPr>
          <w:rFonts w:ascii="Trebuchet MS" w:eastAsia="Times New Roman" w:hAnsi="Trebuchet MS" w:cs="Times New Roman"/>
        </w:rPr>
        <w:t xml:space="preserve">No.35A that </w:t>
      </w:r>
      <w:r w:rsidR="004D4839" w:rsidRPr="000E6607">
        <w:rPr>
          <w:rFonts w:ascii="Trebuchet MS" w:eastAsia="Times New Roman" w:hAnsi="Trebuchet MS" w:cs="Times New Roman"/>
        </w:rPr>
        <w:t>shows</w:t>
      </w:r>
      <w:r w:rsidR="0073049F" w:rsidRPr="000E6607">
        <w:rPr>
          <w:rFonts w:ascii="Trebuchet MS" w:eastAsia="Times New Roman" w:hAnsi="Trebuchet MS" w:cs="Times New Roman"/>
        </w:rPr>
        <w:t xml:space="preserve"> bedrooms above</w:t>
      </w:r>
      <w:r w:rsidR="004D4839" w:rsidRPr="000E6607">
        <w:rPr>
          <w:rFonts w:ascii="Trebuchet MS" w:eastAsia="Times New Roman" w:hAnsi="Trebuchet MS" w:cs="Times New Roman"/>
        </w:rPr>
        <w:t xml:space="preserve"> the proposed bedrooms to the upper ground floor. As such the stacking of the rooms is considered acceptable not to result in harm to the future occupants in terms of noise and disturbance. </w:t>
      </w:r>
    </w:p>
    <w:p w:rsidR="004D4839" w:rsidRPr="000E6607" w:rsidRDefault="004D4839" w:rsidP="004D4839">
      <w:pPr>
        <w:pStyle w:val="ListParagraph"/>
        <w:spacing w:after="0" w:line="240" w:lineRule="auto"/>
        <w:ind w:left="360"/>
        <w:jc w:val="both"/>
        <w:rPr>
          <w:rFonts w:ascii="Trebuchet MS" w:eastAsia="Times New Roman" w:hAnsi="Trebuchet MS" w:cs="Times New Roman"/>
        </w:rPr>
      </w:pPr>
    </w:p>
    <w:p w:rsidR="004D4839" w:rsidRPr="000E6607" w:rsidRDefault="00B37127" w:rsidP="00224EF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lastRenderedPageBreak/>
        <w:t xml:space="preserve">Whilst </w:t>
      </w:r>
      <w:r w:rsidR="004D4839" w:rsidRPr="000E6607">
        <w:rPr>
          <w:rFonts w:ascii="Trebuchet MS" w:eastAsia="Times New Roman" w:hAnsi="Trebuchet MS" w:cs="Times New Roman"/>
        </w:rPr>
        <w:t>no bin storage area is indicated in the submitted plans, it is assumed that it would be the same as the other units on the site and therefore acceptable. A condition will be added requiring the submission of cycle storage details.</w:t>
      </w:r>
    </w:p>
    <w:p w:rsidR="004D4839" w:rsidRPr="000E6607" w:rsidRDefault="004D4839" w:rsidP="00224EF7">
      <w:pPr>
        <w:pStyle w:val="ListParagraph"/>
        <w:ind w:left="360"/>
        <w:jc w:val="both"/>
        <w:rPr>
          <w:rFonts w:ascii="Trebuchet MS" w:eastAsia="Times New Roman" w:hAnsi="Trebuchet MS" w:cs="Times New Roman"/>
        </w:rPr>
      </w:pPr>
      <w:r w:rsidRPr="000E6607">
        <w:rPr>
          <w:rFonts w:ascii="Trebuchet MS" w:eastAsia="Times New Roman" w:hAnsi="Trebuchet MS" w:cs="Times New Roman"/>
        </w:rPr>
        <w:t xml:space="preserve"> </w:t>
      </w:r>
    </w:p>
    <w:p w:rsidR="00B37127" w:rsidRPr="000E6607" w:rsidRDefault="00B37127" w:rsidP="00224EF7">
      <w:pPr>
        <w:pStyle w:val="ListParagraph"/>
        <w:ind w:left="360"/>
        <w:jc w:val="both"/>
        <w:rPr>
          <w:rFonts w:ascii="Trebuchet MS" w:eastAsia="Times New Roman" w:hAnsi="Trebuchet MS" w:cs="Times New Roman"/>
          <w:u w:val="single"/>
        </w:rPr>
      </w:pPr>
      <w:r w:rsidRPr="000E6607">
        <w:rPr>
          <w:rFonts w:ascii="Trebuchet MS" w:eastAsia="Times New Roman" w:hAnsi="Trebuchet MS" w:cs="Times New Roman"/>
          <w:u w:val="single"/>
        </w:rPr>
        <w:t>Transport and parking</w:t>
      </w:r>
    </w:p>
    <w:p w:rsidR="00B37127" w:rsidRPr="000E6607" w:rsidRDefault="00B37127" w:rsidP="00224EF7">
      <w:pPr>
        <w:pStyle w:val="ListParagraph"/>
        <w:widowControl w:val="0"/>
        <w:numPr>
          <w:ilvl w:val="0"/>
          <w:numId w:val="1"/>
        </w:numPr>
        <w:autoSpaceDE w:val="0"/>
        <w:autoSpaceDN w:val="0"/>
        <w:adjustRightInd w:val="0"/>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 xml:space="preserve">The location of the application site is </w:t>
      </w:r>
      <w:r w:rsidR="004D4839" w:rsidRPr="000E6607">
        <w:rPr>
          <w:rFonts w:ascii="Trebuchet MS" w:eastAsia="Times New Roman" w:hAnsi="Trebuchet MS" w:cs="Times New Roman"/>
        </w:rPr>
        <w:t>located within Zone 2 that has good public transport. It</w:t>
      </w:r>
      <w:r w:rsidRPr="000E6607">
        <w:rPr>
          <w:rFonts w:ascii="Trebuchet MS" w:eastAsia="Times New Roman" w:hAnsi="Trebuchet MS" w:cs="Times New Roman"/>
        </w:rPr>
        <w:t xml:space="preserve"> is therefore considered sustainable in terms of the provision of means of transport. </w:t>
      </w:r>
    </w:p>
    <w:p w:rsidR="00B37127" w:rsidRPr="000E6607" w:rsidRDefault="00B37127" w:rsidP="00224EF7">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224EF7" w:rsidRPr="000E6607" w:rsidRDefault="00224EF7" w:rsidP="00224EF7">
      <w:pPr>
        <w:pStyle w:val="ListParagraph"/>
        <w:numPr>
          <w:ilvl w:val="0"/>
          <w:numId w:val="1"/>
        </w:numPr>
        <w:jc w:val="both"/>
        <w:rPr>
          <w:rFonts w:ascii="Trebuchet MS" w:eastAsia="Times New Roman" w:hAnsi="Trebuchet MS" w:cs="Times New Roman"/>
          <w:u w:val="single"/>
        </w:rPr>
      </w:pPr>
      <w:r w:rsidRPr="000E6607">
        <w:rPr>
          <w:rFonts w:ascii="Trebuchet MS" w:eastAsia="Times New Roman" w:hAnsi="Trebuchet MS" w:cs="Times New Roman"/>
          <w:lang w:val="en-US"/>
        </w:rPr>
        <w:t>The development site is located in an area designated as a Residents Parking Permit Area; Zone 10R.  Under the Borough’s current parking standards, this proposal would generate additional pressure for parking in the area.  To prevent pressure on existing parking, any future occupants of the proposed dwelling will not be issued with a resident parking permit. This will be covered by condition and an informative.</w:t>
      </w:r>
    </w:p>
    <w:p w:rsidR="00224EF7" w:rsidRPr="000E6607" w:rsidRDefault="00224EF7" w:rsidP="00224EF7">
      <w:pPr>
        <w:pStyle w:val="ListParagraph"/>
        <w:ind w:left="360"/>
        <w:rPr>
          <w:rFonts w:ascii="Trebuchet MS" w:eastAsia="Times New Roman" w:hAnsi="Trebuchet MS" w:cs="Times New Roman"/>
          <w:u w:val="single"/>
        </w:rPr>
      </w:pPr>
    </w:p>
    <w:p w:rsidR="00B37127" w:rsidRPr="000E6607" w:rsidRDefault="00B37127" w:rsidP="00224EF7">
      <w:pPr>
        <w:pStyle w:val="ListParagraph"/>
        <w:ind w:left="360"/>
        <w:rPr>
          <w:rFonts w:ascii="Trebuchet MS" w:eastAsia="Times New Roman" w:hAnsi="Trebuchet MS" w:cs="Times New Roman"/>
          <w:u w:val="single"/>
        </w:rPr>
      </w:pPr>
      <w:r w:rsidRPr="000E6607">
        <w:rPr>
          <w:rFonts w:ascii="Trebuchet MS" w:eastAsia="Times New Roman" w:hAnsi="Trebuchet MS" w:cs="Times New Roman"/>
          <w:u w:val="single"/>
        </w:rPr>
        <w:t>Other considerations</w:t>
      </w:r>
    </w:p>
    <w:p w:rsidR="00B37127" w:rsidRPr="000E6607" w:rsidRDefault="00B37127" w:rsidP="000E6607">
      <w:pPr>
        <w:pStyle w:val="ListParagraph"/>
        <w:ind w:left="360"/>
        <w:jc w:val="both"/>
        <w:rPr>
          <w:rFonts w:ascii="Trebuchet MS" w:eastAsia="Times New Roman" w:hAnsi="Trebuchet MS" w:cs="Times New Roman"/>
        </w:rPr>
      </w:pPr>
      <w:r w:rsidRPr="000E6607">
        <w:rPr>
          <w:rFonts w:ascii="Trebuchet MS" w:eastAsia="Times New Roman" w:hAnsi="Trebuchet MS" w:cs="Times New Roman"/>
        </w:rPr>
        <w:t>Community Infrastructure Levy</w:t>
      </w:r>
    </w:p>
    <w:p w:rsidR="00B37127" w:rsidRPr="000E6607" w:rsidRDefault="00B37127" w:rsidP="000E660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The Council implemented its Community Infrastructure Levy (CIL) on 1st April 2015 and this proposal would be liable to pay the levy. </w:t>
      </w:r>
    </w:p>
    <w:p w:rsidR="00B37127" w:rsidRPr="000E6607" w:rsidRDefault="00B37127" w:rsidP="000E6607">
      <w:pPr>
        <w:pStyle w:val="ListParagraph"/>
        <w:ind w:left="360"/>
        <w:jc w:val="both"/>
        <w:rPr>
          <w:rFonts w:ascii="Trebuchet MS" w:eastAsia="Times New Roman" w:hAnsi="Trebuchet MS" w:cs="Times New Roman"/>
        </w:rPr>
      </w:pPr>
    </w:p>
    <w:p w:rsidR="00B37127" w:rsidRPr="000E6607" w:rsidRDefault="00B37127" w:rsidP="000E6607">
      <w:pPr>
        <w:pStyle w:val="ListParagraph"/>
        <w:ind w:left="360"/>
        <w:jc w:val="both"/>
        <w:rPr>
          <w:rFonts w:ascii="Trebuchet MS" w:eastAsia="Times New Roman" w:hAnsi="Trebuchet MS" w:cs="Times New Roman"/>
          <w:u w:val="single"/>
        </w:rPr>
      </w:pPr>
      <w:r w:rsidRPr="000E6607">
        <w:rPr>
          <w:rFonts w:ascii="Trebuchet MS" w:eastAsia="Times New Roman" w:hAnsi="Trebuchet MS" w:cs="Times New Roman"/>
          <w:u w:val="single"/>
        </w:rPr>
        <w:t>Affordable housing</w:t>
      </w:r>
    </w:p>
    <w:p w:rsidR="00577D78" w:rsidRPr="000E6607" w:rsidRDefault="00577D78" w:rsidP="000E660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The proposed development would also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p>
    <w:p w:rsidR="00577D78" w:rsidRPr="000E6607" w:rsidRDefault="00577D78" w:rsidP="000E6607">
      <w:pPr>
        <w:pStyle w:val="ListParagraph"/>
        <w:ind w:left="360"/>
        <w:jc w:val="both"/>
        <w:rPr>
          <w:rFonts w:ascii="Trebuchet MS" w:eastAsia="Times New Roman" w:hAnsi="Trebuchet MS" w:cs="Times New Roman"/>
        </w:rPr>
      </w:pPr>
    </w:p>
    <w:p w:rsidR="00577D78" w:rsidRPr="000E6607" w:rsidRDefault="00577D78" w:rsidP="000E660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However, there have been changes to national planning policy in terms of the 2014 Secretary of State’s Written Ministerial Statement (WMS). The changes sought to exempt developments of 10 or less dwellings from planning obligations for affordable housing and social infrastructure contributions and to introduce a new measure known as the Vacant Building Credit.</w:t>
      </w:r>
    </w:p>
    <w:p w:rsidR="00577D78" w:rsidRPr="000E6607" w:rsidRDefault="00577D78" w:rsidP="000E6607">
      <w:pPr>
        <w:pStyle w:val="ListParagraph"/>
        <w:ind w:left="360"/>
        <w:jc w:val="both"/>
        <w:rPr>
          <w:rFonts w:ascii="Trebuchet MS" w:eastAsia="Times New Roman" w:hAnsi="Trebuchet MS" w:cs="Times New Roman"/>
        </w:rPr>
      </w:pPr>
    </w:p>
    <w:p w:rsidR="00577D78" w:rsidRPr="000E6607" w:rsidRDefault="00577D78" w:rsidP="000E660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West Berkshire District Council and Reading Borough Council applied for a Judicial Review of the Secretary of State’s Written Ministerial Statement (WMS) to Parliament in 2014 on changes to national planning policy. 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 on11th May 2016.</w:t>
      </w:r>
    </w:p>
    <w:p w:rsidR="00577D78" w:rsidRPr="000E6607" w:rsidRDefault="00577D78" w:rsidP="000E6607">
      <w:pPr>
        <w:pStyle w:val="ListParagraph"/>
        <w:ind w:left="360"/>
        <w:jc w:val="both"/>
        <w:rPr>
          <w:rFonts w:ascii="Trebuchet MS" w:eastAsia="Times New Roman" w:hAnsi="Trebuchet MS" w:cs="Times New Roman"/>
        </w:rPr>
      </w:pPr>
    </w:p>
    <w:p w:rsidR="00577D78" w:rsidRPr="000E6607" w:rsidRDefault="00577D78" w:rsidP="000E660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Reading Borough Council considered its options for implementing its affordable housing policy in the light of this decision. At its meeting of the Strategic Environment Planning and Transport Committee on 13th July 2016, the Council discussed the outcome of the Court of Appeal’s decision on its challenge (http://www.reading.gov.uk/media/5651/Item09-SEPT-C-Report-on-C-of-Appeal-judgement-05-6/pdf/Item09_SEPT_C_Report_on_C_of_Appeal_judgement_05_16.pdf). </w:t>
      </w:r>
    </w:p>
    <w:p w:rsidR="00577D78" w:rsidRPr="000E6607" w:rsidRDefault="00577D78" w:rsidP="000E6607">
      <w:pPr>
        <w:pStyle w:val="ListParagraph"/>
        <w:ind w:left="360"/>
        <w:jc w:val="both"/>
        <w:rPr>
          <w:rFonts w:ascii="Trebuchet MS" w:eastAsia="Times New Roman" w:hAnsi="Trebuchet MS" w:cs="Times New Roman"/>
        </w:rPr>
      </w:pPr>
    </w:p>
    <w:p w:rsidR="00577D78" w:rsidRPr="000E6607" w:rsidRDefault="00577D78" w:rsidP="000E660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lastRenderedPageBreak/>
        <w:t>It is notable that at paragraph 99(iii) of the judgement, the Judge reports that a statement made to the Court on behalf of the Secretary of State seeking to explain the effect of the new national policy accepted that:</w:t>
      </w:r>
    </w:p>
    <w:p w:rsidR="00577D78" w:rsidRPr="000E6607" w:rsidRDefault="00577D78" w:rsidP="000E6607">
      <w:pPr>
        <w:pStyle w:val="ListParagraph"/>
        <w:ind w:left="360"/>
        <w:jc w:val="both"/>
        <w:rPr>
          <w:rFonts w:ascii="Trebuchet MS" w:eastAsia="Times New Roman" w:hAnsi="Trebuchet MS" w:cs="Times New Roman"/>
        </w:rPr>
      </w:pPr>
    </w:p>
    <w:p w:rsidR="00577D78" w:rsidRPr="000E6607" w:rsidRDefault="00577D78" w:rsidP="000E6607">
      <w:pPr>
        <w:pStyle w:val="ListParagraph"/>
        <w:ind w:left="360"/>
        <w:jc w:val="both"/>
        <w:rPr>
          <w:rFonts w:ascii="Trebuchet MS" w:eastAsia="Times New Roman" w:hAnsi="Trebuchet MS" w:cs="Times New Roman"/>
          <w:i/>
        </w:rPr>
      </w:pPr>
      <w:r w:rsidRPr="000E6607">
        <w:rPr>
          <w:rFonts w:ascii="Trebuchet MS" w:eastAsia="Times New Roman" w:hAnsi="Trebuchet MS" w:cs="Times New Roman"/>
          <w:i/>
        </w:rPr>
        <w:tab/>
        <w:t xml:space="preserve">“In the determination of planning applications the effect of the new national </w:t>
      </w:r>
      <w:r w:rsidRPr="000E6607">
        <w:rPr>
          <w:rFonts w:ascii="Trebuchet MS" w:eastAsia="Times New Roman" w:hAnsi="Trebuchet MS" w:cs="Times New Roman"/>
          <w:i/>
        </w:rPr>
        <w:tab/>
        <w:t xml:space="preserve">policy is that although it would normally be inappropriate to require any </w:t>
      </w:r>
      <w:r w:rsidRPr="000E6607">
        <w:rPr>
          <w:rFonts w:ascii="Trebuchet MS" w:eastAsia="Times New Roman" w:hAnsi="Trebuchet MS" w:cs="Times New Roman"/>
          <w:i/>
        </w:rPr>
        <w:tab/>
        <w:t xml:space="preserve">affordable housing or social infrastructure contributions on sites below the </w:t>
      </w:r>
      <w:r w:rsidRPr="000E6607">
        <w:rPr>
          <w:rFonts w:ascii="Trebuchet MS" w:eastAsia="Times New Roman" w:hAnsi="Trebuchet MS" w:cs="Times New Roman"/>
          <w:i/>
        </w:rPr>
        <w:tab/>
        <w:t xml:space="preserve">thresholds stated, local circumstances may justify lower (or no) thresholds as an </w:t>
      </w:r>
      <w:r w:rsidRPr="000E6607">
        <w:rPr>
          <w:rFonts w:ascii="Trebuchet MS" w:eastAsia="Times New Roman" w:hAnsi="Trebuchet MS" w:cs="Times New Roman"/>
          <w:i/>
        </w:rPr>
        <w:tab/>
        <w:t>exception to the national policy.  It would then be a matter for the decision-</w:t>
      </w:r>
      <w:r w:rsidRPr="000E6607">
        <w:rPr>
          <w:rFonts w:ascii="Trebuchet MS" w:eastAsia="Times New Roman" w:hAnsi="Trebuchet MS" w:cs="Times New Roman"/>
          <w:i/>
        </w:rPr>
        <w:tab/>
        <w:t xml:space="preserve">maker to decide how much weight to give to lower thresholds justified by local </w:t>
      </w:r>
      <w:r w:rsidRPr="000E6607">
        <w:rPr>
          <w:rFonts w:ascii="Trebuchet MS" w:eastAsia="Times New Roman" w:hAnsi="Trebuchet MS" w:cs="Times New Roman"/>
          <w:i/>
        </w:rPr>
        <w:tab/>
        <w:t>circumstances as compared with the new national policy;”</w:t>
      </w:r>
    </w:p>
    <w:p w:rsidR="00577D78" w:rsidRPr="000E6607" w:rsidRDefault="00577D78" w:rsidP="000E6607">
      <w:pPr>
        <w:pStyle w:val="ListParagraph"/>
        <w:ind w:left="360"/>
        <w:jc w:val="both"/>
        <w:rPr>
          <w:rFonts w:ascii="Trebuchet MS" w:eastAsia="Times New Roman" w:hAnsi="Trebuchet MS" w:cs="Times New Roman"/>
        </w:rPr>
      </w:pPr>
    </w:p>
    <w:p w:rsidR="00577D78" w:rsidRPr="000E6607" w:rsidRDefault="00577D78" w:rsidP="000E6607">
      <w:pPr>
        <w:pStyle w:val="ListParagraph"/>
        <w:numPr>
          <w:ilvl w:val="0"/>
          <w:numId w:val="1"/>
        </w:numPr>
        <w:jc w:val="both"/>
        <w:rPr>
          <w:rFonts w:ascii="Trebuchet MS" w:eastAsia="Times New Roman" w:hAnsi="Trebuchet MS" w:cs="Times New Roman"/>
        </w:rPr>
      </w:pPr>
      <w:r w:rsidRPr="000E6607">
        <w:rPr>
          <w:rFonts w:ascii="Trebuchet MS" w:eastAsia="Times New Roman" w:hAnsi="Trebuchet MS" w:cs="Times New Roman"/>
        </w:rPr>
        <w:t xml:space="preserve">Having considered its options, the Committee agreed the following as the basis for determining planning applications where Policy DM6 of the SDPD is relevant: </w:t>
      </w:r>
    </w:p>
    <w:p w:rsidR="00577D78" w:rsidRPr="000E6607" w:rsidRDefault="00577D78" w:rsidP="000E6607">
      <w:pPr>
        <w:pStyle w:val="ListParagraph"/>
        <w:ind w:left="360"/>
        <w:jc w:val="both"/>
        <w:rPr>
          <w:rFonts w:ascii="Trebuchet MS" w:eastAsia="Times New Roman" w:hAnsi="Trebuchet MS" w:cs="Times New Roman"/>
        </w:rPr>
      </w:pPr>
    </w:p>
    <w:p w:rsidR="00577D78" w:rsidRPr="000E6607" w:rsidRDefault="00577D78" w:rsidP="000E6607">
      <w:pPr>
        <w:pStyle w:val="ListParagraph"/>
        <w:ind w:left="360"/>
        <w:jc w:val="both"/>
        <w:rPr>
          <w:rFonts w:ascii="Trebuchet MS" w:eastAsia="Times New Roman" w:hAnsi="Trebuchet MS" w:cs="Times New Roman"/>
          <w:i/>
        </w:rPr>
      </w:pPr>
      <w:r w:rsidRPr="000E6607">
        <w:rPr>
          <w:rFonts w:ascii="Trebuchet MS" w:eastAsia="Times New Roman" w:hAnsi="Trebuchet MS" w:cs="Times New Roman"/>
          <w:i/>
        </w:rPr>
        <w:tab/>
        <w:t xml:space="preserve">‘To implement Policy DM6 as currently adopted in the SDPD but excluding </w:t>
      </w:r>
      <w:r w:rsidRPr="000E6607">
        <w:rPr>
          <w:rFonts w:ascii="Trebuchet MS" w:eastAsia="Times New Roman" w:hAnsi="Trebuchet MS" w:cs="Times New Roman"/>
          <w:i/>
        </w:rPr>
        <w:tab/>
      </w:r>
      <w:r w:rsidRPr="000E6607">
        <w:rPr>
          <w:rFonts w:ascii="Trebuchet MS" w:eastAsia="Times New Roman" w:hAnsi="Trebuchet MS" w:cs="Times New Roman"/>
          <w:i/>
        </w:rPr>
        <w:tab/>
        <w:t xml:space="preserve">proposals that solely involve the conversion of an existing property, where </w:t>
      </w:r>
      <w:r w:rsidRPr="000E6607">
        <w:rPr>
          <w:rFonts w:ascii="Trebuchet MS" w:eastAsia="Times New Roman" w:hAnsi="Trebuchet MS" w:cs="Times New Roman"/>
          <w:i/>
        </w:rPr>
        <w:tab/>
      </w:r>
      <w:r w:rsidRPr="000E6607">
        <w:rPr>
          <w:rFonts w:ascii="Trebuchet MS" w:eastAsia="Times New Roman" w:hAnsi="Trebuchet MS" w:cs="Times New Roman"/>
          <w:i/>
        </w:rPr>
        <w:tab/>
        <w:t xml:space="preserve">the conversion involves the provision of 10 or less dwelling units (i.e. not </w:t>
      </w:r>
      <w:r w:rsidRPr="000E6607">
        <w:rPr>
          <w:rFonts w:ascii="Trebuchet MS" w:eastAsia="Times New Roman" w:hAnsi="Trebuchet MS" w:cs="Times New Roman"/>
          <w:i/>
        </w:rPr>
        <w:tab/>
      </w:r>
      <w:r w:rsidRPr="000E6607">
        <w:rPr>
          <w:rFonts w:ascii="Trebuchet MS" w:eastAsia="Times New Roman" w:hAnsi="Trebuchet MS" w:cs="Times New Roman"/>
          <w:i/>
        </w:rPr>
        <w:tab/>
        <w:t xml:space="preserve">HMOs), or the replacement of dwellings by the same number of </w:t>
      </w:r>
      <w:r w:rsidRPr="000E6607">
        <w:rPr>
          <w:rFonts w:ascii="Trebuchet MS" w:eastAsia="Times New Roman" w:hAnsi="Trebuchet MS" w:cs="Times New Roman"/>
          <w:i/>
        </w:rPr>
        <w:tab/>
      </w:r>
      <w:r w:rsidRPr="000E6607">
        <w:rPr>
          <w:rFonts w:ascii="Trebuchet MS" w:eastAsia="Times New Roman" w:hAnsi="Trebuchet MS" w:cs="Times New Roman"/>
          <w:i/>
        </w:rPr>
        <w:tab/>
      </w:r>
      <w:r w:rsidRPr="000E6607">
        <w:rPr>
          <w:rFonts w:ascii="Trebuchet MS" w:eastAsia="Times New Roman" w:hAnsi="Trebuchet MS" w:cs="Times New Roman"/>
          <w:i/>
        </w:rPr>
        <w:tab/>
      </w:r>
      <w:r w:rsidRPr="000E6607">
        <w:rPr>
          <w:rFonts w:ascii="Trebuchet MS" w:eastAsia="Times New Roman" w:hAnsi="Trebuchet MS" w:cs="Times New Roman"/>
          <w:i/>
        </w:rPr>
        <w:tab/>
        <w:t xml:space="preserve">replacement dwellings where there is no net increase’. </w:t>
      </w:r>
    </w:p>
    <w:p w:rsidR="00577D78" w:rsidRPr="000E6607" w:rsidRDefault="00577D78" w:rsidP="000E6607">
      <w:pPr>
        <w:pStyle w:val="ListParagraph"/>
        <w:ind w:left="360"/>
        <w:jc w:val="both"/>
        <w:rPr>
          <w:rFonts w:ascii="Trebuchet MS" w:eastAsia="Times New Roman" w:hAnsi="Trebuchet MS" w:cs="Times New Roman"/>
        </w:rPr>
      </w:pPr>
    </w:p>
    <w:p w:rsidR="00B37127" w:rsidRPr="000E6607" w:rsidRDefault="00577D78" w:rsidP="000E6607">
      <w:pPr>
        <w:pStyle w:val="ListParagraph"/>
        <w:numPr>
          <w:ilvl w:val="0"/>
          <w:numId w:val="1"/>
        </w:numPr>
        <w:spacing w:after="0" w:line="240" w:lineRule="auto"/>
        <w:jc w:val="both"/>
        <w:rPr>
          <w:rFonts w:ascii="Trebuchet MS" w:eastAsia="Times New Roman" w:hAnsi="Trebuchet MS" w:cs="Times New Roman"/>
          <w:u w:val="single"/>
        </w:rPr>
      </w:pPr>
      <w:r w:rsidRPr="000E6607">
        <w:rPr>
          <w:rFonts w:ascii="Trebuchet MS" w:eastAsia="Times New Roman" w:hAnsi="Trebuchet MS" w:cs="Times New Roman"/>
        </w:rPr>
        <w:t>This planning application relates mainly to the conversion of an existing garage to create another two-bedroom flat. As such the resultant flat from the conversion of the existing garage would not be liable to make contributions to affordable housing contributions in accordance with policy DM6. No affordable housing contributions would therefore be sought.</w:t>
      </w:r>
    </w:p>
    <w:p w:rsidR="00577D78" w:rsidRPr="000E6607" w:rsidRDefault="00577D78" w:rsidP="00577D78">
      <w:pPr>
        <w:pStyle w:val="ListParagraph"/>
        <w:spacing w:after="0" w:line="240" w:lineRule="auto"/>
        <w:ind w:left="360"/>
        <w:jc w:val="both"/>
        <w:rPr>
          <w:rFonts w:ascii="Trebuchet MS" w:eastAsia="Times New Roman" w:hAnsi="Trebuchet MS" w:cs="Times New Roman"/>
          <w:u w:val="single"/>
        </w:rPr>
      </w:pPr>
    </w:p>
    <w:p w:rsidR="00B37127" w:rsidRPr="000E6607" w:rsidRDefault="00B37127" w:rsidP="00B37127">
      <w:pPr>
        <w:spacing w:after="0" w:line="240" w:lineRule="auto"/>
        <w:ind w:left="360"/>
        <w:contextualSpacing/>
        <w:jc w:val="both"/>
        <w:rPr>
          <w:rFonts w:ascii="Trebuchet MS" w:eastAsia="Times New Roman" w:hAnsi="Trebuchet MS" w:cs="Times New Roman"/>
          <w:u w:val="single"/>
        </w:rPr>
      </w:pPr>
      <w:r w:rsidRPr="000E6607">
        <w:rPr>
          <w:rFonts w:ascii="Trebuchet MS" w:eastAsia="Times New Roman" w:hAnsi="Trebuchet MS" w:cs="Times New Roman"/>
          <w:u w:val="single"/>
        </w:rPr>
        <w:t>Equality Act 2010</w:t>
      </w:r>
    </w:p>
    <w:p w:rsidR="00B37127" w:rsidRPr="000E6607" w:rsidRDefault="00B37127" w:rsidP="00B37127">
      <w:pPr>
        <w:pStyle w:val="ListParagraph"/>
        <w:numPr>
          <w:ilvl w:val="0"/>
          <w:numId w:val="1"/>
        </w:numPr>
        <w:spacing w:after="0" w:line="240" w:lineRule="auto"/>
        <w:jc w:val="both"/>
        <w:rPr>
          <w:rFonts w:ascii="Trebuchet MS" w:eastAsia="Times New Roman" w:hAnsi="Trebuchet MS" w:cs="Times New Roman"/>
        </w:rPr>
      </w:pPr>
      <w:r w:rsidRPr="000E6607">
        <w:rPr>
          <w:rFonts w:ascii="Trebuchet MS" w:eastAsia="Times New Roman" w:hAnsi="Trebuchet MS" w:cs="Times New Roman"/>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37127" w:rsidRPr="000E6607" w:rsidRDefault="00B37127" w:rsidP="00B37127">
      <w:pPr>
        <w:spacing w:after="0" w:line="240" w:lineRule="auto"/>
        <w:jc w:val="both"/>
        <w:rPr>
          <w:rFonts w:ascii="Trebuchet MS" w:eastAsia="Times New Roman" w:hAnsi="Trebuchet MS" w:cs="Times New Roman"/>
        </w:rPr>
      </w:pPr>
    </w:p>
    <w:p w:rsidR="00B37127" w:rsidRPr="000E6607" w:rsidRDefault="00B37127" w:rsidP="00B37127">
      <w:pPr>
        <w:spacing w:after="0" w:line="240" w:lineRule="auto"/>
        <w:ind w:left="360"/>
        <w:contextualSpacing/>
        <w:jc w:val="both"/>
        <w:rPr>
          <w:rFonts w:ascii="Trebuchet MS" w:eastAsia="Times New Roman" w:hAnsi="Trebuchet MS" w:cs="Times New Roman"/>
          <w:b/>
          <w:bCs/>
        </w:rPr>
      </w:pPr>
      <w:r w:rsidRPr="000E6607">
        <w:rPr>
          <w:rFonts w:ascii="Trebuchet MS" w:eastAsia="Times New Roman" w:hAnsi="Trebuchet MS" w:cs="Times New Roman"/>
          <w:b/>
          <w:bCs/>
        </w:rPr>
        <w:t>Recommendation</w:t>
      </w:r>
    </w:p>
    <w:p w:rsidR="00B91CCE" w:rsidRPr="000E6607" w:rsidRDefault="00B37127" w:rsidP="000E6607">
      <w:pPr>
        <w:numPr>
          <w:ilvl w:val="0"/>
          <w:numId w:val="1"/>
        </w:numPr>
        <w:spacing w:after="0" w:line="240" w:lineRule="auto"/>
        <w:contextualSpacing/>
        <w:jc w:val="both"/>
      </w:pPr>
      <w:r w:rsidRPr="000E6607">
        <w:rPr>
          <w:rFonts w:ascii="Trebuchet MS" w:eastAsia="Times New Roman" w:hAnsi="Trebuchet MS" w:cs="Times New Roman"/>
        </w:rPr>
        <w:t xml:space="preserve">Grant Permission </w:t>
      </w:r>
    </w:p>
    <w:sectPr w:rsidR="00B91CCE" w:rsidRPr="000E6607" w:rsidSect="00CD65B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C30" w:rsidRDefault="00111C30" w:rsidP="00111C30">
      <w:pPr>
        <w:spacing w:after="0" w:line="240" w:lineRule="auto"/>
      </w:pPr>
      <w:r>
        <w:separator/>
      </w:r>
    </w:p>
  </w:endnote>
  <w:endnote w:type="continuationSeparator" w:id="0">
    <w:p w:rsidR="00111C30" w:rsidRDefault="00111C30" w:rsidP="00111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B870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B870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B870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C30" w:rsidRDefault="00111C30" w:rsidP="00111C30">
      <w:pPr>
        <w:spacing w:after="0" w:line="240" w:lineRule="auto"/>
      </w:pPr>
      <w:r>
        <w:separator/>
      </w:r>
    </w:p>
  </w:footnote>
  <w:footnote w:type="continuationSeparator" w:id="0">
    <w:p w:rsidR="00111C30" w:rsidRDefault="00111C30" w:rsidP="00111C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B870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B870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148" w:rsidRDefault="00B870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F5EC9"/>
    <w:multiLevelType w:val="hybridMultilevel"/>
    <w:tmpl w:val="38BE334C"/>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
    <w:nsid w:val="1D5F6BC6"/>
    <w:multiLevelType w:val="hybridMultilevel"/>
    <w:tmpl w:val="083A0966"/>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BA570C6"/>
    <w:multiLevelType w:val="hybridMultilevel"/>
    <w:tmpl w:val="47D63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C587DF4"/>
    <w:multiLevelType w:val="hybridMultilevel"/>
    <w:tmpl w:val="7A28B4D6"/>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4">
    <w:nsid w:val="506276A8"/>
    <w:multiLevelType w:val="hybridMultilevel"/>
    <w:tmpl w:val="CE041B0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C963F9A"/>
    <w:multiLevelType w:val="hybridMultilevel"/>
    <w:tmpl w:val="7DE67C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60D10489"/>
    <w:multiLevelType w:val="hybridMultilevel"/>
    <w:tmpl w:val="5B321A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37127"/>
    <w:rsid w:val="0004334D"/>
    <w:rsid w:val="00052F3E"/>
    <w:rsid w:val="000C0291"/>
    <w:rsid w:val="000C6562"/>
    <w:rsid w:val="000C7672"/>
    <w:rsid w:val="000E6607"/>
    <w:rsid w:val="00111C30"/>
    <w:rsid w:val="00122117"/>
    <w:rsid w:val="0013203D"/>
    <w:rsid w:val="0019108B"/>
    <w:rsid w:val="00195314"/>
    <w:rsid w:val="001F18C0"/>
    <w:rsid w:val="001F41CC"/>
    <w:rsid w:val="002009E9"/>
    <w:rsid w:val="00207701"/>
    <w:rsid w:val="00224EB1"/>
    <w:rsid w:val="00224EF7"/>
    <w:rsid w:val="0023148F"/>
    <w:rsid w:val="00252D22"/>
    <w:rsid w:val="00292061"/>
    <w:rsid w:val="002B6247"/>
    <w:rsid w:val="002C5795"/>
    <w:rsid w:val="00332E8D"/>
    <w:rsid w:val="00343FB8"/>
    <w:rsid w:val="00365FB2"/>
    <w:rsid w:val="00385A31"/>
    <w:rsid w:val="003D2393"/>
    <w:rsid w:val="003F3E69"/>
    <w:rsid w:val="004120AE"/>
    <w:rsid w:val="00412340"/>
    <w:rsid w:val="00461297"/>
    <w:rsid w:val="004818C0"/>
    <w:rsid w:val="004C22BD"/>
    <w:rsid w:val="004D4839"/>
    <w:rsid w:val="004E6A00"/>
    <w:rsid w:val="00566ACD"/>
    <w:rsid w:val="00577D78"/>
    <w:rsid w:val="005A37BB"/>
    <w:rsid w:val="005C5B0F"/>
    <w:rsid w:val="005D02BC"/>
    <w:rsid w:val="005E5993"/>
    <w:rsid w:val="0066350F"/>
    <w:rsid w:val="006930C7"/>
    <w:rsid w:val="006B5F01"/>
    <w:rsid w:val="006C3851"/>
    <w:rsid w:val="006F7C42"/>
    <w:rsid w:val="00727300"/>
    <w:rsid w:val="0073049F"/>
    <w:rsid w:val="00743AB3"/>
    <w:rsid w:val="007474BB"/>
    <w:rsid w:val="00766580"/>
    <w:rsid w:val="0078731C"/>
    <w:rsid w:val="00796896"/>
    <w:rsid w:val="007A0492"/>
    <w:rsid w:val="007A3440"/>
    <w:rsid w:val="007A4C6C"/>
    <w:rsid w:val="007E7243"/>
    <w:rsid w:val="007F0A07"/>
    <w:rsid w:val="00841F3E"/>
    <w:rsid w:val="008458CB"/>
    <w:rsid w:val="00853517"/>
    <w:rsid w:val="0087559D"/>
    <w:rsid w:val="00890D15"/>
    <w:rsid w:val="008968E9"/>
    <w:rsid w:val="008B075A"/>
    <w:rsid w:val="00964559"/>
    <w:rsid w:val="009767EC"/>
    <w:rsid w:val="009A2081"/>
    <w:rsid w:val="009D449B"/>
    <w:rsid w:val="009F38BA"/>
    <w:rsid w:val="00A97BCF"/>
    <w:rsid w:val="00AB212D"/>
    <w:rsid w:val="00AC06FD"/>
    <w:rsid w:val="00B227C9"/>
    <w:rsid w:val="00B37127"/>
    <w:rsid w:val="00B46FAE"/>
    <w:rsid w:val="00B61673"/>
    <w:rsid w:val="00B7269A"/>
    <w:rsid w:val="00B870DE"/>
    <w:rsid w:val="00B904BC"/>
    <w:rsid w:val="00B91CCE"/>
    <w:rsid w:val="00BB784D"/>
    <w:rsid w:val="00BD300F"/>
    <w:rsid w:val="00C03B1F"/>
    <w:rsid w:val="00C20BCD"/>
    <w:rsid w:val="00C82254"/>
    <w:rsid w:val="00C91562"/>
    <w:rsid w:val="00CA3FFD"/>
    <w:rsid w:val="00CE396B"/>
    <w:rsid w:val="00D3088E"/>
    <w:rsid w:val="00D5732E"/>
    <w:rsid w:val="00D6197B"/>
    <w:rsid w:val="00D64D53"/>
    <w:rsid w:val="00DA390B"/>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1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7127"/>
    <w:pPr>
      <w:ind w:left="720"/>
      <w:contextualSpacing/>
    </w:pPr>
  </w:style>
  <w:style w:type="paragraph" w:styleId="Header">
    <w:name w:val="header"/>
    <w:basedOn w:val="Normal"/>
    <w:link w:val="HeaderChar"/>
    <w:uiPriority w:val="99"/>
    <w:unhideWhenUsed/>
    <w:rsid w:val="00B37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127"/>
  </w:style>
  <w:style w:type="paragraph" w:styleId="Footer">
    <w:name w:val="footer"/>
    <w:basedOn w:val="Normal"/>
    <w:link w:val="FooterChar"/>
    <w:uiPriority w:val="99"/>
    <w:unhideWhenUsed/>
    <w:rsid w:val="00B37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1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1947</Words>
  <Characters>11102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2017-07-17T11:21:00Z</dcterms:created>
  <dcterms:modified xsi:type="dcterms:W3CDTF">2017-07-17T11:21:00Z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2017-07-13T11:39:25Z</vt:filetime>
  </property>
</Properties>
</file>