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F3D" w:rsidRPr="0038030E" w:rsidRDefault="00B81F3D" w:rsidP="00B81F3D">
      <w:pPr>
        <w:keepNext/>
        <w:spacing w:before="240" w:after="60" w:line="240" w:lineRule="auto"/>
        <w:outlineLvl w:val="2"/>
        <w:rPr>
          <w:rFonts w:ascii="Trebuchet MS" w:eastAsia="Times New Roman" w:hAnsi="Trebuchet MS" w:cs="Arial"/>
          <w:bCs/>
          <w:color w:val="000000"/>
          <w:sz w:val="24"/>
          <w:szCs w:val="24"/>
        </w:rPr>
      </w:pPr>
      <w:r w:rsidRPr="0038030E">
        <w:rPr>
          <w:rFonts w:ascii="Trebuchet MS" w:eastAsia="Times New Roman" w:hAnsi="Trebuchet MS" w:cs="Arial"/>
          <w:b/>
          <w:bCs/>
          <w:color w:val="000000"/>
          <w:sz w:val="24"/>
          <w:szCs w:val="24"/>
        </w:rPr>
        <w:t>Delegated Application Report</w:t>
      </w:r>
      <w:r w:rsidRPr="0038030E">
        <w:rPr>
          <w:rFonts w:ascii="Trebuchet MS" w:eastAsia="Times New Roman" w:hAnsi="Trebuchet MS" w:cs="Arial"/>
          <w:b/>
          <w:bCs/>
          <w:color w:val="000000"/>
          <w:sz w:val="24"/>
          <w:szCs w:val="24"/>
        </w:rPr>
        <w:tab/>
      </w:r>
      <w:r w:rsidRPr="0038030E">
        <w:rPr>
          <w:rFonts w:ascii="Trebuchet MS" w:eastAsia="Times New Roman" w:hAnsi="Trebuchet MS" w:cs="Arial"/>
          <w:b/>
          <w:bCs/>
          <w:color w:val="000000"/>
          <w:sz w:val="24"/>
          <w:szCs w:val="24"/>
        </w:rPr>
        <w:tab/>
      </w:r>
      <w:r w:rsidRPr="0038030E">
        <w:rPr>
          <w:rFonts w:ascii="Trebuchet MS" w:eastAsia="Times New Roman" w:hAnsi="Trebuchet MS" w:cs="Arial"/>
          <w:b/>
          <w:bCs/>
          <w:color w:val="000000"/>
          <w:sz w:val="24"/>
          <w:szCs w:val="24"/>
        </w:rPr>
        <w:tab/>
      </w:r>
      <w:r>
        <w:rPr>
          <w:rFonts w:ascii="Trebuchet MS" w:eastAsia="Times New Roman" w:hAnsi="Trebuchet MS" w:cs="Arial"/>
          <w:b/>
          <w:bCs/>
          <w:color w:val="000000"/>
          <w:sz w:val="24"/>
          <w:szCs w:val="24"/>
        </w:rPr>
        <w:tab/>
      </w:r>
      <w:r w:rsidRPr="0038030E">
        <w:rPr>
          <w:rFonts w:ascii="Trebuchet MS" w:eastAsia="Times New Roman" w:hAnsi="Trebuchet MS" w:cs="Arial"/>
          <w:b/>
          <w:bCs/>
          <w:color w:val="000000"/>
          <w:sz w:val="24"/>
          <w:szCs w:val="24"/>
        </w:rPr>
        <w:t>Target Date:</w:t>
      </w:r>
      <w:r w:rsidRPr="0038030E">
        <w:rPr>
          <w:rFonts w:ascii="Trebuchet MS" w:eastAsia="Times New Roman" w:hAnsi="Trebuchet MS" w:cs="Arial"/>
          <w:bCs/>
          <w:color w:val="000000"/>
          <w:sz w:val="24"/>
          <w:szCs w:val="24"/>
        </w:rPr>
        <w:t xml:space="preserve"> </w:t>
      </w:r>
      <w:r>
        <w:rPr>
          <w:rFonts w:ascii="Trebuchet MS" w:eastAsia="Times New Roman" w:hAnsi="Trebuchet MS" w:cs="Arial"/>
          <w:bCs/>
          <w:color w:val="000000"/>
          <w:sz w:val="24"/>
          <w:szCs w:val="24"/>
        </w:rPr>
        <w:t>05/03/2018</w:t>
      </w:r>
    </w:p>
    <w:p w:rsidR="00B81F3D" w:rsidRPr="0038030E" w:rsidRDefault="00B81F3D" w:rsidP="00B81F3D">
      <w:pPr>
        <w:spacing w:after="0" w:line="240" w:lineRule="auto"/>
        <w:rPr>
          <w:rFonts w:ascii="Trebuchet MS" w:eastAsia="Times New Roman" w:hAnsi="Trebuchet MS" w:cs="Times New Roman"/>
          <w:color w:val="000000"/>
          <w:sz w:val="24"/>
          <w:szCs w:val="24"/>
        </w:rPr>
      </w:pPr>
    </w:p>
    <w:p w:rsidR="00B81F3D" w:rsidRDefault="00B81F3D" w:rsidP="00B81F3D">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
          <w:color w:val="000000"/>
          <w:sz w:val="24"/>
          <w:szCs w:val="24"/>
        </w:rPr>
        <w:t xml:space="preserve">Address: </w:t>
      </w:r>
      <w:r w:rsidRPr="00B81F3D">
        <w:rPr>
          <w:rFonts w:ascii="Trebuchet MS" w:eastAsia="Times New Roman" w:hAnsi="Trebuchet MS" w:cs="Times New Roman"/>
          <w:color w:val="000000"/>
          <w:sz w:val="24"/>
          <w:szCs w:val="24"/>
        </w:rPr>
        <w:t>1 Morecambe Avenue</w:t>
      </w:r>
    </w:p>
    <w:p w:rsidR="00B81F3D" w:rsidRPr="0038030E" w:rsidRDefault="00B81F3D" w:rsidP="00B81F3D">
      <w:pPr>
        <w:spacing w:after="0" w:line="240" w:lineRule="auto"/>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Application No:</w:t>
      </w:r>
      <w:r w:rsidRPr="004F20B3">
        <w:rPr>
          <w:rFonts w:ascii="Trebuchet MS" w:eastAsia="Times New Roman" w:hAnsi="Trebuchet MS" w:cs="Times New Roman"/>
          <w:color w:val="000000"/>
          <w:sz w:val="24"/>
          <w:szCs w:val="24"/>
        </w:rPr>
        <w:t xml:space="preserve"> </w:t>
      </w:r>
      <w:r>
        <w:rPr>
          <w:rFonts w:ascii="Trebuchet MS" w:eastAsia="Times New Roman" w:hAnsi="Trebuchet MS" w:cs="Times New Roman"/>
          <w:color w:val="000000"/>
          <w:sz w:val="24"/>
          <w:szCs w:val="24"/>
        </w:rPr>
        <w:t>180014/CLP</w:t>
      </w:r>
    </w:p>
    <w:p w:rsidR="00B81F3D" w:rsidRPr="0038030E" w:rsidRDefault="00B81F3D" w:rsidP="00B81F3D">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b/>
          <w:color w:val="000000"/>
          <w:sz w:val="24"/>
          <w:szCs w:val="24"/>
        </w:rPr>
        <w:t xml:space="preserve">Proposal: </w:t>
      </w:r>
      <w:r w:rsidRPr="003D3617">
        <w:rPr>
          <w:rFonts w:ascii="Trebuchet MS" w:eastAsia="Times New Roman" w:hAnsi="Trebuchet MS" w:cs="Times New Roman"/>
          <w:color w:val="000000"/>
          <w:sz w:val="24"/>
          <w:szCs w:val="24"/>
        </w:rPr>
        <w:t>Certificate of lawfulness for proposed construction of a</w:t>
      </w:r>
      <w:r>
        <w:rPr>
          <w:rFonts w:ascii="Trebuchet MS" w:eastAsia="Times New Roman" w:hAnsi="Trebuchet MS" w:cs="Times New Roman"/>
          <w:color w:val="000000"/>
          <w:sz w:val="24"/>
          <w:szCs w:val="24"/>
        </w:rPr>
        <w:t xml:space="preserve"> hip to gable and</w:t>
      </w:r>
      <w:r w:rsidRPr="003D3617">
        <w:rPr>
          <w:rFonts w:ascii="Trebuchet MS" w:eastAsia="Times New Roman" w:hAnsi="Trebuchet MS" w:cs="Times New Roman"/>
          <w:color w:val="000000"/>
          <w:sz w:val="24"/>
          <w:szCs w:val="24"/>
        </w:rPr>
        <w:t xml:space="preserve"> rear dormer</w:t>
      </w:r>
      <w:r>
        <w:rPr>
          <w:rFonts w:ascii="Trebuchet MS" w:eastAsia="Times New Roman" w:hAnsi="Trebuchet MS" w:cs="Times New Roman"/>
          <w:color w:val="000000"/>
          <w:sz w:val="24"/>
          <w:szCs w:val="24"/>
        </w:rPr>
        <w:t xml:space="preserve"> roof extension and two front facing roof lights.</w:t>
      </w:r>
    </w:p>
    <w:p w:rsidR="00B81F3D" w:rsidRPr="0038030E" w:rsidRDefault="00B81F3D" w:rsidP="00B81F3D">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b/>
          <w:color w:val="000000"/>
          <w:sz w:val="24"/>
          <w:szCs w:val="24"/>
        </w:rPr>
        <w:t xml:space="preserve">Case Officer: </w:t>
      </w:r>
      <w:r>
        <w:rPr>
          <w:rFonts w:ascii="Trebuchet MS" w:eastAsia="Times New Roman" w:hAnsi="Trebuchet MS" w:cs="Times New Roman"/>
          <w:color w:val="000000"/>
          <w:sz w:val="24"/>
          <w:szCs w:val="24"/>
        </w:rPr>
        <w:t>Heather Banks</w:t>
      </w:r>
    </w:p>
    <w:p w:rsidR="00B81F3D" w:rsidRPr="0038030E" w:rsidRDefault="00B81F3D" w:rsidP="00B81F3D">
      <w:pPr>
        <w:spacing w:after="0" w:line="240" w:lineRule="auto"/>
        <w:rPr>
          <w:rFonts w:ascii="Trebuchet MS" w:eastAsia="Times New Roman" w:hAnsi="Trebuchet MS" w:cs="Times New Roman"/>
          <w:color w:val="000000"/>
          <w:sz w:val="24"/>
          <w:szCs w:val="24"/>
        </w:rPr>
      </w:pPr>
    </w:p>
    <w:p w:rsidR="00B81F3D" w:rsidRPr="0038030E" w:rsidRDefault="00B81F3D" w:rsidP="00B81F3D">
      <w:pPr>
        <w:keepNext/>
        <w:pBdr>
          <w:top w:val="single" w:sz="4" w:space="1" w:color="auto"/>
        </w:pBdr>
        <w:spacing w:after="0" w:line="240" w:lineRule="auto"/>
        <w:outlineLvl w:val="1"/>
        <w:rPr>
          <w:rFonts w:ascii="Trebuchet MS" w:eastAsia="Times New Roman" w:hAnsi="Trebuchet MS" w:cs="Times New Roman"/>
          <w:b/>
          <w:color w:val="000000"/>
          <w:sz w:val="24"/>
          <w:szCs w:val="24"/>
        </w:rPr>
      </w:pPr>
    </w:p>
    <w:p w:rsidR="00B81F3D" w:rsidRPr="0038030E" w:rsidRDefault="00B81F3D" w:rsidP="00B81F3D">
      <w:pPr>
        <w:keepNext/>
        <w:pBdr>
          <w:top w:val="single" w:sz="4" w:space="1" w:color="auto"/>
        </w:pBdr>
        <w:spacing w:after="0" w:line="240" w:lineRule="auto"/>
        <w:outlineLvl w:val="1"/>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Introduction &amp; Proposal</w:t>
      </w:r>
    </w:p>
    <w:p w:rsidR="00B81F3D" w:rsidRDefault="00B81F3D" w:rsidP="00B81F3D">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 xml:space="preserve">The application site is </w:t>
      </w:r>
      <w:r>
        <w:rPr>
          <w:rFonts w:ascii="Trebuchet MS" w:eastAsia="Times New Roman" w:hAnsi="Trebuchet MS" w:cs="Times New Roman"/>
          <w:color w:val="000000"/>
          <w:sz w:val="24"/>
          <w:szCs w:val="24"/>
        </w:rPr>
        <w:t xml:space="preserve">a </w:t>
      </w:r>
      <w:r w:rsidR="00DB5550">
        <w:rPr>
          <w:rFonts w:ascii="Trebuchet MS" w:eastAsia="Times New Roman" w:hAnsi="Trebuchet MS" w:cs="Times New Roman"/>
          <w:color w:val="000000"/>
          <w:sz w:val="24"/>
          <w:szCs w:val="24"/>
        </w:rPr>
        <w:t xml:space="preserve">two storey, semi-detached property on the corner of Morecambe Avenue and </w:t>
      </w:r>
      <w:proofErr w:type="spellStart"/>
      <w:r w:rsidR="00DB5550">
        <w:rPr>
          <w:rFonts w:ascii="Trebuchet MS" w:eastAsia="Times New Roman" w:hAnsi="Trebuchet MS" w:cs="Times New Roman"/>
          <w:color w:val="000000"/>
          <w:sz w:val="24"/>
          <w:szCs w:val="24"/>
        </w:rPr>
        <w:t>Conisboro</w:t>
      </w:r>
      <w:proofErr w:type="spellEnd"/>
      <w:r w:rsidR="00DB5550">
        <w:rPr>
          <w:rFonts w:ascii="Trebuchet MS" w:eastAsia="Times New Roman" w:hAnsi="Trebuchet MS" w:cs="Times New Roman"/>
          <w:color w:val="000000"/>
          <w:sz w:val="24"/>
          <w:szCs w:val="24"/>
        </w:rPr>
        <w:t xml:space="preserve"> Avenue. The property has an existing single storey rear extension which runs along the boundary with no.3 and has an element which projects to the side of the existing property. The property also has a large rear, side and front garden, enclosed by fencing and a relatively high hedge. The property and its adjoined neighbour face the corner of the two roads, rather than sitting perpendicular to either one or the other although the boundary line between the rear gardens runs perpendicular to Morecambe Avenue rather than the properties themselves. </w:t>
      </w:r>
    </w:p>
    <w:p w:rsidR="00B81F3D" w:rsidRPr="0038030E" w:rsidRDefault="00B81F3D" w:rsidP="00B81F3D">
      <w:pPr>
        <w:spacing w:after="0" w:line="240" w:lineRule="auto"/>
        <w:rPr>
          <w:rFonts w:ascii="Trebuchet MS" w:eastAsia="Times New Roman" w:hAnsi="Trebuchet MS" w:cs="Times New Roman"/>
          <w:color w:val="000000"/>
          <w:sz w:val="24"/>
          <w:szCs w:val="24"/>
        </w:rPr>
      </w:pPr>
    </w:p>
    <w:p w:rsidR="00B81F3D" w:rsidRPr="00C01791" w:rsidRDefault="00B81F3D" w:rsidP="00B81F3D">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 xml:space="preserve">The applicant proposes </w:t>
      </w:r>
      <w:r>
        <w:rPr>
          <w:rFonts w:ascii="Trebuchet MS" w:eastAsia="Times New Roman" w:hAnsi="Trebuchet MS" w:cs="Times New Roman"/>
          <w:color w:val="000000"/>
          <w:sz w:val="24"/>
          <w:szCs w:val="24"/>
        </w:rPr>
        <w:t xml:space="preserve">to construct </w:t>
      </w:r>
      <w:r w:rsidR="00DB5550">
        <w:rPr>
          <w:rFonts w:ascii="Trebuchet MS" w:eastAsia="Times New Roman" w:hAnsi="Trebuchet MS" w:cs="Times New Roman"/>
          <w:color w:val="000000"/>
          <w:sz w:val="24"/>
          <w:szCs w:val="24"/>
        </w:rPr>
        <w:t xml:space="preserve">a hip to gable and rear dormer roof extension to the property and insert two roof lights to the front elevation of the property. The dormer extension is to have a flat roof, set down 0.5m from the ridge line of the existing house, and will be set in 0.2m from the eaves of the roof. The hip to gable extension will also require the removal of one of the two existing </w:t>
      </w:r>
      <w:r w:rsidR="00BE6FE0">
        <w:rPr>
          <w:rFonts w:ascii="Trebuchet MS" w:eastAsia="Times New Roman" w:hAnsi="Trebuchet MS" w:cs="Times New Roman"/>
          <w:color w:val="000000"/>
          <w:sz w:val="24"/>
          <w:szCs w:val="24"/>
        </w:rPr>
        <w:t>chimneys.</w:t>
      </w:r>
    </w:p>
    <w:p w:rsidR="00B81F3D" w:rsidRPr="0038030E" w:rsidRDefault="00B81F3D" w:rsidP="00B81F3D">
      <w:pPr>
        <w:spacing w:after="0" w:line="240" w:lineRule="auto"/>
        <w:rPr>
          <w:rFonts w:ascii="Trebuchet MS" w:eastAsia="Times New Roman" w:hAnsi="Trebuchet MS" w:cs="Times New Roman"/>
          <w:color w:val="000000"/>
          <w:sz w:val="24"/>
          <w:szCs w:val="24"/>
        </w:rPr>
      </w:pPr>
    </w:p>
    <w:p w:rsidR="00B81F3D" w:rsidRPr="0038030E" w:rsidRDefault="00B81F3D" w:rsidP="00B81F3D">
      <w:pPr>
        <w:spacing w:after="0" w:line="240" w:lineRule="auto"/>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Plans Submitted:</w:t>
      </w:r>
    </w:p>
    <w:p w:rsidR="004C316A" w:rsidRDefault="00B81F3D" w:rsidP="00B81F3D">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The agent supplied the following drawings</w:t>
      </w:r>
      <w:r w:rsidR="004C316A">
        <w:rPr>
          <w:rFonts w:ascii="Trebuchet MS" w:eastAsia="Times New Roman" w:hAnsi="Trebuchet MS" w:cs="Times New Roman"/>
          <w:color w:val="000000"/>
          <w:sz w:val="24"/>
          <w:szCs w:val="24"/>
        </w:rPr>
        <w:t>:</w:t>
      </w:r>
      <w:r>
        <w:rPr>
          <w:rFonts w:ascii="Trebuchet MS" w:eastAsia="Times New Roman" w:hAnsi="Trebuchet MS" w:cs="Times New Roman"/>
          <w:color w:val="000000"/>
          <w:sz w:val="24"/>
          <w:szCs w:val="24"/>
        </w:rPr>
        <w:t xml:space="preserve"> </w:t>
      </w:r>
    </w:p>
    <w:p w:rsidR="00BE6FE0" w:rsidRDefault="00BE6FE0" w:rsidP="00B81F3D">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Location Plan</w:t>
      </w:r>
    </w:p>
    <w:p w:rsidR="00BE6FE0" w:rsidRDefault="00BE6FE0" w:rsidP="00B81F3D">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1357-06 – Existing Ground Floor Plan</w:t>
      </w:r>
    </w:p>
    <w:p w:rsidR="00BE6FE0" w:rsidRDefault="00BE6FE0" w:rsidP="00BE6FE0">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1357-07 – Existing First Floor Plan</w:t>
      </w:r>
    </w:p>
    <w:p w:rsidR="00BE6FE0" w:rsidRDefault="00BE6FE0" w:rsidP="00BE6FE0">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 xml:space="preserve">Drawing No: 1357-08 </w:t>
      </w:r>
      <w:proofErr w:type="spellStart"/>
      <w:r>
        <w:rPr>
          <w:rFonts w:ascii="Trebuchet MS" w:eastAsia="Times New Roman" w:hAnsi="Trebuchet MS" w:cs="Times New Roman"/>
          <w:color w:val="000000"/>
          <w:sz w:val="24"/>
          <w:szCs w:val="24"/>
        </w:rPr>
        <w:t>rev.B</w:t>
      </w:r>
      <w:proofErr w:type="spellEnd"/>
      <w:r>
        <w:rPr>
          <w:rFonts w:ascii="Trebuchet MS" w:eastAsia="Times New Roman" w:hAnsi="Trebuchet MS" w:cs="Times New Roman"/>
          <w:color w:val="000000"/>
          <w:sz w:val="24"/>
          <w:szCs w:val="24"/>
        </w:rPr>
        <w:t xml:space="preserve"> – Existing and Proposed Elevations</w:t>
      </w:r>
    </w:p>
    <w:p w:rsidR="00BE6FE0" w:rsidRDefault="00BE6FE0" w:rsidP="00BE6FE0">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1357-09 – Proposed Ground Floor Plan</w:t>
      </w:r>
    </w:p>
    <w:p w:rsidR="00BE6FE0" w:rsidRDefault="00BE6FE0" w:rsidP="00BE6FE0">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1357-10 – Proposed First Floor Plan</w:t>
      </w:r>
    </w:p>
    <w:p w:rsidR="00BE6FE0" w:rsidRDefault="00BE6FE0" w:rsidP="00BE6FE0">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1357-11 – Proposed Loft Floor Plan</w:t>
      </w:r>
    </w:p>
    <w:p w:rsidR="00BE6FE0" w:rsidRDefault="00BE6FE0" w:rsidP="00B81F3D">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1357-12 – Section A-A</w:t>
      </w:r>
    </w:p>
    <w:p w:rsidR="00B81F3D" w:rsidRDefault="00701093" w:rsidP="00B81F3D">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 xml:space="preserve">Planning Statement – </w:t>
      </w:r>
      <w:proofErr w:type="spellStart"/>
      <w:r>
        <w:rPr>
          <w:rFonts w:ascii="Trebuchet MS" w:eastAsia="Times New Roman" w:hAnsi="Trebuchet MS" w:cs="Times New Roman"/>
          <w:color w:val="000000"/>
          <w:sz w:val="24"/>
          <w:szCs w:val="24"/>
        </w:rPr>
        <w:t>Wargrave</w:t>
      </w:r>
      <w:proofErr w:type="spellEnd"/>
      <w:r>
        <w:rPr>
          <w:rFonts w:ascii="Trebuchet MS" w:eastAsia="Times New Roman" w:hAnsi="Trebuchet MS" w:cs="Times New Roman"/>
          <w:color w:val="000000"/>
          <w:sz w:val="24"/>
          <w:szCs w:val="24"/>
        </w:rPr>
        <w:t xml:space="preserve"> Design Consultancy Limited</w:t>
      </w:r>
    </w:p>
    <w:p w:rsidR="004C316A" w:rsidRDefault="004C316A" w:rsidP="004C316A">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Received 3</w:t>
      </w:r>
      <w:r w:rsidRPr="00BE6FE0">
        <w:rPr>
          <w:rFonts w:ascii="Trebuchet MS" w:eastAsia="Times New Roman" w:hAnsi="Trebuchet MS" w:cs="Times New Roman"/>
          <w:color w:val="000000"/>
          <w:sz w:val="24"/>
          <w:szCs w:val="24"/>
          <w:vertAlign w:val="superscript"/>
        </w:rPr>
        <w:t>rd</w:t>
      </w:r>
      <w:r>
        <w:rPr>
          <w:rFonts w:ascii="Trebuchet MS" w:eastAsia="Times New Roman" w:hAnsi="Trebuchet MS" w:cs="Times New Roman"/>
          <w:color w:val="000000"/>
          <w:sz w:val="24"/>
          <w:szCs w:val="24"/>
        </w:rPr>
        <w:t xml:space="preserve"> January 2018</w:t>
      </w:r>
    </w:p>
    <w:p w:rsidR="004C316A" w:rsidRDefault="004C316A" w:rsidP="00B81F3D">
      <w:pPr>
        <w:spacing w:after="0" w:line="240" w:lineRule="auto"/>
        <w:rPr>
          <w:rFonts w:ascii="Trebuchet MS" w:eastAsia="Times New Roman" w:hAnsi="Trebuchet MS" w:cs="Times New Roman"/>
          <w:color w:val="000000"/>
          <w:sz w:val="24"/>
          <w:szCs w:val="24"/>
        </w:rPr>
      </w:pPr>
    </w:p>
    <w:p w:rsidR="004C316A" w:rsidRDefault="004C316A" w:rsidP="00B81F3D">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Block Plan</w:t>
      </w:r>
    </w:p>
    <w:p w:rsidR="004C316A" w:rsidRDefault="004C316A" w:rsidP="00B81F3D">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Received 8</w:t>
      </w:r>
      <w:r w:rsidRPr="004C316A">
        <w:rPr>
          <w:rFonts w:ascii="Trebuchet MS" w:eastAsia="Times New Roman" w:hAnsi="Trebuchet MS" w:cs="Times New Roman"/>
          <w:color w:val="000000"/>
          <w:sz w:val="24"/>
          <w:szCs w:val="24"/>
          <w:vertAlign w:val="superscript"/>
        </w:rPr>
        <w:t>th</w:t>
      </w:r>
      <w:r>
        <w:rPr>
          <w:rFonts w:ascii="Trebuchet MS" w:eastAsia="Times New Roman" w:hAnsi="Trebuchet MS" w:cs="Times New Roman"/>
          <w:color w:val="000000"/>
          <w:sz w:val="24"/>
          <w:szCs w:val="24"/>
        </w:rPr>
        <w:t xml:space="preserve"> January 2018</w:t>
      </w:r>
    </w:p>
    <w:p w:rsidR="00701093" w:rsidRPr="0038030E" w:rsidRDefault="00701093" w:rsidP="00B81F3D">
      <w:pPr>
        <w:spacing w:after="0" w:line="240" w:lineRule="auto"/>
        <w:rPr>
          <w:rFonts w:ascii="Trebuchet MS" w:eastAsia="Times New Roman" w:hAnsi="Trebuchet MS" w:cs="Times New Roman"/>
          <w:color w:val="000000"/>
          <w:sz w:val="24"/>
          <w:szCs w:val="24"/>
        </w:rPr>
      </w:pPr>
    </w:p>
    <w:p w:rsidR="00B81F3D" w:rsidRPr="0038030E" w:rsidRDefault="00B81F3D" w:rsidP="00B81F3D">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b/>
          <w:bCs/>
          <w:color w:val="000000"/>
          <w:sz w:val="24"/>
          <w:szCs w:val="24"/>
        </w:rPr>
        <w:t>Relevant Planning History:</w:t>
      </w:r>
    </w:p>
    <w:p w:rsidR="00BE6FE0" w:rsidRPr="00BE6FE0" w:rsidRDefault="00BE6FE0" w:rsidP="00B81F3D">
      <w:pPr>
        <w:spacing w:after="0" w:line="240" w:lineRule="auto"/>
        <w:rPr>
          <w:rFonts w:ascii="Trebuchet MS" w:eastAsia="Times New Roman" w:hAnsi="Trebuchet MS" w:cs="Times New Roman"/>
          <w:bCs/>
          <w:i/>
          <w:color w:val="000000"/>
          <w:sz w:val="24"/>
          <w:szCs w:val="24"/>
        </w:rPr>
      </w:pPr>
      <w:r>
        <w:rPr>
          <w:rFonts w:ascii="Trebuchet MS" w:eastAsia="Times New Roman" w:hAnsi="Trebuchet MS" w:cs="Times New Roman"/>
          <w:bCs/>
          <w:color w:val="000000"/>
          <w:sz w:val="24"/>
          <w:szCs w:val="24"/>
        </w:rPr>
        <w:t xml:space="preserve">180016/HOU – Ground Floor rear/side extension. </w:t>
      </w:r>
      <w:r w:rsidRPr="00BE6FE0">
        <w:rPr>
          <w:rFonts w:ascii="Trebuchet MS" w:eastAsia="Times New Roman" w:hAnsi="Trebuchet MS" w:cs="Times New Roman"/>
          <w:bCs/>
          <w:i/>
          <w:color w:val="000000"/>
          <w:sz w:val="24"/>
          <w:szCs w:val="24"/>
        </w:rPr>
        <w:t>Under Consideration</w:t>
      </w:r>
    </w:p>
    <w:p w:rsidR="00B81F3D" w:rsidRDefault="00BE6FE0" w:rsidP="00B81F3D">
      <w:pPr>
        <w:spacing w:after="0" w:line="240" w:lineRule="auto"/>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 xml:space="preserve">01-00221-OUT - </w:t>
      </w:r>
      <w:r w:rsidRPr="00BE6FE0">
        <w:rPr>
          <w:rFonts w:ascii="Trebuchet MS" w:eastAsia="Times New Roman" w:hAnsi="Trebuchet MS" w:cs="Times New Roman"/>
          <w:bCs/>
          <w:color w:val="000000"/>
          <w:sz w:val="24"/>
          <w:szCs w:val="24"/>
        </w:rPr>
        <w:t>Erection of 1 x detached dwelling and detached single garage</w:t>
      </w:r>
      <w:r>
        <w:rPr>
          <w:rFonts w:ascii="Trebuchet MS" w:eastAsia="Times New Roman" w:hAnsi="Trebuchet MS" w:cs="Times New Roman"/>
          <w:bCs/>
          <w:color w:val="000000"/>
          <w:sz w:val="24"/>
          <w:szCs w:val="24"/>
        </w:rPr>
        <w:t>. Refused 12/04/2001</w:t>
      </w:r>
    </w:p>
    <w:p w:rsidR="00BE6FE0" w:rsidRPr="0038030E" w:rsidRDefault="00BE6FE0" w:rsidP="00B81F3D">
      <w:pPr>
        <w:spacing w:after="0" w:line="240" w:lineRule="auto"/>
        <w:rPr>
          <w:rFonts w:ascii="Trebuchet MS" w:eastAsia="Times New Roman" w:hAnsi="Trebuchet MS" w:cs="Times New Roman"/>
          <w:bCs/>
          <w:color w:val="000000"/>
          <w:sz w:val="24"/>
          <w:szCs w:val="24"/>
        </w:rPr>
      </w:pPr>
    </w:p>
    <w:p w:rsidR="00B81F3D" w:rsidRPr="0038030E" w:rsidRDefault="00B81F3D" w:rsidP="00B81F3D">
      <w:pPr>
        <w:spacing w:after="0" w:line="240" w:lineRule="auto"/>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Summary of Consultations:</w:t>
      </w:r>
    </w:p>
    <w:p w:rsidR="00B81F3D" w:rsidRDefault="00B81F3D" w:rsidP="00B81F3D">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No consultations were undertaken as it is not required fo</w:t>
      </w:r>
      <w:r>
        <w:rPr>
          <w:rFonts w:ascii="Trebuchet MS" w:eastAsia="Times New Roman" w:hAnsi="Trebuchet MS" w:cs="Times New Roman"/>
          <w:bCs/>
          <w:color w:val="000000"/>
          <w:sz w:val="24"/>
          <w:szCs w:val="24"/>
        </w:rPr>
        <w:t xml:space="preserve">r an application of this type. </w:t>
      </w:r>
    </w:p>
    <w:p w:rsidR="00BE6FE0" w:rsidRDefault="00BE6FE0" w:rsidP="00B81F3D">
      <w:pPr>
        <w:spacing w:after="0" w:line="240" w:lineRule="auto"/>
        <w:rPr>
          <w:rFonts w:ascii="Trebuchet MS" w:eastAsia="Times New Roman" w:hAnsi="Trebuchet MS" w:cs="Times New Roman"/>
          <w:bCs/>
          <w:color w:val="000000"/>
          <w:sz w:val="24"/>
          <w:szCs w:val="24"/>
        </w:rPr>
      </w:pPr>
    </w:p>
    <w:p w:rsidR="00BE6FE0" w:rsidRDefault="00BE6FE0" w:rsidP="00B81F3D">
      <w:pPr>
        <w:spacing w:after="0" w:line="240" w:lineRule="auto"/>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Nevertheless two objection</w:t>
      </w:r>
      <w:r w:rsidR="008D312F">
        <w:rPr>
          <w:rFonts w:ascii="Trebuchet MS" w:eastAsia="Times New Roman" w:hAnsi="Trebuchet MS" w:cs="Times New Roman"/>
          <w:bCs/>
          <w:color w:val="000000"/>
          <w:sz w:val="24"/>
          <w:szCs w:val="24"/>
        </w:rPr>
        <w:t>s</w:t>
      </w:r>
      <w:r>
        <w:rPr>
          <w:rFonts w:ascii="Trebuchet MS" w:eastAsia="Times New Roman" w:hAnsi="Trebuchet MS" w:cs="Times New Roman"/>
          <w:bCs/>
          <w:color w:val="000000"/>
          <w:sz w:val="24"/>
          <w:szCs w:val="24"/>
        </w:rPr>
        <w:t xml:space="preserve"> were received expressing concern regarding</w:t>
      </w:r>
      <w:r w:rsidR="008D312F">
        <w:rPr>
          <w:rFonts w:ascii="Trebuchet MS" w:eastAsia="Times New Roman" w:hAnsi="Trebuchet MS" w:cs="Times New Roman"/>
          <w:bCs/>
          <w:color w:val="000000"/>
          <w:sz w:val="24"/>
          <w:szCs w:val="24"/>
        </w:rPr>
        <w:t xml:space="preserve"> the</w:t>
      </w:r>
      <w:r>
        <w:rPr>
          <w:rFonts w:ascii="Trebuchet MS" w:eastAsia="Times New Roman" w:hAnsi="Trebuchet MS" w:cs="Times New Roman"/>
          <w:bCs/>
          <w:color w:val="000000"/>
          <w:sz w:val="24"/>
          <w:szCs w:val="24"/>
        </w:rPr>
        <w:t xml:space="preserve"> impact </w:t>
      </w:r>
      <w:r w:rsidR="008D312F">
        <w:rPr>
          <w:rFonts w:ascii="Trebuchet MS" w:eastAsia="Times New Roman" w:hAnsi="Trebuchet MS" w:cs="Times New Roman"/>
          <w:bCs/>
          <w:color w:val="000000"/>
          <w:sz w:val="24"/>
          <w:szCs w:val="24"/>
        </w:rPr>
        <w:t xml:space="preserve">of the proposals </w:t>
      </w:r>
      <w:r>
        <w:rPr>
          <w:rFonts w:ascii="Trebuchet MS" w:eastAsia="Times New Roman" w:hAnsi="Trebuchet MS" w:cs="Times New Roman"/>
          <w:bCs/>
          <w:color w:val="000000"/>
          <w:sz w:val="24"/>
          <w:szCs w:val="24"/>
        </w:rPr>
        <w:t>on the amenity of the neighbouring properties</w:t>
      </w:r>
      <w:r w:rsidR="008D312F">
        <w:rPr>
          <w:rFonts w:ascii="Trebuchet MS" w:eastAsia="Times New Roman" w:hAnsi="Trebuchet MS" w:cs="Times New Roman"/>
          <w:bCs/>
          <w:color w:val="000000"/>
          <w:sz w:val="24"/>
          <w:szCs w:val="24"/>
        </w:rPr>
        <w:t xml:space="preserve"> and the character of the property and the street scene.</w:t>
      </w:r>
      <w:r>
        <w:rPr>
          <w:rFonts w:ascii="Trebuchet MS" w:eastAsia="Times New Roman" w:hAnsi="Trebuchet MS" w:cs="Times New Roman"/>
          <w:bCs/>
          <w:color w:val="000000"/>
          <w:sz w:val="24"/>
          <w:szCs w:val="24"/>
        </w:rPr>
        <w:t xml:space="preserve"> </w:t>
      </w:r>
    </w:p>
    <w:p w:rsidR="00B81F3D" w:rsidRPr="0038030E" w:rsidRDefault="00B81F3D" w:rsidP="00B81F3D">
      <w:pPr>
        <w:spacing w:after="0" w:line="240" w:lineRule="auto"/>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lastRenderedPageBreak/>
        <w:t>Relevant Planning Policy &amp; Guidance:</w:t>
      </w:r>
    </w:p>
    <w:p w:rsidR="00B81F3D" w:rsidRPr="0038030E" w:rsidRDefault="00B81F3D" w:rsidP="00B81F3D">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Annex 8 "Lawfulness and the Lawful Development Certificate" of Planning Circular 10/97 'Enforcing Planning Control: Legislative Provisions and Procedural Requirements" sets out the procedure for assessing applications for certificates of lawfulness:</w:t>
      </w:r>
    </w:p>
    <w:p w:rsidR="00B81F3D" w:rsidRPr="0038030E" w:rsidRDefault="00B81F3D" w:rsidP="00B81F3D">
      <w:pPr>
        <w:spacing w:after="0" w:line="240" w:lineRule="auto"/>
        <w:rPr>
          <w:rFonts w:ascii="Trebuchet MS" w:eastAsia="Times New Roman" w:hAnsi="Trebuchet MS" w:cs="Times New Roman"/>
          <w:color w:val="000000"/>
          <w:sz w:val="24"/>
          <w:szCs w:val="24"/>
        </w:rPr>
      </w:pPr>
    </w:p>
    <w:p w:rsidR="00B81F3D" w:rsidRPr="0038030E" w:rsidRDefault="00B81F3D" w:rsidP="00B81F3D">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Para 8.26 states, "if the LPA are supplied with information satisfying them that the operations described in the application would be lawful, if instituted or begun at the time of the application, they shall issue a certificate to that effect; and, in any other case, they shall refuse the application." "The burden of proof in a LDC application is firmly on the applicant."</w:t>
      </w:r>
    </w:p>
    <w:p w:rsidR="00B81F3D" w:rsidRPr="0038030E" w:rsidRDefault="00B81F3D" w:rsidP="00B81F3D">
      <w:pPr>
        <w:spacing w:after="0" w:line="240" w:lineRule="auto"/>
        <w:rPr>
          <w:rFonts w:ascii="Trebuchet MS" w:eastAsia="Times New Roman" w:hAnsi="Trebuchet MS" w:cs="Times New Roman"/>
          <w:color w:val="000000"/>
          <w:sz w:val="24"/>
          <w:szCs w:val="24"/>
        </w:rPr>
      </w:pPr>
    </w:p>
    <w:p w:rsidR="00B81F3D" w:rsidRPr="0038030E" w:rsidRDefault="00B81F3D" w:rsidP="00B81F3D">
      <w:pPr>
        <w:keepNext/>
        <w:spacing w:after="0" w:line="240" w:lineRule="auto"/>
        <w:outlineLvl w:val="1"/>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Assessment:</w:t>
      </w:r>
    </w:p>
    <w:p w:rsidR="00B81F3D" w:rsidRPr="0038030E" w:rsidRDefault="00B81F3D" w:rsidP="00B81F3D">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A Certificate of Lawfulness for a Proposed Development has been submitted as the applicant considers the proposal falls within the permitted development rights of the property. </w:t>
      </w:r>
    </w:p>
    <w:p w:rsidR="00B81F3D" w:rsidRPr="0038030E" w:rsidRDefault="00B81F3D" w:rsidP="00B81F3D">
      <w:pPr>
        <w:spacing w:after="0" w:line="240" w:lineRule="auto"/>
        <w:rPr>
          <w:rFonts w:ascii="Trebuchet MS" w:eastAsia="Times New Roman" w:hAnsi="Trebuchet MS" w:cs="Times New Roman"/>
          <w:bCs/>
          <w:color w:val="000000"/>
          <w:sz w:val="24"/>
          <w:szCs w:val="24"/>
        </w:rPr>
      </w:pPr>
    </w:p>
    <w:p w:rsidR="00B81F3D" w:rsidRDefault="00B81F3D" w:rsidP="00B81F3D">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The proposal must be assessed to ensure that it complies with the conditions Class B</w:t>
      </w:r>
      <w:r>
        <w:rPr>
          <w:rFonts w:ascii="Trebuchet MS" w:eastAsia="Times New Roman" w:hAnsi="Trebuchet MS" w:cs="Times New Roman"/>
          <w:bCs/>
          <w:color w:val="000000"/>
          <w:sz w:val="24"/>
          <w:szCs w:val="24"/>
        </w:rPr>
        <w:t xml:space="preserve"> and </w:t>
      </w:r>
      <w:r w:rsidRPr="000D1B79">
        <w:rPr>
          <w:rFonts w:ascii="Trebuchet MS" w:eastAsia="Times New Roman" w:hAnsi="Trebuchet MS" w:cs="Times New Roman"/>
          <w:bCs/>
          <w:color w:val="000000"/>
          <w:sz w:val="24"/>
          <w:szCs w:val="24"/>
        </w:rPr>
        <w:t>C and G,</w:t>
      </w:r>
      <w:r w:rsidRPr="0038030E">
        <w:rPr>
          <w:rFonts w:ascii="Trebuchet MS" w:eastAsia="Times New Roman" w:hAnsi="Trebuchet MS" w:cs="Times New Roman"/>
          <w:bCs/>
          <w:color w:val="000000"/>
          <w:sz w:val="24"/>
          <w:szCs w:val="24"/>
        </w:rPr>
        <w:t xml:space="preserve"> Part 1, Schedule 2 of the Town and Country Planning (General Permitted </w:t>
      </w:r>
      <w:r>
        <w:rPr>
          <w:rFonts w:ascii="Trebuchet MS" w:eastAsia="Times New Roman" w:hAnsi="Trebuchet MS" w:cs="Times New Roman"/>
          <w:bCs/>
          <w:color w:val="000000"/>
          <w:sz w:val="24"/>
          <w:szCs w:val="24"/>
        </w:rPr>
        <w:t>D</w:t>
      </w:r>
      <w:r w:rsidRPr="0038030E">
        <w:rPr>
          <w:rFonts w:ascii="Trebuchet MS" w:eastAsia="Times New Roman" w:hAnsi="Trebuchet MS" w:cs="Times New Roman"/>
          <w:bCs/>
          <w:color w:val="000000"/>
          <w:sz w:val="24"/>
          <w:szCs w:val="24"/>
        </w:rPr>
        <w:t>evelopment) (England) Order 2015, which relates to ‘the enlargement of a dwelling</w:t>
      </w:r>
      <w:r>
        <w:rPr>
          <w:rFonts w:ascii="Trebuchet MS" w:eastAsia="Times New Roman" w:hAnsi="Trebuchet MS" w:cs="Times New Roman"/>
          <w:bCs/>
          <w:color w:val="000000"/>
          <w:sz w:val="24"/>
          <w:szCs w:val="24"/>
        </w:rPr>
        <w:t xml:space="preserve"> </w:t>
      </w:r>
      <w:r w:rsidRPr="0038030E">
        <w:rPr>
          <w:rFonts w:ascii="Trebuchet MS" w:eastAsia="Times New Roman" w:hAnsi="Trebuchet MS" w:cs="Times New Roman"/>
          <w:bCs/>
          <w:color w:val="000000"/>
          <w:sz w:val="24"/>
          <w:szCs w:val="24"/>
        </w:rPr>
        <w:t>house consisting of an addition or alteration to its roof’</w:t>
      </w:r>
      <w:r>
        <w:rPr>
          <w:rFonts w:ascii="Trebuchet MS" w:eastAsia="Times New Roman" w:hAnsi="Trebuchet MS" w:cs="Times New Roman"/>
          <w:bCs/>
          <w:color w:val="000000"/>
          <w:sz w:val="24"/>
          <w:szCs w:val="24"/>
        </w:rPr>
        <w:t xml:space="preserve"> and </w:t>
      </w:r>
      <w:r w:rsidRPr="0038030E">
        <w:rPr>
          <w:rFonts w:ascii="Trebuchet MS" w:eastAsia="Times New Roman" w:hAnsi="Trebuchet MS" w:cs="Times New Roman"/>
          <w:bCs/>
          <w:color w:val="000000"/>
          <w:sz w:val="24"/>
          <w:szCs w:val="24"/>
        </w:rPr>
        <w:t>‘</w:t>
      </w:r>
      <w:r>
        <w:rPr>
          <w:rFonts w:ascii="Trebuchet MS" w:eastAsia="Times New Roman" w:hAnsi="Trebuchet MS" w:cs="Times New Roman"/>
          <w:bCs/>
          <w:color w:val="000000"/>
          <w:sz w:val="24"/>
          <w:szCs w:val="24"/>
        </w:rPr>
        <w:t xml:space="preserve">other alterations to the roof of a dwelling </w:t>
      </w:r>
      <w:r w:rsidRPr="000D1B79">
        <w:rPr>
          <w:rFonts w:ascii="Trebuchet MS" w:eastAsia="Times New Roman" w:hAnsi="Trebuchet MS" w:cs="Times New Roman"/>
          <w:bCs/>
          <w:color w:val="000000"/>
          <w:sz w:val="24"/>
          <w:szCs w:val="24"/>
        </w:rPr>
        <w:t>house’ and</w:t>
      </w:r>
      <w:r w:rsidR="000D1B79">
        <w:rPr>
          <w:rFonts w:ascii="Trebuchet MS" w:eastAsia="Times New Roman" w:hAnsi="Trebuchet MS" w:cs="Times New Roman"/>
          <w:bCs/>
          <w:color w:val="000000"/>
          <w:sz w:val="24"/>
          <w:szCs w:val="24"/>
        </w:rPr>
        <w:t xml:space="preserve"> ‘The installation, alteration or replacement of a chimney, flue or soil and vent pipe on a </w:t>
      </w:r>
      <w:proofErr w:type="spellStart"/>
      <w:r w:rsidR="000D1B79">
        <w:rPr>
          <w:rFonts w:ascii="Trebuchet MS" w:eastAsia="Times New Roman" w:hAnsi="Trebuchet MS" w:cs="Times New Roman"/>
          <w:bCs/>
          <w:color w:val="000000"/>
          <w:sz w:val="24"/>
          <w:szCs w:val="24"/>
        </w:rPr>
        <w:t>dwellinghouse</w:t>
      </w:r>
      <w:proofErr w:type="spellEnd"/>
      <w:r w:rsidR="000D1B79">
        <w:rPr>
          <w:rFonts w:ascii="Trebuchet MS" w:eastAsia="Times New Roman" w:hAnsi="Trebuchet MS" w:cs="Times New Roman"/>
          <w:bCs/>
          <w:color w:val="000000"/>
          <w:sz w:val="24"/>
          <w:szCs w:val="24"/>
        </w:rPr>
        <w:t>’.</w:t>
      </w:r>
    </w:p>
    <w:p w:rsidR="00B81F3D" w:rsidRPr="0038030E" w:rsidRDefault="00B81F3D" w:rsidP="00B81F3D">
      <w:pPr>
        <w:spacing w:after="0" w:line="240" w:lineRule="auto"/>
        <w:rPr>
          <w:rFonts w:ascii="Trebuchet MS" w:eastAsia="Times New Roman" w:hAnsi="Trebuchet MS" w:cs="Times New Roman"/>
          <w:bCs/>
          <w:color w:val="000000"/>
          <w:sz w:val="24"/>
          <w:szCs w:val="24"/>
        </w:rPr>
      </w:pPr>
    </w:p>
    <w:p w:rsidR="00B81F3D" w:rsidRPr="0038030E" w:rsidRDefault="00B81F3D" w:rsidP="00B81F3D">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Development is not permitted by Class B if:</w:t>
      </w:r>
    </w:p>
    <w:p w:rsidR="00B81F3D" w:rsidRPr="0038030E" w:rsidRDefault="00B81F3D" w:rsidP="00B81F3D">
      <w:pPr>
        <w:spacing w:after="0" w:line="240" w:lineRule="auto"/>
        <w:rPr>
          <w:rFonts w:ascii="Trebuchet MS" w:eastAsia="Times New Roman" w:hAnsi="Trebuchet MS" w:cs="Times New Roman"/>
          <w:bCs/>
          <w:color w:val="000000"/>
          <w:sz w:val="24"/>
          <w:szCs w:val="24"/>
        </w:rPr>
      </w:pPr>
    </w:p>
    <w:p w:rsidR="00B81F3D" w:rsidRPr="0038030E" w:rsidRDefault="00B81F3D" w:rsidP="00B81F3D">
      <w:pPr>
        <w:numPr>
          <w:ilvl w:val="0"/>
          <w:numId w:val="1"/>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B.1 (a) permission to use the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as a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has been granted only by virtue of Class M, N, P or Q of Part 3 of this Schedule (changes of use); </w:t>
      </w:r>
      <w:r w:rsidRPr="0038030E">
        <w:rPr>
          <w:rFonts w:ascii="Trebuchet MS" w:eastAsia="Times New Roman" w:hAnsi="Trebuchet MS" w:cs="Times New Roman"/>
          <w:b/>
          <w:bCs/>
          <w:color w:val="000000"/>
          <w:sz w:val="24"/>
          <w:szCs w:val="24"/>
        </w:rPr>
        <w:t>COMPLIES.</w:t>
      </w:r>
    </w:p>
    <w:p w:rsidR="00B81F3D" w:rsidRPr="0038030E" w:rsidRDefault="00B81F3D" w:rsidP="00B81F3D">
      <w:pPr>
        <w:numPr>
          <w:ilvl w:val="0"/>
          <w:numId w:val="1"/>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B.1 (b) any part of the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would, as a result of the works, exceed the height of the highest part of the existing roof; </w:t>
      </w:r>
      <w:r w:rsidRPr="0038030E">
        <w:rPr>
          <w:rFonts w:ascii="Trebuchet MS" w:eastAsia="Times New Roman" w:hAnsi="Trebuchet MS" w:cs="Times New Roman"/>
          <w:b/>
          <w:bCs/>
          <w:color w:val="000000"/>
          <w:sz w:val="24"/>
          <w:szCs w:val="24"/>
        </w:rPr>
        <w:t>COMPLIES.</w:t>
      </w:r>
    </w:p>
    <w:p w:rsidR="00B81F3D" w:rsidRPr="000D1B79" w:rsidRDefault="00B81F3D" w:rsidP="00B81F3D">
      <w:pPr>
        <w:numPr>
          <w:ilvl w:val="0"/>
          <w:numId w:val="1"/>
        </w:numPr>
        <w:spacing w:after="0" w:line="240" w:lineRule="auto"/>
        <w:rPr>
          <w:rFonts w:ascii="Trebuchet MS" w:eastAsia="Times New Roman" w:hAnsi="Trebuchet MS" w:cs="Times New Roman"/>
          <w:bCs/>
          <w:color w:val="000000"/>
          <w:sz w:val="24"/>
          <w:szCs w:val="24"/>
        </w:rPr>
      </w:pPr>
      <w:r w:rsidRPr="000D1B79">
        <w:rPr>
          <w:rFonts w:ascii="Trebuchet MS" w:eastAsia="Times New Roman" w:hAnsi="Trebuchet MS" w:cs="Times New Roman"/>
          <w:bCs/>
          <w:color w:val="000000"/>
          <w:sz w:val="24"/>
          <w:szCs w:val="24"/>
        </w:rPr>
        <w:t xml:space="preserve">B.1 (c) any part of the </w:t>
      </w:r>
      <w:proofErr w:type="spellStart"/>
      <w:r w:rsidRPr="000D1B79">
        <w:rPr>
          <w:rFonts w:ascii="Trebuchet MS" w:eastAsia="Times New Roman" w:hAnsi="Trebuchet MS" w:cs="Times New Roman"/>
          <w:bCs/>
          <w:color w:val="000000"/>
          <w:sz w:val="24"/>
          <w:szCs w:val="24"/>
        </w:rPr>
        <w:t>dwellinghouse</w:t>
      </w:r>
      <w:proofErr w:type="spellEnd"/>
      <w:r w:rsidRPr="000D1B79">
        <w:rPr>
          <w:rFonts w:ascii="Trebuchet MS" w:eastAsia="Times New Roman" w:hAnsi="Trebuchet MS" w:cs="Times New Roman"/>
          <w:bCs/>
          <w:color w:val="000000"/>
          <w:sz w:val="24"/>
          <w:szCs w:val="24"/>
        </w:rPr>
        <w:t xml:space="preserve"> would, as a result of the works, extend beyond the plane of any existing roof slope which forms the principal elevation of the </w:t>
      </w:r>
      <w:proofErr w:type="spellStart"/>
      <w:r w:rsidRPr="000D1B79">
        <w:rPr>
          <w:rFonts w:ascii="Trebuchet MS" w:eastAsia="Times New Roman" w:hAnsi="Trebuchet MS" w:cs="Times New Roman"/>
          <w:bCs/>
          <w:color w:val="000000"/>
          <w:sz w:val="24"/>
          <w:szCs w:val="24"/>
        </w:rPr>
        <w:t>dwellinghouse</w:t>
      </w:r>
      <w:proofErr w:type="spellEnd"/>
      <w:r w:rsidRPr="000D1B79">
        <w:rPr>
          <w:rFonts w:ascii="Trebuchet MS" w:eastAsia="Times New Roman" w:hAnsi="Trebuchet MS" w:cs="Times New Roman"/>
          <w:bCs/>
          <w:color w:val="000000"/>
          <w:sz w:val="24"/>
          <w:szCs w:val="24"/>
        </w:rPr>
        <w:t xml:space="preserve"> and fronts a highway; </w:t>
      </w:r>
      <w:r w:rsidRPr="000D1B79">
        <w:rPr>
          <w:rFonts w:ascii="Trebuchet MS" w:eastAsia="Times New Roman" w:hAnsi="Trebuchet MS" w:cs="Times New Roman"/>
          <w:b/>
          <w:bCs/>
          <w:color w:val="000000"/>
          <w:sz w:val="24"/>
          <w:szCs w:val="24"/>
        </w:rPr>
        <w:t>COMPLIES.</w:t>
      </w:r>
      <w:r w:rsidR="000D1B79">
        <w:rPr>
          <w:rFonts w:ascii="Trebuchet MS" w:eastAsia="Times New Roman" w:hAnsi="Trebuchet MS" w:cs="Times New Roman"/>
          <w:b/>
          <w:bCs/>
          <w:color w:val="000000"/>
          <w:sz w:val="24"/>
          <w:szCs w:val="24"/>
        </w:rPr>
        <w:t xml:space="preserve"> Although the hip to gable extension will extend beyond the plane of a roof slope which fronts a highway, this is not considered to form part of the principle elevation. The </w:t>
      </w:r>
      <w:r w:rsidR="001248B8">
        <w:rPr>
          <w:rFonts w:ascii="Trebuchet MS" w:eastAsia="Times New Roman" w:hAnsi="Trebuchet MS" w:cs="Times New Roman"/>
          <w:b/>
          <w:bCs/>
          <w:color w:val="000000"/>
          <w:sz w:val="24"/>
          <w:szCs w:val="24"/>
        </w:rPr>
        <w:t>principle</w:t>
      </w:r>
      <w:r w:rsidR="000D1B79">
        <w:rPr>
          <w:rFonts w:ascii="Trebuchet MS" w:eastAsia="Times New Roman" w:hAnsi="Trebuchet MS" w:cs="Times New Roman"/>
          <w:b/>
          <w:bCs/>
          <w:color w:val="000000"/>
          <w:sz w:val="24"/>
          <w:szCs w:val="24"/>
        </w:rPr>
        <w:t xml:space="preserve"> elevation is considered to be that which faces the junction of Morecambe Avenue and </w:t>
      </w:r>
      <w:proofErr w:type="spellStart"/>
      <w:r w:rsidR="000D1B79">
        <w:rPr>
          <w:rFonts w:ascii="Trebuchet MS" w:eastAsia="Times New Roman" w:hAnsi="Trebuchet MS" w:cs="Times New Roman"/>
          <w:b/>
          <w:bCs/>
          <w:color w:val="000000"/>
          <w:sz w:val="24"/>
          <w:szCs w:val="24"/>
        </w:rPr>
        <w:t>Conisboro</w:t>
      </w:r>
      <w:proofErr w:type="spellEnd"/>
      <w:r w:rsidR="000D1B79">
        <w:rPr>
          <w:rFonts w:ascii="Trebuchet MS" w:eastAsia="Times New Roman" w:hAnsi="Trebuchet MS" w:cs="Times New Roman"/>
          <w:b/>
          <w:bCs/>
          <w:color w:val="000000"/>
          <w:sz w:val="24"/>
          <w:szCs w:val="24"/>
        </w:rPr>
        <w:t xml:space="preserve"> Avenue. </w:t>
      </w:r>
    </w:p>
    <w:p w:rsidR="00B81F3D" w:rsidRPr="00701093" w:rsidRDefault="00B81F3D" w:rsidP="00B81F3D">
      <w:pPr>
        <w:numPr>
          <w:ilvl w:val="0"/>
          <w:numId w:val="1"/>
        </w:numPr>
        <w:spacing w:after="0" w:line="240" w:lineRule="auto"/>
        <w:rPr>
          <w:rFonts w:ascii="Trebuchet MS" w:eastAsia="Times New Roman" w:hAnsi="Trebuchet MS" w:cs="Times New Roman"/>
          <w:bCs/>
          <w:color w:val="000000"/>
          <w:sz w:val="24"/>
          <w:szCs w:val="24"/>
        </w:rPr>
      </w:pPr>
      <w:r w:rsidRPr="00701093">
        <w:rPr>
          <w:rFonts w:ascii="Trebuchet MS" w:eastAsia="Times New Roman" w:hAnsi="Trebuchet MS" w:cs="Times New Roman"/>
          <w:bCs/>
          <w:color w:val="000000"/>
          <w:sz w:val="24"/>
          <w:szCs w:val="24"/>
        </w:rPr>
        <w:t xml:space="preserve">B.1 (d) the cubic content of the resulting roof space would exceed the cubic content of the original roof space by more than </w:t>
      </w:r>
      <w:r w:rsidR="00701093" w:rsidRPr="00701093">
        <w:rPr>
          <w:rFonts w:ascii="Trebuchet MS" w:eastAsia="Times New Roman" w:hAnsi="Trebuchet MS" w:cs="Times New Roman"/>
          <w:bCs/>
          <w:color w:val="000000"/>
          <w:sz w:val="24"/>
          <w:szCs w:val="24"/>
        </w:rPr>
        <w:t>50</w:t>
      </w:r>
      <w:r w:rsidRPr="00701093">
        <w:rPr>
          <w:rFonts w:ascii="Trebuchet MS" w:eastAsia="Times New Roman" w:hAnsi="Trebuchet MS" w:cs="Times New Roman"/>
          <w:bCs/>
          <w:color w:val="000000"/>
          <w:sz w:val="24"/>
          <w:szCs w:val="24"/>
        </w:rPr>
        <w:t xml:space="preserve"> cubic metres in the case of a </w:t>
      </w:r>
      <w:r w:rsidR="00701093" w:rsidRPr="00701093">
        <w:rPr>
          <w:rFonts w:ascii="Trebuchet MS" w:eastAsia="Times New Roman" w:hAnsi="Trebuchet MS" w:cs="Times New Roman"/>
          <w:bCs/>
          <w:color w:val="000000"/>
          <w:sz w:val="24"/>
          <w:szCs w:val="24"/>
        </w:rPr>
        <w:t>semi-detached</w:t>
      </w:r>
      <w:r w:rsidRPr="00701093">
        <w:rPr>
          <w:rFonts w:ascii="Trebuchet MS" w:eastAsia="Times New Roman" w:hAnsi="Trebuchet MS" w:cs="Times New Roman"/>
          <w:bCs/>
          <w:color w:val="000000"/>
          <w:sz w:val="24"/>
          <w:szCs w:val="24"/>
        </w:rPr>
        <w:t xml:space="preserve"> house; </w:t>
      </w:r>
      <w:r w:rsidRPr="00701093">
        <w:rPr>
          <w:rFonts w:ascii="Trebuchet MS" w:eastAsia="Times New Roman" w:hAnsi="Trebuchet MS" w:cs="Times New Roman"/>
          <w:b/>
          <w:bCs/>
          <w:color w:val="000000"/>
          <w:sz w:val="24"/>
          <w:szCs w:val="24"/>
        </w:rPr>
        <w:t xml:space="preserve">COMPLIES, volume is approx. – </w:t>
      </w:r>
      <w:r w:rsidR="00701093" w:rsidRPr="00701093">
        <w:rPr>
          <w:rFonts w:ascii="Trebuchet MS" w:eastAsia="Times New Roman" w:hAnsi="Trebuchet MS" w:cs="Times New Roman"/>
          <w:b/>
          <w:bCs/>
          <w:color w:val="000000"/>
          <w:sz w:val="24"/>
          <w:szCs w:val="24"/>
        </w:rPr>
        <w:t>33.18</w:t>
      </w:r>
      <w:r w:rsidRPr="00701093">
        <w:rPr>
          <w:rFonts w:ascii="Trebuchet MS" w:eastAsia="Times New Roman" w:hAnsi="Trebuchet MS" w:cs="Times New Roman"/>
          <w:b/>
          <w:bCs/>
          <w:color w:val="000000"/>
          <w:sz w:val="24"/>
          <w:szCs w:val="24"/>
        </w:rPr>
        <w:t xml:space="preserve"> cubic metres.</w:t>
      </w:r>
    </w:p>
    <w:p w:rsidR="00B81F3D" w:rsidRPr="000D1B79" w:rsidRDefault="00B81F3D" w:rsidP="00B81F3D">
      <w:pPr>
        <w:numPr>
          <w:ilvl w:val="0"/>
          <w:numId w:val="1"/>
        </w:numPr>
        <w:spacing w:after="0" w:line="240" w:lineRule="auto"/>
        <w:rPr>
          <w:rFonts w:ascii="Trebuchet MS" w:eastAsia="Times New Roman" w:hAnsi="Trebuchet MS" w:cs="Times New Roman"/>
          <w:bCs/>
          <w:color w:val="000000"/>
          <w:sz w:val="24"/>
          <w:szCs w:val="24"/>
        </w:rPr>
      </w:pPr>
      <w:r w:rsidRPr="000D1B79">
        <w:rPr>
          <w:rFonts w:ascii="Trebuchet MS" w:eastAsia="Times New Roman" w:hAnsi="Trebuchet MS" w:cs="Times New Roman"/>
          <w:bCs/>
          <w:color w:val="000000"/>
          <w:sz w:val="24"/>
          <w:szCs w:val="24"/>
        </w:rPr>
        <w:t>B.1 (e) it would consist of or include (</w:t>
      </w:r>
      <w:proofErr w:type="spellStart"/>
      <w:r w:rsidRPr="000D1B79">
        <w:rPr>
          <w:rFonts w:ascii="Trebuchet MS" w:eastAsia="Times New Roman" w:hAnsi="Trebuchet MS" w:cs="Times New Roman"/>
          <w:bCs/>
          <w:color w:val="000000"/>
          <w:sz w:val="24"/>
          <w:szCs w:val="24"/>
        </w:rPr>
        <w:t>i</w:t>
      </w:r>
      <w:proofErr w:type="spellEnd"/>
      <w:r w:rsidRPr="000D1B79">
        <w:rPr>
          <w:rFonts w:ascii="Trebuchet MS" w:eastAsia="Times New Roman" w:hAnsi="Trebuchet MS" w:cs="Times New Roman"/>
          <w:bCs/>
          <w:color w:val="000000"/>
          <w:sz w:val="24"/>
          <w:szCs w:val="24"/>
        </w:rPr>
        <w:t>) the construction or provision of a veranda, balcony or raised platform, or (ii) the installation, alteration or replacement of a chimney, flue or soil and vent pipe</w:t>
      </w:r>
      <w:r w:rsidR="000D1B79" w:rsidRPr="000D1B79">
        <w:rPr>
          <w:rFonts w:ascii="Trebuchet MS" w:eastAsia="Times New Roman" w:hAnsi="Trebuchet MS" w:cs="Times New Roman"/>
          <w:b/>
          <w:bCs/>
          <w:color w:val="000000"/>
          <w:sz w:val="24"/>
          <w:szCs w:val="24"/>
        </w:rPr>
        <w:t xml:space="preserve"> </w:t>
      </w:r>
      <w:r w:rsidR="000D1B79" w:rsidRPr="00752DAA">
        <w:rPr>
          <w:rFonts w:ascii="Trebuchet MS" w:eastAsia="Times New Roman" w:hAnsi="Trebuchet MS" w:cs="Times New Roman"/>
          <w:b/>
          <w:bCs/>
          <w:color w:val="000000"/>
          <w:sz w:val="24"/>
          <w:szCs w:val="24"/>
        </w:rPr>
        <w:t>DOES NOT COMPLY. HOWEVER, REMOVAL OF CHIMNEY IS PERMITTED DEVELOPMENT UNDER CLASS G, Part 1, Schedule 2 of the Town and Country Planning (General Permitted Development) (England) Order 2015</w:t>
      </w:r>
      <w:r w:rsidR="00701093">
        <w:rPr>
          <w:rFonts w:ascii="Trebuchet MS" w:eastAsia="Times New Roman" w:hAnsi="Trebuchet MS" w:cs="Times New Roman"/>
          <w:b/>
          <w:bCs/>
          <w:color w:val="000000"/>
          <w:sz w:val="24"/>
          <w:szCs w:val="24"/>
        </w:rPr>
        <w:t xml:space="preserve"> </w:t>
      </w:r>
      <w:r w:rsidRPr="000D1B79">
        <w:rPr>
          <w:rFonts w:ascii="Trebuchet MS" w:eastAsia="Times New Roman" w:hAnsi="Trebuchet MS" w:cs="Times New Roman"/>
          <w:bCs/>
          <w:color w:val="000000"/>
          <w:sz w:val="24"/>
          <w:szCs w:val="24"/>
        </w:rPr>
        <w:t>or</w:t>
      </w:r>
    </w:p>
    <w:p w:rsidR="00B81F3D" w:rsidRPr="0038030E" w:rsidRDefault="00B81F3D" w:rsidP="00B81F3D">
      <w:pPr>
        <w:numPr>
          <w:ilvl w:val="0"/>
          <w:numId w:val="1"/>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B.1 (f) the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is on article 2(3) land.  </w:t>
      </w:r>
      <w:r w:rsidRPr="0038030E">
        <w:rPr>
          <w:rFonts w:ascii="Trebuchet MS" w:eastAsia="Times New Roman" w:hAnsi="Trebuchet MS" w:cs="Times New Roman"/>
          <w:b/>
          <w:bCs/>
          <w:color w:val="000000"/>
          <w:sz w:val="24"/>
          <w:szCs w:val="24"/>
        </w:rPr>
        <w:t>COMPLIES.</w:t>
      </w:r>
    </w:p>
    <w:p w:rsidR="00B81F3D" w:rsidRPr="0038030E" w:rsidRDefault="00B81F3D" w:rsidP="00B81F3D">
      <w:pPr>
        <w:spacing w:after="0" w:line="240" w:lineRule="auto"/>
        <w:rPr>
          <w:rFonts w:ascii="Trebuchet MS" w:eastAsia="Times New Roman" w:hAnsi="Trebuchet MS" w:cs="Times New Roman"/>
          <w:bCs/>
          <w:color w:val="000000"/>
          <w:sz w:val="24"/>
          <w:szCs w:val="24"/>
        </w:rPr>
      </w:pPr>
    </w:p>
    <w:p w:rsidR="00B81F3D" w:rsidRPr="0038030E" w:rsidRDefault="00B81F3D" w:rsidP="00B81F3D">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Development is permitted by Class B subject to the following conditions:</w:t>
      </w:r>
    </w:p>
    <w:p w:rsidR="00B81F3D" w:rsidRPr="0038030E" w:rsidRDefault="00B81F3D" w:rsidP="00B81F3D">
      <w:pPr>
        <w:spacing w:after="0" w:line="240" w:lineRule="auto"/>
        <w:rPr>
          <w:rFonts w:ascii="Trebuchet MS" w:eastAsia="Times New Roman" w:hAnsi="Trebuchet MS" w:cs="Times New Roman"/>
          <w:bCs/>
          <w:color w:val="000000"/>
          <w:sz w:val="24"/>
          <w:szCs w:val="24"/>
        </w:rPr>
      </w:pPr>
    </w:p>
    <w:p w:rsidR="00B81F3D" w:rsidRPr="0038030E" w:rsidRDefault="00B81F3D" w:rsidP="00B81F3D">
      <w:pPr>
        <w:numPr>
          <w:ilvl w:val="0"/>
          <w:numId w:val="2"/>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B.2 (a) the materials used in any exterior work shall be of similar appearance to those used in the construction of the exterior of the existing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w:t>
      </w:r>
      <w:r w:rsidRPr="00701093">
        <w:rPr>
          <w:rFonts w:ascii="Trebuchet MS" w:eastAsia="Times New Roman" w:hAnsi="Trebuchet MS" w:cs="Times New Roman"/>
          <w:b/>
          <w:bCs/>
          <w:color w:val="000000"/>
          <w:sz w:val="24"/>
          <w:szCs w:val="24"/>
        </w:rPr>
        <w:lastRenderedPageBreak/>
        <w:t xml:space="preserve">COMPLIES. </w:t>
      </w:r>
      <w:r w:rsidR="00701093" w:rsidRPr="00701093">
        <w:rPr>
          <w:rFonts w:ascii="Trebuchet MS" w:eastAsia="Times New Roman" w:hAnsi="Trebuchet MS" w:cs="Times New Roman"/>
          <w:b/>
          <w:color w:val="000000"/>
          <w:sz w:val="24"/>
          <w:szCs w:val="24"/>
        </w:rPr>
        <w:t>The planning statement submitted with the application states that all materials are to match the existing dwelling.</w:t>
      </w:r>
    </w:p>
    <w:p w:rsidR="00B81F3D" w:rsidRPr="0038030E" w:rsidRDefault="00B81F3D" w:rsidP="00B81F3D">
      <w:pPr>
        <w:numPr>
          <w:ilvl w:val="0"/>
          <w:numId w:val="2"/>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B.2 (b) the enlargement must be constructed so that – </w:t>
      </w:r>
    </w:p>
    <w:p w:rsidR="00B81F3D" w:rsidRPr="0038030E" w:rsidRDefault="00B81F3D" w:rsidP="00B81F3D">
      <w:pPr>
        <w:numPr>
          <w:ilvl w:val="0"/>
          <w:numId w:val="3"/>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other than in the case of a hip-to-gable enlargement or an enlargement which joins the original roof to the roof of a rear or side extension – (aa) the eaves of the original roof are maintained or reinstated; and (bb) the edge of the enlargement closest to the eaves of the original roof is, so far as practicable, not less than 0.2 metres from the eaves, measured along the roof slope from the outside edge of the eaves; </w:t>
      </w:r>
      <w:r w:rsidR="00701093" w:rsidRPr="00701093">
        <w:rPr>
          <w:rFonts w:ascii="Trebuchet MS" w:eastAsia="Times New Roman" w:hAnsi="Trebuchet MS" w:cs="Times New Roman"/>
          <w:b/>
          <w:bCs/>
          <w:color w:val="000000"/>
          <w:sz w:val="24"/>
          <w:szCs w:val="24"/>
        </w:rPr>
        <w:t xml:space="preserve">NOT APPLICABLE for hip to gable extension and </w:t>
      </w:r>
      <w:r w:rsidRPr="00701093">
        <w:rPr>
          <w:rFonts w:ascii="Trebuchet MS" w:eastAsia="Times New Roman" w:hAnsi="Trebuchet MS" w:cs="Times New Roman"/>
          <w:b/>
          <w:bCs/>
          <w:color w:val="000000"/>
          <w:sz w:val="24"/>
          <w:szCs w:val="24"/>
        </w:rPr>
        <w:t>COMPLIES</w:t>
      </w:r>
      <w:r w:rsidR="00701093" w:rsidRPr="00701093">
        <w:rPr>
          <w:rFonts w:ascii="Trebuchet MS" w:eastAsia="Times New Roman" w:hAnsi="Trebuchet MS" w:cs="Times New Roman"/>
          <w:b/>
          <w:bCs/>
          <w:color w:val="000000"/>
          <w:sz w:val="24"/>
          <w:szCs w:val="24"/>
        </w:rPr>
        <w:t xml:space="preserve"> for dormer extension</w:t>
      </w:r>
      <w:r w:rsidRPr="00701093">
        <w:rPr>
          <w:rFonts w:ascii="Trebuchet MS" w:eastAsia="Times New Roman" w:hAnsi="Trebuchet MS" w:cs="Times New Roman"/>
          <w:bCs/>
          <w:color w:val="000000"/>
          <w:sz w:val="24"/>
          <w:szCs w:val="24"/>
        </w:rPr>
        <w:t>, and</w:t>
      </w:r>
    </w:p>
    <w:p w:rsidR="00B81F3D" w:rsidRPr="0038030E" w:rsidRDefault="00B81F3D" w:rsidP="00B81F3D">
      <w:pPr>
        <w:numPr>
          <w:ilvl w:val="0"/>
          <w:numId w:val="3"/>
        </w:numPr>
        <w:spacing w:after="0" w:line="240" w:lineRule="auto"/>
        <w:rPr>
          <w:rFonts w:ascii="Trebuchet MS" w:eastAsia="Times New Roman" w:hAnsi="Trebuchet MS" w:cs="Times New Roman"/>
          <w:bCs/>
          <w:color w:val="000000"/>
          <w:sz w:val="24"/>
          <w:szCs w:val="24"/>
        </w:rPr>
      </w:pPr>
      <w:proofErr w:type="gramStart"/>
      <w:r w:rsidRPr="0038030E">
        <w:rPr>
          <w:rFonts w:ascii="Trebuchet MS" w:eastAsia="Times New Roman" w:hAnsi="Trebuchet MS" w:cs="Times New Roman"/>
          <w:bCs/>
          <w:color w:val="000000"/>
          <w:sz w:val="24"/>
          <w:szCs w:val="24"/>
        </w:rPr>
        <w:t>other</w:t>
      </w:r>
      <w:proofErr w:type="gramEnd"/>
      <w:r w:rsidRPr="0038030E">
        <w:rPr>
          <w:rFonts w:ascii="Trebuchet MS" w:eastAsia="Times New Roman" w:hAnsi="Trebuchet MS" w:cs="Times New Roman"/>
          <w:bCs/>
          <w:color w:val="000000"/>
          <w:sz w:val="24"/>
          <w:szCs w:val="24"/>
        </w:rPr>
        <w:t xml:space="preserve"> than in the case of an enlargement which joins the original roof to the roof of a rear or side extension, no part of the enlargement extends beyond the outside face of any external wall of the original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w:t>
      </w:r>
      <w:r w:rsidRPr="0038030E">
        <w:rPr>
          <w:rFonts w:ascii="Trebuchet MS" w:eastAsia="Times New Roman" w:hAnsi="Trebuchet MS" w:cs="Times New Roman"/>
          <w:b/>
          <w:bCs/>
          <w:color w:val="000000"/>
          <w:sz w:val="24"/>
          <w:szCs w:val="24"/>
        </w:rPr>
        <w:t xml:space="preserve">COMPLIES. </w:t>
      </w:r>
    </w:p>
    <w:p w:rsidR="00B81F3D" w:rsidRPr="0038030E" w:rsidRDefault="00B81F3D" w:rsidP="00B81F3D">
      <w:pPr>
        <w:numPr>
          <w:ilvl w:val="0"/>
          <w:numId w:val="4"/>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B.2 (c) any window inserted on a wall or roof slope forming a side elevation of the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must be (</w:t>
      </w:r>
      <w:proofErr w:type="spellStart"/>
      <w:r w:rsidRPr="0038030E">
        <w:rPr>
          <w:rFonts w:ascii="Trebuchet MS" w:eastAsia="Times New Roman" w:hAnsi="Trebuchet MS" w:cs="Times New Roman"/>
          <w:bCs/>
          <w:color w:val="000000"/>
          <w:sz w:val="24"/>
          <w:szCs w:val="24"/>
        </w:rPr>
        <w:t>i</w:t>
      </w:r>
      <w:proofErr w:type="spellEnd"/>
      <w:r w:rsidRPr="0038030E">
        <w:rPr>
          <w:rFonts w:ascii="Trebuchet MS" w:eastAsia="Times New Roman" w:hAnsi="Trebuchet MS" w:cs="Times New Roman"/>
          <w:bCs/>
          <w:color w:val="000000"/>
          <w:sz w:val="24"/>
          <w:szCs w:val="24"/>
        </w:rPr>
        <w:t xml:space="preserve">) obscure-glazed, and (ii) non-opening unless the parts of the windows which can be opened are more than 1.7 metres above the floor of the room in which the window is installed. </w:t>
      </w:r>
      <w:r w:rsidR="004C316A">
        <w:rPr>
          <w:rFonts w:ascii="Trebuchet MS" w:eastAsia="Times New Roman" w:hAnsi="Trebuchet MS" w:cs="Times New Roman"/>
          <w:b/>
          <w:color w:val="000000"/>
          <w:sz w:val="24"/>
          <w:szCs w:val="24"/>
        </w:rPr>
        <w:t>NOT APPLICABLE in this instance</w:t>
      </w:r>
    </w:p>
    <w:p w:rsidR="00B81F3D" w:rsidRDefault="00B81F3D" w:rsidP="00B81F3D">
      <w:pPr>
        <w:rPr>
          <w:rFonts w:ascii="Trebuchet MS" w:hAnsi="Trebuchet MS"/>
          <w:bCs/>
          <w:color w:val="000000"/>
          <w:sz w:val="24"/>
          <w:szCs w:val="24"/>
        </w:rPr>
      </w:pPr>
    </w:p>
    <w:p w:rsidR="00B81F3D" w:rsidRPr="007B2AAC" w:rsidRDefault="00B81F3D" w:rsidP="00B81F3D">
      <w:pPr>
        <w:rPr>
          <w:rFonts w:ascii="Trebuchet MS" w:hAnsi="Trebuchet MS"/>
          <w:bCs/>
          <w:color w:val="000000"/>
          <w:sz w:val="24"/>
          <w:szCs w:val="24"/>
        </w:rPr>
      </w:pPr>
      <w:r w:rsidRPr="007B2AAC">
        <w:rPr>
          <w:rFonts w:ascii="Trebuchet MS" w:hAnsi="Trebuchet MS"/>
          <w:bCs/>
          <w:color w:val="000000"/>
          <w:sz w:val="24"/>
          <w:szCs w:val="24"/>
        </w:rPr>
        <w:t>Development is not permitted by Class C if:</w:t>
      </w:r>
    </w:p>
    <w:p w:rsidR="00B81F3D" w:rsidRPr="007B2AAC" w:rsidRDefault="00B81F3D" w:rsidP="00B81F3D">
      <w:pPr>
        <w:numPr>
          <w:ilvl w:val="0"/>
          <w:numId w:val="6"/>
        </w:numPr>
        <w:spacing w:after="0" w:line="240" w:lineRule="auto"/>
        <w:rPr>
          <w:rFonts w:ascii="Trebuchet MS" w:hAnsi="Trebuchet MS"/>
          <w:bCs/>
          <w:color w:val="000000"/>
          <w:sz w:val="24"/>
          <w:szCs w:val="24"/>
        </w:rPr>
      </w:pPr>
      <w:r w:rsidRPr="007B2AAC">
        <w:rPr>
          <w:rFonts w:ascii="Trebuchet MS" w:hAnsi="Trebuchet MS"/>
          <w:bCs/>
          <w:color w:val="000000"/>
          <w:sz w:val="24"/>
          <w:szCs w:val="24"/>
        </w:rPr>
        <w:t xml:space="preserve">C.1 (a) permission to use the </w:t>
      </w:r>
      <w:proofErr w:type="spellStart"/>
      <w:r w:rsidRPr="007B2AAC">
        <w:rPr>
          <w:rFonts w:ascii="Trebuchet MS" w:hAnsi="Trebuchet MS"/>
          <w:bCs/>
          <w:color w:val="000000"/>
          <w:sz w:val="24"/>
          <w:szCs w:val="24"/>
        </w:rPr>
        <w:t>dwellinghouse</w:t>
      </w:r>
      <w:proofErr w:type="spellEnd"/>
      <w:r w:rsidRPr="007B2AAC">
        <w:rPr>
          <w:rFonts w:ascii="Trebuchet MS" w:hAnsi="Trebuchet MS"/>
          <w:bCs/>
          <w:color w:val="000000"/>
          <w:sz w:val="24"/>
          <w:szCs w:val="24"/>
        </w:rPr>
        <w:t xml:space="preserve"> as a </w:t>
      </w:r>
      <w:proofErr w:type="spellStart"/>
      <w:r w:rsidRPr="007B2AAC">
        <w:rPr>
          <w:rFonts w:ascii="Trebuchet MS" w:hAnsi="Trebuchet MS"/>
          <w:bCs/>
          <w:color w:val="000000"/>
          <w:sz w:val="24"/>
          <w:szCs w:val="24"/>
        </w:rPr>
        <w:t>dwellinghouse</w:t>
      </w:r>
      <w:proofErr w:type="spellEnd"/>
      <w:r w:rsidRPr="007B2AAC">
        <w:rPr>
          <w:rFonts w:ascii="Trebuchet MS" w:hAnsi="Trebuchet MS"/>
          <w:bCs/>
          <w:color w:val="000000"/>
          <w:sz w:val="24"/>
          <w:szCs w:val="24"/>
        </w:rPr>
        <w:t xml:space="preserve"> has been granted only by virtue of Class M, N, P or Q of Part 3 of this Schedule (changes of use); </w:t>
      </w:r>
      <w:r w:rsidRPr="007B2AAC">
        <w:rPr>
          <w:rFonts w:ascii="Trebuchet MS" w:hAnsi="Trebuchet MS"/>
          <w:b/>
          <w:bCs/>
          <w:color w:val="000000"/>
          <w:sz w:val="24"/>
          <w:szCs w:val="24"/>
        </w:rPr>
        <w:t>COMPLIES</w:t>
      </w:r>
    </w:p>
    <w:p w:rsidR="00B81F3D" w:rsidRPr="007B2AAC" w:rsidRDefault="00B81F3D" w:rsidP="00B81F3D">
      <w:pPr>
        <w:numPr>
          <w:ilvl w:val="0"/>
          <w:numId w:val="6"/>
        </w:numPr>
        <w:spacing w:after="0" w:line="240" w:lineRule="auto"/>
        <w:rPr>
          <w:rFonts w:ascii="Trebuchet MS" w:hAnsi="Trebuchet MS"/>
          <w:bCs/>
          <w:color w:val="000000"/>
          <w:sz w:val="24"/>
          <w:szCs w:val="24"/>
        </w:rPr>
      </w:pPr>
      <w:r w:rsidRPr="007B2AAC">
        <w:rPr>
          <w:rFonts w:ascii="Trebuchet MS" w:hAnsi="Trebuchet MS"/>
          <w:bCs/>
          <w:color w:val="000000"/>
          <w:sz w:val="24"/>
          <w:szCs w:val="24"/>
        </w:rPr>
        <w:t xml:space="preserve">C.1 (b) the alteration would protrude more than 0.15m beyond the plane of the slope of the original roof; </w:t>
      </w:r>
      <w:r w:rsidRPr="004C316A">
        <w:rPr>
          <w:rFonts w:ascii="Trebuchet MS" w:hAnsi="Trebuchet MS"/>
          <w:b/>
          <w:bCs/>
          <w:color w:val="000000"/>
          <w:sz w:val="24"/>
          <w:szCs w:val="24"/>
        </w:rPr>
        <w:t>COMPLIES</w:t>
      </w:r>
      <w:r w:rsidR="004C316A" w:rsidRPr="004C316A">
        <w:rPr>
          <w:rFonts w:ascii="Trebuchet MS" w:hAnsi="Trebuchet MS"/>
          <w:b/>
          <w:bCs/>
          <w:color w:val="000000"/>
          <w:sz w:val="24"/>
          <w:szCs w:val="24"/>
        </w:rPr>
        <w:t>. The planning statement submitted with the application states the roof lights will project a maximum of 150mm above the plane of the roof.</w:t>
      </w:r>
    </w:p>
    <w:p w:rsidR="00B81F3D" w:rsidRPr="007B2AAC" w:rsidRDefault="00B81F3D" w:rsidP="00B81F3D">
      <w:pPr>
        <w:numPr>
          <w:ilvl w:val="0"/>
          <w:numId w:val="6"/>
        </w:numPr>
        <w:spacing w:after="0" w:line="240" w:lineRule="auto"/>
        <w:rPr>
          <w:rFonts w:ascii="Trebuchet MS" w:hAnsi="Trebuchet MS"/>
          <w:bCs/>
          <w:color w:val="000000"/>
          <w:sz w:val="24"/>
          <w:szCs w:val="24"/>
        </w:rPr>
      </w:pPr>
      <w:r w:rsidRPr="007B2AAC">
        <w:rPr>
          <w:rFonts w:ascii="Trebuchet MS" w:hAnsi="Trebuchet MS"/>
          <w:bCs/>
          <w:color w:val="000000"/>
          <w:sz w:val="24"/>
          <w:szCs w:val="24"/>
        </w:rPr>
        <w:t>C.1 (c) it would result in the highest part of the alteration being higher than the highest part of the original roof;</w:t>
      </w:r>
      <w:r w:rsidRPr="007B2AAC">
        <w:rPr>
          <w:rFonts w:ascii="Trebuchet MS" w:hAnsi="Trebuchet MS"/>
          <w:b/>
          <w:bCs/>
          <w:color w:val="000000"/>
          <w:sz w:val="24"/>
          <w:szCs w:val="24"/>
        </w:rPr>
        <w:t xml:space="preserve"> COMPLIES </w:t>
      </w:r>
      <w:r w:rsidRPr="007B2AAC">
        <w:rPr>
          <w:rFonts w:ascii="Trebuchet MS" w:hAnsi="Trebuchet MS"/>
          <w:bCs/>
          <w:color w:val="000000"/>
          <w:sz w:val="24"/>
          <w:szCs w:val="24"/>
        </w:rPr>
        <w:t>or</w:t>
      </w:r>
    </w:p>
    <w:p w:rsidR="00B81F3D" w:rsidRPr="00E8494C" w:rsidRDefault="00B81F3D" w:rsidP="00B81F3D">
      <w:pPr>
        <w:numPr>
          <w:ilvl w:val="0"/>
          <w:numId w:val="6"/>
        </w:numPr>
        <w:spacing w:after="0" w:line="240" w:lineRule="auto"/>
        <w:rPr>
          <w:rFonts w:ascii="Trebuchet MS" w:hAnsi="Trebuchet MS"/>
          <w:bCs/>
          <w:color w:val="000000"/>
          <w:sz w:val="24"/>
          <w:szCs w:val="24"/>
        </w:rPr>
      </w:pPr>
      <w:r w:rsidRPr="007B2AAC">
        <w:rPr>
          <w:rFonts w:ascii="Trebuchet MS" w:hAnsi="Trebuchet MS"/>
          <w:bCs/>
          <w:color w:val="000000"/>
          <w:sz w:val="24"/>
          <w:szCs w:val="24"/>
        </w:rPr>
        <w:t>C.1 (d) it would consist of or include (</w:t>
      </w:r>
      <w:proofErr w:type="spellStart"/>
      <w:r w:rsidRPr="007B2AAC">
        <w:rPr>
          <w:rFonts w:ascii="Trebuchet MS" w:hAnsi="Trebuchet MS"/>
          <w:bCs/>
          <w:color w:val="000000"/>
          <w:sz w:val="24"/>
          <w:szCs w:val="24"/>
        </w:rPr>
        <w:t>i</w:t>
      </w:r>
      <w:proofErr w:type="spellEnd"/>
      <w:r w:rsidRPr="007B2AAC">
        <w:rPr>
          <w:rFonts w:ascii="Trebuchet MS" w:hAnsi="Trebuchet MS"/>
          <w:bCs/>
          <w:color w:val="000000"/>
          <w:sz w:val="24"/>
          <w:szCs w:val="24"/>
        </w:rPr>
        <w:t xml:space="preserve">) the installation, alteration or replacement of a chimney, flue or soil and vent pipe, or (ii) the installation, alteration or replacement of solar photovoltaics or solar thermal equipment. </w:t>
      </w:r>
      <w:r w:rsidR="004C316A" w:rsidRPr="00752DAA">
        <w:rPr>
          <w:rFonts w:ascii="Trebuchet MS" w:eastAsia="Times New Roman" w:hAnsi="Trebuchet MS" w:cs="Times New Roman"/>
          <w:b/>
          <w:bCs/>
          <w:color w:val="000000"/>
          <w:sz w:val="24"/>
          <w:szCs w:val="24"/>
        </w:rPr>
        <w:t>DOES NOT COMPLY. HOWEVER, REMOVAL OF CHIMNEY IS PERMITTED DEVELOPMENT UNDER CLASS G, Part 1, Schedule 2 of the Town and Country Planning (General Permitted Development) (England) Order 2015</w:t>
      </w:r>
      <w:r w:rsidR="00E8494C">
        <w:rPr>
          <w:rFonts w:ascii="Trebuchet MS" w:eastAsia="Times New Roman" w:hAnsi="Trebuchet MS" w:cs="Times New Roman"/>
          <w:b/>
          <w:bCs/>
          <w:color w:val="000000"/>
          <w:sz w:val="24"/>
          <w:szCs w:val="24"/>
        </w:rPr>
        <w:t xml:space="preserve"> (as amended)</w:t>
      </w:r>
    </w:p>
    <w:p w:rsidR="00E8494C" w:rsidRPr="007B2AAC" w:rsidRDefault="00E8494C" w:rsidP="00E8494C">
      <w:pPr>
        <w:spacing w:after="0" w:line="240" w:lineRule="auto"/>
        <w:rPr>
          <w:rFonts w:ascii="Trebuchet MS" w:hAnsi="Trebuchet MS"/>
          <w:bCs/>
          <w:color w:val="000000"/>
          <w:sz w:val="24"/>
          <w:szCs w:val="24"/>
        </w:rPr>
      </w:pPr>
    </w:p>
    <w:p w:rsidR="00B81F3D" w:rsidRPr="007B2AAC" w:rsidRDefault="00B81F3D" w:rsidP="00B81F3D">
      <w:pPr>
        <w:rPr>
          <w:rFonts w:ascii="Trebuchet MS" w:hAnsi="Trebuchet MS"/>
          <w:bCs/>
          <w:color w:val="000000"/>
          <w:sz w:val="24"/>
          <w:szCs w:val="24"/>
        </w:rPr>
      </w:pPr>
    </w:p>
    <w:p w:rsidR="00B81F3D" w:rsidRPr="007B2AAC" w:rsidRDefault="00B81F3D" w:rsidP="00B81F3D">
      <w:pPr>
        <w:rPr>
          <w:rFonts w:ascii="Trebuchet MS" w:hAnsi="Trebuchet MS"/>
          <w:bCs/>
          <w:color w:val="000000"/>
          <w:sz w:val="24"/>
          <w:szCs w:val="24"/>
        </w:rPr>
      </w:pPr>
      <w:r w:rsidRPr="007B2AAC">
        <w:rPr>
          <w:rFonts w:ascii="Trebuchet MS" w:hAnsi="Trebuchet MS"/>
          <w:bCs/>
          <w:color w:val="000000"/>
          <w:sz w:val="24"/>
          <w:szCs w:val="24"/>
        </w:rPr>
        <w:t>Development is permitted by Class C subject to the condition that any window located on a roof slope forming a side elevati</w:t>
      </w:r>
      <w:r>
        <w:rPr>
          <w:rFonts w:ascii="Trebuchet MS" w:hAnsi="Trebuchet MS"/>
          <w:bCs/>
          <w:color w:val="000000"/>
          <w:sz w:val="24"/>
          <w:szCs w:val="24"/>
        </w:rPr>
        <w:t xml:space="preserve">on of a </w:t>
      </w:r>
      <w:proofErr w:type="spellStart"/>
      <w:r>
        <w:rPr>
          <w:rFonts w:ascii="Trebuchet MS" w:hAnsi="Trebuchet MS"/>
          <w:bCs/>
          <w:color w:val="000000"/>
          <w:sz w:val="24"/>
          <w:szCs w:val="24"/>
        </w:rPr>
        <w:t>dwellinghouse</w:t>
      </w:r>
      <w:proofErr w:type="spellEnd"/>
      <w:r>
        <w:rPr>
          <w:rFonts w:ascii="Trebuchet MS" w:hAnsi="Trebuchet MS"/>
          <w:bCs/>
          <w:color w:val="000000"/>
          <w:sz w:val="24"/>
          <w:szCs w:val="24"/>
        </w:rPr>
        <w:t xml:space="preserve"> shall be:</w:t>
      </w:r>
    </w:p>
    <w:p w:rsidR="00B81F3D" w:rsidRPr="007B2AAC" w:rsidRDefault="00B81F3D" w:rsidP="00B81F3D">
      <w:pPr>
        <w:numPr>
          <w:ilvl w:val="0"/>
          <w:numId w:val="2"/>
        </w:numPr>
        <w:spacing w:after="0" w:line="240" w:lineRule="auto"/>
        <w:rPr>
          <w:rFonts w:ascii="Trebuchet MS" w:hAnsi="Trebuchet MS"/>
          <w:bCs/>
          <w:color w:val="000000"/>
          <w:sz w:val="24"/>
          <w:szCs w:val="24"/>
        </w:rPr>
      </w:pPr>
      <w:r w:rsidRPr="007B2AAC">
        <w:rPr>
          <w:rFonts w:ascii="Trebuchet MS" w:hAnsi="Trebuchet MS"/>
          <w:bCs/>
          <w:color w:val="000000"/>
          <w:sz w:val="24"/>
          <w:szCs w:val="24"/>
        </w:rPr>
        <w:t xml:space="preserve">C.2 </w:t>
      </w:r>
      <w:proofErr w:type="gramStart"/>
      <w:r w:rsidRPr="007B2AAC">
        <w:rPr>
          <w:rFonts w:ascii="Trebuchet MS" w:hAnsi="Trebuchet MS"/>
          <w:bCs/>
          <w:color w:val="000000"/>
          <w:sz w:val="24"/>
          <w:szCs w:val="24"/>
        </w:rPr>
        <w:t>(a) obscure</w:t>
      </w:r>
      <w:proofErr w:type="gramEnd"/>
      <w:r w:rsidRPr="007B2AAC">
        <w:rPr>
          <w:rFonts w:ascii="Trebuchet MS" w:hAnsi="Trebuchet MS"/>
          <w:bCs/>
          <w:color w:val="000000"/>
          <w:sz w:val="24"/>
          <w:szCs w:val="24"/>
        </w:rPr>
        <w:t xml:space="preserve"> glazed; and (b) non-opening unless the parts of the window which can be opened are more than 1.7 metres above the floor of the room in which the window is installed. </w:t>
      </w:r>
      <w:r w:rsidRPr="007B2AAC">
        <w:rPr>
          <w:rFonts w:ascii="Trebuchet MS" w:hAnsi="Trebuchet MS"/>
          <w:b/>
          <w:bCs/>
          <w:color w:val="000000"/>
          <w:sz w:val="24"/>
          <w:szCs w:val="24"/>
        </w:rPr>
        <w:t>NOT APPLICABLE IN THIS INSTANCE.</w:t>
      </w:r>
    </w:p>
    <w:p w:rsidR="00B81F3D" w:rsidRPr="00BB5FA0" w:rsidRDefault="00B81F3D" w:rsidP="00B81F3D">
      <w:pPr>
        <w:spacing w:after="0" w:line="240" w:lineRule="auto"/>
        <w:rPr>
          <w:rFonts w:ascii="Trebuchet MS" w:eastAsia="Times New Roman" w:hAnsi="Trebuchet MS" w:cs="Times New Roman"/>
          <w:bCs/>
          <w:color w:val="000000"/>
          <w:sz w:val="24"/>
          <w:szCs w:val="24"/>
        </w:rPr>
      </w:pPr>
    </w:p>
    <w:p w:rsidR="004C316A" w:rsidRDefault="004C316A" w:rsidP="00B81F3D">
      <w:pPr>
        <w:spacing w:after="0" w:line="240" w:lineRule="auto"/>
        <w:rPr>
          <w:rFonts w:ascii="Trebuchet MS" w:eastAsia="Times New Roman" w:hAnsi="Trebuchet MS" w:cs="Times New Roman"/>
          <w:b/>
          <w:bCs/>
          <w:color w:val="000000"/>
          <w:sz w:val="24"/>
          <w:szCs w:val="24"/>
        </w:rPr>
      </w:pPr>
    </w:p>
    <w:p w:rsidR="00B81F3D" w:rsidRPr="0038030E" w:rsidRDefault="00B81F3D" w:rsidP="00B81F3D">
      <w:pPr>
        <w:spacing w:after="0" w:line="240" w:lineRule="auto"/>
        <w:rPr>
          <w:rFonts w:ascii="Trebuchet MS" w:eastAsia="Times New Roman" w:hAnsi="Trebuchet MS" w:cs="Times New Roman"/>
          <w:b/>
          <w:bCs/>
          <w:color w:val="000000"/>
          <w:sz w:val="24"/>
          <w:szCs w:val="24"/>
        </w:rPr>
      </w:pPr>
      <w:r w:rsidRPr="0038030E">
        <w:rPr>
          <w:rFonts w:ascii="Trebuchet MS" w:eastAsia="Times New Roman" w:hAnsi="Trebuchet MS" w:cs="Times New Roman"/>
          <w:b/>
          <w:bCs/>
          <w:color w:val="000000"/>
          <w:sz w:val="24"/>
          <w:szCs w:val="24"/>
        </w:rPr>
        <w:t>Conclusion</w:t>
      </w:r>
    </w:p>
    <w:p w:rsidR="00B81F3D" w:rsidRDefault="00B81F3D" w:rsidP="00B81F3D">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The proposal has been assessed against </w:t>
      </w:r>
      <w:r w:rsidRPr="004C316A">
        <w:rPr>
          <w:rFonts w:ascii="Trebuchet MS" w:eastAsia="Times New Roman" w:hAnsi="Trebuchet MS" w:cs="Times New Roman"/>
          <w:bCs/>
          <w:color w:val="000000"/>
          <w:sz w:val="24"/>
          <w:szCs w:val="24"/>
        </w:rPr>
        <w:t xml:space="preserve">the Town and Country Planning Act 1990 (as amended) </w:t>
      </w:r>
      <w:r w:rsidR="004C316A" w:rsidRPr="004C316A">
        <w:rPr>
          <w:rFonts w:ascii="Trebuchet MS" w:eastAsia="Times New Roman" w:hAnsi="Trebuchet MS" w:cs="Times New Roman"/>
          <w:bCs/>
          <w:color w:val="000000"/>
          <w:sz w:val="24"/>
          <w:szCs w:val="24"/>
        </w:rPr>
        <w:t>and Classes B,</w:t>
      </w:r>
      <w:r w:rsidRPr="004C316A">
        <w:rPr>
          <w:rFonts w:ascii="Trebuchet MS" w:eastAsia="Times New Roman" w:hAnsi="Trebuchet MS" w:cs="Times New Roman"/>
          <w:bCs/>
          <w:color w:val="000000"/>
          <w:sz w:val="24"/>
          <w:szCs w:val="24"/>
        </w:rPr>
        <w:t xml:space="preserve"> C </w:t>
      </w:r>
      <w:r w:rsidR="004C316A" w:rsidRPr="004C316A">
        <w:rPr>
          <w:rFonts w:ascii="Trebuchet MS" w:eastAsia="Times New Roman" w:hAnsi="Trebuchet MS" w:cs="Times New Roman"/>
          <w:bCs/>
          <w:color w:val="000000"/>
          <w:sz w:val="24"/>
          <w:szCs w:val="24"/>
        </w:rPr>
        <w:t xml:space="preserve">and G </w:t>
      </w:r>
      <w:r w:rsidRPr="004C316A">
        <w:rPr>
          <w:rFonts w:ascii="Trebuchet MS" w:eastAsia="Times New Roman" w:hAnsi="Trebuchet MS" w:cs="Times New Roman"/>
          <w:bCs/>
          <w:color w:val="000000"/>
          <w:sz w:val="24"/>
          <w:szCs w:val="24"/>
        </w:rPr>
        <w:t>of</w:t>
      </w:r>
      <w:r w:rsidR="008C251D">
        <w:rPr>
          <w:rFonts w:ascii="Trebuchet MS" w:eastAsia="Times New Roman" w:hAnsi="Trebuchet MS" w:cs="Times New Roman"/>
          <w:bCs/>
          <w:color w:val="000000"/>
          <w:sz w:val="24"/>
          <w:szCs w:val="24"/>
        </w:rPr>
        <w:t xml:space="preserve"> </w:t>
      </w:r>
      <w:r w:rsidRPr="004C316A">
        <w:rPr>
          <w:rFonts w:ascii="Trebuchet MS" w:eastAsia="Times New Roman" w:hAnsi="Trebuchet MS" w:cs="Times New Roman"/>
          <w:bCs/>
          <w:color w:val="000000"/>
          <w:sz w:val="24"/>
          <w:szCs w:val="24"/>
        </w:rPr>
        <w:t>Part 1 of, Schedule 2 of the Town and Country Planning (Genera</w:t>
      </w:r>
      <w:r w:rsidRPr="0038030E">
        <w:rPr>
          <w:rFonts w:ascii="Trebuchet MS" w:eastAsia="Times New Roman" w:hAnsi="Trebuchet MS" w:cs="Times New Roman"/>
          <w:bCs/>
          <w:color w:val="000000"/>
          <w:sz w:val="24"/>
          <w:szCs w:val="24"/>
        </w:rPr>
        <w:t>l Permitted Development) (England) Order 2015</w:t>
      </w:r>
      <w:r>
        <w:rPr>
          <w:rFonts w:ascii="Trebuchet MS" w:eastAsia="Times New Roman" w:hAnsi="Trebuchet MS" w:cs="Times New Roman"/>
          <w:bCs/>
          <w:color w:val="000000"/>
          <w:sz w:val="24"/>
          <w:szCs w:val="24"/>
        </w:rPr>
        <w:t xml:space="preserve"> (as amended)</w:t>
      </w:r>
      <w:r w:rsidRPr="0038030E">
        <w:rPr>
          <w:rFonts w:ascii="Trebuchet MS" w:eastAsia="Times New Roman" w:hAnsi="Trebuchet MS" w:cs="Times New Roman"/>
          <w:bCs/>
          <w:color w:val="000000"/>
          <w:sz w:val="24"/>
          <w:szCs w:val="24"/>
        </w:rPr>
        <w:t xml:space="preserve">, and it </w:t>
      </w:r>
      <w:r w:rsidRPr="0038030E">
        <w:rPr>
          <w:rFonts w:ascii="Trebuchet MS" w:eastAsia="Times New Roman" w:hAnsi="Trebuchet MS" w:cs="Times New Roman"/>
          <w:bCs/>
          <w:color w:val="000000"/>
          <w:sz w:val="24"/>
          <w:szCs w:val="24"/>
        </w:rPr>
        <w:lastRenderedPageBreak/>
        <w:t>has been confirmed that the proposal would be lawful, on the basis of t</w:t>
      </w:r>
      <w:r>
        <w:rPr>
          <w:rFonts w:ascii="Trebuchet MS" w:eastAsia="Times New Roman" w:hAnsi="Trebuchet MS" w:cs="Times New Roman"/>
          <w:bCs/>
          <w:color w:val="000000"/>
          <w:sz w:val="24"/>
          <w:szCs w:val="24"/>
        </w:rPr>
        <w:t>he following submitted drawings</w:t>
      </w:r>
      <w:r w:rsidR="004C316A">
        <w:rPr>
          <w:rFonts w:ascii="Trebuchet MS" w:eastAsia="Times New Roman" w:hAnsi="Trebuchet MS" w:cs="Times New Roman"/>
          <w:bCs/>
          <w:color w:val="000000"/>
          <w:sz w:val="24"/>
          <w:szCs w:val="24"/>
        </w:rPr>
        <w:t xml:space="preserve"> and documents</w:t>
      </w:r>
      <w:r>
        <w:rPr>
          <w:rFonts w:ascii="Trebuchet MS" w:eastAsia="Times New Roman" w:hAnsi="Trebuchet MS" w:cs="Times New Roman"/>
          <w:bCs/>
          <w:color w:val="000000"/>
          <w:sz w:val="24"/>
          <w:szCs w:val="24"/>
        </w:rPr>
        <w:t>:</w:t>
      </w:r>
    </w:p>
    <w:p w:rsidR="004C316A" w:rsidRDefault="004C316A" w:rsidP="004C316A">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Location Plan</w:t>
      </w:r>
    </w:p>
    <w:p w:rsidR="004C316A" w:rsidRDefault="004C316A" w:rsidP="004C316A">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1357-06 – Existing Ground Floor Plan</w:t>
      </w:r>
    </w:p>
    <w:p w:rsidR="004C316A" w:rsidRDefault="004C316A" w:rsidP="004C316A">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1357-07 – Existing First Floor Plan</w:t>
      </w:r>
    </w:p>
    <w:p w:rsidR="004C316A" w:rsidRDefault="004C316A" w:rsidP="004C316A">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 xml:space="preserve">Drawing No: 1357-08 </w:t>
      </w:r>
      <w:proofErr w:type="spellStart"/>
      <w:r>
        <w:rPr>
          <w:rFonts w:ascii="Trebuchet MS" w:eastAsia="Times New Roman" w:hAnsi="Trebuchet MS" w:cs="Times New Roman"/>
          <w:color w:val="000000"/>
          <w:sz w:val="24"/>
          <w:szCs w:val="24"/>
        </w:rPr>
        <w:t>rev.B</w:t>
      </w:r>
      <w:proofErr w:type="spellEnd"/>
      <w:r>
        <w:rPr>
          <w:rFonts w:ascii="Trebuchet MS" w:eastAsia="Times New Roman" w:hAnsi="Trebuchet MS" w:cs="Times New Roman"/>
          <w:color w:val="000000"/>
          <w:sz w:val="24"/>
          <w:szCs w:val="24"/>
        </w:rPr>
        <w:t xml:space="preserve"> – Existing and Proposed Elevations</w:t>
      </w:r>
    </w:p>
    <w:p w:rsidR="004C316A" w:rsidRDefault="004C316A" w:rsidP="004C316A">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1357-09 – Proposed Ground Floor Plan</w:t>
      </w:r>
    </w:p>
    <w:p w:rsidR="004C316A" w:rsidRDefault="004C316A" w:rsidP="004C316A">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1357-10 – Proposed First Floor Plan</w:t>
      </w:r>
    </w:p>
    <w:p w:rsidR="004C316A" w:rsidRDefault="004C316A" w:rsidP="004C316A">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1357-11 – Proposed Loft Floor Plan</w:t>
      </w:r>
    </w:p>
    <w:p w:rsidR="004C316A" w:rsidRDefault="004C316A" w:rsidP="004C316A">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1357-12 – Section A-A</w:t>
      </w:r>
    </w:p>
    <w:p w:rsidR="004C316A" w:rsidRDefault="004C316A" w:rsidP="004C316A">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 xml:space="preserve">Planning Statement – </w:t>
      </w:r>
      <w:proofErr w:type="spellStart"/>
      <w:r>
        <w:rPr>
          <w:rFonts w:ascii="Trebuchet MS" w:eastAsia="Times New Roman" w:hAnsi="Trebuchet MS" w:cs="Times New Roman"/>
          <w:color w:val="000000"/>
          <w:sz w:val="24"/>
          <w:szCs w:val="24"/>
        </w:rPr>
        <w:t>Wargrave</w:t>
      </w:r>
      <w:proofErr w:type="spellEnd"/>
      <w:r>
        <w:rPr>
          <w:rFonts w:ascii="Trebuchet MS" w:eastAsia="Times New Roman" w:hAnsi="Trebuchet MS" w:cs="Times New Roman"/>
          <w:color w:val="000000"/>
          <w:sz w:val="24"/>
          <w:szCs w:val="24"/>
        </w:rPr>
        <w:t xml:space="preserve"> Design Consultancy Limited</w:t>
      </w:r>
    </w:p>
    <w:p w:rsidR="00B81F3D" w:rsidRDefault="00B81F3D" w:rsidP="00B81F3D">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 xml:space="preserve">Received </w:t>
      </w:r>
      <w:r w:rsidR="004C316A">
        <w:rPr>
          <w:rFonts w:ascii="Trebuchet MS" w:eastAsia="Times New Roman" w:hAnsi="Trebuchet MS" w:cs="Times New Roman"/>
          <w:color w:val="000000"/>
          <w:sz w:val="24"/>
          <w:szCs w:val="24"/>
        </w:rPr>
        <w:t>3</w:t>
      </w:r>
      <w:r w:rsidR="004C316A" w:rsidRPr="004C316A">
        <w:rPr>
          <w:rFonts w:ascii="Trebuchet MS" w:eastAsia="Times New Roman" w:hAnsi="Trebuchet MS" w:cs="Times New Roman"/>
          <w:color w:val="000000"/>
          <w:sz w:val="24"/>
          <w:szCs w:val="24"/>
          <w:vertAlign w:val="superscript"/>
        </w:rPr>
        <w:t>rd</w:t>
      </w:r>
      <w:r w:rsidR="004C316A">
        <w:rPr>
          <w:rFonts w:ascii="Trebuchet MS" w:eastAsia="Times New Roman" w:hAnsi="Trebuchet MS" w:cs="Times New Roman"/>
          <w:color w:val="000000"/>
          <w:sz w:val="24"/>
          <w:szCs w:val="24"/>
        </w:rPr>
        <w:t xml:space="preserve"> January 2018</w:t>
      </w:r>
    </w:p>
    <w:p w:rsidR="004C316A" w:rsidRDefault="004C316A" w:rsidP="00B81F3D">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Block Plan</w:t>
      </w:r>
    </w:p>
    <w:p w:rsidR="004C316A" w:rsidRDefault="004C316A" w:rsidP="00B81F3D">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Received 8</w:t>
      </w:r>
      <w:r w:rsidRPr="004C316A">
        <w:rPr>
          <w:rFonts w:ascii="Trebuchet MS" w:eastAsia="Times New Roman" w:hAnsi="Trebuchet MS" w:cs="Times New Roman"/>
          <w:color w:val="000000"/>
          <w:sz w:val="24"/>
          <w:szCs w:val="24"/>
          <w:vertAlign w:val="superscript"/>
        </w:rPr>
        <w:t>th</w:t>
      </w:r>
      <w:r>
        <w:rPr>
          <w:rFonts w:ascii="Trebuchet MS" w:eastAsia="Times New Roman" w:hAnsi="Trebuchet MS" w:cs="Times New Roman"/>
          <w:color w:val="000000"/>
          <w:sz w:val="24"/>
          <w:szCs w:val="24"/>
        </w:rPr>
        <w:t xml:space="preserve"> January 2018</w:t>
      </w:r>
    </w:p>
    <w:p w:rsidR="004C316A" w:rsidRPr="0038030E" w:rsidRDefault="004C316A" w:rsidP="00B81F3D">
      <w:pPr>
        <w:spacing w:after="0" w:line="240" w:lineRule="auto"/>
        <w:rPr>
          <w:rFonts w:ascii="Trebuchet MS" w:eastAsia="Times New Roman" w:hAnsi="Trebuchet MS" w:cs="Times New Roman"/>
          <w:color w:val="000000"/>
          <w:sz w:val="24"/>
          <w:szCs w:val="24"/>
        </w:rPr>
      </w:pPr>
    </w:p>
    <w:p w:rsidR="00B81F3D" w:rsidRPr="0038030E" w:rsidRDefault="00B81F3D" w:rsidP="00B81F3D">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Therefore the Local Planning Authority will, on this occasion, issue the applicant with a Certificate of Lawfulness for the proposed development.</w:t>
      </w:r>
    </w:p>
    <w:p w:rsidR="00B81F3D" w:rsidRPr="0038030E" w:rsidRDefault="00B81F3D" w:rsidP="00B81F3D">
      <w:pPr>
        <w:spacing w:after="0" w:line="240" w:lineRule="auto"/>
        <w:rPr>
          <w:rFonts w:ascii="Trebuchet MS" w:eastAsia="Times New Roman" w:hAnsi="Trebuchet MS" w:cs="Times New Roman"/>
          <w:color w:val="000000"/>
          <w:sz w:val="24"/>
          <w:szCs w:val="24"/>
        </w:rPr>
      </w:pPr>
    </w:p>
    <w:p w:rsidR="00B81F3D" w:rsidRPr="0038030E" w:rsidRDefault="00B81F3D" w:rsidP="00B81F3D">
      <w:pPr>
        <w:spacing w:after="0" w:line="240" w:lineRule="auto"/>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 xml:space="preserve">Recommendation: </w:t>
      </w:r>
    </w:p>
    <w:p w:rsidR="00B81F3D" w:rsidRPr="0038030E" w:rsidRDefault="00B81F3D" w:rsidP="00B81F3D">
      <w:pPr>
        <w:spacing w:after="0" w:line="240" w:lineRule="auto"/>
        <w:rPr>
          <w:rFonts w:ascii="Trebuchet MS" w:eastAsia="MS Mincho" w:hAnsi="Trebuchet MS" w:cs="Times New Roman"/>
          <w:color w:val="000000"/>
          <w:sz w:val="24"/>
          <w:szCs w:val="24"/>
        </w:rPr>
      </w:pPr>
      <w:r w:rsidRPr="0038030E">
        <w:rPr>
          <w:rFonts w:ascii="Trebuchet MS" w:eastAsia="MS Mincho" w:hAnsi="Trebuchet MS" w:cs="Times New Roman"/>
          <w:b/>
          <w:color w:val="000000"/>
          <w:sz w:val="24"/>
          <w:szCs w:val="24"/>
        </w:rPr>
        <w:t>GRANT</w:t>
      </w:r>
      <w:r w:rsidRPr="0038030E">
        <w:rPr>
          <w:rFonts w:ascii="Trebuchet MS" w:eastAsia="MS Mincho" w:hAnsi="Trebuchet MS" w:cs="Times New Roman"/>
          <w:color w:val="000000"/>
          <w:sz w:val="24"/>
          <w:szCs w:val="24"/>
        </w:rPr>
        <w:t xml:space="preserve"> Certificate  </w:t>
      </w:r>
    </w:p>
    <w:p w:rsidR="00B81F3D" w:rsidRDefault="00B81F3D" w:rsidP="00B81F3D">
      <w:pPr>
        <w:spacing w:after="0" w:line="240" w:lineRule="auto"/>
        <w:rPr>
          <w:rFonts w:ascii="Trebuchet MS" w:eastAsia="MS Mincho" w:hAnsi="Trebuchet MS" w:cs="Times New Roman"/>
          <w:color w:val="000000"/>
          <w:sz w:val="24"/>
          <w:szCs w:val="24"/>
        </w:rPr>
      </w:pPr>
    </w:p>
    <w:p w:rsidR="00B81F3D" w:rsidRDefault="00B81F3D" w:rsidP="00B81F3D">
      <w:pPr>
        <w:spacing w:after="0" w:line="240" w:lineRule="auto"/>
        <w:rPr>
          <w:rFonts w:ascii="Trebuchet MS" w:eastAsia="MS Mincho" w:hAnsi="Trebuchet MS" w:cs="Times New Roman"/>
          <w:b/>
          <w:color w:val="000000"/>
          <w:sz w:val="24"/>
          <w:szCs w:val="24"/>
        </w:rPr>
      </w:pPr>
      <w:r w:rsidRPr="00C43028">
        <w:rPr>
          <w:rFonts w:ascii="Trebuchet MS" w:eastAsia="MS Mincho" w:hAnsi="Trebuchet MS" w:cs="Times New Roman"/>
          <w:b/>
          <w:color w:val="000000"/>
          <w:sz w:val="24"/>
          <w:szCs w:val="24"/>
        </w:rPr>
        <w:t>Conditions</w:t>
      </w:r>
    </w:p>
    <w:p w:rsidR="00B81F3D" w:rsidRPr="00C43028" w:rsidRDefault="00B81F3D" w:rsidP="00B81F3D">
      <w:pPr>
        <w:spacing w:after="0" w:line="240" w:lineRule="auto"/>
        <w:rPr>
          <w:rFonts w:ascii="Trebuchet MS" w:eastAsia="MS Mincho" w:hAnsi="Trebuchet MS" w:cs="Times New Roman"/>
          <w:b/>
          <w:color w:val="000000"/>
          <w:sz w:val="24"/>
          <w:szCs w:val="24"/>
        </w:rPr>
      </w:pPr>
    </w:p>
    <w:p w:rsidR="00B81F3D" w:rsidRDefault="00B81F3D" w:rsidP="00B81F3D">
      <w:pPr>
        <w:spacing w:after="0" w:line="240" w:lineRule="auto"/>
        <w:rPr>
          <w:rFonts w:ascii="Trebuchet MS" w:eastAsia="MS Mincho" w:hAnsi="Trebuchet MS" w:cs="Times New Roman"/>
          <w:color w:val="000000"/>
          <w:sz w:val="24"/>
          <w:szCs w:val="24"/>
        </w:rPr>
      </w:pPr>
      <w:proofErr w:type="gramStart"/>
      <w:r>
        <w:rPr>
          <w:rFonts w:ascii="Trebuchet MS" w:eastAsia="MS Mincho" w:hAnsi="Trebuchet MS" w:cs="Times New Roman"/>
          <w:color w:val="000000"/>
          <w:sz w:val="24"/>
          <w:szCs w:val="24"/>
        </w:rPr>
        <w:t>As conclusion.</w:t>
      </w:r>
      <w:proofErr w:type="gramEnd"/>
    </w:p>
    <w:p w:rsidR="00B81F3D" w:rsidRPr="004822C3" w:rsidRDefault="00B81F3D" w:rsidP="00B81F3D">
      <w:pPr>
        <w:spacing w:after="0" w:line="240" w:lineRule="auto"/>
        <w:rPr>
          <w:rFonts w:ascii="Trebuchet MS" w:eastAsia="MS Mincho" w:hAnsi="Trebuchet MS" w:cs="Times New Roman"/>
          <w:color w:val="000000"/>
          <w:sz w:val="24"/>
          <w:szCs w:val="24"/>
        </w:rPr>
      </w:pPr>
    </w:p>
    <w:p w:rsidR="00B81F3D" w:rsidRDefault="00B81F3D" w:rsidP="00B81F3D">
      <w:pPr>
        <w:spacing w:after="0" w:line="240" w:lineRule="auto"/>
        <w:rPr>
          <w:rFonts w:ascii="Trebuchet MS" w:eastAsia="MS Mincho" w:hAnsi="Trebuchet MS" w:cs="Times New Roman"/>
          <w:b/>
          <w:color w:val="000000"/>
          <w:sz w:val="24"/>
          <w:szCs w:val="24"/>
        </w:rPr>
      </w:pPr>
      <w:proofErr w:type="spellStart"/>
      <w:r w:rsidRPr="004822C3">
        <w:rPr>
          <w:rFonts w:ascii="Trebuchet MS" w:eastAsia="MS Mincho" w:hAnsi="Trebuchet MS" w:cs="Times New Roman"/>
          <w:b/>
          <w:color w:val="000000"/>
          <w:sz w:val="24"/>
          <w:szCs w:val="24"/>
        </w:rPr>
        <w:t>Informatives</w:t>
      </w:r>
      <w:proofErr w:type="spellEnd"/>
    </w:p>
    <w:p w:rsidR="00B81F3D" w:rsidRPr="00C43028" w:rsidRDefault="00B81F3D" w:rsidP="00B81F3D">
      <w:pPr>
        <w:pStyle w:val="ListParagraph"/>
        <w:numPr>
          <w:ilvl w:val="0"/>
          <w:numId w:val="5"/>
        </w:numPr>
        <w:ind w:left="426" w:hanging="426"/>
        <w:rPr>
          <w:rFonts w:ascii="Trebuchet MS" w:hAnsi="Trebuchet MS"/>
          <w:sz w:val="24"/>
          <w:szCs w:val="24"/>
        </w:rPr>
      </w:pPr>
      <w:r w:rsidRPr="00C43028">
        <w:rPr>
          <w:rFonts w:ascii="Trebuchet MS" w:hAnsi="Trebuchet MS"/>
          <w:sz w:val="24"/>
          <w:szCs w:val="24"/>
        </w:rPr>
        <w:t>The applicant</w:t>
      </w:r>
      <w:r>
        <w:rPr>
          <w:rFonts w:ascii="Trebuchet MS" w:hAnsi="Trebuchet MS"/>
          <w:sz w:val="24"/>
          <w:szCs w:val="24"/>
        </w:rPr>
        <w:t>’</w:t>
      </w:r>
      <w:r w:rsidRPr="00C43028">
        <w:rPr>
          <w:rFonts w:ascii="Trebuchet MS" w:hAnsi="Trebuchet MS"/>
          <w:sz w:val="24"/>
          <w:szCs w:val="24"/>
        </w:rPr>
        <w:t xml:space="preserve">s attention is drawn to the requirement for submission of a Building Regulations application for the proposed development.  Please contact </w:t>
      </w:r>
      <w:smartTag w:uri="urn:schemas-microsoft-com:office:smarttags" w:element="PersonName">
        <w:r w:rsidRPr="00C43028">
          <w:rPr>
            <w:rFonts w:ascii="Trebuchet MS" w:hAnsi="Trebuchet MS"/>
            <w:sz w:val="24"/>
            <w:szCs w:val="24"/>
          </w:rPr>
          <w:t>Building Control</w:t>
        </w:r>
      </w:smartTag>
      <w:r w:rsidRPr="00C43028">
        <w:rPr>
          <w:rFonts w:ascii="Trebuchet MS" w:hAnsi="Trebuchet MS"/>
          <w:sz w:val="24"/>
          <w:szCs w:val="24"/>
        </w:rPr>
        <w:t xml:space="preserve"> on 0118 937 2449 for advice.</w:t>
      </w:r>
    </w:p>
    <w:p w:rsidR="00B81F3D" w:rsidRPr="00C43028" w:rsidRDefault="00B81F3D" w:rsidP="00B81F3D">
      <w:pPr>
        <w:pStyle w:val="ListParagraph"/>
        <w:ind w:left="426" w:hanging="426"/>
        <w:rPr>
          <w:rFonts w:ascii="Trebuchet MS" w:hAnsi="Trebuchet MS"/>
          <w:sz w:val="24"/>
          <w:szCs w:val="24"/>
        </w:rPr>
      </w:pPr>
    </w:p>
    <w:p w:rsidR="00B81F3D" w:rsidRPr="003D3617" w:rsidRDefault="00B81F3D" w:rsidP="00B81F3D">
      <w:pPr>
        <w:pStyle w:val="ListParagraph"/>
        <w:numPr>
          <w:ilvl w:val="0"/>
          <w:numId w:val="5"/>
        </w:numPr>
        <w:ind w:left="426" w:hanging="426"/>
        <w:rPr>
          <w:rStyle w:val="Hyperlink"/>
          <w:rFonts w:ascii="Trebuchet MS" w:hAnsi="Trebuchet MS"/>
          <w:sz w:val="24"/>
          <w:szCs w:val="24"/>
        </w:rPr>
      </w:pPr>
      <w:r w:rsidRPr="00C43028">
        <w:rPr>
          <w:rFonts w:ascii="Trebuchet MS" w:hAnsi="Trebuchet MS"/>
          <w:sz w:val="24"/>
          <w:szCs w:val="24"/>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8" w:history="1">
        <w:r w:rsidRPr="00C43028">
          <w:rPr>
            <w:rStyle w:val="Hyperlink"/>
            <w:rFonts w:ascii="Trebuchet MS" w:hAnsi="Trebuchet MS"/>
            <w:sz w:val="24"/>
            <w:szCs w:val="24"/>
          </w:rPr>
          <w:t>http://www.communities.gov.uk/publications/planningandbuilding/partywall</w:t>
        </w:r>
      </w:hyperlink>
    </w:p>
    <w:p w:rsidR="00B81F3D" w:rsidRPr="00C43028" w:rsidRDefault="00B81F3D" w:rsidP="00B81F3D">
      <w:pPr>
        <w:pStyle w:val="ListParagraph"/>
        <w:ind w:left="426"/>
        <w:rPr>
          <w:rFonts w:ascii="Trebuchet MS" w:hAnsi="Trebuchet MS"/>
          <w:sz w:val="24"/>
          <w:szCs w:val="24"/>
        </w:rPr>
      </w:pPr>
    </w:p>
    <w:p w:rsidR="00B81F3D" w:rsidRPr="00115494" w:rsidRDefault="00B81F3D" w:rsidP="00B81F3D">
      <w:pPr>
        <w:pStyle w:val="ListParagraph"/>
        <w:numPr>
          <w:ilvl w:val="0"/>
          <w:numId w:val="5"/>
        </w:numPr>
        <w:ind w:left="426" w:hanging="426"/>
        <w:rPr>
          <w:rFonts w:ascii="Trebuchet MS" w:hAnsi="Trebuchet MS"/>
          <w:color w:val="000000"/>
          <w:sz w:val="24"/>
          <w:szCs w:val="24"/>
        </w:rPr>
      </w:pPr>
      <w:r w:rsidRPr="00C43028">
        <w:rPr>
          <w:rFonts w:ascii="Trebuchet MS" w:hAnsi="Trebuchet MS"/>
          <w:sz w:val="24"/>
          <w:szCs w:val="24"/>
        </w:rPr>
        <w:t>The construction (and demolition) of the development will be subj</w:t>
      </w:r>
      <w:r>
        <w:rPr>
          <w:rFonts w:ascii="Trebuchet MS" w:hAnsi="Trebuchet MS"/>
          <w:sz w:val="24"/>
          <w:szCs w:val="24"/>
        </w:rPr>
        <w:t>ect to environmental health law.</w:t>
      </w:r>
    </w:p>
    <w:p w:rsidR="00B81F3D" w:rsidRPr="00C43028" w:rsidRDefault="00B81F3D" w:rsidP="00B81F3D">
      <w:pPr>
        <w:pStyle w:val="ListParagraph"/>
        <w:ind w:left="426"/>
        <w:rPr>
          <w:rFonts w:ascii="Trebuchet MS" w:hAnsi="Trebuchet MS"/>
          <w:color w:val="000000"/>
          <w:sz w:val="24"/>
          <w:szCs w:val="24"/>
        </w:rPr>
      </w:pPr>
    </w:p>
    <w:p w:rsidR="00B81F3D" w:rsidRPr="00C43028" w:rsidRDefault="00B81F3D" w:rsidP="00B81F3D">
      <w:pPr>
        <w:pStyle w:val="ListParagraph"/>
        <w:numPr>
          <w:ilvl w:val="0"/>
          <w:numId w:val="5"/>
        </w:numPr>
        <w:ind w:left="426" w:hanging="426"/>
        <w:rPr>
          <w:rFonts w:ascii="Trebuchet MS" w:hAnsi="Trebuchet MS"/>
          <w:color w:val="000000"/>
          <w:sz w:val="24"/>
          <w:szCs w:val="24"/>
        </w:rPr>
      </w:pPr>
      <w:r w:rsidRPr="00C43028">
        <w:rPr>
          <w:rFonts w:ascii="Trebuchet MS" w:hAnsi="Trebuchet MS"/>
          <w:sz w:val="24"/>
          <w:szCs w:val="24"/>
        </w:rPr>
        <w:t>Work on a loft or roof may affect bats.  The applicant will need to consider protected species when planning work of this type.  A survey may be needed, and if bats are using the building, a licence may be required.  To view specific information regarding bats use the following link:</w:t>
      </w:r>
    </w:p>
    <w:p w:rsidR="00B81F3D" w:rsidRPr="00C01EAF" w:rsidRDefault="00E8494C" w:rsidP="00B81F3D">
      <w:pPr>
        <w:ind w:left="426"/>
        <w:rPr>
          <w:rStyle w:val="Hyperlink"/>
          <w:rFonts w:ascii="Trebuchet MS" w:hAnsi="Trebuchet MS"/>
          <w:sz w:val="24"/>
          <w:szCs w:val="24"/>
        </w:rPr>
      </w:pPr>
      <w:hyperlink r:id="rId9" w:history="1">
        <w:r w:rsidR="00B81F3D" w:rsidRPr="00C01EAF">
          <w:rPr>
            <w:rStyle w:val="Hyperlink"/>
            <w:rFonts w:ascii="Trebuchet MS" w:hAnsi="Trebuchet MS"/>
            <w:sz w:val="24"/>
            <w:szCs w:val="24"/>
          </w:rPr>
          <w:t>https://www.gov.uk/wildlife-licences</w:t>
        </w:r>
      </w:hyperlink>
    </w:p>
    <w:p w:rsidR="00B81F3D" w:rsidRPr="00C01EAF" w:rsidRDefault="00B81F3D" w:rsidP="00B81F3D">
      <w:pPr>
        <w:rPr>
          <w:rFonts w:ascii="Trebuchet MS" w:hAnsi="Trebuchet MS"/>
          <w:sz w:val="24"/>
          <w:szCs w:val="24"/>
        </w:rPr>
      </w:pPr>
    </w:p>
    <w:p w:rsidR="00B81F3D" w:rsidRDefault="00B81F3D" w:rsidP="00B81F3D">
      <w:pPr>
        <w:rPr>
          <w:rFonts w:ascii="Trebuchet MS" w:hAnsi="Trebuchet MS"/>
          <w:sz w:val="24"/>
          <w:szCs w:val="24"/>
        </w:rPr>
      </w:pPr>
    </w:p>
    <w:p w:rsidR="00B81F3D" w:rsidRPr="00C43028" w:rsidRDefault="00B81F3D" w:rsidP="00B81F3D">
      <w:pPr>
        <w:spacing w:after="0" w:line="240" w:lineRule="auto"/>
        <w:rPr>
          <w:rFonts w:ascii="Trebuchet MS" w:eastAsia="MS Mincho" w:hAnsi="Trebuchet MS" w:cs="Times New Roman"/>
          <w:color w:val="000000"/>
          <w:sz w:val="24"/>
          <w:szCs w:val="24"/>
        </w:rPr>
      </w:pPr>
      <w:r>
        <w:rPr>
          <w:rFonts w:ascii="Trebuchet MS" w:eastAsia="MS Mincho" w:hAnsi="Trebuchet MS" w:cs="Times New Roman"/>
          <w:noProof/>
          <w:color w:val="000000"/>
          <w:sz w:val="24"/>
          <w:szCs w:val="24"/>
          <w:lang w:eastAsia="en-GB"/>
        </w:rPr>
        <w:t>Site Map</w:t>
      </w:r>
    </w:p>
    <w:p w:rsidR="00B81F3D" w:rsidRDefault="00B81F3D" w:rsidP="00B81F3D">
      <w:pPr>
        <w:spacing w:after="0" w:line="240" w:lineRule="auto"/>
      </w:pPr>
    </w:p>
    <w:p w:rsidR="00B81F3D" w:rsidRDefault="00476138" w:rsidP="00B81F3D">
      <w:bookmarkStart w:id="0" w:name="_GoBack"/>
      <w:r>
        <w:rPr>
          <w:noProof/>
          <w:lang w:eastAsia="en-GB"/>
        </w:rPr>
        <w:drawing>
          <wp:inline distT="0" distB="0" distL="0" distR="0">
            <wp:extent cx="6120130" cy="83488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8348839"/>
                    </a:xfrm>
                    <a:prstGeom prst="rect">
                      <a:avLst/>
                    </a:prstGeom>
                    <a:noFill/>
                    <a:ln>
                      <a:noFill/>
                    </a:ln>
                  </pic:spPr>
                </pic:pic>
              </a:graphicData>
            </a:graphic>
          </wp:inline>
        </w:drawing>
      </w:r>
      <w:bookmarkEnd w:id="0"/>
    </w:p>
    <w:p w:rsidR="00B81F3D" w:rsidRDefault="00B81F3D" w:rsidP="00B81F3D"/>
    <w:p w:rsidR="004443B7" w:rsidRDefault="004443B7"/>
    <w:sectPr w:rsidR="004443B7" w:rsidSect="00387A9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1F3D" w:rsidRDefault="00B81F3D" w:rsidP="004E31E0">
      <w:pPr>
        <w:spacing w:after="0" w:line="240" w:lineRule="auto"/>
      </w:pPr>
      <w:r>
        <w:separator/>
      </w:r>
    </w:p>
  </w:endnote>
  <w:endnote w:type="continuationSeparator" w:id="0">
    <w:p w:rsidR="00B81F3D" w:rsidRDefault="00B81F3D"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1F3D" w:rsidRDefault="00B81F3D" w:rsidP="004E31E0">
      <w:pPr>
        <w:spacing w:after="0" w:line="240" w:lineRule="auto"/>
      </w:pPr>
      <w:r>
        <w:separator/>
      </w:r>
    </w:p>
  </w:footnote>
  <w:footnote w:type="continuationSeparator" w:id="0">
    <w:p w:rsidR="00B81F3D" w:rsidRDefault="00B81F3D"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3D6B"/>
    <w:multiLevelType w:val="hybridMultilevel"/>
    <w:tmpl w:val="5CC0B0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C9C5F75"/>
    <w:multiLevelType w:val="hybridMultilevel"/>
    <w:tmpl w:val="A1222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68B1768"/>
    <w:multiLevelType w:val="hybridMultilevel"/>
    <w:tmpl w:val="6CB6E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B84AB3"/>
    <w:multiLevelType w:val="hybridMultilevel"/>
    <w:tmpl w:val="155828CA"/>
    <w:lvl w:ilvl="0" w:tplc="4CDC23D6">
      <w:start w:val="1"/>
      <w:numFmt w:val="lowerRoman"/>
      <w:lvlText w:val="(%1)"/>
      <w:lvlJc w:val="left"/>
      <w:pPr>
        <w:ind w:left="1440" w:hanging="72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4">
    <w:nsid w:val="56FE1781"/>
    <w:multiLevelType w:val="hybridMultilevel"/>
    <w:tmpl w:val="6E1E09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29C36D7"/>
    <w:multiLevelType w:val="hybridMultilevel"/>
    <w:tmpl w:val="32F66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F3D"/>
    <w:rsid w:val="000121C8"/>
    <w:rsid w:val="000200B0"/>
    <w:rsid w:val="00033072"/>
    <w:rsid w:val="00037CA6"/>
    <w:rsid w:val="000510E2"/>
    <w:rsid w:val="000535AD"/>
    <w:rsid w:val="00066A32"/>
    <w:rsid w:val="00081C4D"/>
    <w:rsid w:val="00083C0E"/>
    <w:rsid w:val="00086765"/>
    <w:rsid w:val="000917B5"/>
    <w:rsid w:val="00097EA0"/>
    <w:rsid w:val="000A506E"/>
    <w:rsid w:val="000C51B5"/>
    <w:rsid w:val="000C75E1"/>
    <w:rsid w:val="000D1B79"/>
    <w:rsid w:val="000D706C"/>
    <w:rsid w:val="000E0A40"/>
    <w:rsid w:val="000F059F"/>
    <w:rsid w:val="000F1AD2"/>
    <w:rsid w:val="000F36B0"/>
    <w:rsid w:val="001115A8"/>
    <w:rsid w:val="00123B5F"/>
    <w:rsid w:val="001248B8"/>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76138"/>
    <w:rsid w:val="00487B13"/>
    <w:rsid w:val="004A19F9"/>
    <w:rsid w:val="004A1B7E"/>
    <w:rsid w:val="004A6B7D"/>
    <w:rsid w:val="004B29B1"/>
    <w:rsid w:val="004C316A"/>
    <w:rsid w:val="004D6927"/>
    <w:rsid w:val="004D7E14"/>
    <w:rsid w:val="004E31E0"/>
    <w:rsid w:val="004E7D94"/>
    <w:rsid w:val="004F3631"/>
    <w:rsid w:val="00505574"/>
    <w:rsid w:val="005070A5"/>
    <w:rsid w:val="005130F7"/>
    <w:rsid w:val="0053207D"/>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01093"/>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C251D"/>
    <w:rsid w:val="008D312F"/>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1F3D"/>
    <w:rsid w:val="00B8500F"/>
    <w:rsid w:val="00B859D1"/>
    <w:rsid w:val="00B870C8"/>
    <w:rsid w:val="00B93041"/>
    <w:rsid w:val="00BA78C9"/>
    <w:rsid w:val="00BC481D"/>
    <w:rsid w:val="00BD68B2"/>
    <w:rsid w:val="00BD6BF8"/>
    <w:rsid w:val="00BE418A"/>
    <w:rsid w:val="00BE6FE0"/>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4FE1"/>
    <w:rsid w:val="00D87379"/>
    <w:rsid w:val="00DA0D28"/>
    <w:rsid w:val="00DA1D46"/>
    <w:rsid w:val="00DA493C"/>
    <w:rsid w:val="00DA522E"/>
    <w:rsid w:val="00DB0415"/>
    <w:rsid w:val="00DB5550"/>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8494C"/>
    <w:rsid w:val="00E90764"/>
    <w:rsid w:val="00E91D90"/>
    <w:rsid w:val="00E95A80"/>
    <w:rsid w:val="00E97F55"/>
    <w:rsid w:val="00EA51CC"/>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89D"/>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F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character" w:styleId="Hyperlink">
    <w:name w:val="Hyperlink"/>
    <w:rsid w:val="00B81F3D"/>
    <w:rPr>
      <w:color w:val="0000FF"/>
      <w:u w:val="single"/>
    </w:rPr>
  </w:style>
  <w:style w:type="paragraph" w:styleId="ListParagraph">
    <w:name w:val="List Paragraph"/>
    <w:basedOn w:val="Normal"/>
    <w:uiPriority w:val="34"/>
    <w:qFormat/>
    <w:rsid w:val="00B81F3D"/>
    <w:pPr>
      <w:ind w:left="720"/>
      <w:contextualSpacing/>
    </w:pPr>
  </w:style>
  <w:style w:type="paragraph" w:styleId="BalloonText">
    <w:name w:val="Balloon Text"/>
    <w:basedOn w:val="Normal"/>
    <w:link w:val="BalloonTextChar"/>
    <w:uiPriority w:val="99"/>
    <w:semiHidden/>
    <w:unhideWhenUsed/>
    <w:rsid w:val="00B81F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F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F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character" w:styleId="Hyperlink">
    <w:name w:val="Hyperlink"/>
    <w:rsid w:val="00B81F3D"/>
    <w:rPr>
      <w:color w:val="0000FF"/>
      <w:u w:val="single"/>
    </w:rPr>
  </w:style>
  <w:style w:type="paragraph" w:styleId="ListParagraph">
    <w:name w:val="List Paragraph"/>
    <w:basedOn w:val="Normal"/>
    <w:uiPriority w:val="34"/>
    <w:qFormat/>
    <w:rsid w:val="00B81F3D"/>
    <w:pPr>
      <w:ind w:left="720"/>
      <w:contextualSpacing/>
    </w:pPr>
  </w:style>
  <w:style w:type="paragraph" w:styleId="BalloonText">
    <w:name w:val="Balloon Text"/>
    <w:basedOn w:val="Normal"/>
    <w:link w:val="BalloonTextChar"/>
    <w:uiPriority w:val="99"/>
    <w:semiHidden/>
    <w:unhideWhenUsed/>
    <w:rsid w:val="00B81F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F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munities.gov.uk/publications/planningandbuilding/partywall"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www.gov.uk/wildlife-licence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68C73695</Template>
  <TotalTime>231</TotalTime>
  <Pages>6</Pages>
  <Words>1591</Words>
  <Characters>9071</Characters>
  <Application>Microsoft Office Word</Application>
  <DocSecurity>0</DocSecurity>
  <Lines>75</Lines>
  <Paragraphs>21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Delegated Application Report				Target Date: 05/03/2018</vt:lpstr>
      <vt:lpstr>    </vt:lpstr>
      <vt:lpstr>    Introduction &amp; Proposal</vt:lpstr>
      <vt:lpstr>    Assessment:</vt:lpstr>
    </vt:vector>
  </TitlesOfParts>
  <Company>Reading Borough Council</Company>
  <LinksUpToDate>false</LinksUpToDate>
  <CharactersWithSpaces>10641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6</cp:revision>
  <dcterms:created xsi:type="dcterms:W3CDTF">2018-02-06T16:15:00Z</dcterms:created>
  <dcterms:modified xsi:type="dcterms:W3CDTF">2018-03-01T11:41:00Z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2018-02-06T16:29:47Z</vt:filetime>
  </property>
</Properties>
</file>