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B5026A"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B5026A">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B5026A">
        <w:rPr>
          <w:rFonts w:ascii="Trebuchet MS" w:hAnsi="Trebuchet MS"/>
          <w:sz w:val="24"/>
          <w:szCs w:val="24"/>
        </w:rPr>
        <w:t>171045/FUL</w:t>
      </w:r>
    </w:p>
    <w:p w:rsidR="00A0641B" w:rsidRPr="00B5026A"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B5026A">
        <w:rPr>
          <w:rFonts w:ascii="Trebuchet MS" w:hAnsi="Trebuchet MS"/>
          <w:sz w:val="24"/>
          <w:szCs w:val="24"/>
        </w:rPr>
        <w:t>171045/FUL</w:t>
      </w:r>
    </w:p>
    <w:p w:rsidR="00A0641B" w:rsidRPr="00B5026A"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B5026A">
        <w:rPr>
          <w:rFonts w:ascii="Trebuchet MS" w:hAnsi="Trebuchet MS"/>
          <w:sz w:val="24"/>
          <w:szCs w:val="24"/>
        </w:rPr>
        <w:t>164-168 Whitley Wood Road</w:t>
      </w:r>
    </w:p>
    <w:p w:rsidR="00A0641B" w:rsidRPr="00B5026A"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B5026A">
        <w:rPr>
          <w:rFonts w:ascii="Trebuchet MS" w:hAnsi="Trebuchet MS"/>
          <w:sz w:val="24"/>
          <w:szCs w:val="24"/>
        </w:rPr>
        <w:t>Shop front alterations and various external alterations</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562878" w:rsidRPr="00562878" w:rsidRDefault="00F22A9E" w:rsidP="00A0641B">
      <w:pPr>
        <w:spacing w:line="240" w:lineRule="auto"/>
        <w:rPr>
          <w:rFonts w:ascii="Trebuchet MS" w:hAnsi="Trebuchet MS"/>
          <w:sz w:val="24"/>
          <w:szCs w:val="24"/>
        </w:rPr>
      </w:pPr>
      <w:r>
        <w:rPr>
          <w:rFonts w:ascii="Trebuchet MS" w:hAnsi="Trebuchet MS"/>
          <w:sz w:val="24"/>
          <w:szCs w:val="24"/>
        </w:rPr>
        <w:t>The application site is a ground floor retail unit</w:t>
      </w:r>
      <w:r w:rsidR="00871359">
        <w:rPr>
          <w:rFonts w:ascii="Trebuchet MS" w:hAnsi="Trebuchet MS"/>
          <w:sz w:val="24"/>
          <w:szCs w:val="24"/>
        </w:rPr>
        <w:t xml:space="preserve"> (Class A1)</w:t>
      </w:r>
      <w:r>
        <w:rPr>
          <w:rFonts w:ascii="Trebuchet MS" w:hAnsi="Trebuchet MS"/>
          <w:sz w:val="24"/>
          <w:szCs w:val="24"/>
        </w:rPr>
        <w:t xml:space="preserve">, within a parade of shops comprising Whitley Wood local centre.  </w:t>
      </w:r>
      <w:r w:rsidR="00A74879">
        <w:rPr>
          <w:rFonts w:ascii="Trebuchet MS" w:hAnsi="Trebuchet MS"/>
          <w:sz w:val="24"/>
          <w:szCs w:val="24"/>
        </w:rPr>
        <w:t xml:space="preserve">The shop frontage is predominantly glazed, with automatic sliding entrance doors. The southern corner of the unit is </w:t>
      </w:r>
      <w:r w:rsidR="00EC6C48">
        <w:rPr>
          <w:rFonts w:ascii="Trebuchet MS" w:hAnsi="Trebuchet MS"/>
          <w:sz w:val="24"/>
          <w:szCs w:val="24"/>
        </w:rPr>
        <w:t>recessed;</w:t>
      </w:r>
      <w:r w:rsidR="00A74879">
        <w:rPr>
          <w:rFonts w:ascii="Trebuchet MS" w:hAnsi="Trebuchet MS"/>
          <w:sz w:val="24"/>
          <w:szCs w:val="24"/>
        </w:rPr>
        <w:t xml:space="preserve"> housing an ATM. </w:t>
      </w:r>
      <w:r w:rsidR="00EC6C48">
        <w:rPr>
          <w:rFonts w:ascii="Trebuchet MS" w:hAnsi="Trebuchet MS"/>
          <w:sz w:val="24"/>
          <w:szCs w:val="24"/>
        </w:rPr>
        <w:t xml:space="preserve">Roller shutters extend along the shopfront. </w:t>
      </w:r>
      <w:r w:rsidR="00A74879">
        <w:rPr>
          <w:rFonts w:ascii="Trebuchet MS" w:hAnsi="Trebuchet MS"/>
          <w:sz w:val="24"/>
          <w:szCs w:val="24"/>
        </w:rPr>
        <w:t>Mechanical plant, goods entrances</w:t>
      </w:r>
      <w:r w:rsidR="00980717">
        <w:rPr>
          <w:rFonts w:ascii="Trebuchet MS" w:hAnsi="Trebuchet MS"/>
          <w:sz w:val="24"/>
          <w:szCs w:val="24"/>
        </w:rPr>
        <w:t>, storage</w:t>
      </w:r>
      <w:r w:rsidR="00A74879">
        <w:rPr>
          <w:rFonts w:ascii="Trebuchet MS" w:hAnsi="Trebuchet MS"/>
          <w:sz w:val="24"/>
          <w:szCs w:val="24"/>
        </w:rPr>
        <w:t xml:space="preserve"> and stepped access to the residential accommodation above </w:t>
      </w:r>
      <w:r w:rsidR="00EC6C48">
        <w:rPr>
          <w:rFonts w:ascii="Trebuchet MS" w:hAnsi="Trebuchet MS"/>
          <w:sz w:val="24"/>
          <w:szCs w:val="24"/>
        </w:rPr>
        <w:t>are located at the rear of the unit. A private car park is located beyond. Aside the retail unit is located a vacant unit</w:t>
      </w:r>
      <w:r w:rsidR="00871359">
        <w:rPr>
          <w:rFonts w:ascii="Trebuchet MS" w:hAnsi="Trebuchet MS"/>
          <w:sz w:val="24"/>
          <w:szCs w:val="24"/>
        </w:rPr>
        <w:t xml:space="preserve"> (Class A5)</w:t>
      </w:r>
      <w:r w:rsidR="00EC6C48">
        <w:rPr>
          <w:rFonts w:ascii="Trebuchet MS" w:hAnsi="Trebuchet MS"/>
          <w:sz w:val="24"/>
          <w:szCs w:val="24"/>
        </w:rPr>
        <w:t xml:space="preserve">. The frontage of this unit is predominantly glazed, with roller shutters above. The surrounding area is predominantly residential.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87743F" w:rsidRDefault="00EC6C48" w:rsidP="00A0641B">
      <w:pPr>
        <w:spacing w:line="240" w:lineRule="auto"/>
        <w:rPr>
          <w:rFonts w:ascii="Trebuchet MS" w:hAnsi="Trebuchet MS"/>
          <w:sz w:val="24"/>
          <w:szCs w:val="24"/>
        </w:rPr>
      </w:pPr>
      <w:r>
        <w:rPr>
          <w:rFonts w:ascii="Trebuchet MS" w:hAnsi="Trebuchet MS"/>
          <w:sz w:val="24"/>
          <w:szCs w:val="24"/>
        </w:rPr>
        <w:t>The proposal is for shop</w:t>
      </w:r>
      <w:r w:rsidR="00176B38">
        <w:rPr>
          <w:rFonts w:ascii="Trebuchet MS" w:hAnsi="Trebuchet MS"/>
          <w:sz w:val="24"/>
          <w:szCs w:val="24"/>
        </w:rPr>
        <w:t xml:space="preserve"> </w:t>
      </w:r>
      <w:r>
        <w:rPr>
          <w:rFonts w:ascii="Trebuchet MS" w:hAnsi="Trebuchet MS"/>
          <w:sz w:val="24"/>
          <w:szCs w:val="24"/>
        </w:rPr>
        <w:t>front alterations an</w:t>
      </w:r>
      <w:r w:rsidR="00F36E86">
        <w:rPr>
          <w:rFonts w:ascii="Trebuchet MS" w:hAnsi="Trebuchet MS"/>
          <w:sz w:val="24"/>
          <w:szCs w:val="24"/>
        </w:rPr>
        <w:t xml:space="preserve">d various external alterations. The existing retail unit would extend into the currently vacant adjoining unit, to form one uniform frontage. The proposed frontage would be predominantly glazed, with aluminium frames finished in RAL 7043 Traffic Grey. The existing entrance doors would be replaced with new sliding doors </w:t>
      </w:r>
      <w:r w:rsidR="0087743F">
        <w:rPr>
          <w:rFonts w:ascii="Trebuchet MS" w:hAnsi="Trebuchet MS"/>
          <w:sz w:val="24"/>
          <w:szCs w:val="24"/>
        </w:rPr>
        <w:t>in the centre of the unit. A further door would be located to the north-eastern end of the shop</w:t>
      </w:r>
      <w:r w:rsidR="00176B38">
        <w:rPr>
          <w:rFonts w:ascii="Trebuchet MS" w:hAnsi="Trebuchet MS"/>
          <w:sz w:val="24"/>
          <w:szCs w:val="24"/>
        </w:rPr>
        <w:t xml:space="preserve"> </w:t>
      </w:r>
      <w:r w:rsidR="0087743F">
        <w:rPr>
          <w:rFonts w:ascii="Trebuchet MS" w:hAnsi="Trebuchet MS"/>
          <w:sz w:val="24"/>
          <w:szCs w:val="24"/>
        </w:rPr>
        <w:t xml:space="preserve">front. </w:t>
      </w:r>
    </w:p>
    <w:p w:rsidR="0087743F" w:rsidRDefault="0087743F" w:rsidP="00A0641B">
      <w:pPr>
        <w:spacing w:line="240" w:lineRule="auto"/>
        <w:rPr>
          <w:rFonts w:ascii="Trebuchet MS" w:hAnsi="Trebuchet MS"/>
          <w:sz w:val="24"/>
          <w:szCs w:val="24"/>
        </w:rPr>
      </w:pPr>
      <w:r>
        <w:rPr>
          <w:rFonts w:ascii="Trebuchet MS" w:hAnsi="Trebuchet MS"/>
          <w:sz w:val="24"/>
          <w:szCs w:val="24"/>
        </w:rPr>
        <w:t>To the southern corner of the site, the existing recess would be infilled creating an additional 4sqm of floor space. The existing ATM would be removed. A new ATM would be located to the north-eastern end of the shop</w:t>
      </w:r>
      <w:r w:rsidR="00176B38">
        <w:rPr>
          <w:rFonts w:ascii="Trebuchet MS" w:hAnsi="Trebuchet MS"/>
          <w:sz w:val="24"/>
          <w:szCs w:val="24"/>
        </w:rPr>
        <w:t xml:space="preserve"> </w:t>
      </w:r>
      <w:r>
        <w:rPr>
          <w:rFonts w:ascii="Trebuchet MS" w:hAnsi="Trebuchet MS"/>
          <w:sz w:val="24"/>
          <w:szCs w:val="24"/>
        </w:rPr>
        <w:t>front. The existing roller shutters would be retained and painted grey. The roller shutters would extend across the width of the frontage. New signage is also proposed, though this is subject to application 171225/ADV.</w:t>
      </w:r>
    </w:p>
    <w:p w:rsidR="00EC6C48" w:rsidRPr="00EC6C48" w:rsidRDefault="00980717" w:rsidP="00A0641B">
      <w:pPr>
        <w:spacing w:line="240" w:lineRule="auto"/>
        <w:rPr>
          <w:rFonts w:ascii="Trebuchet MS" w:hAnsi="Trebuchet MS"/>
          <w:sz w:val="24"/>
          <w:szCs w:val="24"/>
        </w:rPr>
      </w:pPr>
      <w:r>
        <w:rPr>
          <w:rFonts w:ascii="Trebuchet MS" w:hAnsi="Trebuchet MS"/>
          <w:sz w:val="24"/>
          <w:szCs w:val="24"/>
        </w:rPr>
        <w:t>To the rear of the site</w:t>
      </w:r>
      <w:r w:rsidR="0087743F">
        <w:rPr>
          <w:rFonts w:ascii="Trebuchet MS" w:hAnsi="Trebuchet MS"/>
          <w:sz w:val="24"/>
          <w:szCs w:val="24"/>
        </w:rPr>
        <w:t xml:space="preserve"> an existing door </w:t>
      </w:r>
      <w:r>
        <w:rPr>
          <w:rFonts w:ascii="Trebuchet MS" w:hAnsi="Trebuchet MS"/>
          <w:sz w:val="24"/>
          <w:szCs w:val="24"/>
        </w:rPr>
        <w:t>would</w:t>
      </w:r>
      <w:r w:rsidR="0087743F">
        <w:rPr>
          <w:rFonts w:ascii="Trebuchet MS" w:hAnsi="Trebuchet MS"/>
          <w:sz w:val="24"/>
          <w:szCs w:val="24"/>
        </w:rPr>
        <w:t xml:space="preserve"> be bricked up, with materials to match </w:t>
      </w:r>
      <w:r>
        <w:rPr>
          <w:rFonts w:ascii="Trebuchet MS" w:hAnsi="Trebuchet MS"/>
          <w:sz w:val="24"/>
          <w:szCs w:val="24"/>
        </w:rPr>
        <w:t xml:space="preserve">those of </w:t>
      </w:r>
      <w:r w:rsidR="0087743F">
        <w:rPr>
          <w:rFonts w:ascii="Trebuchet MS" w:hAnsi="Trebuchet MS"/>
          <w:sz w:val="24"/>
          <w:szCs w:val="24"/>
        </w:rPr>
        <w:t>the existing building.</w:t>
      </w:r>
      <w:r>
        <w:rPr>
          <w:rFonts w:ascii="Trebuchet MS" w:hAnsi="Trebuchet MS"/>
          <w:sz w:val="24"/>
          <w:szCs w:val="24"/>
        </w:rPr>
        <w:t xml:space="preserve"> A 2.5m high close boarded timber fence and gate would be erected around the existing external storage area. A further 2.5m high close boarded timber fence and gate would be erected around the </w:t>
      </w:r>
      <w:r w:rsidR="00AB57AA">
        <w:rPr>
          <w:rFonts w:ascii="Trebuchet MS" w:hAnsi="Trebuchet MS"/>
          <w:sz w:val="24"/>
          <w:szCs w:val="24"/>
        </w:rPr>
        <w:t xml:space="preserve">existing </w:t>
      </w:r>
      <w:r>
        <w:rPr>
          <w:rFonts w:ascii="Trebuchet MS" w:hAnsi="Trebuchet MS"/>
          <w:sz w:val="24"/>
          <w:szCs w:val="24"/>
        </w:rPr>
        <w:t xml:space="preserve">plant area.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472426">
        <w:rPr>
          <w:rFonts w:ascii="Trebuchet MS" w:hAnsi="Trebuchet MS"/>
          <w:sz w:val="24"/>
          <w:szCs w:val="24"/>
        </w:rPr>
        <w:t>26</w:t>
      </w:r>
      <w:r w:rsidR="00472426" w:rsidRPr="00472426">
        <w:rPr>
          <w:rFonts w:ascii="Trebuchet MS" w:hAnsi="Trebuchet MS"/>
          <w:sz w:val="24"/>
          <w:szCs w:val="24"/>
          <w:vertAlign w:val="superscript"/>
        </w:rPr>
        <w:t>th</w:t>
      </w:r>
      <w:r w:rsidR="00472426">
        <w:rPr>
          <w:rFonts w:ascii="Trebuchet MS" w:hAnsi="Trebuchet MS"/>
          <w:sz w:val="24"/>
          <w:szCs w:val="24"/>
        </w:rPr>
        <w:t xml:space="preserve"> June 2017:</w:t>
      </w:r>
    </w:p>
    <w:p w:rsidR="00472426" w:rsidRDefault="00472426" w:rsidP="006520C0">
      <w:pPr>
        <w:spacing w:line="240" w:lineRule="auto"/>
        <w:rPr>
          <w:rFonts w:ascii="Trebuchet MS" w:hAnsi="Trebuchet MS"/>
          <w:sz w:val="24"/>
          <w:szCs w:val="24"/>
        </w:rPr>
      </w:pPr>
      <w:r>
        <w:rPr>
          <w:rFonts w:ascii="Trebuchet MS" w:hAnsi="Trebuchet MS"/>
          <w:sz w:val="24"/>
          <w:szCs w:val="24"/>
        </w:rPr>
        <w:t>P17-1380 – Design and Access Statement</w:t>
      </w:r>
    </w:p>
    <w:p w:rsidR="00472426" w:rsidRDefault="00472426"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)100</w:t>
      </w:r>
      <w:proofErr w:type="gramEnd"/>
      <w:r>
        <w:rPr>
          <w:rFonts w:ascii="Trebuchet MS" w:hAnsi="Trebuchet MS"/>
          <w:sz w:val="24"/>
          <w:szCs w:val="24"/>
        </w:rPr>
        <w:t xml:space="preserve"> – Site Location</w:t>
      </w:r>
    </w:p>
    <w:p w:rsidR="00472426" w:rsidRDefault="00472426"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)101</w:t>
      </w:r>
      <w:proofErr w:type="gramEnd"/>
      <w:r>
        <w:rPr>
          <w:rFonts w:ascii="Trebuchet MS" w:hAnsi="Trebuchet MS"/>
          <w:sz w:val="24"/>
          <w:szCs w:val="24"/>
        </w:rPr>
        <w:t xml:space="preserve"> – Block Plan</w:t>
      </w:r>
    </w:p>
    <w:p w:rsidR="00472426" w:rsidRDefault="00472426" w:rsidP="006520C0">
      <w:pPr>
        <w:spacing w:line="240" w:lineRule="auto"/>
        <w:rPr>
          <w:rFonts w:ascii="Trebuchet MS" w:hAnsi="Trebuchet MS"/>
          <w:sz w:val="24"/>
          <w:szCs w:val="24"/>
        </w:rPr>
      </w:pPr>
      <w:r>
        <w:rPr>
          <w:rFonts w:ascii="Trebuchet MS" w:hAnsi="Trebuchet MS"/>
          <w:sz w:val="24"/>
          <w:szCs w:val="24"/>
        </w:rPr>
        <w:lastRenderedPageBreak/>
        <w:t>Drawing No: 6282(P</w:t>
      </w:r>
      <w:proofErr w:type="gramStart"/>
      <w:r>
        <w:rPr>
          <w:rFonts w:ascii="Trebuchet MS" w:hAnsi="Trebuchet MS"/>
          <w:sz w:val="24"/>
          <w:szCs w:val="24"/>
        </w:rPr>
        <w:t>)102</w:t>
      </w:r>
      <w:proofErr w:type="gramEnd"/>
      <w:r>
        <w:rPr>
          <w:rFonts w:ascii="Trebuchet MS" w:hAnsi="Trebuchet MS"/>
          <w:sz w:val="24"/>
          <w:szCs w:val="24"/>
        </w:rPr>
        <w:t xml:space="preserve"> – Existing Site Plan</w:t>
      </w:r>
    </w:p>
    <w:p w:rsidR="00472426" w:rsidRDefault="00472426"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)103</w:t>
      </w:r>
      <w:proofErr w:type="gramEnd"/>
      <w:r>
        <w:rPr>
          <w:rFonts w:ascii="Trebuchet MS" w:hAnsi="Trebuchet MS"/>
          <w:sz w:val="24"/>
          <w:szCs w:val="24"/>
        </w:rPr>
        <w:t xml:space="preserve"> – Proposed Site Plan</w:t>
      </w:r>
    </w:p>
    <w:p w:rsidR="00472426" w:rsidRDefault="00472426"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)202</w:t>
      </w:r>
      <w:proofErr w:type="gramEnd"/>
      <w:r>
        <w:rPr>
          <w:rFonts w:ascii="Trebuchet MS" w:hAnsi="Trebuchet MS"/>
          <w:sz w:val="24"/>
          <w:szCs w:val="24"/>
        </w:rPr>
        <w:t xml:space="preserve"> – Existing Elevations</w:t>
      </w:r>
    </w:p>
    <w:p w:rsidR="00472426" w:rsidRDefault="00472426"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)203</w:t>
      </w:r>
      <w:proofErr w:type="gramEnd"/>
      <w:r>
        <w:rPr>
          <w:rFonts w:ascii="Trebuchet MS" w:hAnsi="Trebuchet MS"/>
          <w:sz w:val="24"/>
          <w:szCs w:val="24"/>
        </w:rPr>
        <w:t xml:space="preserve"> – Proposed Elevations</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B5026A" w:rsidRDefault="00FD1F0C" w:rsidP="00A0641B">
      <w:pPr>
        <w:spacing w:line="240" w:lineRule="auto"/>
        <w:rPr>
          <w:rFonts w:ascii="Trebuchet MS" w:hAnsi="Trebuchet MS"/>
          <w:sz w:val="24"/>
          <w:szCs w:val="24"/>
        </w:rPr>
      </w:pPr>
      <w:r>
        <w:rPr>
          <w:rFonts w:ascii="Trebuchet MS" w:hAnsi="Trebuchet MS"/>
          <w:sz w:val="24"/>
          <w:szCs w:val="24"/>
        </w:rPr>
        <w:t>010433/ADV – Installation of signage box at the proposed cash machine – Permitted 19/06/01</w:t>
      </w:r>
    </w:p>
    <w:p w:rsidR="00472426" w:rsidRDefault="00472426" w:rsidP="00A0641B">
      <w:pPr>
        <w:spacing w:line="240" w:lineRule="auto"/>
        <w:rPr>
          <w:rFonts w:ascii="Trebuchet MS" w:hAnsi="Trebuchet MS"/>
          <w:sz w:val="24"/>
          <w:szCs w:val="24"/>
        </w:rPr>
      </w:pPr>
      <w:r>
        <w:rPr>
          <w:rFonts w:ascii="Trebuchet MS" w:hAnsi="Trebuchet MS"/>
          <w:sz w:val="24"/>
          <w:szCs w:val="24"/>
        </w:rPr>
        <w:t>010858/FUL – Installation of a new cash ATM and associated signage – Permitted 19/06/01</w:t>
      </w:r>
    </w:p>
    <w:p w:rsidR="00472426" w:rsidRDefault="00472426" w:rsidP="00A0641B">
      <w:pPr>
        <w:spacing w:line="240" w:lineRule="auto"/>
        <w:rPr>
          <w:rFonts w:ascii="Trebuchet MS" w:hAnsi="Trebuchet MS"/>
          <w:sz w:val="24"/>
          <w:szCs w:val="24"/>
        </w:rPr>
      </w:pPr>
      <w:r>
        <w:rPr>
          <w:rFonts w:ascii="Trebuchet MS" w:hAnsi="Trebuchet MS"/>
          <w:sz w:val="24"/>
          <w:szCs w:val="24"/>
        </w:rPr>
        <w:t>031252/FUL – Retention of 1m satellite dish installed for connection to ATM – Permitted 25/11/03</w:t>
      </w:r>
    </w:p>
    <w:p w:rsidR="00472426" w:rsidRDefault="00472426" w:rsidP="00A0641B">
      <w:pPr>
        <w:spacing w:line="240" w:lineRule="auto"/>
        <w:rPr>
          <w:rFonts w:ascii="Trebuchet MS" w:hAnsi="Trebuchet MS"/>
          <w:sz w:val="24"/>
          <w:szCs w:val="24"/>
        </w:rPr>
      </w:pPr>
      <w:r>
        <w:rPr>
          <w:rFonts w:ascii="Trebuchet MS" w:hAnsi="Trebuchet MS"/>
          <w:sz w:val="24"/>
          <w:szCs w:val="24"/>
        </w:rPr>
        <w:t>041260/ADV – 1 fascia sign and 1 double-sided projecting sign – Permitted 08/07/04</w:t>
      </w:r>
    </w:p>
    <w:p w:rsidR="00472426" w:rsidRDefault="00472426" w:rsidP="00A0641B">
      <w:pPr>
        <w:spacing w:line="240" w:lineRule="auto"/>
        <w:rPr>
          <w:rFonts w:ascii="Trebuchet MS" w:hAnsi="Trebuchet MS"/>
          <w:sz w:val="24"/>
          <w:szCs w:val="24"/>
        </w:rPr>
      </w:pPr>
      <w:r>
        <w:rPr>
          <w:rFonts w:ascii="Trebuchet MS" w:hAnsi="Trebuchet MS"/>
          <w:sz w:val="24"/>
          <w:szCs w:val="24"/>
        </w:rPr>
        <w:t>081491/ADV – 1 fascia sign and 1 projecting sign – Permitted 12/01/09</w:t>
      </w:r>
    </w:p>
    <w:p w:rsidR="00472426" w:rsidRPr="00B5026A" w:rsidRDefault="00472426" w:rsidP="00A0641B">
      <w:pPr>
        <w:spacing w:line="240" w:lineRule="auto"/>
        <w:rPr>
          <w:rFonts w:ascii="Trebuchet MS" w:hAnsi="Trebuchet MS"/>
          <w:sz w:val="24"/>
          <w:szCs w:val="24"/>
        </w:rPr>
      </w:pPr>
      <w:r>
        <w:rPr>
          <w:rFonts w:ascii="Trebuchet MS" w:hAnsi="Trebuchet MS"/>
          <w:sz w:val="24"/>
          <w:szCs w:val="24"/>
        </w:rPr>
        <w:t>171225/ADV – Display of one internally illuminated fascia sign and one internally illuminated hanging sign to shop front and one non-illuminated panel sign at rear – to be determined</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562878" w:rsidRDefault="00472426" w:rsidP="00A0641B">
      <w:pPr>
        <w:spacing w:line="240" w:lineRule="auto"/>
        <w:rPr>
          <w:rFonts w:ascii="Trebuchet MS" w:hAnsi="Trebuchet MS"/>
          <w:sz w:val="24"/>
          <w:szCs w:val="24"/>
        </w:rPr>
      </w:pPr>
      <w:r>
        <w:rPr>
          <w:rFonts w:ascii="Trebuchet MS" w:hAnsi="Trebuchet MS"/>
          <w:sz w:val="24"/>
          <w:szCs w:val="24"/>
        </w:rPr>
        <w:t>Neighbouring owners and occupiers at 168a</w:t>
      </w:r>
      <w:r w:rsidR="00562878">
        <w:rPr>
          <w:rFonts w:ascii="Trebuchet MS" w:hAnsi="Trebuchet MS"/>
          <w:sz w:val="24"/>
          <w:szCs w:val="24"/>
        </w:rPr>
        <w:t xml:space="preserve"> and 168b and 181-191 (odd) Whitley Wood Road and 536-540, 538a, 538b and 542 Northumberland Avenue were consulted by letter. No letters of representation were received.</w:t>
      </w:r>
    </w:p>
    <w:p w:rsidR="00562878" w:rsidRPr="00472426" w:rsidRDefault="00562878" w:rsidP="00A0641B">
      <w:pPr>
        <w:spacing w:line="240" w:lineRule="auto"/>
        <w:rPr>
          <w:rFonts w:ascii="Trebuchet MS" w:hAnsi="Trebuchet MS"/>
          <w:sz w:val="24"/>
          <w:szCs w:val="24"/>
        </w:rPr>
      </w:pPr>
      <w:r>
        <w:rPr>
          <w:rFonts w:ascii="Trebuchet MS" w:hAnsi="Trebuchet MS"/>
          <w:sz w:val="24"/>
          <w:szCs w:val="24"/>
        </w:rPr>
        <w:t xml:space="preserve">Transport were consulted but had provided no formal response at the time of writing. </w:t>
      </w:r>
      <w:r w:rsidR="00980717">
        <w:rPr>
          <w:rFonts w:ascii="Trebuchet MS" w:hAnsi="Trebuchet MS"/>
          <w:sz w:val="24"/>
          <w:szCs w:val="24"/>
        </w:rPr>
        <w:t xml:space="preserve">Officers are satisfied that the proposed development would have no significant transport implications, as there would be no change to the existing parking arrangements.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562878" w:rsidRPr="00562878" w:rsidRDefault="00AB57AA" w:rsidP="00A0641B">
      <w:pPr>
        <w:spacing w:line="240" w:lineRule="auto"/>
        <w:rPr>
          <w:rFonts w:ascii="Trebuchet MS" w:hAnsi="Trebuchet MS"/>
          <w:sz w:val="24"/>
          <w:szCs w:val="24"/>
        </w:rPr>
      </w:pPr>
      <w:proofErr w:type="gramStart"/>
      <w:r>
        <w:rPr>
          <w:rFonts w:ascii="Trebuchet MS" w:hAnsi="Trebuchet MS"/>
          <w:sz w:val="24"/>
          <w:szCs w:val="24"/>
        </w:rPr>
        <w:t>General discussions with the agent.</w:t>
      </w:r>
      <w:proofErr w:type="gramEnd"/>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lastRenderedPageBreak/>
        <w:t>The following local and national planning policy and guidance is relevant to this application:</w:t>
      </w:r>
    </w:p>
    <w:p w:rsidR="00980717" w:rsidRDefault="0055279C"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55279C" w:rsidRDefault="0055279C" w:rsidP="00A0641B">
      <w:pPr>
        <w:spacing w:line="240" w:lineRule="auto"/>
        <w:rPr>
          <w:rFonts w:ascii="Trebuchet MS" w:hAnsi="Trebuchet MS"/>
          <w:sz w:val="24"/>
          <w:szCs w:val="24"/>
        </w:rPr>
      </w:pPr>
      <w:r>
        <w:rPr>
          <w:rFonts w:ascii="Trebuchet MS" w:hAnsi="Trebuchet MS"/>
          <w:sz w:val="24"/>
          <w:szCs w:val="24"/>
        </w:rPr>
        <w:t>CS7: Design and the Public Realm</w:t>
      </w:r>
    </w:p>
    <w:p w:rsidR="0055279C" w:rsidRDefault="0055279C" w:rsidP="00A0641B">
      <w:pPr>
        <w:spacing w:line="240" w:lineRule="auto"/>
        <w:rPr>
          <w:rFonts w:ascii="Trebuchet MS" w:hAnsi="Trebuchet MS"/>
          <w:sz w:val="24"/>
          <w:szCs w:val="24"/>
        </w:rPr>
      </w:pPr>
      <w:r>
        <w:rPr>
          <w:rFonts w:ascii="Trebuchet MS" w:hAnsi="Trebuchet MS"/>
          <w:sz w:val="24"/>
          <w:szCs w:val="24"/>
        </w:rPr>
        <w:t>CS26: Network and Hierarchy of Centres</w:t>
      </w:r>
    </w:p>
    <w:p w:rsidR="0055279C" w:rsidRDefault="0055279C" w:rsidP="00A0641B">
      <w:pPr>
        <w:spacing w:line="240" w:lineRule="auto"/>
        <w:rPr>
          <w:rFonts w:ascii="Trebuchet MS" w:hAnsi="Trebuchet MS"/>
          <w:sz w:val="24"/>
          <w:szCs w:val="24"/>
        </w:rPr>
      </w:pPr>
      <w:r>
        <w:rPr>
          <w:rFonts w:ascii="Trebuchet MS" w:hAnsi="Trebuchet MS"/>
          <w:sz w:val="24"/>
          <w:szCs w:val="24"/>
        </w:rPr>
        <w:t>CS27: Maintaining the Retail Character of Centres</w:t>
      </w:r>
    </w:p>
    <w:p w:rsidR="0055279C" w:rsidRDefault="0055279C" w:rsidP="00A0641B">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55279C" w:rsidRDefault="0055279C" w:rsidP="00A0641B">
      <w:pPr>
        <w:spacing w:line="240" w:lineRule="auto"/>
        <w:rPr>
          <w:rFonts w:ascii="Trebuchet MS" w:hAnsi="Trebuchet MS"/>
          <w:sz w:val="24"/>
          <w:szCs w:val="24"/>
        </w:rPr>
      </w:pPr>
      <w:r>
        <w:rPr>
          <w:rFonts w:ascii="Trebuchet MS" w:hAnsi="Trebuchet MS"/>
          <w:sz w:val="24"/>
          <w:szCs w:val="24"/>
        </w:rPr>
        <w:t>DM4: Safeguarding Amenity</w:t>
      </w:r>
    </w:p>
    <w:p w:rsidR="0055279C" w:rsidRDefault="0055279C" w:rsidP="00A0641B">
      <w:pPr>
        <w:spacing w:line="240" w:lineRule="auto"/>
        <w:rPr>
          <w:rFonts w:ascii="Trebuchet MS" w:hAnsi="Trebuchet MS"/>
          <w:sz w:val="24"/>
          <w:szCs w:val="24"/>
        </w:rPr>
      </w:pPr>
      <w:r>
        <w:rPr>
          <w:rFonts w:ascii="Trebuchet MS" w:hAnsi="Trebuchet MS"/>
          <w:sz w:val="24"/>
          <w:szCs w:val="24"/>
        </w:rPr>
        <w:t>DM13: Vitality and Viability of Smaller Centres</w:t>
      </w:r>
    </w:p>
    <w:p w:rsidR="0055279C" w:rsidRDefault="0055279C" w:rsidP="00A0641B">
      <w:pPr>
        <w:spacing w:line="240" w:lineRule="auto"/>
        <w:rPr>
          <w:rFonts w:ascii="Trebuchet MS" w:hAnsi="Trebuchet MS"/>
          <w:sz w:val="24"/>
          <w:szCs w:val="24"/>
        </w:rPr>
      </w:pPr>
      <w:r>
        <w:rPr>
          <w:rFonts w:ascii="Trebuchet MS" w:hAnsi="Trebuchet MS"/>
          <w:sz w:val="24"/>
          <w:szCs w:val="24"/>
        </w:rPr>
        <w:t>DM23: Shop Fronts and Cash Machines</w:t>
      </w:r>
    </w:p>
    <w:p w:rsidR="0055279C" w:rsidRDefault="0055279C" w:rsidP="00A0641B">
      <w:pPr>
        <w:spacing w:line="240" w:lineRule="auto"/>
        <w:rPr>
          <w:rFonts w:ascii="Trebuchet MS" w:hAnsi="Trebuchet MS"/>
          <w:b/>
          <w:sz w:val="24"/>
          <w:szCs w:val="24"/>
        </w:rPr>
      </w:pPr>
      <w:r>
        <w:rPr>
          <w:rFonts w:ascii="Trebuchet MS" w:hAnsi="Trebuchet MS"/>
          <w:b/>
          <w:sz w:val="24"/>
          <w:szCs w:val="24"/>
        </w:rPr>
        <w:t>Appraisal</w:t>
      </w:r>
    </w:p>
    <w:p w:rsidR="0055279C" w:rsidRDefault="0055279C" w:rsidP="00A0641B">
      <w:pPr>
        <w:spacing w:line="240" w:lineRule="auto"/>
        <w:rPr>
          <w:rFonts w:ascii="Trebuchet MS" w:hAnsi="Trebuchet MS"/>
          <w:sz w:val="24"/>
          <w:szCs w:val="24"/>
        </w:rPr>
      </w:pPr>
      <w:r>
        <w:rPr>
          <w:rFonts w:ascii="Trebuchet MS" w:hAnsi="Trebuchet MS"/>
          <w:sz w:val="24"/>
          <w:szCs w:val="24"/>
        </w:rPr>
        <w:t>The main issues to be considered are:</w:t>
      </w:r>
    </w:p>
    <w:p w:rsidR="00871359" w:rsidRDefault="00871359" w:rsidP="0055279C">
      <w:pPr>
        <w:pStyle w:val="ListParagraph"/>
        <w:numPr>
          <w:ilvl w:val="0"/>
          <w:numId w:val="7"/>
        </w:numPr>
        <w:spacing w:line="240" w:lineRule="auto"/>
        <w:rPr>
          <w:rFonts w:ascii="Trebuchet MS" w:hAnsi="Trebuchet MS"/>
          <w:sz w:val="24"/>
          <w:szCs w:val="24"/>
        </w:rPr>
      </w:pPr>
      <w:r>
        <w:rPr>
          <w:rFonts w:ascii="Trebuchet MS" w:hAnsi="Trebuchet MS"/>
          <w:sz w:val="24"/>
          <w:szCs w:val="24"/>
        </w:rPr>
        <w:t>Principle of development</w:t>
      </w:r>
    </w:p>
    <w:p w:rsidR="0055279C" w:rsidRDefault="0055279C" w:rsidP="0055279C">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55279C" w:rsidRDefault="0055279C" w:rsidP="0055279C">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neighbours</w:t>
      </w:r>
    </w:p>
    <w:p w:rsidR="00871359" w:rsidRPr="00871359" w:rsidRDefault="00871359" w:rsidP="00871359">
      <w:pPr>
        <w:spacing w:line="240" w:lineRule="auto"/>
        <w:rPr>
          <w:rFonts w:ascii="Trebuchet MS" w:hAnsi="Trebuchet MS"/>
          <w:sz w:val="24"/>
          <w:szCs w:val="24"/>
          <w:u w:val="single"/>
        </w:rPr>
      </w:pPr>
      <w:r w:rsidRPr="00871359">
        <w:rPr>
          <w:rFonts w:ascii="Trebuchet MS" w:hAnsi="Trebuchet MS"/>
          <w:sz w:val="24"/>
          <w:szCs w:val="24"/>
          <w:u w:val="single"/>
        </w:rPr>
        <w:t>a)</w:t>
      </w:r>
      <w:r>
        <w:rPr>
          <w:rFonts w:ascii="Trebuchet MS" w:hAnsi="Trebuchet MS"/>
          <w:sz w:val="24"/>
          <w:szCs w:val="24"/>
          <w:u w:val="single"/>
        </w:rPr>
        <w:t xml:space="preserve"> </w:t>
      </w:r>
      <w:r w:rsidRPr="00871359">
        <w:rPr>
          <w:rFonts w:ascii="Trebuchet MS" w:hAnsi="Trebuchet MS"/>
          <w:sz w:val="24"/>
          <w:szCs w:val="24"/>
          <w:u w:val="single"/>
        </w:rPr>
        <w:t>Principle of development</w:t>
      </w:r>
    </w:p>
    <w:p w:rsidR="00871359" w:rsidRPr="00871359" w:rsidRDefault="00871359" w:rsidP="00871359">
      <w:pPr>
        <w:spacing w:line="240" w:lineRule="auto"/>
        <w:rPr>
          <w:rFonts w:ascii="Trebuchet MS" w:hAnsi="Trebuchet MS"/>
          <w:sz w:val="24"/>
          <w:szCs w:val="24"/>
        </w:rPr>
      </w:pPr>
      <w:r>
        <w:rPr>
          <w:rFonts w:ascii="Trebuchet MS" w:hAnsi="Trebuchet MS"/>
          <w:sz w:val="24"/>
          <w:szCs w:val="24"/>
        </w:rPr>
        <w:t xml:space="preserve">The principle of development is generally acceptable </w:t>
      </w:r>
      <w:r w:rsidR="00A366B7">
        <w:rPr>
          <w:rFonts w:ascii="Trebuchet MS" w:hAnsi="Trebuchet MS"/>
          <w:sz w:val="24"/>
          <w:szCs w:val="24"/>
        </w:rPr>
        <w:t xml:space="preserve">as it allows an existing retail unit to expand and modernise; protecting and enhancing the local centre. Additionally, the vacant unit into which the retail unit will expand had previously been in use as a takeaway. Utilising the vacant unit for retail purposes is considered to improve the amenity of local residents and enhance the character of the area. </w:t>
      </w:r>
      <w:r w:rsidR="00901806">
        <w:rPr>
          <w:rFonts w:ascii="Trebuchet MS" w:hAnsi="Trebuchet MS"/>
          <w:sz w:val="24"/>
          <w:szCs w:val="24"/>
        </w:rPr>
        <w:t xml:space="preserve">The change of use from Class A5 to Class A1 constitutes Permitted Development. </w:t>
      </w:r>
      <w:r w:rsidR="00556FEF">
        <w:rPr>
          <w:rFonts w:ascii="Trebuchet MS" w:hAnsi="Trebuchet MS"/>
          <w:sz w:val="24"/>
          <w:szCs w:val="24"/>
        </w:rPr>
        <w:t>The proposal is therefore in accordance with Policies CS26: Network and Hierarchy of Centres and CS27: Maintaining the Retail Character of Centres of the Reading Borough Local Development Framework Core Strategy (2008) and Policy DM13: Vitality and Viability of Smaller Centres of the Sites and Detailed Policies Document (2012).</w:t>
      </w:r>
      <w:r w:rsidR="00A366B7">
        <w:rPr>
          <w:rFonts w:ascii="Trebuchet MS" w:hAnsi="Trebuchet MS"/>
          <w:sz w:val="24"/>
          <w:szCs w:val="24"/>
        </w:rPr>
        <w:t xml:space="preserve"> </w:t>
      </w:r>
    </w:p>
    <w:p w:rsidR="0055279C" w:rsidRPr="0055279C" w:rsidRDefault="00871359" w:rsidP="0055279C">
      <w:pPr>
        <w:spacing w:line="240" w:lineRule="auto"/>
        <w:rPr>
          <w:rFonts w:ascii="Trebuchet MS" w:hAnsi="Trebuchet MS"/>
          <w:sz w:val="24"/>
          <w:szCs w:val="24"/>
          <w:u w:val="single"/>
        </w:rPr>
      </w:pPr>
      <w:r>
        <w:rPr>
          <w:rFonts w:ascii="Trebuchet MS" w:hAnsi="Trebuchet MS"/>
          <w:sz w:val="24"/>
          <w:szCs w:val="24"/>
          <w:u w:val="single"/>
        </w:rPr>
        <w:t>b</w:t>
      </w:r>
      <w:r w:rsidR="0055279C" w:rsidRPr="0055279C">
        <w:rPr>
          <w:rFonts w:ascii="Trebuchet MS" w:hAnsi="Trebuchet MS"/>
          <w:sz w:val="24"/>
          <w:szCs w:val="24"/>
          <w:u w:val="single"/>
        </w:rPr>
        <w:t>)</w:t>
      </w:r>
      <w:r w:rsidR="0055279C">
        <w:rPr>
          <w:rFonts w:ascii="Trebuchet MS" w:hAnsi="Trebuchet MS"/>
          <w:sz w:val="24"/>
          <w:szCs w:val="24"/>
          <w:u w:val="single"/>
        </w:rPr>
        <w:t xml:space="preserve"> </w:t>
      </w:r>
      <w:r w:rsidR="0055279C" w:rsidRPr="0055279C">
        <w:rPr>
          <w:rFonts w:ascii="Trebuchet MS" w:hAnsi="Trebuchet MS"/>
          <w:sz w:val="24"/>
          <w:szCs w:val="24"/>
          <w:u w:val="single"/>
        </w:rPr>
        <w:t>Design and impact on the character of the surrounding area</w:t>
      </w:r>
    </w:p>
    <w:p w:rsidR="0055279C" w:rsidRDefault="00556FEF" w:rsidP="00556FEF">
      <w:pPr>
        <w:spacing w:line="240" w:lineRule="auto"/>
        <w:rPr>
          <w:rFonts w:ascii="Trebuchet MS" w:hAnsi="Trebuchet MS"/>
          <w:sz w:val="24"/>
          <w:szCs w:val="24"/>
        </w:rPr>
      </w:pPr>
      <w:r w:rsidRPr="00556FEF">
        <w:rPr>
          <w:rFonts w:ascii="Trebuchet MS" w:hAnsi="Trebuchet MS"/>
          <w:sz w:val="24"/>
          <w:szCs w:val="24"/>
        </w:rPr>
        <w:t xml:space="preserve">The proposed </w:t>
      </w:r>
      <w:r>
        <w:rPr>
          <w:rFonts w:ascii="Trebuchet MS" w:hAnsi="Trebuchet MS"/>
          <w:sz w:val="24"/>
          <w:szCs w:val="24"/>
        </w:rPr>
        <w:t>alterations to the shop</w:t>
      </w:r>
      <w:r w:rsidR="00176B38">
        <w:rPr>
          <w:rFonts w:ascii="Trebuchet MS" w:hAnsi="Trebuchet MS"/>
          <w:sz w:val="24"/>
          <w:szCs w:val="24"/>
        </w:rPr>
        <w:t xml:space="preserve"> </w:t>
      </w:r>
      <w:r>
        <w:rPr>
          <w:rFonts w:ascii="Trebuchet MS" w:hAnsi="Trebuchet MS"/>
          <w:sz w:val="24"/>
          <w:szCs w:val="24"/>
        </w:rPr>
        <w:t xml:space="preserve">front are considered to be an improvement on the existing frontage, and do not cause harm to the character of the existing building. The glazing to the frontage will be broken up to ensure that the features of each unit are not lost. </w:t>
      </w:r>
      <w:r w:rsidR="00901806">
        <w:rPr>
          <w:rFonts w:ascii="Trebuchet MS" w:hAnsi="Trebuchet MS"/>
          <w:sz w:val="24"/>
          <w:szCs w:val="24"/>
        </w:rPr>
        <w:t xml:space="preserve">The infilling of the recessed area to the southern corner of the site is acceptable and is of sound design. Additionally, it is considered that the infilling of this area, and the relocation of the ATM, will serve to maintain and enhance safety and security for users. </w:t>
      </w:r>
      <w:r w:rsidR="002D17B9">
        <w:rPr>
          <w:rFonts w:ascii="Trebuchet MS" w:hAnsi="Trebuchet MS"/>
          <w:sz w:val="24"/>
          <w:szCs w:val="24"/>
        </w:rPr>
        <w:t>The proposed alterations to the shopfront are considered to enhance the character of the area and as such, are in accordance with Policy DM23: Shop Fronts and Cash Machines of the Sites and Detailed Policies Document (2012)</w:t>
      </w:r>
    </w:p>
    <w:p w:rsidR="002D17B9" w:rsidRPr="00556FEF" w:rsidRDefault="002D17B9" w:rsidP="00556FEF">
      <w:pPr>
        <w:spacing w:line="240" w:lineRule="auto"/>
        <w:rPr>
          <w:rFonts w:ascii="Trebuchet MS" w:hAnsi="Trebuchet MS"/>
          <w:sz w:val="24"/>
          <w:szCs w:val="24"/>
        </w:rPr>
      </w:pPr>
      <w:r>
        <w:rPr>
          <w:rFonts w:ascii="Trebuchet MS" w:hAnsi="Trebuchet MS"/>
          <w:sz w:val="24"/>
          <w:szCs w:val="24"/>
        </w:rPr>
        <w:lastRenderedPageBreak/>
        <w:t>The alterations to the rear of the building are considered generally acceptable. Erecting 2.5m high close boarded timber fences will adequately screen existing external storage and plant areas, and will improve the visual appearance of the rear of the building. The proposed external alterations are considered acceptable in terms of design and appearance and are in accordance with Policy CS7: Design and the Public Realm of the Reading Borough Local Development Framework Core Strategy (2008).</w:t>
      </w:r>
    </w:p>
    <w:p w:rsidR="0055279C" w:rsidRDefault="00871359" w:rsidP="0055279C">
      <w:pPr>
        <w:spacing w:line="240" w:lineRule="auto"/>
        <w:rPr>
          <w:rFonts w:ascii="Trebuchet MS" w:hAnsi="Trebuchet MS"/>
          <w:sz w:val="24"/>
          <w:szCs w:val="24"/>
          <w:u w:val="single"/>
        </w:rPr>
      </w:pPr>
      <w:r>
        <w:rPr>
          <w:rFonts w:ascii="Trebuchet MS" w:hAnsi="Trebuchet MS"/>
          <w:sz w:val="24"/>
          <w:szCs w:val="24"/>
          <w:u w:val="single"/>
        </w:rPr>
        <w:t>c</w:t>
      </w:r>
      <w:r w:rsidR="0055279C">
        <w:rPr>
          <w:rFonts w:ascii="Trebuchet MS" w:hAnsi="Trebuchet MS"/>
          <w:sz w:val="24"/>
          <w:szCs w:val="24"/>
          <w:u w:val="single"/>
        </w:rPr>
        <w:t>) Impact on neighbours</w:t>
      </w:r>
    </w:p>
    <w:p w:rsidR="002D17B9" w:rsidRPr="002D17B9" w:rsidRDefault="00C32E6D" w:rsidP="0055279C">
      <w:pPr>
        <w:spacing w:line="240" w:lineRule="auto"/>
        <w:rPr>
          <w:rFonts w:ascii="Trebuchet MS" w:hAnsi="Trebuchet MS"/>
          <w:sz w:val="24"/>
          <w:szCs w:val="24"/>
        </w:rPr>
      </w:pPr>
      <w:r>
        <w:rPr>
          <w:rFonts w:ascii="Trebuchet MS" w:hAnsi="Trebuchet MS"/>
          <w:sz w:val="24"/>
          <w:szCs w:val="24"/>
        </w:rPr>
        <w:t>The proposed shop</w:t>
      </w:r>
      <w:r w:rsidR="00176B38">
        <w:rPr>
          <w:rFonts w:ascii="Trebuchet MS" w:hAnsi="Trebuchet MS"/>
          <w:sz w:val="24"/>
          <w:szCs w:val="24"/>
        </w:rPr>
        <w:t xml:space="preserve"> </w:t>
      </w:r>
      <w:r>
        <w:rPr>
          <w:rFonts w:ascii="Trebuchet MS" w:hAnsi="Trebuchet MS"/>
          <w:sz w:val="24"/>
          <w:szCs w:val="24"/>
        </w:rPr>
        <w:t xml:space="preserve">front alterations and external alterations will not cause a significant detrimental impact to the living environment of neighbouring residents. The infilling of the recess to the front elevation and the relocation of the ATM to a more open, better lit location will serve to enhance safety and security for users. The screening of existing plant and storage areas </w:t>
      </w:r>
      <w:r w:rsidR="00AB57AA">
        <w:rPr>
          <w:rFonts w:ascii="Trebuchet MS" w:hAnsi="Trebuchet MS"/>
          <w:sz w:val="24"/>
          <w:szCs w:val="24"/>
        </w:rPr>
        <w:t xml:space="preserve">to the rear </w:t>
      </w:r>
      <w:r>
        <w:rPr>
          <w:rFonts w:ascii="Trebuchet MS" w:hAnsi="Trebuchet MS"/>
          <w:sz w:val="24"/>
          <w:szCs w:val="24"/>
        </w:rPr>
        <w:t xml:space="preserve">will reduce the visual impact of these areas, and will reduce associated noise and disturbance to a small degree. The proposal is therefore in accordance with Policy DM4: Safeguarding Amenity of the Sites and Detailed Policies Document (2012).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AB57AA" w:rsidRPr="00AB57AA" w:rsidRDefault="00AB57AA" w:rsidP="00493FCB">
      <w:pPr>
        <w:spacing w:line="240" w:lineRule="auto"/>
        <w:rPr>
          <w:rFonts w:ascii="Trebuchet MS" w:hAnsi="Trebuchet MS"/>
          <w:sz w:val="24"/>
          <w:szCs w:val="24"/>
        </w:rPr>
      </w:pPr>
      <w:r>
        <w:rPr>
          <w:rFonts w:ascii="Trebuchet MS" w:hAnsi="Trebuchet MS"/>
          <w:sz w:val="24"/>
          <w:szCs w:val="24"/>
        </w:rPr>
        <w:t>The proposed shop</w:t>
      </w:r>
      <w:r w:rsidR="00F13D05">
        <w:rPr>
          <w:rFonts w:ascii="Trebuchet MS" w:hAnsi="Trebuchet MS"/>
          <w:sz w:val="24"/>
          <w:szCs w:val="24"/>
        </w:rPr>
        <w:t xml:space="preserve"> </w:t>
      </w:r>
      <w:r>
        <w:rPr>
          <w:rFonts w:ascii="Trebuchet MS" w:hAnsi="Trebuchet MS"/>
          <w:sz w:val="24"/>
          <w:szCs w:val="24"/>
        </w:rPr>
        <w:t>front alterations and various external alterations</w:t>
      </w:r>
      <w:bookmarkStart w:id="0" w:name="_GoBack"/>
      <w:bookmarkEnd w:id="0"/>
      <w:r>
        <w:rPr>
          <w:rFonts w:ascii="Trebuchet MS" w:hAnsi="Trebuchet MS"/>
          <w:sz w:val="24"/>
          <w:szCs w:val="24"/>
        </w:rPr>
        <w:t xml:space="preserve"> have been assessed and found to be acceptable as they comply with the identified policy and guidelines.</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C32E6D" w:rsidRDefault="00C32E6D" w:rsidP="00493FCB">
      <w:pPr>
        <w:spacing w:line="240" w:lineRule="auto"/>
        <w:rPr>
          <w:rFonts w:ascii="Trebuchet MS" w:hAnsi="Trebuchet MS"/>
          <w:b/>
          <w:sz w:val="24"/>
          <w:szCs w:val="24"/>
        </w:rPr>
      </w:pPr>
      <w:r>
        <w:rPr>
          <w:rFonts w:ascii="Trebuchet MS" w:hAnsi="Trebuchet MS"/>
          <w:b/>
          <w:sz w:val="24"/>
          <w:szCs w:val="24"/>
        </w:rPr>
        <w:t>GRANT</w:t>
      </w:r>
    </w:p>
    <w:sectPr w:rsidR="00C32E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D91592"/>
    <w:multiLevelType w:val="hybridMultilevel"/>
    <w:tmpl w:val="E67CCB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883DBD"/>
    <w:multiLevelType w:val="hybridMultilevel"/>
    <w:tmpl w:val="B78053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606E25"/>
    <w:multiLevelType w:val="hybridMultilevel"/>
    <w:tmpl w:val="A838F4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2955B6D"/>
    <w:multiLevelType w:val="hybridMultilevel"/>
    <w:tmpl w:val="2DCA12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FB2603"/>
    <w:multiLevelType w:val="hybridMultilevel"/>
    <w:tmpl w:val="BC98CE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0"/>
  </w:num>
  <w:num w:numId="4">
    <w:abstractNumId w:val="7"/>
  </w:num>
  <w:num w:numId="5">
    <w:abstractNumId w:val="10"/>
  </w:num>
  <w:num w:numId="6">
    <w:abstractNumId w:val="8"/>
  </w:num>
  <w:num w:numId="7">
    <w:abstractNumId w:val="2"/>
  </w:num>
  <w:num w:numId="8">
    <w:abstractNumId w:val="5"/>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1462B1"/>
    <w:rsid w:val="00176B38"/>
    <w:rsid w:val="001B1192"/>
    <w:rsid w:val="0025023D"/>
    <w:rsid w:val="002D17B9"/>
    <w:rsid w:val="002F7727"/>
    <w:rsid w:val="003C3AC5"/>
    <w:rsid w:val="003F5779"/>
    <w:rsid w:val="00471B8C"/>
    <w:rsid w:val="00472426"/>
    <w:rsid w:val="00493FCB"/>
    <w:rsid w:val="004B46CD"/>
    <w:rsid w:val="00503777"/>
    <w:rsid w:val="00531F4B"/>
    <w:rsid w:val="0055279C"/>
    <w:rsid w:val="00556FEF"/>
    <w:rsid w:val="00562878"/>
    <w:rsid w:val="006207E9"/>
    <w:rsid w:val="006520C0"/>
    <w:rsid w:val="00656759"/>
    <w:rsid w:val="00661FA5"/>
    <w:rsid w:val="0068081B"/>
    <w:rsid w:val="006A11BD"/>
    <w:rsid w:val="007A1C70"/>
    <w:rsid w:val="00871359"/>
    <w:rsid w:val="0087743F"/>
    <w:rsid w:val="008942E3"/>
    <w:rsid w:val="008F6CDB"/>
    <w:rsid w:val="00901806"/>
    <w:rsid w:val="00935AC7"/>
    <w:rsid w:val="00980717"/>
    <w:rsid w:val="009A0C0E"/>
    <w:rsid w:val="00A0641B"/>
    <w:rsid w:val="00A366B7"/>
    <w:rsid w:val="00A74879"/>
    <w:rsid w:val="00A91268"/>
    <w:rsid w:val="00A95E82"/>
    <w:rsid w:val="00AB57AA"/>
    <w:rsid w:val="00B5026A"/>
    <w:rsid w:val="00BC3D09"/>
    <w:rsid w:val="00C32E6D"/>
    <w:rsid w:val="00EC6C48"/>
    <w:rsid w:val="00ED3E57"/>
    <w:rsid w:val="00F13D05"/>
    <w:rsid w:val="00F22A9E"/>
    <w:rsid w:val="00F36E86"/>
    <w:rsid w:val="00F55A4D"/>
    <w:rsid w:val="00FD1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2017-08-21T15:49:00Z</dcterms:created>
  <dcterms:modified xsi:type="dcterms:W3CDTF">2017-08-22T11:13:00Z</dcterms:modified>
</cp:coreProperties>
</file>