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FED" w:rsidRPr="00A41C7F" w:rsidRDefault="009D7FED" w:rsidP="00A41C7F">
      <w:pPr>
        <w:spacing w:after="0"/>
        <w:rPr>
          <w:b/>
        </w:rPr>
      </w:pPr>
      <w:bookmarkStart w:id="0" w:name="_GoBack"/>
      <w:bookmarkEnd w:id="0"/>
      <w:r w:rsidRPr="00A41C7F">
        <w:rPr>
          <w:rFonts w:ascii="Trebuchet MS" w:eastAsia="Times New Roman" w:hAnsi="Trebuchet MS" w:cs="Times New Roman"/>
          <w:b/>
          <w:lang w:eastAsia="en-GB"/>
        </w:rPr>
        <w:t xml:space="preserve">DELEGATED REPORT: </w:t>
      </w:r>
      <w:r w:rsidRPr="00A41C7F">
        <w:rPr>
          <w:b/>
        </w:rPr>
        <w:t>170840/NMA</w:t>
      </w:r>
    </w:p>
    <w:p w:rsidR="009D7FED" w:rsidRPr="00A41C7F" w:rsidRDefault="009D7FED" w:rsidP="00A41C7F">
      <w:pPr>
        <w:spacing w:after="0"/>
        <w:rPr>
          <w:b/>
        </w:rPr>
      </w:pPr>
      <w:r w:rsidRPr="00A41C7F">
        <w:rPr>
          <w:rFonts w:ascii="Trebuchet MS" w:eastAsia="Times New Roman" w:hAnsi="Trebuchet MS" w:cs="Times New Roman"/>
          <w:b/>
          <w:lang w:eastAsia="en-GB"/>
        </w:rPr>
        <w:t xml:space="preserve">Address: </w:t>
      </w:r>
      <w:r w:rsidRPr="00A41C7F">
        <w:rPr>
          <w:b/>
        </w:rPr>
        <w:t>80 Caversham Road</w:t>
      </w:r>
    </w:p>
    <w:p w:rsidR="009D7FED" w:rsidRPr="00A41C7F" w:rsidRDefault="009D7FED" w:rsidP="00A41C7F">
      <w:pPr>
        <w:spacing w:after="0"/>
        <w:rPr>
          <w:b/>
        </w:rPr>
      </w:pPr>
      <w:r w:rsidRPr="00A41C7F">
        <w:rPr>
          <w:rFonts w:ascii="Trebuchet MS" w:eastAsia="Times New Roman" w:hAnsi="Trebuchet MS" w:cs="Arial"/>
          <w:b/>
          <w:lang w:eastAsia="en-GB"/>
        </w:rPr>
        <w:t xml:space="preserve">Proposal: </w:t>
      </w:r>
      <w:r w:rsidRPr="00A41C7F">
        <w:rPr>
          <w:b/>
        </w:rPr>
        <w:t>Non-material amendment to permitted application 110628 to change</w:t>
      </w:r>
      <w:r w:rsidR="00A41C7F">
        <w:rPr>
          <w:b/>
        </w:rPr>
        <w:t xml:space="preserve"> </w:t>
      </w:r>
      <w:r w:rsidRPr="00A41C7F">
        <w:rPr>
          <w:b/>
        </w:rPr>
        <w:t>the wording of condition 13 (Code for Sustainable Homes)</w:t>
      </w:r>
    </w:p>
    <w:p w:rsidR="009D7FED" w:rsidRPr="009D7FED" w:rsidRDefault="009D7FED" w:rsidP="009D7FED">
      <w:pPr>
        <w:autoSpaceDE w:val="0"/>
        <w:autoSpaceDN w:val="0"/>
        <w:adjustRightInd w:val="0"/>
        <w:spacing w:after="0"/>
        <w:jc w:val="both"/>
        <w:rPr>
          <w:rFonts w:ascii="Trebuchet MS" w:eastAsia="Times New Roman" w:hAnsi="Trebuchet MS" w:cs="Arial"/>
          <w:lang w:eastAsia="en-GB"/>
        </w:rPr>
      </w:pPr>
    </w:p>
    <w:p w:rsidR="009D7FED" w:rsidRPr="009D7FED" w:rsidRDefault="009D7FED" w:rsidP="009D7FED">
      <w:pPr>
        <w:spacing w:after="0"/>
        <w:jc w:val="both"/>
        <w:rPr>
          <w:rFonts w:ascii="Trebuchet MS" w:eastAsia="Times New Roman" w:hAnsi="Trebuchet MS" w:cs="Times New Roman"/>
          <w:b/>
          <w:lang w:eastAsia="en-GB"/>
        </w:rPr>
      </w:pPr>
      <w:r w:rsidRPr="009D7FED">
        <w:rPr>
          <w:rFonts w:ascii="Trebuchet MS" w:eastAsia="Times New Roman" w:hAnsi="Trebuchet MS" w:cs="Times New Roman"/>
          <w:b/>
          <w:lang w:eastAsia="en-GB"/>
        </w:rPr>
        <w:t>Consultation</w:t>
      </w:r>
    </w:p>
    <w:p w:rsidR="009D7FED" w:rsidRDefault="009D7FED" w:rsidP="009D7FED">
      <w:pPr>
        <w:spacing w:after="0"/>
        <w:jc w:val="both"/>
        <w:rPr>
          <w:rFonts w:ascii="Trebuchet MS" w:eastAsia="Times New Roman" w:hAnsi="Trebuchet MS" w:cs="Times New Roman"/>
          <w:lang w:eastAsia="en-GB"/>
        </w:rPr>
      </w:pPr>
      <w:r w:rsidRPr="009D7FED">
        <w:rPr>
          <w:rFonts w:ascii="Trebuchet MS" w:eastAsia="Times New Roman" w:hAnsi="Trebuchet MS" w:cs="Times New Roman"/>
          <w:lang w:eastAsia="en-GB"/>
        </w:rPr>
        <w:t xml:space="preserve">Applications under S96A are not applications for planning permission, so are not covered by the publicity requirements as set out in the DMPO. In this </w:t>
      </w:r>
      <w:r w:rsidR="00C211ED">
        <w:rPr>
          <w:rFonts w:ascii="Trebuchet MS" w:eastAsia="Times New Roman" w:hAnsi="Trebuchet MS" w:cs="Times New Roman"/>
          <w:lang w:eastAsia="en-GB"/>
        </w:rPr>
        <w:t>case, the Council’s Sustainability Team have assessed the change and have no objections</w:t>
      </w:r>
    </w:p>
    <w:p w:rsidR="009D7FED" w:rsidRPr="009D7FED" w:rsidRDefault="009D7FED" w:rsidP="009D7FED">
      <w:pPr>
        <w:spacing w:after="0"/>
        <w:jc w:val="both"/>
        <w:rPr>
          <w:rFonts w:ascii="Trebuchet MS" w:eastAsia="Times New Roman" w:hAnsi="Trebuchet MS" w:cs="Times New Roman"/>
          <w:lang w:eastAsia="en-GB"/>
        </w:rPr>
      </w:pPr>
    </w:p>
    <w:p w:rsidR="009D7FED" w:rsidRPr="009D7FED" w:rsidRDefault="009D7FED" w:rsidP="009D7FED">
      <w:pPr>
        <w:spacing w:after="0"/>
        <w:jc w:val="both"/>
        <w:rPr>
          <w:rFonts w:ascii="Trebuchet MS" w:eastAsia="Times New Roman" w:hAnsi="Trebuchet MS" w:cs="Times New Roman"/>
          <w:lang w:eastAsia="en-GB"/>
        </w:rPr>
      </w:pPr>
      <w:r w:rsidRPr="009D7FED">
        <w:rPr>
          <w:rFonts w:ascii="Trebuchet MS" w:eastAsia="Times New Roman" w:hAnsi="Trebuchet MS" w:cs="Times New Roman"/>
          <w:lang w:eastAsia="en-GB"/>
        </w:rPr>
        <w:t xml:space="preserve">Given the original permission was determined by members at the Planning Applications Committee, the chair, vice-chair and ward members </w:t>
      </w:r>
      <w:r w:rsidR="00C211ED">
        <w:rPr>
          <w:rFonts w:ascii="Trebuchet MS" w:eastAsia="Times New Roman" w:hAnsi="Trebuchet MS" w:cs="Times New Roman"/>
          <w:lang w:eastAsia="en-GB"/>
        </w:rPr>
        <w:t>have been consulted on this NMC.  The consultation period allowed expires on 14/7/2017.</w:t>
      </w:r>
    </w:p>
    <w:p w:rsidR="009D7FED" w:rsidRPr="009D7FED" w:rsidRDefault="009D7FED" w:rsidP="009D7FED">
      <w:pPr>
        <w:spacing w:after="0"/>
        <w:jc w:val="both"/>
        <w:rPr>
          <w:rFonts w:ascii="Trebuchet MS" w:eastAsia="Times New Roman" w:hAnsi="Trebuchet MS" w:cs="Times New Roman"/>
          <w:lang w:eastAsia="en-GB"/>
        </w:rPr>
      </w:pPr>
    </w:p>
    <w:p w:rsidR="009D7FED" w:rsidRPr="009D7FED" w:rsidRDefault="009D7FED" w:rsidP="009D7FED">
      <w:pPr>
        <w:spacing w:after="0"/>
        <w:jc w:val="both"/>
        <w:rPr>
          <w:rFonts w:ascii="Trebuchet MS" w:eastAsia="Times New Roman" w:hAnsi="Trebuchet MS" w:cs="Times New Roman"/>
          <w:lang w:eastAsia="en-GB"/>
        </w:rPr>
      </w:pPr>
      <w:r w:rsidRPr="009D7FED">
        <w:rPr>
          <w:rFonts w:ascii="Trebuchet MS" w:eastAsia="Times New Roman" w:hAnsi="Trebuchet MS" w:cs="Times New Roman"/>
          <w:lang w:eastAsia="en-GB"/>
        </w:rPr>
        <w:t>Cllr</w:t>
      </w:r>
      <w:r w:rsidR="00A41C7F">
        <w:rPr>
          <w:rFonts w:ascii="Trebuchet MS" w:eastAsia="Times New Roman" w:hAnsi="Trebuchet MS" w:cs="Times New Roman"/>
          <w:lang w:eastAsia="en-GB"/>
        </w:rPr>
        <w:t>s</w:t>
      </w:r>
      <w:r w:rsidRPr="009D7FED">
        <w:rPr>
          <w:rFonts w:ascii="Trebuchet MS" w:eastAsia="Times New Roman" w:hAnsi="Trebuchet MS" w:cs="Times New Roman"/>
          <w:lang w:eastAsia="en-GB"/>
        </w:rPr>
        <w:t xml:space="preserve"> </w:t>
      </w:r>
      <w:r w:rsidR="00A41C7F">
        <w:rPr>
          <w:rFonts w:ascii="Trebuchet MS" w:eastAsia="Times New Roman" w:hAnsi="Trebuchet MS" w:cs="Times New Roman"/>
          <w:lang w:eastAsia="en-GB"/>
        </w:rPr>
        <w:t>advised</w:t>
      </w:r>
      <w:r w:rsidRPr="009D7FED">
        <w:rPr>
          <w:rFonts w:ascii="Trebuchet MS" w:eastAsia="Times New Roman" w:hAnsi="Trebuchet MS" w:cs="Times New Roman"/>
          <w:lang w:eastAsia="en-GB"/>
        </w:rPr>
        <w:t xml:space="preserve"> no concerns with the proposals, meaning the application can be determined under delegated powers, rather than being </w:t>
      </w:r>
      <w:r w:rsidR="00A41C7F">
        <w:rPr>
          <w:rFonts w:ascii="Trebuchet MS" w:eastAsia="Times New Roman" w:hAnsi="Trebuchet MS" w:cs="Times New Roman"/>
          <w:lang w:eastAsia="en-GB"/>
        </w:rPr>
        <w:t>referred back</w:t>
      </w:r>
      <w:r w:rsidRPr="009D7FED">
        <w:rPr>
          <w:rFonts w:ascii="Trebuchet MS" w:eastAsia="Times New Roman" w:hAnsi="Trebuchet MS" w:cs="Times New Roman"/>
          <w:lang w:eastAsia="en-GB"/>
        </w:rPr>
        <w:t xml:space="preserve"> to Planning Applications Committee for consideration.</w:t>
      </w:r>
    </w:p>
    <w:p w:rsidR="009D7FED" w:rsidRPr="009D7FED" w:rsidRDefault="009D7FED" w:rsidP="009D7FED">
      <w:pPr>
        <w:spacing w:after="0"/>
        <w:jc w:val="both"/>
        <w:rPr>
          <w:rFonts w:ascii="Trebuchet MS" w:eastAsia="Times New Roman" w:hAnsi="Trebuchet MS" w:cs="Times New Roman"/>
          <w:lang w:eastAsia="en-GB"/>
        </w:rPr>
      </w:pPr>
    </w:p>
    <w:p w:rsidR="009D7FED" w:rsidRPr="009D7FED" w:rsidRDefault="009D7FED" w:rsidP="009D7FED">
      <w:pPr>
        <w:spacing w:after="0"/>
        <w:jc w:val="both"/>
        <w:rPr>
          <w:rFonts w:ascii="Trebuchet MS" w:eastAsia="Times New Roman" w:hAnsi="Trebuchet MS" w:cs="Times New Roman"/>
          <w:b/>
          <w:lang w:eastAsia="en-GB"/>
        </w:rPr>
      </w:pPr>
      <w:r w:rsidRPr="009D7FED">
        <w:rPr>
          <w:rFonts w:ascii="Trebuchet MS" w:eastAsia="Times New Roman" w:hAnsi="Trebuchet MS" w:cs="Times New Roman"/>
          <w:b/>
          <w:lang w:eastAsia="en-GB"/>
        </w:rPr>
        <w:t>Relevant Planning History:</w:t>
      </w:r>
    </w:p>
    <w:p w:rsidR="009D7FED" w:rsidRDefault="00C211ED" w:rsidP="009D7FED">
      <w:pPr>
        <w:spacing w:after="0"/>
        <w:jc w:val="both"/>
        <w:rPr>
          <w:rFonts w:ascii="Trebuchet MS" w:eastAsia="Times New Roman" w:hAnsi="Trebuchet MS" w:cs="Times New Roman"/>
          <w:lang w:eastAsia="en-GB"/>
        </w:rPr>
      </w:pPr>
      <w:r>
        <w:rPr>
          <w:rFonts w:ascii="Trebuchet MS" w:eastAsia="Times New Roman" w:hAnsi="Trebuchet MS" w:cs="Times New Roman"/>
          <w:lang w:eastAsia="en-GB"/>
        </w:rPr>
        <w:t xml:space="preserve">110628/FUL - </w:t>
      </w:r>
      <w:r w:rsidRPr="00C211ED">
        <w:rPr>
          <w:rFonts w:ascii="Trebuchet MS" w:eastAsia="Times New Roman" w:hAnsi="Trebuchet MS" w:cs="Times New Roman"/>
          <w:lang w:eastAsia="en-GB"/>
        </w:rPr>
        <w:t>Demolition of existing building and erection of 11 x 1-bed flats</w:t>
      </w:r>
      <w:r>
        <w:rPr>
          <w:rFonts w:ascii="Trebuchet MS" w:eastAsia="Times New Roman" w:hAnsi="Trebuchet MS" w:cs="Times New Roman"/>
          <w:lang w:eastAsia="en-GB"/>
        </w:rPr>
        <w:t xml:space="preserve"> PERMISSION 9/2/12 and under construction.</w:t>
      </w:r>
    </w:p>
    <w:p w:rsidR="00A41C7F" w:rsidRDefault="00A41C7F" w:rsidP="009D7FED">
      <w:pPr>
        <w:spacing w:after="0"/>
        <w:jc w:val="both"/>
        <w:rPr>
          <w:rFonts w:ascii="Trebuchet MS" w:eastAsia="Times New Roman" w:hAnsi="Trebuchet MS" w:cs="Times New Roman"/>
          <w:lang w:eastAsia="en-GB"/>
        </w:rPr>
      </w:pPr>
      <w:proofErr w:type="gramStart"/>
      <w:r>
        <w:rPr>
          <w:rFonts w:ascii="Trebuchet MS" w:eastAsia="Times New Roman" w:hAnsi="Trebuchet MS" w:cs="Times New Roman"/>
          <w:lang w:eastAsia="en-GB"/>
        </w:rPr>
        <w:t>111748/APC Discharge of various conditions</w:t>
      </w:r>
      <w:r w:rsidR="006F414F">
        <w:rPr>
          <w:rFonts w:ascii="Trebuchet MS" w:eastAsia="Times New Roman" w:hAnsi="Trebuchet MS" w:cs="Times New Roman"/>
          <w:lang w:eastAsia="en-GB"/>
        </w:rPr>
        <w:t>.</w:t>
      </w:r>
      <w:proofErr w:type="gramEnd"/>
      <w:r w:rsidR="006F414F">
        <w:rPr>
          <w:rFonts w:ascii="Trebuchet MS" w:eastAsia="Times New Roman" w:hAnsi="Trebuchet MS" w:cs="Times New Roman"/>
          <w:lang w:eastAsia="en-GB"/>
        </w:rPr>
        <w:t xml:space="preserve"> </w:t>
      </w:r>
      <w:r>
        <w:rPr>
          <w:rFonts w:ascii="Trebuchet MS" w:eastAsia="Times New Roman" w:hAnsi="Trebuchet MS" w:cs="Times New Roman"/>
          <w:lang w:eastAsia="en-GB"/>
        </w:rPr>
        <w:t xml:space="preserve"> </w:t>
      </w:r>
      <w:r w:rsidR="00D63D87">
        <w:rPr>
          <w:rFonts w:ascii="Trebuchet MS" w:eastAsia="Times New Roman" w:hAnsi="Trebuchet MS" w:cs="Times New Roman"/>
          <w:lang w:eastAsia="en-GB"/>
        </w:rPr>
        <w:t>CONDITIONS DISCHARGED 12/9/14.</w:t>
      </w:r>
    </w:p>
    <w:p w:rsidR="00C211ED" w:rsidRPr="009D7FED" w:rsidRDefault="00C211ED" w:rsidP="009D7FED">
      <w:pPr>
        <w:spacing w:after="0"/>
        <w:jc w:val="both"/>
        <w:rPr>
          <w:rFonts w:ascii="Trebuchet MS" w:eastAsia="Times New Roman" w:hAnsi="Trebuchet MS" w:cs="Times New Roman"/>
          <w:lang w:eastAsia="en-GB"/>
        </w:rPr>
      </w:pPr>
    </w:p>
    <w:p w:rsidR="009D7FED" w:rsidRPr="009D7FED" w:rsidRDefault="009D7FED" w:rsidP="009D7FED">
      <w:pPr>
        <w:spacing w:after="0"/>
        <w:jc w:val="both"/>
        <w:rPr>
          <w:rFonts w:ascii="Trebuchet MS" w:eastAsia="Times New Roman" w:hAnsi="Trebuchet MS" w:cs="Times New Roman"/>
          <w:b/>
          <w:lang w:eastAsia="en-GB"/>
        </w:rPr>
      </w:pPr>
      <w:r w:rsidRPr="009D7FED">
        <w:rPr>
          <w:rFonts w:ascii="Trebuchet MS" w:eastAsia="Times New Roman" w:hAnsi="Trebuchet MS" w:cs="Times New Roman"/>
          <w:b/>
          <w:lang w:eastAsia="en-GB"/>
        </w:rPr>
        <w:t>Appraisal</w:t>
      </w:r>
    </w:p>
    <w:p w:rsidR="00C211ED" w:rsidRDefault="009D7FED" w:rsidP="009D7FED">
      <w:pPr>
        <w:spacing w:after="0"/>
        <w:jc w:val="both"/>
        <w:rPr>
          <w:rFonts w:ascii="Trebuchet MS" w:eastAsia="Times New Roman" w:hAnsi="Trebuchet MS" w:cs="Times New Roman"/>
          <w:lang w:eastAsia="en-GB"/>
        </w:rPr>
      </w:pPr>
      <w:r w:rsidRPr="009D7FED">
        <w:rPr>
          <w:rFonts w:ascii="Trebuchet MS" w:eastAsia="Times New Roman" w:hAnsi="Trebuchet MS" w:cs="Times New Roman"/>
          <w:lang w:eastAsia="en-GB"/>
        </w:rPr>
        <w:t>Following the withdrawal of the Code for Sustainable Homes on 27</w:t>
      </w:r>
      <w:r w:rsidRPr="009D7FED">
        <w:rPr>
          <w:rFonts w:ascii="Trebuchet MS" w:eastAsia="Times New Roman" w:hAnsi="Trebuchet MS" w:cs="Times New Roman"/>
          <w:vertAlign w:val="superscript"/>
          <w:lang w:eastAsia="en-GB"/>
        </w:rPr>
        <w:t>th</w:t>
      </w:r>
      <w:r w:rsidRPr="009D7FED">
        <w:rPr>
          <w:rFonts w:ascii="Trebuchet MS" w:eastAsia="Times New Roman" w:hAnsi="Trebuchet MS" w:cs="Times New Roman"/>
          <w:lang w:eastAsia="en-GB"/>
        </w:rPr>
        <w:t xml:space="preserve"> March 2015 the Council can now only ask for limited compliance with energy requirements that are in line with the Code for Sustainable Homes standards (in accordance with adopted policy) where requirements are above the latest Building Regulation requirements (50% of dwelling</w:t>
      </w:r>
      <w:r w:rsidR="00C211ED">
        <w:rPr>
          <w:rFonts w:ascii="Trebuchet MS" w:eastAsia="Times New Roman" w:hAnsi="Trebuchet MS" w:cs="Times New Roman"/>
          <w:lang w:eastAsia="en-GB"/>
        </w:rPr>
        <w:t>s</w:t>
      </w:r>
      <w:r w:rsidRPr="009D7FED">
        <w:rPr>
          <w:rFonts w:ascii="Trebuchet MS" w:eastAsia="Times New Roman" w:hAnsi="Trebuchet MS" w:cs="Times New Roman"/>
          <w:lang w:eastAsia="en-GB"/>
        </w:rPr>
        <w:t xml:space="preserve"> must demonstrate</w:t>
      </w:r>
      <w:r w:rsidR="00C211ED">
        <w:rPr>
          <w:rFonts w:ascii="Trebuchet MS" w:eastAsia="Times New Roman" w:hAnsi="Trebuchet MS" w:cs="Times New Roman"/>
          <w:lang w:eastAsia="en-GB"/>
        </w:rPr>
        <w:t xml:space="preserve"> a minimum of</w:t>
      </w:r>
      <w:r w:rsidRPr="009D7FED">
        <w:rPr>
          <w:rFonts w:ascii="Trebuchet MS" w:eastAsia="Times New Roman" w:hAnsi="Trebuchet MS" w:cs="Times New Roman"/>
          <w:lang w:eastAsia="en-GB"/>
        </w:rPr>
        <w:t xml:space="preserve"> 19% improvement in the dwelling emission rate over 2013 Building </w:t>
      </w:r>
      <w:proofErr w:type="spellStart"/>
      <w:r w:rsidRPr="009D7FED">
        <w:rPr>
          <w:rFonts w:ascii="Trebuchet MS" w:eastAsia="Times New Roman" w:hAnsi="Trebuchet MS" w:cs="Times New Roman"/>
          <w:lang w:eastAsia="en-GB"/>
        </w:rPr>
        <w:t>Regs</w:t>
      </w:r>
      <w:proofErr w:type="spellEnd"/>
      <w:r w:rsidRPr="009D7FED">
        <w:rPr>
          <w:rFonts w:ascii="Trebuchet MS" w:eastAsia="Times New Roman" w:hAnsi="Trebuchet MS" w:cs="Times New Roman"/>
          <w:lang w:eastAsia="en-GB"/>
        </w:rPr>
        <w:t>).</w:t>
      </w:r>
      <w:r w:rsidR="00C211ED">
        <w:rPr>
          <w:rFonts w:ascii="Trebuchet MS" w:eastAsia="Times New Roman" w:hAnsi="Trebuchet MS" w:cs="Times New Roman"/>
          <w:lang w:eastAsia="en-GB"/>
        </w:rPr>
        <w:t xml:space="preserve"> </w:t>
      </w:r>
      <w:r w:rsidRPr="009D7FED">
        <w:rPr>
          <w:rFonts w:ascii="Trebuchet MS" w:eastAsia="Times New Roman" w:hAnsi="Trebuchet MS" w:cs="Times New Roman"/>
          <w:lang w:eastAsia="en-GB"/>
        </w:rPr>
        <w:t xml:space="preserve"> An energy assessment report has been submitted which demonstrates that </w:t>
      </w:r>
      <w:r w:rsidR="00C211ED">
        <w:rPr>
          <w:rFonts w:ascii="Trebuchet MS" w:eastAsia="Times New Roman" w:hAnsi="Trebuchet MS" w:cs="Times New Roman"/>
          <w:lang w:eastAsia="en-GB"/>
        </w:rPr>
        <w:t>by using lower u-values, accredited construction details, lower air pressure targets and solar PV, the target shall be met.</w:t>
      </w:r>
    </w:p>
    <w:p w:rsidR="00C211ED" w:rsidRDefault="00C211ED" w:rsidP="009D7FED">
      <w:pPr>
        <w:spacing w:after="0"/>
        <w:jc w:val="both"/>
        <w:rPr>
          <w:rFonts w:ascii="Trebuchet MS" w:eastAsia="Times New Roman" w:hAnsi="Trebuchet MS" w:cs="Times New Roman"/>
          <w:lang w:eastAsia="en-GB"/>
        </w:rPr>
      </w:pPr>
    </w:p>
    <w:p w:rsidR="009D7FED" w:rsidRPr="009D7FED" w:rsidRDefault="009D7FED" w:rsidP="009D7FED">
      <w:pPr>
        <w:spacing w:after="0"/>
        <w:jc w:val="both"/>
        <w:rPr>
          <w:rFonts w:ascii="Trebuchet MS" w:eastAsia="Times New Roman" w:hAnsi="Trebuchet MS" w:cs="Times New Roman"/>
          <w:lang w:eastAsia="en-GB"/>
        </w:rPr>
      </w:pPr>
      <w:r w:rsidRPr="009D7FED">
        <w:rPr>
          <w:rFonts w:ascii="Trebuchet MS" w:eastAsia="Times New Roman" w:hAnsi="Trebuchet MS" w:cs="Times New Roman"/>
          <w:lang w:eastAsia="en-GB"/>
        </w:rPr>
        <w:t>Therefore it is conside</w:t>
      </w:r>
      <w:r w:rsidR="00C211ED">
        <w:rPr>
          <w:rFonts w:ascii="Trebuchet MS" w:eastAsia="Times New Roman" w:hAnsi="Trebuchet MS" w:cs="Times New Roman"/>
          <w:lang w:eastAsia="en-GB"/>
        </w:rPr>
        <w:t>red that the wording of Co</w:t>
      </w:r>
      <w:r w:rsidRPr="009D7FED">
        <w:rPr>
          <w:rFonts w:ascii="Trebuchet MS" w:eastAsia="Times New Roman" w:hAnsi="Trebuchet MS" w:cs="Times New Roman"/>
          <w:lang w:eastAsia="en-GB"/>
        </w:rPr>
        <w:t xml:space="preserve">ndition </w:t>
      </w:r>
      <w:r w:rsidR="00C211ED">
        <w:rPr>
          <w:rFonts w:ascii="Trebuchet MS" w:eastAsia="Times New Roman" w:hAnsi="Trebuchet MS" w:cs="Times New Roman"/>
          <w:lang w:eastAsia="en-GB"/>
        </w:rPr>
        <w:t>13</w:t>
      </w:r>
      <w:r w:rsidRPr="009D7FED">
        <w:rPr>
          <w:rFonts w:ascii="Trebuchet MS" w:eastAsia="Times New Roman" w:hAnsi="Trebuchet MS" w:cs="Times New Roman"/>
          <w:lang w:eastAsia="en-GB"/>
        </w:rPr>
        <w:t xml:space="preserve"> can be amended to ensure reflect this new required standard following removal of the Code for Sustainable Homes. The condition shall be worded such that the works is to be carried out in accordance with the recommendations of the submitted Carbon Reduction and Local Energy Generation Options Report as below:</w:t>
      </w:r>
    </w:p>
    <w:p w:rsidR="009D7FED" w:rsidRPr="009D7FED" w:rsidRDefault="009D7FED" w:rsidP="009D7FED">
      <w:pPr>
        <w:spacing w:after="0"/>
        <w:jc w:val="both"/>
        <w:rPr>
          <w:rFonts w:ascii="Trebuchet MS" w:eastAsia="Times New Roman" w:hAnsi="Trebuchet MS" w:cs="Times New Roman"/>
          <w:lang w:eastAsia="en-GB"/>
        </w:rPr>
      </w:pPr>
      <w:r w:rsidRPr="009D7FED">
        <w:rPr>
          <w:rFonts w:ascii="Trebuchet MS" w:eastAsia="Times New Roman" w:hAnsi="Trebuchet MS" w:cs="Times New Roman"/>
          <w:lang w:eastAsia="en-GB"/>
        </w:rPr>
        <w:t xml:space="preserve">The development shall be carried out only in accordance with the recommendations of the Property and Energy Services Ltd Carbon Reduction and Local Energy Generation Options Report ref. </w:t>
      </w:r>
      <w:r w:rsidR="00A41C7F">
        <w:rPr>
          <w:rFonts w:ascii="Trebuchet MS" w:eastAsia="Times New Roman" w:hAnsi="Trebuchet MS" w:cs="Times New Roman"/>
          <w:lang w:eastAsia="en-GB"/>
        </w:rPr>
        <w:t>21 Caversham Road, Reading, RG1 7BT 11 new build flats February 2016 v1, received on 24 May 2017</w:t>
      </w:r>
      <w:r w:rsidRPr="009D7FED">
        <w:rPr>
          <w:rFonts w:ascii="Trebuchet MS" w:eastAsia="Times New Roman" w:hAnsi="Trebuchet MS" w:cs="Times New Roman"/>
          <w:lang w:eastAsia="en-GB"/>
        </w:rPr>
        <w:t xml:space="preserve">. </w:t>
      </w:r>
    </w:p>
    <w:p w:rsidR="009D7FED" w:rsidRPr="009D7FED" w:rsidRDefault="009D7FED" w:rsidP="009D7FED">
      <w:pPr>
        <w:spacing w:after="0"/>
        <w:jc w:val="both"/>
        <w:rPr>
          <w:rFonts w:ascii="Trebuchet MS" w:eastAsia="Times New Roman" w:hAnsi="Trebuchet MS" w:cs="Times New Roman"/>
          <w:lang w:eastAsia="en-GB"/>
        </w:rPr>
      </w:pPr>
      <w:r w:rsidRPr="009D7FED">
        <w:rPr>
          <w:rFonts w:ascii="Trebuchet MS" w:eastAsia="Times New Roman" w:hAnsi="Trebuchet MS" w:cs="Times New Roman"/>
          <w:lang w:eastAsia="en-GB"/>
        </w:rPr>
        <w:t xml:space="preserve">Reason: To ensure that the development is carried out in accordance with sustainable building standards (Policy CS1 Sustainable Design and Construction of the Core Strategy 2008 (2015) and the Sustainable Design and Construction SPD 2011). </w:t>
      </w:r>
    </w:p>
    <w:p w:rsidR="009D7FED" w:rsidRPr="009D7FED" w:rsidRDefault="009D7FED" w:rsidP="009D7FED">
      <w:pPr>
        <w:spacing w:after="0"/>
        <w:jc w:val="both"/>
        <w:rPr>
          <w:rFonts w:ascii="Trebuchet MS" w:eastAsia="Times New Roman" w:hAnsi="Trebuchet MS" w:cs="Times New Roman"/>
          <w:lang w:eastAsia="en-GB"/>
        </w:rPr>
      </w:pPr>
    </w:p>
    <w:p w:rsidR="009D7FED" w:rsidRPr="009D7FED" w:rsidRDefault="009D7FED" w:rsidP="009D7FED">
      <w:pPr>
        <w:spacing w:after="0"/>
        <w:jc w:val="both"/>
        <w:rPr>
          <w:rFonts w:ascii="Trebuchet MS" w:eastAsia="Times New Roman" w:hAnsi="Trebuchet MS" w:cs="Times New Roman"/>
          <w:lang w:eastAsia="en-GB"/>
        </w:rPr>
      </w:pPr>
      <w:r w:rsidRPr="009D7FED">
        <w:rPr>
          <w:rFonts w:ascii="Trebuchet MS" w:eastAsia="Times New Roman" w:hAnsi="Trebuchet MS" w:cs="Times New Roman"/>
          <w:lang w:eastAsia="en-GB"/>
        </w:rPr>
        <w:lastRenderedPageBreak/>
        <w:t>It is noted that in order to comply with this condition it will require the applicant to install PV panels on a flat roof area at the site.</w:t>
      </w:r>
      <w:r w:rsidR="00A41C7F">
        <w:rPr>
          <w:rFonts w:ascii="Trebuchet MS" w:eastAsia="Times New Roman" w:hAnsi="Trebuchet MS" w:cs="Times New Roman"/>
          <w:lang w:eastAsia="en-GB"/>
        </w:rPr>
        <w:t xml:space="preserve"> </w:t>
      </w:r>
      <w:r w:rsidRPr="009D7FED">
        <w:rPr>
          <w:rFonts w:ascii="Trebuchet MS" w:eastAsia="Times New Roman" w:hAnsi="Trebuchet MS" w:cs="Times New Roman"/>
          <w:lang w:eastAsia="en-GB"/>
        </w:rPr>
        <w:t xml:space="preserve"> It may be the case that such works in themselves may be classed as ‘development’. </w:t>
      </w:r>
      <w:r w:rsidR="00A41C7F">
        <w:rPr>
          <w:rFonts w:ascii="Trebuchet MS" w:eastAsia="Times New Roman" w:hAnsi="Trebuchet MS" w:cs="Times New Roman"/>
          <w:lang w:eastAsia="en-GB"/>
        </w:rPr>
        <w:t xml:space="preserve"> </w:t>
      </w:r>
      <w:r w:rsidRPr="009D7FED">
        <w:rPr>
          <w:rFonts w:ascii="Trebuchet MS" w:eastAsia="Times New Roman" w:hAnsi="Trebuchet MS" w:cs="Times New Roman"/>
          <w:lang w:eastAsia="en-GB"/>
        </w:rPr>
        <w:t xml:space="preserve">As such, an informative is recommended to be added to the decision notice stating this, and advising that a further non-material amendment application may be necessary for this element to be implemented in practice. </w:t>
      </w:r>
    </w:p>
    <w:p w:rsidR="009D7FED" w:rsidRPr="009D7FED" w:rsidRDefault="009D7FED" w:rsidP="009D7FED">
      <w:pPr>
        <w:spacing w:after="0"/>
        <w:jc w:val="both"/>
        <w:rPr>
          <w:rFonts w:ascii="Trebuchet MS" w:eastAsia="Times New Roman" w:hAnsi="Trebuchet MS" w:cs="Times New Roman"/>
          <w:lang w:eastAsia="en-GB"/>
        </w:rPr>
      </w:pPr>
    </w:p>
    <w:p w:rsidR="009D7FED" w:rsidRPr="009D7FED" w:rsidRDefault="009D7FED" w:rsidP="009D7FED">
      <w:pPr>
        <w:spacing w:after="0"/>
        <w:jc w:val="both"/>
        <w:rPr>
          <w:rFonts w:ascii="Trebuchet MS" w:eastAsia="Times New Roman" w:hAnsi="Trebuchet MS" w:cs="Times New Roman"/>
          <w:lang w:eastAsia="en-GB"/>
        </w:rPr>
      </w:pPr>
      <w:r w:rsidRPr="009D7FED">
        <w:rPr>
          <w:rFonts w:ascii="Trebuchet MS" w:eastAsia="Times New Roman" w:hAnsi="Trebuchet MS" w:cs="Times New Roman"/>
          <w:b/>
          <w:lang w:eastAsia="en-GB"/>
        </w:rPr>
        <w:t>Conclusion</w:t>
      </w:r>
      <w:r w:rsidRPr="009D7FED">
        <w:rPr>
          <w:rFonts w:ascii="Trebuchet MS" w:eastAsia="Times New Roman" w:hAnsi="Trebuchet MS" w:cs="Times New Roman"/>
          <w:lang w:eastAsia="en-GB"/>
        </w:rPr>
        <w:t>:</w:t>
      </w:r>
    </w:p>
    <w:p w:rsidR="009D7FED" w:rsidRPr="009D7FED" w:rsidRDefault="009D7FED" w:rsidP="009D7FED">
      <w:pPr>
        <w:spacing w:after="0"/>
        <w:jc w:val="both"/>
        <w:rPr>
          <w:rFonts w:ascii="Trebuchet MS" w:eastAsia="Times New Roman" w:hAnsi="Trebuchet MS" w:cs="Times New Roman"/>
          <w:lang w:eastAsia="en-GB"/>
        </w:rPr>
      </w:pPr>
      <w:r w:rsidRPr="009D7FED">
        <w:rPr>
          <w:rFonts w:ascii="Trebuchet MS" w:eastAsia="Times New Roman" w:hAnsi="Trebuchet MS" w:cs="Times New Roman"/>
          <w:lang w:eastAsia="en-GB"/>
        </w:rPr>
        <w:t>The changes as proposed are considered to be acceptable non-material alterations to the approved development.</w:t>
      </w:r>
    </w:p>
    <w:p w:rsidR="009D7FED" w:rsidRPr="009D7FED" w:rsidRDefault="009D7FED" w:rsidP="009D7FED">
      <w:pPr>
        <w:spacing w:after="0"/>
        <w:jc w:val="both"/>
        <w:rPr>
          <w:rFonts w:ascii="Trebuchet MS" w:eastAsia="Times New Roman" w:hAnsi="Trebuchet MS" w:cs="Times New Roman"/>
          <w:lang w:eastAsia="en-GB"/>
        </w:rPr>
      </w:pPr>
    </w:p>
    <w:p w:rsidR="009D7FED" w:rsidRPr="009D7FED" w:rsidRDefault="009D7FED" w:rsidP="009D7FED">
      <w:pPr>
        <w:spacing w:after="0"/>
        <w:jc w:val="both"/>
        <w:rPr>
          <w:rFonts w:ascii="Trebuchet MS" w:eastAsia="Times New Roman" w:hAnsi="Trebuchet MS" w:cs="Times New Roman"/>
          <w:b/>
          <w:lang w:eastAsia="en-GB"/>
        </w:rPr>
      </w:pPr>
      <w:r w:rsidRPr="009D7FED">
        <w:rPr>
          <w:rFonts w:ascii="Trebuchet MS" w:eastAsia="Times New Roman" w:hAnsi="Trebuchet MS" w:cs="Times New Roman"/>
          <w:b/>
          <w:lang w:eastAsia="en-GB"/>
        </w:rPr>
        <w:t>Recommendation:</w:t>
      </w:r>
    </w:p>
    <w:p w:rsidR="009D7FED" w:rsidRPr="009D7FED" w:rsidRDefault="009D7FED" w:rsidP="009D7FED">
      <w:pPr>
        <w:spacing w:after="0"/>
        <w:jc w:val="both"/>
        <w:rPr>
          <w:rFonts w:ascii="Trebuchet MS" w:eastAsia="Times New Roman" w:hAnsi="Trebuchet MS" w:cs="Times New Roman"/>
          <w:lang w:eastAsia="en-GB"/>
        </w:rPr>
      </w:pPr>
      <w:r w:rsidRPr="009D7FED">
        <w:rPr>
          <w:rFonts w:ascii="Trebuchet MS" w:eastAsia="Times New Roman" w:hAnsi="Trebuchet MS" w:cs="Times New Roman"/>
          <w:lang w:eastAsia="en-GB"/>
        </w:rPr>
        <w:t xml:space="preserve">Agree non-material amendment subject to the altered wording of </w:t>
      </w:r>
      <w:r w:rsidR="00A41C7F">
        <w:rPr>
          <w:rFonts w:ascii="Trebuchet MS" w:eastAsia="Times New Roman" w:hAnsi="Trebuchet MS" w:cs="Times New Roman"/>
          <w:lang w:eastAsia="en-GB"/>
        </w:rPr>
        <w:t>C</w:t>
      </w:r>
      <w:r w:rsidRPr="009D7FED">
        <w:rPr>
          <w:rFonts w:ascii="Trebuchet MS" w:eastAsia="Times New Roman" w:hAnsi="Trebuchet MS" w:cs="Times New Roman"/>
          <w:lang w:eastAsia="en-GB"/>
        </w:rPr>
        <w:t>ondition</w:t>
      </w:r>
      <w:r w:rsidR="00A41C7F">
        <w:rPr>
          <w:rFonts w:ascii="Trebuchet MS" w:eastAsia="Times New Roman" w:hAnsi="Trebuchet MS" w:cs="Times New Roman"/>
          <w:lang w:eastAsia="en-GB"/>
        </w:rPr>
        <w:t xml:space="preserve"> 13</w:t>
      </w:r>
      <w:r w:rsidRPr="009D7FED">
        <w:rPr>
          <w:rFonts w:ascii="Trebuchet MS" w:eastAsia="Times New Roman" w:hAnsi="Trebuchet MS" w:cs="Times New Roman"/>
          <w:lang w:eastAsia="en-GB"/>
        </w:rPr>
        <w:t xml:space="preserve">. </w:t>
      </w:r>
    </w:p>
    <w:p w:rsidR="009D7FED" w:rsidRPr="009D7FED" w:rsidRDefault="009D7FED" w:rsidP="009D7FED">
      <w:pPr>
        <w:spacing w:after="0"/>
        <w:jc w:val="both"/>
        <w:rPr>
          <w:rFonts w:ascii="Trebuchet MS" w:eastAsia="Times New Roman" w:hAnsi="Trebuchet MS" w:cs="Times New Roman"/>
          <w:b/>
          <w:lang w:eastAsia="en-GB"/>
        </w:rPr>
      </w:pPr>
    </w:p>
    <w:p w:rsidR="009D7FED" w:rsidRPr="00A41C7F" w:rsidRDefault="00A41C7F" w:rsidP="009D7FED">
      <w:pPr>
        <w:spacing w:after="0"/>
        <w:jc w:val="both"/>
        <w:rPr>
          <w:rFonts w:ascii="Trebuchet MS" w:eastAsia="Times New Roman" w:hAnsi="Trebuchet MS" w:cs="Times New Roman"/>
          <w:u w:val="single"/>
          <w:lang w:eastAsia="en-GB"/>
        </w:rPr>
      </w:pPr>
      <w:r w:rsidRPr="00A41C7F">
        <w:rPr>
          <w:rFonts w:ascii="Trebuchet MS" w:eastAsia="Times New Roman" w:hAnsi="Trebuchet MS" w:cs="Times New Roman"/>
          <w:u w:val="single"/>
          <w:lang w:eastAsia="en-GB"/>
        </w:rPr>
        <w:t>New Condition 13:</w:t>
      </w:r>
    </w:p>
    <w:p w:rsidR="00A41C7F" w:rsidRPr="009D7FED" w:rsidRDefault="00A41C7F" w:rsidP="00A41C7F">
      <w:pPr>
        <w:spacing w:after="0"/>
        <w:jc w:val="both"/>
        <w:rPr>
          <w:rFonts w:ascii="Trebuchet MS" w:eastAsia="Times New Roman" w:hAnsi="Trebuchet MS" w:cs="Times New Roman"/>
          <w:lang w:eastAsia="en-GB"/>
        </w:rPr>
      </w:pPr>
      <w:r w:rsidRPr="009D7FED">
        <w:rPr>
          <w:rFonts w:ascii="Trebuchet MS" w:eastAsia="Times New Roman" w:hAnsi="Trebuchet MS" w:cs="Times New Roman"/>
          <w:lang w:eastAsia="en-GB"/>
        </w:rPr>
        <w:t xml:space="preserve">The development shall be carried out only in accordance with the recommendations of the Property and Energy Services Ltd Carbon Reduction and Local Energy Generation Options Report ref. </w:t>
      </w:r>
      <w:r>
        <w:rPr>
          <w:rFonts w:ascii="Trebuchet MS" w:eastAsia="Times New Roman" w:hAnsi="Trebuchet MS" w:cs="Times New Roman"/>
          <w:lang w:eastAsia="en-GB"/>
        </w:rPr>
        <w:t>21 Caversham Road, Reading, RG1 7BT 11 new build flats February 2016 v1, received on 24 May 2017</w:t>
      </w:r>
      <w:r w:rsidRPr="009D7FED">
        <w:rPr>
          <w:rFonts w:ascii="Trebuchet MS" w:eastAsia="Times New Roman" w:hAnsi="Trebuchet MS" w:cs="Times New Roman"/>
          <w:lang w:eastAsia="en-GB"/>
        </w:rPr>
        <w:t xml:space="preserve">. </w:t>
      </w:r>
    </w:p>
    <w:p w:rsidR="00A41C7F" w:rsidRPr="009D7FED" w:rsidRDefault="00A41C7F" w:rsidP="00A41C7F">
      <w:pPr>
        <w:spacing w:after="0"/>
        <w:jc w:val="both"/>
        <w:rPr>
          <w:rFonts w:ascii="Trebuchet MS" w:eastAsia="Times New Roman" w:hAnsi="Trebuchet MS" w:cs="Times New Roman"/>
          <w:lang w:eastAsia="en-GB"/>
        </w:rPr>
      </w:pPr>
      <w:r w:rsidRPr="009D7FED">
        <w:rPr>
          <w:rFonts w:ascii="Trebuchet MS" w:eastAsia="Times New Roman" w:hAnsi="Trebuchet MS" w:cs="Times New Roman"/>
          <w:lang w:eastAsia="en-GB"/>
        </w:rPr>
        <w:t xml:space="preserve">Reason: To ensure that the development is carried out in accordance with sustainable building standards (Policy CS1 Sustainable Design and Construction of the Core Strategy 2008 (2015) and the Sustainable Design and Construction SPD 2011). </w:t>
      </w:r>
    </w:p>
    <w:p w:rsidR="00A41C7F" w:rsidRDefault="00A41C7F" w:rsidP="009D7FED">
      <w:pPr>
        <w:spacing w:after="0"/>
        <w:jc w:val="both"/>
        <w:rPr>
          <w:rFonts w:ascii="Trebuchet MS" w:eastAsia="Times New Roman" w:hAnsi="Trebuchet MS" w:cs="Times New Roman"/>
          <w:lang w:eastAsia="en-GB"/>
        </w:rPr>
      </w:pPr>
    </w:p>
    <w:p w:rsidR="00A41C7F" w:rsidRPr="00A41C7F" w:rsidRDefault="00A41C7F" w:rsidP="009D7FED">
      <w:pPr>
        <w:spacing w:after="0"/>
        <w:jc w:val="both"/>
        <w:rPr>
          <w:rFonts w:ascii="Trebuchet MS" w:eastAsia="Times New Roman" w:hAnsi="Trebuchet MS" w:cs="Times New Roman"/>
          <w:u w:val="single"/>
          <w:lang w:eastAsia="en-GB"/>
        </w:rPr>
      </w:pPr>
      <w:proofErr w:type="spellStart"/>
      <w:r w:rsidRPr="00A41C7F">
        <w:rPr>
          <w:rFonts w:ascii="Trebuchet MS" w:eastAsia="Times New Roman" w:hAnsi="Trebuchet MS" w:cs="Times New Roman"/>
          <w:u w:val="single"/>
          <w:lang w:eastAsia="en-GB"/>
        </w:rPr>
        <w:t>Informatives</w:t>
      </w:r>
      <w:proofErr w:type="spellEnd"/>
      <w:r w:rsidRPr="00A41C7F">
        <w:rPr>
          <w:rFonts w:ascii="Trebuchet MS" w:eastAsia="Times New Roman" w:hAnsi="Trebuchet MS" w:cs="Times New Roman"/>
          <w:u w:val="single"/>
          <w:lang w:eastAsia="en-GB"/>
        </w:rPr>
        <w:t>:</w:t>
      </w:r>
    </w:p>
    <w:p w:rsidR="009D7FED" w:rsidRPr="009D7FED" w:rsidRDefault="009D7FED" w:rsidP="009D7FED">
      <w:pPr>
        <w:numPr>
          <w:ilvl w:val="0"/>
          <w:numId w:val="1"/>
        </w:numPr>
        <w:autoSpaceDE w:val="0"/>
        <w:autoSpaceDN w:val="0"/>
        <w:spacing w:after="0"/>
        <w:ind w:left="0" w:hanging="284"/>
        <w:jc w:val="both"/>
        <w:rPr>
          <w:rFonts w:ascii="Trebuchet MS" w:eastAsia="Times New Roman" w:hAnsi="Trebuchet MS" w:cs="Arial"/>
        </w:rPr>
      </w:pPr>
      <w:r w:rsidRPr="009D7FED">
        <w:rPr>
          <w:rFonts w:ascii="Trebuchet MS" w:eastAsia="Times New Roman" w:hAnsi="Trebuchet MS" w:cs="Arial"/>
        </w:rPr>
        <w:t>This permission relates onl</w:t>
      </w:r>
      <w:r w:rsidR="00A41C7F">
        <w:rPr>
          <w:rFonts w:ascii="Trebuchet MS" w:eastAsia="Times New Roman" w:hAnsi="Trebuchet MS" w:cs="Arial"/>
        </w:rPr>
        <w:t>y to the changes in respect of C</w:t>
      </w:r>
      <w:r w:rsidRPr="009D7FED">
        <w:rPr>
          <w:rFonts w:ascii="Trebuchet MS" w:eastAsia="Times New Roman" w:hAnsi="Trebuchet MS" w:cs="Arial"/>
        </w:rPr>
        <w:t xml:space="preserve">ondition no. </w:t>
      </w:r>
      <w:r w:rsidR="00A41C7F">
        <w:rPr>
          <w:rFonts w:ascii="Trebuchet MS" w:eastAsia="Times New Roman" w:hAnsi="Trebuchet MS" w:cs="Arial"/>
        </w:rPr>
        <w:t>13</w:t>
      </w:r>
      <w:r w:rsidRPr="009D7FED">
        <w:rPr>
          <w:rFonts w:ascii="Trebuchet MS" w:eastAsia="Times New Roman" w:hAnsi="Trebuchet MS" w:cs="Arial"/>
        </w:rPr>
        <w:t xml:space="preserve"> of </w:t>
      </w:r>
      <w:r w:rsidR="00A41C7F">
        <w:rPr>
          <w:rFonts w:ascii="Trebuchet MS" w:eastAsia="Times New Roman" w:hAnsi="Trebuchet MS" w:cs="Arial"/>
        </w:rPr>
        <w:t>planning permission 11/01667/FUL (110628)</w:t>
      </w:r>
      <w:r w:rsidRPr="009D7FED">
        <w:rPr>
          <w:rFonts w:ascii="Trebuchet MS" w:eastAsia="Times New Roman" w:hAnsi="Trebuchet MS" w:cs="Arial"/>
        </w:rPr>
        <w:t>.</w:t>
      </w:r>
      <w:r w:rsidR="00A41C7F">
        <w:rPr>
          <w:rFonts w:ascii="Trebuchet MS" w:eastAsia="Times New Roman" w:hAnsi="Trebuchet MS" w:cs="Arial"/>
        </w:rPr>
        <w:t xml:space="preserve"> </w:t>
      </w:r>
      <w:r w:rsidRPr="009D7FED">
        <w:rPr>
          <w:rFonts w:ascii="Trebuchet MS" w:eastAsia="Times New Roman" w:hAnsi="Trebuchet MS" w:cs="Arial"/>
        </w:rPr>
        <w:t xml:space="preserve"> Furthermore it shall only be read in the context of the substantive planning permission granted under </w:t>
      </w:r>
      <w:r w:rsidR="00A41C7F">
        <w:rPr>
          <w:rFonts w:ascii="Trebuchet MS" w:eastAsia="Times New Roman" w:hAnsi="Trebuchet MS" w:cs="Arial"/>
        </w:rPr>
        <w:t>permission 11/01667/FUL (110628)</w:t>
      </w:r>
      <w:r w:rsidRPr="009D7FED">
        <w:rPr>
          <w:rFonts w:ascii="Trebuchet MS" w:eastAsia="Times New Roman" w:hAnsi="Trebuchet MS" w:cs="Times New Roman"/>
          <w:lang w:eastAsia="en-GB"/>
        </w:rPr>
        <w:t xml:space="preserve"> </w:t>
      </w:r>
      <w:r w:rsidRPr="009D7FED">
        <w:rPr>
          <w:rFonts w:ascii="Trebuchet MS" w:eastAsia="Times New Roman" w:hAnsi="Trebuchet MS" w:cs="Arial"/>
        </w:rPr>
        <w:t xml:space="preserve">and is bound by all the conditions and obligations attached to that permission. </w:t>
      </w:r>
      <w:r w:rsidR="00A41C7F">
        <w:rPr>
          <w:rFonts w:ascii="Trebuchet MS" w:eastAsia="Times New Roman" w:hAnsi="Trebuchet MS" w:cs="Arial"/>
        </w:rPr>
        <w:t xml:space="preserve"> </w:t>
      </w:r>
      <w:r w:rsidRPr="009D7FED">
        <w:rPr>
          <w:rFonts w:ascii="Trebuchet MS" w:eastAsia="Times New Roman" w:hAnsi="Trebuchet MS" w:cs="Arial"/>
        </w:rPr>
        <w:t>That permission still stands and this notice (and any other notices issued under section 96a for this development) should be read together.</w:t>
      </w:r>
    </w:p>
    <w:p w:rsidR="009D7FED" w:rsidRPr="009D7FED" w:rsidRDefault="009D7FED" w:rsidP="009D7FED">
      <w:pPr>
        <w:autoSpaceDE w:val="0"/>
        <w:autoSpaceDN w:val="0"/>
        <w:spacing w:after="0"/>
        <w:jc w:val="both"/>
        <w:rPr>
          <w:rFonts w:ascii="Trebuchet MS" w:eastAsia="Times New Roman" w:hAnsi="Trebuchet MS" w:cs="Arial"/>
        </w:rPr>
      </w:pPr>
    </w:p>
    <w:p w:rsidR="009D7FED" w:rsidRPr="009D7FED" w:rsidRDefault="009D7FED" w:rsidP="009D7FED">
      <w:pPr>
        <w:numPr>
          <w:ilvl w:val="0"/>
          <w:numId w:val="1"/>
        </w:numPr>
        <w:autoSpaceDE w:val="0"/>
        <w:autoSpaceDN w:val="0"/>
        <w:spacing w:after="0"/>
        <w:ind w:left="0" w:hanging="284"/>
        <w:jc w:val="both"/>
        <w:rPr>
          <w:rFonts w:ascii="Trebuchet MS" w:eastAsia="Times New Roman" w:hAnsi="Trebuchet MS" w:cs="Arial"/>
        </w:rPr>
      </w:pPr>
      <w:r w:rsidRPr="009D7FED">
        <w:rPr>
          <w:rFonts w:ascii="Trebuchet MS" w:eastAsia="Times New Roman" w:hAnsi="Trebuchet MS" w:cs="Arial"/>
        </w:rPr>
        <w:t xml:space="preserve">In reaching this decision, the local planning authority is satisfied that the changes proposed by this </w:t>
      </w:r>
      <w:r w:rsidR="006F414F">
        <w:rPr>
          <w:rFonts w:ascii="Trebuchet MS" w:eastAsia="Times New Roman" w:hAnsi="Trebuchet MS" w:cs="Arial"/>
        </w:rPr>
        <w:t>non-material change</w:t>
      </w:r>
      <w:r w:rsidRPr="009D7FED">
        <w:rPr>
          <w:rFonts w:ascii="Trebuchet MS" w:eastAsia="Times New Roman" w:hAnsi="Trebuchet MS" w:cs="Arial"/>
        </w:rPr>
        <w:t xml:space="preserve"> do not constitute material changes to the approved planning permission. </w:t>
      </w:r>
    </w:p>
    <w:p w:rsidR="009D7FED" w:rsidRPr="009D7FED" w:rsidRDefault="009D7FED" w:rsidP="009D7FED">
      <w:pPr>
        <w:autoSpaceDE w:val="0"/>
        <w:autoSpaceDN w:val="0"/>
        <w:spacing w:after="0"/>
        <w:jc w:val="both"/>
        <w:rPr>
          <w:rFonts w:ascii="Trebuchet MS" w:eastAsia="Times New Roman" w:hAnsi="Trebuchet MS" w:cs="Arial"/>
        </w:rPr>
      </w:pPr>
    </w:p>
    <w:p w:rsidR="009D7FED" w:rsidRPr="009D7FED" w:rsidRDefault="009D7FED" w:rsidP="009D7FED">
      <w:pPr>
        <w:numPr>
          <w:ilvl w:val="0"/>
          <w:numId w:val="1"/>
        </w:numPr>
        <w:overflowPunct w:val="0"/>
        <w:autoSpaceDE w:val="0"/>
        <w:autoSpaceDN w:val="0"/>
        <w:adjustRightInd w:val="0"/>
        <w:spacing w:after="0"/>
        <w:ind w:left="0" w:hanging="284"/>
        <w:jc w:val="both"/>
        <w:textAlignment w:val="baseline"/>
        <w:rPr>
          <w:rFonts w:ascii="Trebuchet MS" w:eastAsia="Times New Roman" w:hAnsi="Trebuchet MS" w:cs="Arial"/>
        </w:rPr>
      </w:pPr>
      <w:r w:rsidRPr="009D7FED">
        <w:rPr>
          <w:rFonts w:ascii="Trebuchet MS" w:eastAsia="Times New Roman" w:hAnsi="Trebuchet MS" w:cs="Arial"/>
        </w:rPr>
        <w:t>The Local Planning Authority has worked positively and proactively with the applicant to determine under the non-material amendment procedure.</w:t>
      </w:r>
    </w:p>
    <w:p w:rsidR="009D7FED" w:rsidRPr="009D7FED" w:rsidRDefault="009D7FED" w:rsidP="009D7FED">
      <w:pPr>
        <w:spacing w:after="0" w:line="240" w:lineRule="auto"/>
        <w:ind w:left="720"/>
        <w:rPr>
          <w:rFonts w:ascii="Trebuchet MS" w:eastAsia="Times New Roman" w:hAnsi="Trebuchet MS" w:cs="Arial"/>
        </w:rPr>
      </w:pPr>
    </w:p>
    <w:p w:rsidR="009D7FED" w:rsidRPr="00A41C7F" w:rsidRDefault="009D7FED" w:rsidP="009D7FED">
      <w:pPr>
        <w:numPr>
          <w:ilvl w:val="0"/>
          <w:numId w:val="1"/>
        </w:numPr>
        <w:overflowPunct w:val="0"/>
        <w:autoSpaceDE w:val="0"/>
        <w:autoSpaceDN w:val="0"/>
        <w:adjustRightInd w:val="0"/>
        <w:spacing w:after="0"/>
        <w:ind w:left="0" w:hanging="284"/>
        <w:jc w:val="both"/>
        <w:textAlignment w:val="baseline"/>
        <w:rPr>
          <w:rFonts w:ascii="Trebuchet MS" w:eastAsia="Times New Roman" w:hAnsi="Trebuchet MS" w:cs="Arial"/>
        </w:rPr>
      </w:pPr>
      <w:r w:rsidRPr="009D7FED">
        <w:rPr>
          <w:rFonts w:ascii="Trebuchet MS" w:eastAsia="Times New Roman" w:hAnsi="Trebuchet MS" w:cs="Times New Roman"/>
          <w:lang w:eastAsia="en-GB"/>
        </w:rPr>
        <w:t xml:space="preserve">It is noted that in order to comply with the newly approved wording of </w:t>
      </w:r>
      <w:r w:rsidR="00A41C7F">
        <w:rPr>
          <w:rFonts w:ascii="Trebuchet MS" w:eastAsia="Times New Roman" w:hAnsi="Trebuchet MS" w:cs="Times New Roman"/>
          <w:lang w:eastAsia="en-GB"/>
        </w:rPr>
        <w:t>C</w:t>
      </w:r>
      <w:r w:rsidRPr="009D7FED">
        <w:rPr>
          <w:rFonts w:ascii="Trebuchet MS" w:eastAsia="Times New Roman" w:hAnsi="Trebuchet MS" w:cs="Times New Roman"/>
          <w:lang w:eastAsia="en-GB"/>
        </w:rPr>
        <w:t xml:space="preserve">ondition </w:t>
      </w:r>
      <w:r w:rsidR="00A41C7F">
        <w:rPr>
          <w:rFonts w:ascii="Trebuchet MS" w:eastAsia="Times New Roman" w:hAnsi="Trebuchet MS" w:cs="Times New Roman"/>
          <w:lang w:eastAsia="en-GB"/>
        </w:rPr>
        <w:t>13</w:t>
      </w:r>
      <w:r w:rsidRPr="009D7FED">
        <w:rPr>
          <w:rFonts w:ascii="Trebuchet MS" w:eastAsia="Times New Roman" w:hAnsi="Trebuchet MS" w:cs="Times New Roman"/>
          <w:lang w:eastAsia="en-GB"/>
        </w:rPr>
        <w:t xml:space="preserve">, it will require the applicant to install PV panels on a flat roof area at the site. </w:t>
      </w:r>
      <w:r w:rsidR="00A41C7F">
        <w:rPr>
          <w:rFonts w:ascii="Trebuchet MS" w:eastAsia="Times New Roman" w:hAnsi="Trebuchet MS" w:cs="Times New Roman"/>
          <w:lang w:eastAsia="en-GB"/>
        </w:rPr>
        <w:t xml:space="preserve"> </w:t>
      </w:r>
      <w:r w:rsidRPr="009D7FED">
        <w:rPr>
          <w:rFonts w:ascii="Trebuchet MS" w:eastAsia="Times New Roman" w:hAnsi="Trebuchet MS" w:cs="Times New Roman"/>
          <w:lang w:eastAsia="en-GB"/>
        </w:rPr>
        <w:t xml:space="preserve">It may be the case that such works in themselves may be classed as ‘development’. </w:t>
      </w:r>
      <w:r w:rsidR="00A41C7F">
        <w:rPr>
          <w:rFonts w:ascii="Trebuchet MS" w:eastAsia="Times New Roman" w:hAnsi="Trebuchet MS" w:cs="Times New Roman"/>
          <w:lang w:eastAsia="en-GB"/>
        </w:rPr>
        <w:t xml:space="preserve"> </w:t>
      </w:r>
      <w:r w:rsidRPr="009D7FED">
        <w:rPr>
          <w:rFonts w:ascii="Trebuchet MS" w:eastAsia="Times New Roman" w:hAnsi="Trebuchet MS" w:cs="Times New Roman"/>
          <w:lang w:eastAsia="en-GB"/>
        </w:rPr>
        <w:t>As such, it is advised that you explore the possibility of submitting a further non</w:t>
      </w:r>
      <w:r w:rsidR="00A41C7F">
        <w:rPr>
          <w:rFonts w:ascii="Trebuchet MS" w:eastAsia="Times New Roman" w:hAnsi="Trebuchet MS" w:cs="Times New Roman"/>
          <w:lang w:eastAsia="en-GB"/>
        </w:rPr>
        <w:t>-material amendment application or separate planning application, as required,</w:t>
      </w:r>
      <w:r w:rsidRPr="009D7FED">
        <w:rPr>
          <w:rFonts w:ascii="Trebuchet MS" w:eastAsia="Times New Roman" w:hAnsi="Trebuchet MS" w:cs="Times New Roman"/>
          <w:lang w:eastAsia="en-GB"/>
        </w:rPr>
        <w:t xml:space="preserve"> for this element to be implemented in practice. </w:t>
      </w:r>
    </w:p>
    <w:p w:rsidR="00A41C7F" w:rsidRDefault="00A41C7F" w:rsidP="00A41C7F">
      <w:pPr>
        <w:overflowPunct w:val="0"/>
        <w:autoSpaceDE w:val="0"/>
        <w:autoSpaceDN w:val="0"/>
        <w:adjustRightInd w:val="0"/>
        <w:spacing w:after="0"/>
        <w:jc w:val="both"/>
        <w:textAlignment w:val="baseline"/>
        <w:rPr>
          <w:rFonts w:ascii="Trebuchet MS" w:eastAsia="Times New Roman" w:hAnsi="Trebuchet MS" w:cs="Arial"/>
        </w:rPr>
      </w:pPr>
    </w:p>
    <w:p w:rsidR="00A41C7F" w:rsidRPr="009D7FED" w:rsidRDefault="00A41C7F" w:rsidP="00A41C7F">
      <w:pPr>
        <w:overflowPunct w:val="0"/>
        <w:autoSpaceDE w:val="0"/>
        <w:autoSpaceDN w:val="0"/>
        <w:adjustRightInd w:val="0"/>
        <w:spacing w:after="0"/>
        <w:jc w:val="both"/>
        <w:textAlignment w:val="baseline"/>
        <w:rPr>
          <w:rFonts w:ascii="Trebuchet MS" w:eastAsia="Times New Roman" w:hAnsi="Trebuchet MS" w:cs="Arial"/>
        </w:rPr>
      </w:pPr>
    </w:p>
    <w:p w:rsidR="009D7FED" w:rsidRPr="009D7FED" w:rsidRDefault="009D7FED" w:rsidP="00A41C7F">
      <w:pPr>
        <w:spacing w:after="0"/>
        <w:jc w:val="both"/>
        <w:rPr>
          <w:b/>
        </w:rPr>
      </w:pPr>
      <w:r w:rsidRPr="009D7FED">
        <w:rPr>
          <w:rFonts w:ascii="Trebuchet MS" w:eastAsia="Times New Roman" w:hAnsi="Trebuchet MS" w:cs="Times New Roman"/>
          <w:b/>
          <w:lang w:eastAsia="en-GB"/>
        </w:rPr>
        <w:t xml:space="preserve">Case officer: </w:t>
      </w:r>
      <w:r w:rsidR="00A41C7F">
        <w:rPr>
          <w:rFonts w:ascii="Trebuchet MS" w:eastAsia="Times New Roman" w:hAnsi="Trebuchet MS" w:cs="Times New Roman"/>
          <w:lang w:eastAsia="en-GB"/>
        </w:rPr>
        <w:t>Richard Eatough</w:t>
      </w:r>
    </w:p>
    <w:sectPr w:rsidR="009D7FED" w:rsidRPr="009D7FE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FED" w:rsidRDefault="009D7FED" w:rsidP="001535B9">
      <w:pPr>
        <w:spacing w:after="0" w:line="240" w:lineRule="auto"/>
      </w:pPr>
      <w:r>
        <w:separator/>
      </w:r>
    </w:p>
  </w:endnote>
  <w:endnote w:type="continuationSeparator" w:id="0">
    <w:p w:rsidR="009D7FED" w:rsidRDefault="009D7FED" w:rsidP="00153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5B9" w:rsidRDefault="001535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5B9" w:rsidRDefault="001535B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5B9" w:rsidRDefault="001535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FED" w:rsidRDefault="009D7FED" w:rsidP="001535B9">
      <w:pPr>
        <w:spacing w:after="0" w:line="240" w:lineRule="auto"/>
      </w:pPr>
      <w:r>
        <w:separator/>
      </w:r>
    </w:p>
  </w:footnote>
  <w:footnote w:type="continuationSeparator" w:id="0">
    <w:p w:rsidR="009D7FED" w:rsidRDefault="009D7FED" w:rsidP="001535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5B9" w:rsidRDefault="001535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5B9" w:rsidRDefault="001535B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5B9" w:rsidRDefault="001535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793FA7"/>
    <w:multiLevelType w:val="hybridMultilevel"/>
    <w:tmpl w:val="3548948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D7FED"/>
    <w:rsid w:val="0000017F"/>
    <w:rsid w:val="000010B8"/>
    <w:rsid w:val="00001188"/>
    <w:rsid w:val="00002875"/>
    <w:rsid w:val="00004951"/>
    <w:rsid w:val="0000651D"/>
    <w:rsid w:val="0001008C"/>
    <w:rsid w:val="00010BD6"/>
    <w:rsid w:val="000118EB"/>
    <w:rsid w:val="00021710"/>
    <w:rsid w:val="00031B78"/>
    <w:rsid w:val="00035F9B"/>
    <w:rsid w:val="00036AB8"/>
    <w:rsid w:val="000374E9"/>
    <w:rsid w:val="00042B0F"/>
    <w:rsid w:val="0004501C"/>
    <w:rsid w:val="00057B5B"/>
    <w:rsid w:val="0006049E"/>
    <w:rsid w:val="000704C2"/>
    <w:rsid w:val="00076B33"/>
    <w:rsid w:val="0008163B"/>
    <w:rsid w:val="00082EFB"/>
    <w:rsid w:val="00083177"/>
    <w:rsid w:val="000909F6"/>
    <w:rsid w:val="00091AEF"/>
    <w:rsid w:val="000975E4"/>
    <w:rsid w:val="000A7E7A"/>
    <w:rsid w:val="000D2A2A"/>
    <w:rsid w:val="000D596E"/>
    <w:rsid w:val="000D5F3F"/>
    <w:rsid w:val="000E2506"/>
    <w:rsid w:val="000E2DCA"/>
    <w:rsid w:val="000E4DD3"/>
    <w:rsid w:val="000E641A"/>
    <w:rsid w:val="00111AD9"/>
    <w:rsid w:val="00114A4C"/>
    <w:rsid w:val="00114A53"/>
    <w:rsid w:val="00122DF2"/>
    <w:rsid w:val="00123D0B"/>
    <w:rsid w:val="00125D93"/>
    <w:rsid w:val="001267BD"/>
    <w:rsid w:val="0013650B"/>
    <w:rsid w:val="0013787D"/>
    <w:rsid w:val="001531F3"/>
    <w:rsid w:val="001535B9"/>
    <w:rsid w:val="00156110"/>
    <w:rsid w:val="00162359"/>
    <w:rsid w:val="00162466"/>
    <w:rsid w:val="0016660E"/>
    <w:rsid w:val="00192441"/>
    <w:rsid w:val="001928B6"/>
    <w:rsid w:val="00193C26"/>
    <w:rsid w:val="0019516E"/>
    <w:rsid w:val="00195966"/>
    <w:rsid w:val="001A4779"/>
    <w:rsid w:val="001B1791"/>
    <w:rsid w:val="001B4B1C"/>
    <w:rsid w:val="001B542D"/>
    <w:rsid w:val="001C0CFF"/>
    <w:rsid w:val="001C1DA7"/>
    <w:rsid w:val="001C3A49"/>
    <w:rsid w:val="001C6B6C"/>
    <w:rsid w:val="001D195D"/>
    <w:rsid w:val="001D31AB"/>
    <w:rsid w:val="001D5866"/>
    <w:rsid w:val="001E0898"/>
    <w:rsid w:val="001E14C9"/>
    <w:rsid w:val="001F4129"/>
    <w:rsid w:val="001F4E47"/>
    <w:rsid w:val="00201046"/>
    <w:rsid w:val="002071EB"/>
    <w:rsid w:val="00215275"/>
    <w:rsid w:val="002226C9"/>
    <w:rsid w:val="00223AC8"/>
    <w:rsid w:val="00232655"/>
    <w:rsid w:val="00233426"/>
    <w:rsid w:val="00240338"/>
    <w:rsid w:val="00240B4C"/>
    <w:rsid w:val="002430CC"/>
    <w:rsid w:val="00244E7F"/>
    <w:rsid w:val="002507D6"/>
    <w:rsid w:val="00271169"/>
    <w:rsid w:val="00273831"/>
    <w:rsid w:val="00281210"/>
    <w:rsid w:val="00281DB5"/>
    <w:rsid w:val="00290ADC"/>
    <w:rsid w:val="002A0D00"/>
    <w:rsid w:val="002A7F1D"/>
    <w:rsid w:val="002C4ECF"/>
    <w:rsid w:val="002C5612"/>
    <w:rsid w:val="002C58FF"/>
    <w:rsid w:val="002C7E93"/>
    <w:rsid w:val="002D036F"/>
    <w:rsid w:val="002E17C4"/>
    <w:rsid w:val="002F0289"/>
    <w:rsid w:val="002F7CB4"/>
    <w:rsid w:val="00301562"/>
    <w:rsid w:val="00303089"/>
    <w:rsid w:val="00303E4E"/>
    <w:rsid w:val="003044C2"/>
    <w:rsid w:val="0030539F"/>
    <w:rsid w:val="00310432"/>
    <w:rsid w:val="0031444E"/>
    <w:rsid w:val="003158DE"/>
    <w:rsid w:val="0032762E"/>
    <w:rsid w:val="00332AF2"/>
    <w:rsid w:val="003566EA"/>
    <w:rsid w:val="003608E4"/>
    <w:rsid w:val="003612AC"/>
    <w:rsid w:val="0036324D"/>
    <w:rsid w:val="003709D1"/>
    <w:rsid w:val="003709E3"/>
    <w:rsid w:val="00376156"/>
    <w:rsid w:val="00376A5B"/>
    <w:rsid w:val="00392054"/>
    <w:rsid w:val="003B7EA7"/>
    <w:rsid w:val="003C1075"/>
    <w:rsid w:val="003C3AF3"/>
    <w:rsid w:val="003E54DD"/>
    <w:rsid w:val="003F73DA"/>
    <w:rsid w:val="00400256"/>
    <w:rsid w:val="004107BD"/>
    <w:rsid w:val="00412293"/>
    <w:rsid w:val="00426E70"/>
    <w:rsid w:val="004343F3"/>
    <w:rsid w:val="00437B66"/>
    <w:rsid w:val="004503C5"/>
    <w:rsid w:val="004531D9"/>
    <w:rsid w:val="00453FCC"/>
    <w:rsid w:val="0045444E"/>
    <w:rsid w:val="0046060B"/>
    <w:rsid w:val="00462E11"/>
    <w:rsid w:val="00463C49"/>
    <w:rsid w:val="0046546C"/>
    <w:rsid w:val="00465CC8"/>
    <w:rsid w:val="004660D1"/>
    <w:rsid w:val="00474B8F"/>
    <w:rsid w:val="004817AF"/>
    <w:rsid w:val="00483D08"/>
    <w:rsid w:val="004878C0"/>
    <w:rsid w:val="00493E9B"/>
    <w:rsid w:val="00494A15"/>
    <w:rsid w:val="004A6903"/>
    <w:rsid w:val="004B500C"/>
    <w:rsid w:val="004C6B82"/>
    <w:rsid w:val="004D0ED5"/>
    <w:rsid w:val="004E4C69"/>
    <w:rsid w:val="004E655A"/>
    <w:rsid w:val="00505950"/>
    <w:rsid w:val="00510EB5"/>
    <w:rsid w:val="00511DDB"/>
    <w:rsid w:val="00517A4E"/>
    <w:rsid w:val="0052719C"/>
    <w:rsid w:val="00535378"/>
    <w:rsid w:val="005358F7"/>
    <w:rsid w:val="005400AB"/>
    <w:rsid w:val="00540A63"/>
    <w:rsid w:val="00547311"/>
    <w:rsid w:val="00552CEC"/>
    <w:rsid w:val="00552FE3"/>
    <w:rsid w:val="00560C68"/>
    <w:rsid w:val="00563196"/>
    <w:rsid w:val="0057784F"/>
    <w:rsid w:val="005857AA"/>
    <w:rsid w:val="00591844"/>
    <w:rsid w:val="005A0C8D"/>
    <w:rsid w:val="005A4002"/>
    <w:rsid w:val="005A5C45"/>
    <w:rsid w:val="005C0411"/>
    <w:rsid w:val="005C767A"/>
    <w:rsid w:val="005D4565"/>
    <w:rsid w:val="005D49FA"/>
    <w:rsid w:val="005E2072"/>
    <w:rsid w:val="005E36CA"/>
    <w:rsid w:val="005E4B60"/>
    <w:rsid w:val="005F2BCD"/>
    <w:rsid w:val="005F5CAB"/>
    <w:rsid w:val="005F6759"/>
    <w:rsid w:val="00600A87"/>
    <w:rsid w:val="0060379A"/>
    <w:rsid w:val="00605EB6"/>
    <w:rsid w:val="00605FE5"/>
    <w:rsid w:val="006114C4"/>
    <w:rsid w:val="00617AB9"/>
    <w:rsid w:val="00620112"/>
    <w:rsid w:val="0062131C"/>
    <w:rsid w:val="00622AFA"/>
    <w:rsid w:val="00623017"/>
    <w:rsid w:val="00632E4D"/>
    <w:rsid w:val="0063589A"/>
    <w:rsid w:val="00641283"/>
    <w:rsid w:val="00650796"/>
    <w:rsid w:val="0065475B"/>
    <w:rsid w:val="006572CC"/>
    <w:rsid w:val="00664329"/>
    <w:rsid w:val="00671D97"/>
    <w:rsid w:val="00672342"/>
    <w:rsid w:val="00673AB3"/>
    <w:rsid w:val="00676EA9"/>
    <w:rsid w:val="00687699"/>
    <w:rsid w:val="00692DE2"/>
    <w:rsid w:val="006930C2"/>
    <w:rsid w:val="006933F7"/>
    <w:rsid w:val="0069349E"/>
    <w:rsid w:val="006935B4"/>
    <w:rsid w:val="00695975"/>
    <w:rsid w:val="006A1845"/>
    <w:rsid w:val="006A249A"/>
    <w:rsid w:val="006A27DB"/>
    <w:rsid w:val="006A34CE"/>
    <w:rsid w:val="006A4DD4"/>
    <w:rsid w:val="006A610F"/>
    <w:rsid w:val="006C08C5"/>
    <w:rsid w:val="006D04F4"/>
    <w:rsid w:val="006D2B8E"/>
    <w:rsid w:val="006D7156"/>
    <w:rsid w:val="006E1343"/>
    <w:rsid w:val="006E19C4"/>
    <w:rsid w:val="006E43CC"/>
    <w:rsid w:val="006E45AD"/>
    <w:rsid w:val="006E5849"/>
    <w:rsid w:val="006F2939"/>
    <w:rsid w:val="006F414F"/>
    <w:rsid w:val="006F4D1E"/>
    <w:rsid w:val="006F4FB9"/>
    <w:rsid w:val="007019EB"/>
    <w:rsid w:val="00702E84"/>
    <w:rsid w:val="00707EAE"/>
    <w:rsid w:val="00713BCA"/>
    <w:rsid w:val="00714A77"/>
    <w:rsid w:val="00716369"/>
    <w:rsid w:val="00723A5B"/>
    <w:rsid w:val="007255A1"/>
    <w:rsid w:val="007271C9"/>
    <w:rsid w:val="0073041D"/>
    <w:rsid w:val="00730915"/>
    <w:rsid w:val="0074504E"/>
    <w:rsid w:val="007551EB"/>
    <w:rsid w:val="0075542D"/>
    <w:rsid w:val="0075771D"/>
    <w:rsid w:val="00762904"/>
    <w:rsid w:val="00773689"/>
    <w:rsid w:val="0078587E"/>
    <w:rsid w:val="007879C8"/>
    <w:rsid w:val="00787D89"/>
    <w:rsid w:val="007949CD"/>
    <w:rsid w:val="00795798"/>
    <w:rsid w:val="007A102C"/>
    <w:rsid w:val="007A66FF"/>
    <w:rsid w:val="007B41E6"/>
    <w:rsid w:val="007C04BD"/>
    <w:rsid w:val="007C05DC"/>
    <w:rsid w:val="007C107F"/>
    <w:rsid w:val="007C426E"/>
    <w:rsid w:val="007C5D21"/>
    <w:rsid w:val="007C5FB0"/>
    <w:rsid w:val="007D0804"/>
    <w:rsid w:val="007D119F"/>
    <w:rsid w:val="007D21ED"/>
    <w:rsid w:val="007D3BC5"/>
    <w:rsid w:val="007D4E2E"/>
    <w:rsid w:val="007D53FC"/>
    <w:rsid w:val="007F38F6"/>
    <w:rsid w:val="00800637"/>
    <w:rsid w:val="008025C0"/>
    <w:rsid w:val="00802D0B"/>
    <w:rsid w:val="00804AE3"/>
    <w:rsid w:val="0081116E"/>
    <w:rsid w:val="00811652"/>
    <w:rsid w:val="00814CEE"/>
    <w:rsid w:val="00820152"/>
    <w:rsid w:val="00823231"/>
    <w:rsid w:val="00824585"/>
    <w:rsid w:val="00831378"/>
    <w:rsid w:val="0083713E"/>
    <w:rsid w:val="00853C13"/>
    <w:rsid w:val="00855C8C"/>
    <w:rsid w:val="00860016"/>
    <w:rsid w:val="00862FD5"/>
    <w:rsid w:val="00865B69"/>
    <w:rsid w:val="008674D3"/>
    <w:rsid w:val="008677F8"/>
    <w:rsid w:val="00873623"/>
    <w:rsid w:val="008753A9"/>
    <w:rsid w:val="008815E1"/>
    <w:rsid w:val="00883B6B"/>
    <w:rsid w:val="00884FFA"/>
    <w:rsid w:val="00893FEF"/>
    <w:rsid w:val="008A7F68"/>
    <w:rsid w:val="008B79EA"/>
    <w:rsid w:val="008C3727"/>
    <w:rsid w:val="008D6EC4"/>
    <w:rsid w:val="008E051B"/>
    <w:rsid w:val="008E3405"/>
    <w:rsid w:val="008E7561"/>
    <w:rsid w:val="008F1C3F"/>
    <w:rsid w:val="00901DD4"/>
    <w:rsid w:val="009032B5"/>
    <w:rsid w:val="0091405F"/>
    <w:rsid w:val="00914718"/>
    <w:rsid w:val="0092253F"/>
    <w:rsid w:val="00923513"/>
    <w:rsid w:val="00923D0D"/>
    <w:rsid w:val="009269CE"/>
    <w:rsid w:val="00927A1F"/>
    <w:rsid w:val="00934E03"/>
    <w:rsid w:val="00947B1A"/>
    <w:rsid w:val="00951725"/>
    <w:rsid w:val="00952AC5"/>
    <w:rsid w:val="00956740"/>
    <w:rsid w:val="00971540"/>
    <w:rsid w:val="009832D0"/>
    <w:rsid w:val="009864B2"/>
    <w:rsid w:val="00992111"/>
    <w:rsid w:val="00992CA3"/>
    <w:rsid w:val="00993FEF"/>
    <w:rsid w:val="009A0363"/>
    <w:rsid w:val="009A0AAE"/>
    <w:rsid w:val="009A6AE8"/>
    <w:rsid w:val="009B11F8"/>
    <w:rsid w:val="009B4BA9"/>
    <w:rsid w:val="009B7394"/>
    <w:rsid w:val="009C5FBE"/>
    <w:rsid w:val="009D3694"/>
    <w:rsid w:val="009D4C6A"/>
    <w:rsid w:val="009D7FED"/>
    <w:rsid w:val="009E2C25"/>
    <w:rsid w:val="009E2E92"/>
    <w:rsid w:val="009E39EC"/>
    <w:rsid w:val="009E7555"/>
    <w:rsid w:val="009F03DC"/>
    <w:rsid w:val="009F5FA2"/>
    <w:rsid w:val="009F6A8D"/>
    <w:rsid w:val="009F798D"/>
    <w:rsid w:val="00A02224"/>
    <w:rsid w:val="00A04AFF"/>
    <w:rsid w:val="00A22017"/>
    <w:rsid w:val="00A35A1F"/>
    <w:rsid w:val="00A36161"/>
    <w:rsid w:val="00A41C7F"/>
    <w:rsid w:val="00A450C6"/>
    <w:rsid w:val="00A4553B"/>
    <w:rsid w:val="00A458AD"/>
    <w:rsid w:val="00A45B1A"/>
    <w:rsid w:val="00A47DBB"/>
    <w:rsid w:val="00A56E0D"/>
    <w:rsid w:val="00A71D7B"/>
    <w:rsid w:val="00A809B9"/>
    <w:rsid w:val="00A83C24"/>
    <w:rsid w:val="00A8483B"/>
    <w:rsid w:val="00A922B2"/>
    <w:rsid w:val="00A97B6C"/>
    <w:rsid w:val="00AA0374"/>
    <w:rsid w:val="00AA32D0"/>
    <w:rsid w:val="00AB0AF2"/>
    <w:rsid w:val="00AB0BC6"/>
    <w:rsid w:val="00AB4654"/>
    <w:rsid w:val="00AB5D4E"/>
    <w:rsid w:val="00AB7D8D"/>
    <w:rsid w:val="00AC22EF"/>
    <w:rsid w:val="00AC44C5"/>
    <w:rsid w:val="00AC5811"/>
    <w:rsid w:val="00AD1654"/>
    <w:rsid w:val="00AD797C"/>
    <w:rsid w:val="00AE0FCC"/>
    <w:rsid w:val="00AE75DF"/>
    <w:rsid w:val="00AF23E3"/>
    <w:rsid w:val="00B06EBD"/>
    <w:rsid w:val="00B144E2"/>
    <w:rsid w:val="00B211B9"/>
    <w:rsid w:val="00B23728"/>
    <w:rsid w:val="00B23FA9"/>
    <w:rsid w:val="00B32CAB"/>
    <w:rsid w:val="00B36D51"/>
    <w:rsid w:val="00B5209A"/>
    <w:rsid w:val="00B63E69"/>
    <w:rsid w:val="00B63F62"/>
    <w:rsid w:val="00B64D3C"/>
    <w:rsid w:val="00B72FED"/>
    <w:rsid w:val="00B731E8"/>
    <w:rsid w:val="00B80558"/>
    <w:rsid w:val="00B863F7"/>
    <w:rsid w:val="00B94D2B"/>
    <w:rsid w:val="00B9585B"/>
    <w:rsid w:val="00BA4934"/>
    <w:rsid w:val="00BB1D48"/>
    <w:rsid w:val="00BB30CB"/>
    <w:rsid w:val="00BB65A8"/>
    <w:rsid w:val="00BC2D48"/>
    <w:rsid w:val="00BC3B34"/>
    <w:rsid w:val="00BC6531"/>
    <w:rsid w:val="00BD0E40"/>
    <w:rsid w:val="00BD2603"/>
    <w:rsid w:val="00BD54EF"/>
    <w:rsid w:val="00BE1CFB"/>
    <w:rsid w:val="00BE30D6"/>
    <w:rsid w:val="00C00005"/>
    <w:rsid w:val="00C04CC3"/>
    <w:rsid w:val="00C051E8"/>
    <w:rsid w:val="00C11B3F"/>
    <w:rsid w:val="00C12773"/>
    <w:rsid w:val="00C14230"/>
    <w:rsid w:val="00C15250"/>
    <w:rsid w:val="00C166E5"/>
    <w:rsid w:val="00C211ED"/>
    <w:rsid w:val="00C25FBD"/>
    <w:rsid w:val="00C30160"/>
    <w:rsid w:val="00C3704A"/>
    <w:rsid w:val="00C43BC9"/>
    <w:rsid w:val="00C53BB3"/>
    <w:rsid w:val="00C60AAD"/>
    <w:rsid w:val="00C60F07"/>
    <w:rsid w:val="00C75DB3"/>
    <w:rsid w:val="00C75E5B"/>
    <w:rsid w:val="00C813F8"/>
    <w:rsid w:val="00C838C2"/>
    <w:rsid w:val="00C843FA"/>
    <w:rsid w:val="00C87C78"/>
    <w:rsid w:val="00C9264D"/>
    <w:rsid w:val="00C94CD4"/>
    <w:rsid w:val="00CA0D52"/>
    <w:rsid w:val="00CB0420"/>
    <w:rsid w:val="00CB2C22"/>
    <w:rsid w:val="00CC4AAB"/>
    <w:rsid w:val="00CC7C10"/>
    <w:rsid w:val="00CD21F6"/>
    <w:rsid w:val="00CD3FB8"/>
    <w:rsid w:val="00CE204F"/>
    <w:rsid w:val="00D00FF6"/>
    <w:rsid w:val="00D0222E"/>
    <w:rsid w:val="00D0676B"/>
    <w:rsid w:val="00D2179F"/>
    <w:rsid w:val="00D21AE1"/>
    <w:rsid w:val="00D24FE0"/>
    <w:rsid w:val="00D30A9D"/>
    <w:rsid w:val="00D34B22"/>
    <w:rsid w:val="00D353C7"/>
    <w:rsid w:val="00D373B1"/>
    <w:rsid w:val="00D37C4A"/>
    <w:rsid w:val="00D4040B"/>
    <w:rsid w:val="00D56258"/>
    <w:rsid w:val="00D56767"/>
    <w:rsid w:val="00D56AA6"/>
    <w:rsid w:val="00D56DD6"/>
    <w:rsid w:val="00D615AF"/>
    <w:rsid w:val="00D63D87"/>
    <w:rsid w:val="00D64684"/>
    <w:rsid w:val="00D64BE2"/>
    <w:rsid w:val="00D72FA3"/>
    <w:rsid w:val="00D73B7F"/>
    <w:rsid w:val="00D74772"/>
    <w:rsid w:val="00D766D0"/>
    <w:rsid w:val="00D770E1"/>
    <w:rsid w:val="00D83183"/>
    <w:rsid w:val="00D91D42"/>
    <w:rsid w:val="00D92426"/>
    <w:rsid w:val="00D929BC"/>
    <w:rsid w:val="00D962EF"/>
    <w:rsid w:val="00D96E5F"/>
    <w:rsid w:val="00DA2F1E"/>
    <w:rsid w:val="00DB259B"/>
    <w:rsid w:val="00DC433B"/>
    <w:rsid w:val="00DE6B8A"/>
    <w:rsid w:val="00DE7CBD"/>
    <w:rsid w:val="00DF3832"/>
    <w:rsid w:val="00E12B85"/>
    <w:rsid w:val="00E16A41"/>
    <w:rsid w:val="00E213C1"/>
    <w:rsid w:val="00E22BCC"/>
    <w:rsid w:val="00E3049C"/>
    <w:rsid w:val="00E326D5"/>
    <w:rsid w:val="00E32E77"/>
    <w:rsid w:val="00E36349"/>
    <w:rsid w:val="00E5073F"/>
    <w:rsid w:val="00E541F8"/>
    <w:rsid w:val="00E54C1F"/>
    <w:rsid w:val="00E61608"/>
    <w:rsid w:val="00E67C71"/>
    <w:rsid w:val="00E72056"/>
    <w:rsid w:val="00E72C42"/>
    <w:rsid w:val="00E74E0C"/>
    <w:rsid w:val="00E76F95"/>
    <w:rsid w:val="00E810B8"/>
    <w:rsid w:val="00E84EF7"/>
    <w:rsid w:val="00E95150"/>
    <w:rsid w:val="00EA6AEE"/>
    <w:rsid w:val="00EB5EDB"/>
    <w:rsid w:val="00EB79A9"/>
    <w:rsid w:val="00EC24A3"/>
    <w:rsid w:val="00EC3790"/>
    <w:rsid w:val="00EC732E"/>
    <w:rsid w:val="00ED599B"/>
    <w:rsid w:val="00EE3624"/>
    <w:rsid w:val="00EF26C0"/>
    <w:rsid w:val="00EF5DE3"/>
    <w:rsid w:val="00EF615A"/>
    <w:rsid w:val="00EF6358"/>
    <w:rsid w:val="00F029F9"/>
    <w:rsid w:val="00F075A8"/>
    <w:rsid w:val="00F07C78"/>
    <w:rsid w:val="00F10084"/>
    <w:rsid w:val="00F10D47"/>
    <w:rsid w:val="00F116A1"/>
    <w:rsid w:val="00F12849"/>
    <w:rsid w:val="00F17329"/>
    <w:rsid w:val="00F231A2"/>
    <w:rsid w:val="00F421AB"/>
    <w:rsid w:val="00F4335B"/>
    <w:rsid w:val="00F45819"/>
    <w:rsid w:val="00F509D9"/>
    <w:rsid w:val="00F60934"/>
    <w:rsid w:val="00F67A05"/>
    <w:rsid w:val="00F706A6"/>
    <w:rsid w:val="00F749B3"/>
    <w:rsid w:val="00F8218B"/>
    <w:rsid w:val="00F906FA"/>
    <w:rsid w:val="00F90CF6"/>
    <w:rsid w:val="00F92737"/>
    <w:rsid w:val="00FA2C71"/>
    <w:rsid w:val="00FA52AA"/>
    <w:rsid w:val="00FA5AED"/>
    <w:rsid w:val="00FB0D5C"/>
    <w:rsid w:val="00FC5BDB"/>
    <w:rsid w:val="00FD091A"/>
    <w:rsid w:val="00FD5BFF"/>
    <w:rsid w:val="00FD6CC6"/>
    <w:rsid w:val="00FE0558"/>
    <w:rsid w:val="00FE133B"/>
    <w:rsid w:val="00FE1561"/>
    <w:rsid w:val="00FE6734"/>
    <w:rsid w:val="00FE7EF9"/>
    <w:rsid w:val="00FF07FB"/>
    <w:rsid w:val="00FF0F0C"/>
    <w:rsid w:val="00FF15D5"/>
    <w:rsid w:val="00FF3A49"/>
    <w:rsid w:val="00FF3DF5"/>
    <w:rsid w:val="00FF6D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35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35B9"/>
  </w:style>
  <w:style w:type="paragraph" w:styleId="Footer">
    <w:name w:val="footer"/>
    <w:basedOn w:val="Normal"/>
    <w:link w:val="FooterChar"/>
    <w:uiPriority w:val="99"/>
    <w:unhideWhenUsed/>
    <w:rsid w:val="001535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35B9"/>
  </w:style>
  <w:style w:type="paragraph" w:styleId="ListParagraph">
    <w:name w:val="List Paragraph"/>
    <w:basedOn w:val="Normal"/>
    <w:uiPriority w:val="34"/>
    <w:qFormat/>
    <w:rsid w:val="00A41C7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772</Words>
  <Characters>4403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Eatough, Richard</dc:creator>
  <cp:lastModifiedBy>Eatough, Richard</cp:lastModifiedBy>
  <cp:revision>2</cp:revision>
  <dcterms:created xsi:type="dcterms:W3CDTF">2017-07-12T13:45:00Z</dcterms:created>
  <dcterms:modified xsi:type="dcterms:W3CDTF">2017-07-12T13:45:00Z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RBC\EatoRic</vt:lpwstr>
  </property>
  <property fmtid="{D5CDD505-2E9C-101B-9397-08002B2CF9AE}" pid="5" name="ClassificationMadeExternally">
    <vt:lpwstr>No</vt:lpwstr>
  </property>
  <property fmtid="{D5CDD505-2E9C-101B-9397-08002B2CF9AE}" pid="6" name="ClassificationMadeOn">
    <vt:filetime>2017-07-11T16:35:30Z</vt:filetime>
  </property>
</Properties>
</file>