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2A32" w:rsidRPr="004558B3" w:rsidRDefault="00752A32" w:rsidP="00752A32">
      <w:pPr>
        <w:spacing w:line="240" w:lineRule="auto"/>
        <w:rPr>
          <w:rFonts w:ascii="Trebuchet MS" w:hAnsi="Trebuchet MS"/>
          <w:sz w:val="24"/>
          <w:szCs w:val="24"/>
        </w:rPr>
      </w:pPr>
      <w:r w:rsidRPr="004558B3">
        <w:rPr>
          <w:rFonts w:ascii="Trebuchet MS" w:hAnsi="Trebuchet MS"/>
          <w:b/>
          <w:sz w:val="24"/>
          <w:szCs w:val="24"/>
        </w:rPr>
        <w:t>DELEGATED APPLICATION REPORT</w:t>
      </w:r>
      <w:r w:rsidRPr="004558B3">
        <w:rPr>
          <w:rFonts w:ascii="Trebuchet MS" w:hAnsi="Trebuchet MS"/>
          <w:b/>
          <w:sz w:val="24"/>
          <w:szCs w:val="24"/>
        </w:rPr>
        <w:tab/>
      </w:r>
      <w:r w:rsidRPr="004558B3">
        <w:rPr>
          <w:rFonts w:ascii="Trebuchet MS" w:hAnsi="Trebuchet MS"/>
          <w:b/>
          <w:sz w:val="24"/>
          <w:szCs w:val="24"/>
        </w:rPr>
        <w:tab/>
      </w:r>
      <w:r w:rsidRPr="004558B3">
        <w:rPr>
          <w:rFonts w:ascii="Trebuchet MS" w:hAnsi="Trebuchet MS"/>
          <w:b/>
          <w:sz w:val="24"/>
          <w:szCs w:val="24"/>
        </w:rPr>
        <w:tab/>
        <w:t xml:space="preserve">          Target Date: </w:t>
      </w:r>
      <w:r>
        <w:rPr>
          <w:rFonts w:ascii="Trebuchet MS" w:hAnsi="Trebuchet MS"/>
          <w:sz w:val="24"/>
          <w:szCs w:val="24"/>
        </w:rPr>
        <w:t>05/09</w:t>
      </w:r>
      <w:r w:rsidRPr="004558B3">
        <w:rPr>
          <w:rFonts w:ascii="Trebuchet MS" w:hAnsi="Trebuchet MS"/>
          <w:sz w:val="24"/>
          <w:szCs w:val="24"/>
        </w:rPr>
        <w:t>/17</w:t>
      </w:r>
    </w:p>
    <w:p w:rsidR="00752A32" w:rsidRPr="004558B3" w:rsidRDefault="00752A32" w:rsidP="00752A32">
      <w:pPr>
        <w:spacing w:line="240" w:lineRule="auto"/>
        <w:rPr>
          <w:rFonts w:ascii="Trebuchet MS" w:hAnsi="Trebuchet MS"/>
          <w:sz w:val="24"/>
          <w:szCs w:val="24"/>
        </w:rPr>
      </w:pPr>
      <w:r w:rsidRPr="004558B3">
        <w:rPr>
          <w:rFonts w:ascii="Trebuchet MS" w:hAnsi="Trebuchet MS"/>
          <w:b/>
          <w:sz w:val="24"/>
          <w:szCs w:val="24"/>
        </w:rPr>
        <w:t xml:space="preserve">Application No: </w:t>
      </w:r>
      <w:r>
        <w:rPr>
          <w:rFonts w:ascii="Trebuchet MS" w:hAnsi="Trebuchet MS"/>
          <w:sz w:val="24"/>
          <w:szCs w:val="24"/>
        </w:rPr>
        <w:t>171122</w:t>
      </w:r>
      <w:r w:rsidRPr="004558B3">
        <w:rPr>
          <w:rFonts w:ascii="Trebuchet MS" w:hAnsi="Trebuchet MS"/>
          <w:sz w:val="24"/>
          <w:szCs w:val="24"/>
        </w:rPr>
        <w:t>/ADV</w:t>
      </w:r>
    </w:p>
    <w:p w:rsidR="00752A32" w:rsidRPr="004558B3" w:rsidRDefault="00752A32" w:rsidP="00752A32">
      <w:pPr>
        <w:spacing w:line="240" w:lineRule="auto"/>
        <w:rPr>
          <w:rFonts w:ascii="Trebuchet MS" w:hAnsi="Trebuchet MS"/>
          <w:sz w:val="24"/>
          <w:szCs w:val="24"/>
        </w:rPr>
      </w:pPr>
      <w:r w:rsidRPr="004558B3">
        <w:rPr>
          <w:rFonts w:ascii="Trebuchet MS" w:hAnsi="Trebuchet MS"/>
          <w:b/>
          <w:sz w:val="24"/>
          <w:szCs w:val="24"/>
        </w:rPr>
        <w:t xml:space="preserve">Address: </w:t>
      </w:r>
      <w:r w:rsidRPr="00752A32">
        <w:rPr>
          <w:rFonts w:ascii="Trebuchet MS" w:hAnsi="Trebuchet MS"/>
          <w:sz w:val="24"/>
          <w:szCs w:val="24"/>
        </w:rPr>
        <w:t>"</w:t>
      </w:r>
      <w:bookmarkStart w:id="0" w:name="_GoBack"/>
      <w:r w:rsidRPr="00752A32">
        <w:rPr>
          <w:rFonts w:ascii="Trebuchet MS" w:hAnsi="Trebuchet MS"/>
          <w:sz w:val="24"/>
          <w:szCs w:val="24"/>
        </w:rPr>
        <w:t>Unit 4, Brunel Retail Park</w:t>
      </w:r>
      <w:bookmarkEnd w:id="0"/>
      <w:r w:rsidRPr="00752A32">
        <w:rPr>
          <w:rFonts w:ascii="Trebuchet MS" w:hAnsi="Trebuchet MS"/>
          <w:sz w:val="24"/>
          <w:szCs w:val="24"/>
        </w:rPr>
        <w:t>", Rose Kiln Lane, Reading</w:t>
      </w:r>
    </w:p>
    <w:p w:rsidR="00752A32" w:rsidRPr="004558B3" w:rsidRDefault="00752A32" w:rsidP="00752A32">
      <w:pPr>
        <w:spacing w:line="240" w:lineRule="auto"/>
        <w:rPr>
          <w:rFonts w:ascii="Trebuchet MS" w:hAnsi="Trebuchet MS"/>
          <w:sz w:val="24"/>
          <w:szCs w:val="24"/>
        </w:rPr>
      </w:pPr>
      <w:r w:rsidRPr="004558B3">
        <w:rPr>
          <w:rFonts w:ascii="Trebuchet MS" w:hAnsi="Trebuchet MS"/>
          <w:b/>
          <w:sz w:val="24"/>
          <w:szCs w:val="24"/>
        </w:rPr>
        <w:t xml:space="preserve">Case Officer: </w:t>
      </w:r>
      <w:r w:rsidRPr="004558B3">
        <w:rPr>
          <w:rFonts w:ascii="Trebuchet MS" w:hAnsi="Trebuchet MS"/>
          <w:sz w:val="24"/>
          <w:szCs w:val="24"/>
        </w:rPr>
        <w:t>Ralph Chakadya</w:t>
      </w:r>
    </w:p>
    <w:p w:rsidR="00752A32" w:rsidRPr="004558B3" w:rsidRDefault="00752A32" w:rsidP="00752A32">
      <w:pPr>
        <w:spacing w:line="240" w:lineRule="auto"/>
        <w:rPr>
          <w:rFonts w:ascii="Trebuchet MS" w:hAnsi="Trebuchet MS"/>
          <w:b/>
          <w:sz w:val="24"/>
          <w:szCs w:val="24"/>
        </w:rPr>
      </w:pPr>
      <w:r w:rsidRPr="004558B3">
        <w:rPr>
          <w:rFonts w:ascii="Trebuchet MS" w:hAnsi="Trebuchet MS"/>
          <w:b/>
          <w:sz w:val="24"/>
          <w:szCs w:val="24"/>
        </w:rPr>
        <w:t>Site Description and Surrounding Area</w:t>
      </w:r>
    </w:p>
    <w:p w:rsidR="00752A32" w:rsidRDefault="00752A32" w:rsidP="00752A32">
      <w:pPr>
        <w:spacing w:line="240" w:lineRule="auto"/>
        <w:jc w:val="both"/>
        <w:rPr>
          <w:rFonts w:ascii="Trebuchet MS" w:hAnsi="Trebuchet MS"/>
          <w:sz w:val="24"/>
          <w:szCs w:val="24"/>
        </w:rPr>
      </w:pPr>
      <w:r w:rsidRPr="004558B3">
        <w:rPr>
          <w:rFonts w:ascii="Trebuchet MS" w:hAnsi="Trebuchet MS"/>
          <w:sz w:val="24"/>
          <w:szCs w:val="24"/>
        </w:rPr>
        <w:t xml:space="preserve">The application site </w:t>
      </w:r>
      <w:r>
        <w:rPr>
          <w:rFonts w:ascii="Trebuchet MS" w:hAnsi="Trebuchet MS"/>
          <w:sz w:val="24"/>
          <w:szCs w:val="24"/>
        </w:rPr>
        <w:t xml:space="preserve">comprises </w:t>
      </w:r>
      <w:r w:rsidRPr="00752A32">
        <w:rPr>
          <w:rFonts w:ascii="Trebuchet MS" w:hAnsi="Trebuchet MS"/>
          <w:sz w:val="24"/>
          <w:szCs w:val="24"/>
        </w:rPr>
        <w:t xml:space="preserve">Unit 4 </w:t>
      </w:r>
      <w:r>
        <w:rPr>
          <w:rFonts w:ascii="Trebuchet MS" w:hAnsi="Trebuchet MS"/>
          <w:sz w:val="24"/>
          <w:szCs w:val="24"/>
        </w:rPr>
        <w:t>at</w:t>
      </w:r>
      <w:r w:rsidRPr="00752A32">
        <w:rPr>
          <w:rFonts w:ascii="Trebuchet MS" w:hAnsi="Trebuchet MS"/>
          <w:sz w:val="24"/>
          <w:szCs w:val="24"/>
        </w:rPr>
        <w:t xml:space="preserve"> Brunel Retail Park. This unit, which is located on the corner </w:t>
      </w:r>
      <w:r>
        <w:rPr>
          <w:rFonts w:ascii="Trebuchet MS" w:hAnsi="Trebuchet MS"/>
          <w:sz w:val="24"/>
          <w:szCs w:val="24"/>
        </w:rPr>
        <w:t>to</w:t>
      </w:r>
      <w:r w:rsidRPr="00752A32">
        <w:rPr>
          <w:rFonts w:ascii="Trebuchet MS" w:hAnsi="Trebuchet MS"/>
          <w:sz w:val="24"/>
          <w:szCs w:val="24"/>
        </w:rPr>
        <w:t xml:space="preserve"> the</w:t>
      </w:r>
      <w:r>
        <w:rPr>
          <w:rFonts w:ascii="Trebuchet MS" w:hAnsi="Trebuchet MS"/>
          <w:sz w:val="24"/>
          <w:szCs w:val="24"/>
        </w:rPr>
        <w:t xml:space="preserve"> e</w:t>
      </w:r>
      <w:r w:rsidRPr="00752A32">
        <w:rPr>
          <w:rFonts w:ascii="Trebuchet MS" w:hAnsi="Trebuchet MS"/>
          <w:sz w:val="24"/>
          <w:szCs w:val="24"/>
        </w:rPr>
        <w:t xml:space="preserve">astern side of the retail </w:t>
      </w:r>
      <w:r w:rsidR="008854FC" w:rsidRPr="00752A32">
        <w:rPr>
          <w:rFonts w:ascii="Trebuchet MS" w:hAnsi="Trebuchet MS"/>
          <w:sz w:val="24"/>
          <w:szCs w:val="24"/>
        </w:rPr>
        <w:t>park,</w:t>
      </w:r>
      <w:r w:rsidRPr="00752A32">
        <w:rPr>
          <w:rFonts w:ascii="Trebuchet MS" w:hAnsi="Trebuchet MS"/>
          <w:sz w:val="24"/>
          <w:szCs w:val="24"/>
        </w:rPr>
        <w:t xml:space="preserve"> was last used as a Curry’s store</w:t>
      </w:r>
      <w:r>
        <w:rPr>
          <w:rFonts w:ascii="Trebuchet MS" w:hAnsi="Trebuchet MS"/>
          <w:sz w:val="24"/>
          <w:szCs w:val="24"/>
        </w:rPr>
        <w:t>.</w:t>
      </w:r>
    </w:p>
    <w:p w:rsidR="00752A32" w:rsidRPr="004558B3" w:rsidRDefault="00752A32" w:rsidP="00752A32">
      <w:pPr>
        <w:spacing w:line="240" w:lineRule="auto"/>
        <w:rPr>
          <w:rFonts w:ascii="Trebuchet MS" w:hAnsi="Trebuchet MS"/>
          <w:b/>
          <w:sz w:val="24"/>
          <w:szCs w:val="24"/>
        </w:rPr>
      </w:pPr>
      <w:r w:rsidRPr="004558B3">
        <w:rPr>
          <w:rFonts w:ascii="Trebuchet MS" w:hAnsi="Trebuchet MS"/>
          <w:b/>
          <w:sz w:val="24"/>
          <w:szCs w:val="24"/>
        </w:rPr>
        <w:t>Proposal</w:t>
      </w:r>
    </w:p>
    <w:p w:rsidR="009D6466" w:rsidRDefault="00752A32" w:rsidP="009D6466">
      <w:pPr>
        <w:spacing w:line="240" w:lineRule="auto"/>
        <w:rPr>
          <w:rFonts w:ascii="Trebuchet MS" w:hAnsi="Trebuchet MS"/>
          <w:sz w:val="24"/>
          <w:szCs w:val="24"/>
        </w:rPr>
      </w:pPr>
      <w:r w:rsidRPr="004558B3">
        <w:rPr>
          <w:rFonts w:ascii="Trebuchet MS" w:hAnsi="Trebuchet MS"/>
          <w:sz w:val="24"/>
          <w:szCs w:val="24"/>
        </w:rPr>
        <w:t>The proposal is for</w:t>
      </w:r>
      <w:r w:rsidR="009D6466">
        <w:rPr>
          <w:rFonts w:ascii="Trebuchet MS" w:hAnsi="Trebuchet MS"/>
          <w:sz w:val="24"/>
          <w:szCs w:val="24"/>
        </w:rPr>
        <w:t xml:space="preserve"> the following</w:t>
      </w:r>
      <w:r w:rsidR="008854FC">
        <w:rPr>
          <w:rFonts w:ascii="Trebuchet MS" w:hAnsi="Trebuchet MS"/>
          <w:sz w:val="24"/>
          <w:szCs w:val="24"/>
        </w:rPr>
        <w:t xml:space="preserve"> static illuminated</w:t>
      </w:r>
      <w:r w:rsidR="009D6466">
        <w:rPr>
          <w:rFonts w:ascii="Trebuchet MS" w:hAnsi="Trebuchet MS"/>
          <w:sz w:val="24"/>
          <w:szCs w:val="24"/>
        </w:rPr>
        <w:t xml:space="preserve"> signage:</w:t>
      </w:r>
      <w:r w:rsidRPr="004558B3">
        <w:rPr>
          <w:rFonts w:ascii="Trebuchet MS" w:hAnsi="Trebuchet MS"/>
          <w:sz w:val="24"/>
          <w:szCs w:val="24"/>
        </w:rPr>
        <w:t xml:space="preserve"> </w:t>
      </w:r>
    </w:p>
    <w:p w:rsidR="009D6466" w:rsidRPr="009D6466" w:rsidRDefault="009D6466" w:rsidP="009D6466">
      <w:pPr>
        <w:pStyle w:val="ListParagraph"/>
        <w:numPr>
          <w:ilvl w:val="0"/>
          <w:numId w:val="5"/>
        </w:numPr>
        <w:spacing w:line="240" w:lineRule="auto"/>
        <w:rPr>
          <w:rFonts w:ascii="Trebuchet MS" w:hAnsi="Trebuchet MS"/>
          <w:sz w:val="24"/>
          <w:szCs w:val="24"/>
        </w:rPr>
      </w:pPr>
      <w:r w:rsidRPr="009D6466">
        <w:rPr>
          <w:rFonts w:ascii="Trebuchet MS" w:hAnsi="Trebuchet MS"/>
          <w:sz w:val="24"/>
          <w:szCs w:val="24"/>
        </w:rPr>
        <w:t>3 no. Fascia Signs fixed to existing cladding</w:t>
      </w:r>
    </w:p>
    <w:p w:rsidR="009D6466" w:rsidRPr="009D6466" w:rsidRDefault="009D6466" w:rsidP="009D6466">
      <w:pPr>
        <w:pStyle w:val="ListParagraph"/>
        <w:numPr>
          <w:ilvl w:val="0"/>
          <w:numId w:val="5"/>
        </w:numPr>
        <w:spacing w:line="240" w:lineRule="auto"/>
        <w:rPr>
          <w:rFonts w:ascii="Trebuchet MS" w:hAnsi="Trebuchet MS"/>
          <w:sz w:val="24"/>
          <w:szCs w:val="24"/>
        </w:rPr>
      </w:pPr>
      <w:r w:rsidRPr="009D6466">
        <w:rPr>
          <w:rFonts w:ascii="Trebuchet MS" w:hAnsi="Trebuchet MS"/>
          <w:sz w:val="24"/>
          <w:szCs w:val="24"/>
        </w:rPr>
        <w:t>2 no. Fascia Signs fixed to existing shopfront</w:t>
      </w:r>
    </w:p>
    <w:p w:rsidR="00752A32" w:rsidRPr="009D6466" w:rsidRDefault="009D6466" w:rsidP="009D6466">
      <w:pPr>
        <w:pStyle w:val="ListParagraph"/>
        <w:numPr>
          <w:ilvl w:val="0"/>
          <w:numId w:val="5"/>
        </w:numPr>
        <w:spacing w:line="240" w:lineRule="auto"/>
        <w:rPr>
          <w:rFonts w:ascii="Trebuchet MS" w:hAnsi="Trebuchet MS"/>
          <w:sz w:val="24"/>
          <w:szCs w:val="24"/>
        </w:rPr>
      </w:pPr>
      <w:r w:rsidRPr="009D6466">
        <w:rPr>
          <w:rFonts w:ascii="Trebuchet MS" w:hAnsi="Trebuchet MS"/>
          <w:sz w:val="24"/>
          <w:szCs w:val="24"/>
        </w:rPr>
        <w:t>1 no. Sign fixed to cladding on rear elevation</w:t>
      </w:r>
    </w:p>
    <w:p w:rsidR="00752A32" w:rsidRPr="004558B3" w:rsidRDefault="009D6466" w:rsidP="00752A32">
      <w:pPr>
        <w:spacing w:line="240" w:lineRule="auto"/>
        <w:rPr>
          <w:rFonts w:ascii="Trebuchet MS" w:hAnsi="Trebuchet MS"/>
          <w:sz w:val="24"/>
          <w:szCs w:val="24"/>
        </w:rPr>
      </w:pPr>
      <w:r>
        <w:rPr>
          <w:rFonts w:ascii="Trebuchet MS" w:hAnsi="Trebuchet MS"/>
          <w:sz w:val="24"/>
          <w:szCs w:val="24"/>
        </w:rPr>
        <w:t>The</w:t>
      </w:r>
      <w:r w:rsidRPr="009D6466">
        <w:rPr>
          <w:rFonts w:ascii="Trebuchet MS" w:hAnsi="Trebuchet MS"/>
          <w:sz w:val="24"/>
          <w:szCs w:val="24"/>
        </w:rPr>
        <w:t xml:space="preserve"> fascia signs </w:t>
      </w:r>
      <w:r>
        <w:rPr>
          <w:rFonts w:ascii="Trebuchet MS" w:hAnsi="Trebuchet MS"/>
          <w:sz w:val="24"/>
          <w:szCs w:val="24"/>
        </w:rPr>
        <w:t xml:space="preserve">will be </w:t>
      </w:r>
      <w:r w:rsidRPr="009D6466">
        <w:rPr>
          <w:rFonts w:ascii="Trebuchet MS" w:hAnsi="Trebuchet MS"/>
          <w:sz w:val="24"/>
          <w:szCs w:val="24"/>
        </w:rPr>
        <w:t xml:space="preserve">installed onto existing signage zones </w:t>
      </w:r>
      <w:r>
        <w:rPr>
          <w:rFonts w:ascii="Trebuchet MS" w:hAnsi="Trebuchet MS"/>
          <w:sz w:val="24"/>
          <w:szCs w:val="24"/>
        </w:rPr>
        <w:t xml:space="preserve">and cladding </w:t>
      </w:r>
      <w:r w:rsidRPr="004558B3">
        <w:rPr>
          <w:rFonts w:ascii="Trebuchet MS" w:hAnsi="Trebuchet MS"/>
          <w:sz w:val="24"/>
          <w:szCs w:val="24"/>
        </w:rPr>
        <w:t xml:space="preserve">above the customer entrances </w:t>
      </w:r>
      <w:r w:rsidRPr="009D6466">
        <w:rPr>
          <w:rFonts w:ascii="Trebuchet MS" w:hAnsi="Trebuchet MS"/>
          <w:sz w:val="24"/>
          <w:szCs w:val="24"/>
        </w:rPr>
        <w:t xml:space="preserve">on the external </w:t>
      </w:r>
      <w:r>
        <w:rPr>
          <w:rFonts w:ascii="Trebuchet MS" w:hAnsi="Trebuchet MS"/>
          <w:sz w:val="24"/>
          <w:szCs w:val="24"/>
        </w:rPr>
        <w:t xml:space="preserve">front and rear </w:t>
      </w:r>
      <w:r w:rsidRPr="009D6466">
        <w:rPr>
          <w:rFonts w:ascii="Trebuchet MS" w:hAnsi="Trebuchet MS"/>
          <w:sz w:val="24"/>
          <w:szCs w:val="24"/>
        </w:rPr>
        <w:t>elevations of retail unit.</w:t>
      </w:r>
      <w:r>
        <w:rPr>
          <w:rFonts w:ascii="Trebuchet MS" w:hAnsi="Trebuchet MS"/>
          <w:sz w:val="24"/>
          <w:szCs w:val="24"/>
        </w:rPr>
        <w:t>4.</w:t>
      </w:r>
    </w:p>
    <w:p w:rsidR="00752A32" w:rsidRPr="004558B3" w:rsidRDefault="00752A32" w:rsidP="00752A32">
      <w:pPr>
        <w:spacing w:line="240" w:lineRule="auto"/>
        <w:rPr>
          <w:rFonts w:ascii="Trebuchet MS" w:hAnsi="Trebuchet MS"/>
          <w:sz w:val="24"/>
          <w:szCs w:val="24"/>
        </w:rPr>
      </w:pPr>
      <w:r w:rsidRPr="004558B3">
        <w:rPr>
          <w:rFonts w:ascii="Trebuchet MS" w:hAnsi="Trebuchet MS"/>
          <w:sz w:val="24"/>
          <w:szCs w:val="24"/>
        </w:rPr>
        <w:t xml:space="preserve">The proposed signage is </w:t>
      </w:r>
      <w:r w:rsidR="007F29D0">
        <w:rPr>
          <w:rFonts w:ascii="Trebuchet MS" w:hAnsi="Trebuchet MS"/>
          <w:sz w:val="24"/>
          <w:szCs w:val="24"/>
        </w:rPr>
        <w:t>for the bulk goods retailer, Go Outdoors.</w:t>
      </w:r>
    </w:p>
    <w:p w:rsidR="00752A32" w:rsidRPr="004558B3" w:rsidRDefault="00752A32" w:rsidP="00752A32">
      <w:pPr>
        <w:spacing w:line="240" w:lineRule="auto"/>
        <w:rPr>
          <w:rFonts w:ascii="Trebuchet MS" w:hAnsi="Trebuchet MS"/>
          <w:b/>
          <w:sz w:val="24"/>
          <w:szCs w:val="24"/>
        </w:rPr>
      </w:pPr>
      <w:r w:rsidRPr="004558B3">
        <w:rPr>
          <w:rFonts w:ascii="Trebuchet MS" w:hAnsi="Trebuchet MS"/>
          <w:b/>
          <w:sz w:val="24"/>
          <w:szCs w:val="24"/>
        </w:rPr>
        <w:t>Plans Considered</w:t>
      </w:r>
    </w:p>
    <w:p w:rsidR="00752A32" w:rsidRPr="004558B3" w:rsidRDefault="00752A32" w:rsidP="00752A32">
      <w:pPr>
        <w:spacing w:line="240" w:lineRule="auto"/>
        <w:rPr>
          <w:rFonts w:ascii="Trebuchet MS" w:hAnsi="Trebuchet MS"/>
          <w:sz w:val="24"/>
          <w:szCs w:val="24"/>
        </w:rPr>
      </w:pPr>
      <w:r w:rsidRPr="004558B3">
        <w:rPr>
          <w:rFonts w:ascii="Trebuchet MS" w:hAnsi="Trebuchet MS"/>
          <w:sz w:val="24"/>
          <w:szCs w:val="24"/>
        </w:rPr>
        <w:t xml:space="preserve">The agent supplied the following plans, received on </w:t>
      </w:r>
      <w:r w:rsidR="007F29D0">
        <w:rPr>
          <w:rFonts w:ascii="Trebuchet MS" w:hAnsi="Trebuchet MS"/>
          <w:sz w:val="24"/>
          <w:szCs w:val="24"/>
        </w:rPr>
        <w:t>7</w:t>
      </w:r>
      <w:r w:rsidRPr="004558B3">
        <w:rPr>
          <w:rFonts w:ascii="Trebuchet MS" w:hAnsi="Trebuchet MS"/>
          <w:sz w:val="24"/>
          <w:szCs w:val="24"/>
          <w:vertAlign w:val="superscript"/>
        </w:rPr>
        <w:t>th</w:t>
      </w:r>
      <w:r w:rsidR="007F29D0">
        <w:rPr>
          <w:rFonts w:ascii="Trebuchet MS" w:hAnsi="Trebuchet MS"/>
          <w:sz w:val="24"/>
          <w:szCs w:val="24"/>
        </w:rPr>
        <w:t xml:space="preserve">July </w:t>
      </w:r>
      <w:r w:rsidRPr="004558B3">
        <w:rPr>
          <w:rFonts w:ascii="Trebuchet MS" w:hAnsi="Trebuchet MS"/>
          <w:sz w:val="24"/>
          <w:szCs w:val="24"/>
        </w:rPr>
        <w:t>2017:</w:t>
      </w:r>
    </w:p>
    <w:p w:rsidR="00752A32" w:rsidRDefault="00752A32" w:rsidP="00752A32">
      <w:pPr>
        <w:spacing w:line="240" w:lineRule="auto"/>
        <w:rPr>
          <w:rFonts w:ascii="Trebuchet MS" w:hAnsi="Trebuchet MS"/>
          <w:sz w:val="24"/>
          <w:szCs w:val="24"/>
        </w:rPr>
      </w:pPr>
      <w:r w:rsidRPr="004558B3">
        <w:rPr>
          <w:rFonts w:ascii="Trebuchet MS" w:hAnsi="Trebuchet MS"/>
          <w:sz w:val="24"/>
          <w:szCs w:val="24"/>
        </w:rPr>
        <w:t xml:space="preserve">Drawing No: </w:t>
      </w:r>
      <w:r w:rsidR="007F29D0" w:rsidRPr="007F29D0">
        <w:rPr>
          <w:rFonts w:ascii="Trebuchet MS" w:hAnsi="Trebuchet MS"/>
          <w:sz w:val="24"/>
          <w:szCs w:val="24"/>
        </w:rPr>
        <w:t>16355</w:t>
      </w:r>
      <w:r w:rsidR="007F29D0">
        <w:rPr>
          <w:rFonts w:ascii="Trebuchet MS" w:hAnsi="Trebuchet MS"/>
          <w:sz w:val="24"/>
          <w:szCs w:val="24"/>
        </w:rPr>
        <w:t xml:space="preserve"> </w:t>
      </w:r>
      <w:r w:rsidRPr="004558B3">
        <w:rPr>
          <w:rFonts w:ascii="Trebuchet MS" w:hAnsi="Trebuchet MS"/>
          <w:sz w:val="24"/>
          <w:szCs w:val="24"/>
        </w:rPr>
        <w:t xml:space="preserve">– Site Location Plan </w:t>
      </w:r>
    </w:p>
    <w:p w:rsidR="007F29D0" w:rsidRDefault="007F29D0" w:rsidP="00752A32">
      <w:pPr>
        <w:spacing w:line="240" w:lineRule="auto"/>
        <w:rPr>
          <w:rFonts w:ascii="Trebuchet MS" w:hAnsi="Trebuchet MS"/>
          <w:sz w:val="24"/>
          <w:szCs w:val="24"/>
        </w:rPr>
      </w:pPr>
      <w:r>
        <w:rPr>
          <w:rFonts w:ascii="Trebuchet MS" w:hAnsi="Trebuchet MS"/>
          <w:sz w:val="24"/>
          <w:szCs w:val="24"/>
        </w:rPr>
        <w:t xml:space="preserve">Drawing No. </w:t>
      </w:r>
      <w:r w:rsidRPr="007F29D0">
        <w:rPr>
          <w:rFonts w:ascii="Trebuchet MS" w:hAnsi="Trebuchet MS"/>
          <w:sz w:val="24"/>
          <w:szCs w:val="24"/>
        </w:rPr>
        <w:t>9985 4 X E100</w:t>
      </w:r>
      <w:r>
        <w:rPr>
          <w:rFonts w:ascii="Trebuchet MS" w:hAnsi="Trebuchet MS"/>
          <w:sz w:val="24"/>
          <w:szCs w:val="24"/>
        </w:rPr>
        <w:t xml:space="preserve"> – Existing Elevations</w:t>
      </w:r>
    </w:p>
    <w:p w:rsidR="007F29D0" w:rsidRPr="004558B3" w:rsidRDefault="007F29D0" w:rsidP="00752A32">
      <w:pPr>
        <w:spacing w:line="240" w:lineRule="auto"/>
        <w:rPr>
          <w:rFonts w:ascii="Trebuchet MS" w:hAnsi="Trebuchet MS"/>
          <w:sz w:val="24"/>
          <w:szCs w:val="24"/>
        </w:rPr>
      </w:pPr>
      <w:r>
        <w:rPr>
          <w:rFonts w:ascii="Trebuchet MS" w:hAnsi="Trebuchet MS"/>
          <w:sz w:val="24"/>
          <w:szCs w:val="24"/>
        </w:rPr>
        <w:t>Drawing No. 8403 105 Rev B – Proposed Signage Elevations</w:t>
      </w:r>
    </w:p>
    <w:p w:rsidR="00752A32" w:rsidRPr="004558B3" w:rsidRDefault="00752A32" w:rsidP="00752A32">
      <w:pPr>
        <w:spacing w:line="240" w:lineRule="auto"/>
        <w:rPr>
          <w:rFonts w:ascii="Trebuchet MS" w:hAnsi="Trebuchet MS"/>
          <w:b/>
          <w:sz w:val="24"/>
          <w:szCs w:val="24"/>
        </w:rPr>
      </w:pPr>
      <w:r w:rsidRPr="004558B3">
        <w:rPr>
          <w:rFonts w:ascii="Trebuchet MS" w:hAnsi="Trebuchet MS"/>
          <w:b/>
          <w:sz w:val="24"/>
          <w:szCs w:val="24"/>
        </w:rPr>
        <w:t>Relevant Planning History</w:t>
      </w:r>
    </w:p>
    <w:p w:rsidR="00752A32" w:rsidRDefault="00752A32" w:rsidP="009D6466">
      <w:pPr>
        <w:pStyle w:val="ListParagraph"/>
        <w:numPr>
          <w:ilvl w:val="0"/>
          <w:numId w:val="4"/>
        </w:numPr>
        <w:spacing w:line="240" w:lineRule="auto"/>
        <w:ind w:left="340"/>
        <w:rPr>
          <w:rFonts w:ascii="Trebuchet MS" w:hAnsi="Trebuchet MS"/>
          <w:sz w:val="24"/>
          <w:szCs w:val="24"/>
        </w:rPr>
      </w:pPr>
      <w:r w:rsidRPr="009D6466">
        <w:rPr>
          <w:rFonts w:ascii="Trebuchet MS" w:hAnsi="Trebuchet MS"/>
          <w:sz w:val="24"/>
          <w:szCs w:val="24"/>
        </w:rPr>
        <w:t>170215 - Works to Unit 4 including reconfiguration of existing mezzanine floorspace and insertion of additional mezzanine floorspace of 1,053sqm, the creation of an external display area of 465sqm and associated works incl</w:t>
      </w:r>
      <w:r w:rsidR="009D6466">
        <w:rPr>
          <w:rFonts w:ascii="Trebuchet MS" w:hAnsi="Trebuchet MS"/>
          <w:sz w:val="24"/>
          <w:szCs w:val="24"/>
        </w:rPr>
        <w:t xml:space="preserve">uding new fire doors. Granted 29 June </w:t>
      </w:r>
      <w:r w:rsidRPr="009D6466">
        <w:rPr>
          <w:rFonts w:ascii="Trebuchet MS" w:hAnsi="Trebuchet MS"/>
          <w:sz w:val="24"/>
          <w:szCs w:val="24"/>
        </w:rPr>
        <w:t>2017.</w:t>
      </w:r>
    </w:p>
    <w:p w:rsidR="009D6466" w:rsidRPr="009D6466" w:rsidRDefault="009D6466" w:rsidP="009D6466">
      <w:pPr>
        <w:pStyle w:val="ListParagraph"/>
        <w:spacing w:line="240" w:lineRule="auto"/>
        <w:ind w:left="340"/>
        <w:rPr>
          <w:rFonts w:ascii="Trebuchet MS" w:hAnsi="Trebuchet MS"/>
          <w:sz w:val="24"/>
          <w:szCs w:val="24"/>
        </w:rPr>
      </w:pPr>
    </w:p>
    <w:p w:rsidR="009D6466" w:rsidRDefault="009D6466" w:rsidP="009D6466">
      <w:pPr>
        <w:pStyle w:val="ListParagraph"/>
        <w:numPr>
          <w:ilvl w:val="0"/>
          <w:numId w:val="4"/>
        </w:numPr>
        <w:spacing w:line="240" w:lineRule="auto"/>
        <w:ind w:left="340"/>
        <w:rPr>
          <w:rFonts w:ascii="Trebuchet MS" w:hAnsi="Trebuchet MS"/>
          <w:sz w:val="24"/>
          <w:szCs w:val="24"/>
        </w:rPr>
      </w:pPr>
      <w:r w:rsidRPr="009D6466">
        <w:rPr>
          <w:rFonts w:ascii="Trebuchet MS" w:hAnsi="Trebuchet MS"/>
          <w:sz w:val="24"/>
          <w:szCs w:val="24"/>
        </w:rPr>
        <w:t>090181 Replacement of external air handling unit and installation of 3 external condensers in galvanised enclosure 20 August 2009</w:t>
      </w:r>
    </w:p>
    <w:p w:rsidR="009D6466" w:rsidRPr="009D6466" w:rsidRDefault="009D6466" w:rsidP="009D6466">
      <w:pPr>
        <w:pStyle w:val="ListParagraph"/>
        <w:spacing w:line="240" w:lineRule="auto"/>
        <w:ind w:left="340"/>
        <w:rPr>
          <w:rFonts w:ascii="Trebuchet MS" w:hAnsi="Trebuchet MS"/>
          <w:sz w:val="24"/>
          <w:szCs w:val="24"/>
        </w:rPr>
      </w:pPr>
    </w:p>
    <w:p w:rsidR="00752A32" w:rsidRDefault="009D6466" w:rsidP="009D6466">
      <w:pPr>
        <w:pStyle w:val="ListParagraph"/>
        <w:numPr>
          <w:ilvl w:val="0"/>
          <w:numId w:val="4"/>
        </w:numPr>
        <w:spacing w:line="240" w:lineRule="auto"/>
        <w:ind w:left="340"/>
        <w:rPr>
          <w:rFonts w:ascii="Trebuchet MS" w:hAnsi="Trebuchet MS"/>
          <w:sz w:val="24"/>
          <w:szCs w:val="24"/>
        </w:rPr>
      </w:pPr>
      <w:r w:rsidRPr="009D6466">
        <w:rPr>
          <w:rFonts w:ascii="Trebuchet MS" w:hAnsi="Trebuchet MS"/>
          <w:sz w:val="24"/>
          <w:szCs w:val="24"/>
        </w:rPr>
        <w:t>060738 - 4 internally illuminated signs. Granted 28 April 2006</w:t>
      </w:r>
    </w:p>
    <w:p w:rsidR="009D6466" w:rsidRPr="009D6466" w:rsidRDefault="009D6466" w:rsidP="009D6466">
      <w:pPr>
        <w:pStyle w:val="ListParagraph"/>
        <w:spacing w:line="240" w:lineRule="auto"/>
        <w:ind w:left="340"/>
        <w:rPr>
          <w:rFonts w:ascii="Trebuchet MS" w:hAnsi="Trebuchet MS"/>
          <w:sz w:val="24"/>
          <w:szCs w:val="24"/>
        </w:rPr>
      </w:pPr>
    </w:p>
    <w:p w:rsidR="009D6466" w:rsidRDefault="009D6466" w:rsidP="009D6466">
      <w:pPr>
        <w:pStyle w:val="ListParagraph"/>
        <w:numPr>
          <w:ilvl w:val="0"/>
          <w:numId w:val="4"/>
        </w:numPr>
        <w:spacing w:line="240" w:lineRule="auto"/>
        <w:ind w:left="340"/>
        <w:rPr>
          <w:rFonts w:ascii="Trebuchet MS" w:hAnsi="Trebuchet MS"/>
          <w:sz w:val="24"/>
          <w:szCs w:val="24"/>
        </w:rPr>
      </w:pPr>
      <w:r w:rsidRPr="009D6466">
        <w:rPr>
          <w:rFonts w:ascii="Trebuchet MS" w:hAnsi="Trebuchet MS"/>
          <w:sz w:val="24"/>
          <w:szCs w:val="24"/>
        </w:rPr>
        <w:t>950257 - Installation of external air conditioning condensing units in purpose built enclosure. Granted 06 December 1995</w:t>
      </w:r>
    </w:p>
    <w:p w:rsidR="009D6466" w:rsidRPr="009D6466" w:rsidRDefault="009D6466" w:rsidP="009D6466">
      <w:pPr>
        <w:pStyle w:val="ListParagraph"/>
        <w:spacing w:line="240" w:lineRule="auto"/>
        <w:ind w:left="340"/>
        <w:rPr>
          <w:rFonts w:ascii="Trebuchet MS" w:hAnsi="Trebuchet MS"/>
          <w:sz w:val="24"/>
          <w:szCs w:val="24"/>
        </w:rPr>
      </w:pPr>
    </w:p>
    <w:p w:rsidR="00752A32" w:rsidRPr="005E73D9" w:rsidRDefault="00752A32" w:rsidP="00752A32">
      <w:pPr>
        <w:pStyle w:val="ListParagraph"/>
        <w:numPr>
          <w:ilvl w:val="0"/>
          <w:numId w:val="4"/>
        </w:numPr>
        <w:spacing w:line="240" w:lineRule="auto"/>
        <w:ind w:left="340"/>
        <w:rPr>
          <w:rFonts w:ascii="Trebuchet MS" w:hAnsi="Trebuchet MS"/>
          <w:sz w:val="24"/>
          <w:szCs w:val="24"/>
        </w:rPr>
      </w:pPr>
      <w:r w:rsidRPr="009D6466">
        <w:rPr>
          <w:rFonts w:ascii="Trebuchet MS" w:hAnsi="Trebuchet MS"/>
          <w:sz w:val="24"/>
          <w:szCs w:val="24"/>
        </w:rPr>
        <w:t xml:space="preserve">950418 - Main fascia sign and six product sign boxes on front elevation of Unit4. </w:t>
      </w:r>
      <w:r w:rsidR="007F29D0" w:rsidRPr="009D6466">
        <w:rPr>
          <w:rFonts w:ascii="Trebuchet MS" w:hAnsi="Trebuchet MS"/>
          <w:sz w:val="24"/>
          <w:szCs w:val="24"/>
        </w:rPr>
        <w:t>Curry’s</w:t>
      </w:r>
      <w:r w:rsidRPr="009D6466">
        <w:rPr>
          <w:rFonts w:ascii="Trebuchet MS" w:hAnsi="Trebuchet MS"/>
          <w:sz w:val="24"/>
          <w:szCs w:val="24"/>
        </w:rPr>
        <w:t xml:space="preserve"> sign box on east elevation of Unit 8. 06 November 1995</w:t>
      </w:r>
    </w:p>
    <w:p w:rsidR="00752A32" w:rsidRPr="004558B3" w:rsidRDefault="00752A32" w:rsidP="00752A32">
      <w:pPr>
        <w:spacing w:line="240" w:lineRule="auto"/>
        <w:rPr>
          <w:rFonts w:ascii="Trebuchet MS" w:hAnsi="Trebuchet MS"/>
          <w:b/>
          <w:sz w:val="24"/>
          <w:szCs w:val="24"/>
        </w:rPr>
      </w:pPr>
      <w:r w:rsidRPr="004558B3">
        <w:rPr>
          <w:rFonts w:ascii="Trebuchet MS" w:hAnsi="Trebuchet MS"/>
          <w:b/>
          <w:sz w:val="24"/>
          <w:szCs w:val="24"/>
        </w:rPr>
        <w:lastRenderedPageBreak/>
        <w:t>Consultation Responses</w:t>
      </w:r>
    </w:p>
    <w:p w:rsidR="00752A32" w:rsidRPr="004558B3" w:rsidRDefault="00752A32" w:rsidP="00752A32">
      <w:pPr>
        <w:spacing w:line="240" w:lineRule="auto"/>
        <w:rPr>
          <w:rFonts w:ascii="Trebuchet MS" w:hAnsi="Trebuchet MS"/>
          <w:sz w:val="24"/>
          <w:szCs w:val="24"/>
        </w:rPr>
      </w:pPr>
      <w:r w:rsidRPr="004558B3">
        <w:rPr>
          <w:rFonts w:ascii="Trebuchet MS" w:hAnsi="Trebuchet MS"/>
          <w:sz w:val="24"/>
          <w:szCs w:val="24"/>
        </w:rPr>
        <w:t>RBC Transport - raised no objection to the proposal, subject to a condition restricting illumination.</w:t>
      </w:r>
    </w:p>
    <w:p w:rsidR="00752A32" w:rsidRPr="004558B3" w:rsidRDefault="00752A32" w:rsidP="00752A32">
      <w:pPr>
        <w:spacing w:line="240" w:lineRule="auto"/>
        <w:rPr>
          <w:rFonts w:ascii="Trebuchet MS" w:hAnsi="Trebuchet MS"/>
          <w:b/>
          <w:sz w:val="24"/>
          <w:szCs w:val="24"/>
        </w:rPr>
      </w:pPr>
      <w:r w:rsidRPr="004558B3">
        <w:rPr>
          <w:rFonts w:ascii="Trebuchet MS" w:hAnsi="Trebuchet MS"/>
          <w:b/>
          <w:sz w:val="24"/>
          <w:szCs w:val="24"/>
        </w:rPr>
        <w:t>Summary of Discussions with Applicant/Agent</w:t>
      </w:r>
    </w:p>
    <w:p w:rsidR="00752A32" w:rsidRPr="004558B3" w:rsidRDefault="00752A32" w:rsidP="00752A32">
      <w:pPr>
        <w:spacing w:line="240" w:lineRule="auto"/>
        <w:rPr>
          <w:rFonts w:ascii="Trebuchet MS" w:hAnsi="Trebuchet MS"/>
          <w:sz w:val="24"/>
          <w:szCs w:val="24"/>
        </w:rPr>
      </w:pPr>
      <w:r w:rsidRPr="004558B3">
        <w:rPr>
          <w:rFonts w:ascii="Trebuchet MS" w:hAnsi="Trebuchet MS"/>
          <w:sz w:val="24"/>
          <w:szCs w:val="24"/>
        </w:rPr>
        <w:t>None.</w:t>
      </w:r>
    </w:p>
    <w:p w:rsidR="00752A32" w:rsidRPr="004558B3" w:rsidRDefault="00752A32" w:rsidP="00752A32">
      <w:pPr>
        <w:spacing w:line="240" w:lineRule="auto"/>
        <w:rPr>
          <w:rFonts w:ascii="Trebuchet MS" w:hAnsi="Trebuchet MS"/>
          <w:b/>
          <w:sz w:val="24"/>
          <w:szCs w:val="24"/>
        </w:rPr>
      </w:pPr>
      <w:r w:rsidRPr="004558B3">
        <w:rPr>
          <w:rFonts w:ascii="Trebuchet MS" w:hAnsi="Trebuchet MS"/>
          <w:b/>
          <w:sz w:val="24"/>
          <w:szCs w:val="24"/>
        </w:rPr>
        <w:t>Equality Act 2010</w:t>
      </w:r>
    </w:p>
    <w:p w:rsidR="00752A32" w:rsidRPr="004558B3" w:rsidRDefault="00752A32" w:rsidP="00752A32">
      <w:pPr>
        <w:spacing w:line="240" w:lineRule="auto"/>
        <w:jc w:val="both"/>
        <w:rPr>
          <w:rFonts w:ascii="Trebuchet MS" w:hAnsi="Trebuchet MS"/>
          <w:sz w:val="24"/>
          <w:szCs w:val="24"/>
        </w:rPr>
      </w:pPr>
      <w:r w:rsidRPr="004558B3">
        <w:rPr>
          <w:rFonts w:ascii="Trebuchet MS" w:hAnsi="Trebuchet MS"/>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752A32" w:rsidRPr="004558B3" w:rsidRDefault="00752A32" w:rsidP="00752A32">
      <w:pPr>
        <w:spacing w:line="240" w:lineRule="auto"/>
        <w:rPr>
          <w:rFonts w:ascii="Trebuchet MS" w:hAnsi="Trebuchet MS"/>
          <w:b/>
          <w:sz w:val="24"/>
          <w:szCs w:val="24"/>
        </w:rPr>
      </w:pPr>
      <w:r w:rsidRPr="004558B3">
        <w:rPr>
          <w:rFonts w:ascii="Trebuchet MS" w:hAnsi="Trebuchet MS"/>
          <w:b/>
          <w:sz w:val="24"/>
          <w:szCs w:val="24"/>
        </w:rPr>
        <w:t>Relevant Planning Policy and Guidance</w:t>
      </w:r>
    </w:p>
    <w:p w:rsidR="00752A32" w:rsidRPr="004558B3" w:rsidRDefault="00752A32" w:rsidP="00752A32">
      <w:pPr>
        <w:spacing w:line="240" w:lineRule="auto"/>
        <w:rPr>
          <w:rFonts w:ascii="Trebuchet MS" w:hAnsi="Trebuchet MS"/>
          <w:sz w:val="24"/>
          <w:szCs w:val="24"/>
        </w:rPr>
      </w:pPr>
      <w:r w:rsidRPr="004558B3">
        <w:rPr>
          <w:rFonts w:ascii="Trebuchet MS" w:hAnsi="Trebuchet MS"/>
          <w:sz w:val="24"/>
          <w:szCs w:val="24"/>
        </w:rPr>
        <w:t>The following local and national planning policy and guidance is relevant to this application:</w:t>
      </w:r>
    </w:p>
    <w:p w:rsidR="00752A32" w:rsidRPr="004558B3" w:rsidRDefault="00752A32" w:rsidP="00752A32">
      <w:pPr>
        <w:spacing w:line="240" w:lineRule="auto"/>
        <w:rPr>
          <w:rFonts w:ascii="Trebuchet MS" w:hAnsi="Trebuchet MS"/>
          <w:sz w:val="24"/>
          <w:szCs w:val="24"/>
          <w:u w:val="single"/>
        </w:rPr>
      </w:pPr>
      <w:r w:rsidRPr="004558B3">
        <w:rPr>
          <w:rFonts w:ascii="Trebuchet MS" w:hAnsi="Trebuchet MS"/>
          <w:sz w:val="24"/>
          <w:szCs w:val="24"/>
          <w:u w:val="single"/>
        </w:rPr>
        <w:t>Reading Borough Local Development Framework Core Strategy (2008) Policies:</w:t>
      </w:r>
    </w:p>
    <w:p w:rsidR="00752A32" w:rsidRPr="004558B3" w:rsidRDefault="00752A32" w:rsidP="00752A32">
      <w:pPr>
        <w:spacing w:line="240" w:lineRule="auto"/>
        <w:rPr>
          <w:rFonts w:ascii="Trebuchet MS" w:hAnsi="Trebuchet MS"/>
          <w:sz w:val="24"/>
          <w:szCs w:val="24"/>
        </w:rPr>
      </w:pPr>
      <w:r w:rsidRPr="004558B3">
        <w:rPr>
          <w:rFonts w:ascii="Trebuchet MS" w:hAnsi="Trebuchet MS"/>
          <w:sz w:val="24"/>
          <w:szCs w:val="24"/>
        </w:rPr>
        <w:t>CS7: Design and the Public Realm</w:t>
      </w:r>
    </w:p>
    <w:p w:rsidR="00752A32" w:rsidRPr="004558B3" w:rsidRDefault="00752A32" w:rsidP="00752A32">
      <w:pPr>
        <w:spacing w:line="240" w:lineRule="auto"/>
        <w:rPr>
          <w:rFonts w:ascii="Trebuchet MS" w:hAnsi="Trebuchet MS"/>
          <w:sz w:val="24"/>
          <w:szCs w:val="24"/>
          <w:u w:val="single"/>
        </w:rPr>
      </w:pPr>
      <w:r w:rsidRPr="004558B3">
        <w:rPr>
          <w:rFonts w:ascii="Trebuchet MS" w:hAnsi="Trebuchet MS"/>
          <w:sz w:val="24"/>
          <w:szCs w:val="24"/>
          <w:u w:val="single"/>
        </w:rPr>
        <w:t>Sites and Detailed Policies Document (2012)</w:t>
      </w:r>
    </w:p>
    <w:p w:rsidR="00752A32" w:rsidRPr="004558B3" w:rsidRDefault="00752A32" w:rsidP="00752A32">
      <w:pPr>
        <w:spacing w:line="240" w:lineRule="auto"/>
        <w:rPr>
          <w:rFonts w:ascii="Trebuchet MS" w:hAnsi="Trebuchet MS"/>
          <w:sz w:val="24"/>
          <w:szCs w:val="24"/>
        </w:rPr>
      </w:pPr>
      <w:r w:rsidRPr="004558B3">
        <w:rPr>
          <w:rFonts w:ascii="Trebuchet MS" w:hAnsi="Trebuchet MS"/>
          <w:sz w:val="24"/>
          <w:szCs w:val="24"/>
        </w:rPr>
        <w:t>DM4: Safeguarding Amenity</w:t>
      </w:r>
    </w:p>
    <w:p w:rsidR="00752A32" w:rsidRPr="004558B3" w:rsidRDefault="00752A32" w:rsidP="00752A32">
      <w:pPr>
        <w:spacing w:line="240" w:lineRule="auto"/>
        <w:rPr>
          <w:rFonts w:ascii="Trebuchet MS" w:hAnsi="Trebuchet MS"/>
          <w:sz w:val="24"/>
          <w:szCs w:val="24"/>
        </w:rPr>
      </w:pPr>
      <w:r w:rsidRPr="004558B3">
        <w:rPr>
          <w:rFonts w:ascii="Trebuchet MS" w:hAnsi="Trebuchet MS"/>
          <w:sz w:val="24"/>
          <w:szCs w:val="24"/>
        </w:rPr>
        <w:t>DM12: Access, Traffic and Highway-Related Matters</w:t>
      </w:r>
    </w:p>
    <w:p w:rsidR="00752A32" w:rsidRPr="004558B3" w:rsidRDefault="00752A32" w:rsidP="00752A32">
      <w:pPr>
        <w:spacing w:line="240" w:lineRule="auto"/>
        <w:rPr>
          <w:rFonts w:ascii="Trebuchet MS" w:hAnsi="Trebuchet MS"/>
          <w:sz w:val="24"/>
          <w:szCs w:val="24"/>
        </w:rPr>
      </w:pPr>
      <w:r w:rsidRPr="004558B3">
        <w:rPr>
          <w:rFonts w:ascii="Trebuchet MS" w:hAnsi="Trebuchet MS"/>
          <w:sz w:val="24"/>
          <w:szCs w:val="24"/>
        </w:rPr>
        <w:t>DM22: Advertisements</w:t>
      </w:r>
    </w:p>
    <w:p w:rsidR="00752A32" w:rsidRPr="004558B3" w:rsidRDefault="00752A32" w:rsidP="00752A32">
      <w:pPr>
        <w:spacing w:line="240" w:lineRule="auto"/>
        <w:rPr>
          <w:rFonts w:ascii="Trebuchet MS" w:hAnsi="Trebuchet MS"/>
          <w:sz w:val="24"/>
          <w:szCs w:val="24"/>
        </w:rPr>
      </w:pPr>
      <w:r w:rsidRPr="004558B3">
        <w:rPr>
          <w:rFonts w:ascii="Trebuchet MS" w:hAnsi="Trebuchet MS"/>
          <w:sz w:val="24"/>
          <w:szCs w:val="24"/>
        </w:rPr>
        <w:t>The main issues to be considered are:</w:t>
      </w:r>
    </w:p>
    <w:p w:rsidR="00752A32" w:rsidRPr="004558B3" w:rsidRDefault="00752A32" w:rsidP="00752A32">
      <w:pPr>
        <w:pStyle w:val="ListParagraph"/>
        <w:numPr>
          <w:ilvl w:val="0"/>
          <w:numId w:val="3"/>
        </w:numPr>
        <w:spacing w:line="240" w:lineRule="auto"/>
        <w:rPr>
          <w:rFonts w:ascii="Trebuchet MS" w:hAnsi="Trebuchet MS"/>
          <w:sz w:val="24"/>
          <w:szCs w:val="24"/>
        </w:rPr>
      </w:pPr>
      <w:r w:rsidRPr="004558B3">
        <w:rPr>
          <w:rFonts w:ascii="Trebuchet MS" w:hAnsi="Trebuchet MS"/>
          <w:sz w:val="24"/>
          <w:szCs w:val="24"/>
        </w:rPr>
        <w:t>Amenity</w:t>
      </w:r>
    </w:p>
    <w:p w:rsidR="00752A32" w:rsidRPr="004558B3" w:rsidRDefault="00752A32" w:rsidP="00752A32">
      <w:pPr>
        <w:pStyle w:val="ListParagraph"/>
        <w:numPr>
          <w:ilvl w:val="0"/>
          <w:numId w:val="3"/>
        </w:numPr>
        <w:spacing w:line="240" w:lineRule="auto"/>
        <w:rPr>
          <w:rFonts w:ascii="Trebuchet MS" w:hAnsi="Trebuchet MS"/>
          <w:sz w:val="24"/>
          <w:szCs w:val="24"/>
        </w:rPr>
      </w:pPr>
      <w:r w:rsidRPr="004558B3">
        <w:rPr>
          <w:rFonts w:ascii="Trebuchet MS" w:hAnsi="Trebuchet MS"/>
          <w:sz w:val="24"/>
          <w:szCs w:val="24"/>
        </w:rPr>
        <w:t>Public safety</w:t>
      </w:r>
    </w:p>
    <w:p w:rsidR="00752A32" w:rsidRPr="004558B3" w:rsidRDefault="00752A32" w:rsidP="00752A32">
      <w:pPr>
        <w:spacing w:line="240" w:lineRule="auto"/>
        <w:rPr>
          <w:rFonts w:ascii="Trebuchet MS" w:hAnsi="Trebuchet MS"/>
          <w:sz w:val="24"/>
          <w:szCs w:val="24"/>
          <w:u w:val="single"/>
        </w:rPr>
      </w:pPr>
      <w:r w:rsidRPr="004558B3">
        <w:rPr>
          <w:rFonts w:ascii="Trebuchet MS" w:hAnsi="Trebuchet MS"/>
          <w:sz w:val="24"/>
          <w:szCs w:val="24"/>
          <w:u w:val="single"/>
        </w:rPr>
        <w:t>Amenity</w:t>
      </w:r>
    </w:p>
    <w:p w:rsidR="005E73D9" w:rsidRPr="005E73D9" w:rsidRDefault="00752A32" w:rsidP="008854FC">
      <w:pPr>
        <w:spacing w:line="240" w:lineRule="auto"/>
        <w:jc w:val="both"/>
        <w:rPr>
          <w:rFonts w:ascii="Trebuchet MS" w:hAnsi="Trebuchet MS"/>
          <w:sz w:val="24"/>
          <w:szCs w:val="24"/>
        </w:rPr>
      </w:pPr>
      <w:r w:rsidRPr="004558B3">
        <w:rPr>
          <w:rFonts w:ascii="Trebuchet MS" w:hAnsi="Trebuchet MS"/>
          <w:sz w:val="24"/>
          <w:szCs w:val="24"/>
        </w:rPr>
        <w:t xml:space="preserve">The proposed signage is not considered harmful to the surrounding area and is suitable in </w:t>
      </w:r>
      <w:r w:rsidR="007F29D0">
        <w:rPr>
          <w:rFonts w:ascii="Trebuchet MS" w:hAnsi="Trebuchet MS"/>
          <w:sz w:val="24"/>
          <w:szCs w:val="24"/>
        </w:rPr>
        <w:t xml:space="preserve">a retail park with similar sized signage. </w:t>
      </w:r>
      <w:r w:rsidRPr="004558B3">
        <w:rPr>
          <w:rFonts w:ascii="Trebuchet MS" w:hAnsi="Trebuchet MS"/>
          <w:sz w:val="24"/>
          <w:szCs w:val="24"/>
        </w:rPr>
        <w:t xml:space="preserve">The material and colouring of the signage is considered appropriate and would not detract from the amenity of the area. The proposed luminance </w:t>
      </w:r>
      <w:r w:rsidR="008854FC" w:rsidRPr="004558B3">
        <w:rPr>
          <w:rFonts w:ascii="Trebuchet MS" w:hAnsi="Trebuchet MS"/>
          <w:sz w:val="24"/>
          <w:szCs w:val="24"/>
        </w:rPr>
        <w:t xml:space="preserve">levels </w:t>
      </w:r>
      <w:r w:rsidR="008854FC">
        <w:rPr>
          <w:rFonts w:ascii="Trebuchet MS" w:hAnsi="Trebuchet MS"/>
          <w:sz w:val="24"/>
          <w:szCs w:val="24"/>
        </w:rPr>
        <w:t xml:space="preserve">being 200 cd/m </w:t>
      </w:r>
      <w:r w:rsidRPr="004558B3">
        <w:rPr>
          <w:rFonts w:ascii="Trebuchet MS" w:hAnsi="Trebuchet MS"/>
          <w:sz w:val="24"/>
          <w:szCs w:val="24"/>
        </w:rPr>
        <w:t xml:space="preserve">are within policy requirements. The proposal is therefore in accordance with Policy DM22: Advertisements of the Sites and Detailed Policies Document. </w:t>
      </w:r>
    </w:p>
    <w:p w:rsidR="00752A32" w:rsidRPr="004558B3" w:rsidRDefault="00752A32" w:rsidP="008854FC">
      <w:pPr>
        <w:spacing w:line="240" w:lineRule="auto"/>
        <w:jc w:val="both"/>
        <w:rPr>
          <w:rFonts w:ascii="Trebuchet MS" w:hAnsi="Trebuchet MS"/>
          <w:sz w:val="24"/>
          <w:szCs w:val="24"/>
          <w:u w:val="single"/>
        </w:rPr>
      </w:pPr>
      <w:r w:rsidRPr="004558B3">
        <w:rPr>
          <w:rFonts w:ascii="Trebuchet MS" w:hAnsi="Trebuchet MS"/>
          <w:sz w:val="24"/>
          <w:szCs w:val="24"/>
          <w:u w:val="single"/>
        </w:rPr>
        <w:t>Public Safety</w:t>
      </w:r>
    </w:p>
    <w:p w:rsidR="00752A32" w:rsidRPr="004558B3" w:rsidRDefault="00752A32" w:rsidP="008854FC">
      <w:pPr>
        <w:spacing w:line="240" w:lineRule="auto"/>
        <w:jc w:val="both"/>
        <w:rPr>
          <w:rFonts w:ascii="Trebuchet MS" w:hAnsi="Trebuchet MS"/>
          <w:sz w:val="24"/>
          <w:szCs w:val="24"/>
        </w:rPr>
      </w:pPr>
      <w:r w:rsidRPr="004558B3">
        <w:rPr>
          <w:rFonts w:ascii="Trebuchet MS" w:hAnsi="Trebuchet MS"/>
          <w:sz w:val="24"/>
          <w:szCs w:val="24"/>
        </w:rPr>
        <w:t>The proposed signage would be located in positions already approved as part of the</w:t>
      </w:r>
      <w:r>
        <w:rPr>
          <w:rFonts w:ascii="Trebuchet MS" w:hAnsi="Trebuchet MS"/>
          <w:sz w:val="24"/>
          <w:szCs w:val="24"/>
        </w:rPr>
        <w:t xml:space="preserve"> development, </w:t>
      </w:r>
      <w:r w:rsidRPr="004558B3">
        <w:rPr>
          <w:rFonts w:ascii="Trebuchet MS" w:hAnsi="Trebuchet MS"/>
          <w:sz w:val="24"/>
          <w:szCs w:val="24"/>
        </w:rPr>
        <w:t xml:space="preserve">positions that would not cause a physical obstruction to members of the public using the highway. The proposed luminance of the signage is within the </w:t>
      </w:r>
      <w:r w:rsidRPr="004558B3">
        <w:rPr>
          <w:rFonts w:ascii="Trebuchet MS" w:hAnsi="Trebuchet MS"/>
          <w:sz w:val="24"/>
          <w:szCs w:val="24"/>
        </w:rPr>
        <w:lastRenderedPageBreak/>
        <w:t>Council’s guidance of 600cd/m and as such is unlikely to cause a distraction to users of the highway. The proposal is therefore considered acceptable in public safety terms in accordance with DM12: Access, Traffic and Highway-Related Matters of the Sites and Detailed Policies Document (2012).</w:t>
      </w:r>
    </w:p>
    <w:p w:rsidR="00752A32" w:rsidRPr="004558B3" w:rsidRDefault="00752A32" w:rsidP="008854FC">
      <w:pPr>
        <w:spacing w:line="240" w:lineRule="auto"/>
        <w:jc w:val="both"/>
        <w:rPr>
          <w:rFonts w:ascii="Trebuchet MS" w:hAnsi="Trebuchet MS"/>
          <w:b/>
          <w:sz w:val="24"/>
          <w:szCs w:val="24"/>
        </w:rPr>
      </w:pPr>
      <w:r w:rsidRPr="004558B3">
        <w:rPr>
          <w:rFonts w:ascii="Trebuchet MS" w:hAnsi="Trebuchet MS"/>
          <w:b/>
          <w:sz w:val="24"/>
          <w:szCs w:val="24"/>
        </w:rPr>
        <w:t>RECOMMENDATION</w:t>
      </w:r>
    </w:p>
    <w:p w:rsidR="00752A32" w:rsidRPr="004558B3" w:rsidRDefault="00752A32" w:rsidP="00752A32">
      <w:pPr>
        <w:spacing w:line="240" w:lineRule="auto"/>
        <w:rPr>
          <w:rFonts w:ascii="Trebuchet MS" w:hAnsi="Trebuchet MS"/>
          <w:b/>
          <w:sz w:val="24"/>
          <w:szCs w:val="24"/>
        </w:rPr>
      </w:pPr>
      <w:r>
        <w:rPr>
          <w:rFonts w:ascii="Trebuchet MS" w:hAnsi="Trebuchet MS"/>
          <w:b/>
          <w:sz w:val="24"/>
          <w:szCs w:val="24"/>
        </w:rPr>
        <w:t xml:space="preserve">GRANT </w:t>
      </w:r>
      <w:r w:rsidRPr="004558B3">
        <w:rPr>
          <w:rFonts w:ascii="Trebuchet MS" w:hAnsi="Trebuchet MS"/>
          <w:b/>
          <w:sz w:val="24"/>
          <w:szCs w:val="24"/>
        </w:rPr>
        <w:t>CONSENT</w:t>
      </w:r>
    </w:p>
    <w:p w:rsidR="00752A32" w:rsidRPr="004558B3" w:rsidRDefault="00752A32" w:rsidP="00752A32">
      <w:pPr>
        <w:spacing w:line="240" w:lineRule="auto"/>
        <w:rPr>
          <w:rFonts w:ascii="Trebuchet MS" w:hAnsi="Trebuchet MS"/>
          <w:sz w:val="24"/>
          <w:szCs w:val="24"/>
        </w:rPr>
      </w:pPr>
      <w:r w:rsidRPr="004558B3">
        <w:rPr>
          <w:rFonts w:ascii="Trebuchet MS" w:hAnsi="Trebuchet MS"/>
          <w:sz w:val="24"/>
          <w:szCs w:val="24"/>
        </w:rPr>
        <w:t>In accordance with Regulation 14 (1) (a and b) of the Town and Country Planning (Control of Advertisements) (England) Regulations 2007.</w:t>
      </w:r>
    </w:p>
    <w:p w:rsidR="00752A32" w:rsidRPr="004558B3" w:rsidRDefault="00752A32" w:rsidP="00752A32">
      <w:pPr>
        <w:spacing w:line="240" w:lineRule="auto"/>
        <w:rPr>
          <w:rFonts w:ascii="Trebuchet MS" w:hAnsi="Trebuchet MS"/>
          <w:sz w:val="24"/>
          <w:szCs w:val="24"/>
        </w:rPr>
      </w:pPr>
      <w:r w:rsidRPr="004558B3">
        <w:rPr>
          <w:rFonts w:ascii="Trebuchet MS" w:hAnsi="Trebuchet MS"/>
          <w:sz w:val="24"/>
          <w:szCs w:val="24"/>
        </w:rPr>
        <w:t>Subject to the following conditions:</w:t>
      </w:r>
    </w:p>
    <w:p w:rsidR="00752A32" w:rsidRPr="004558B3" w:rsidRDefault="00752A32" w:rsidP="00752A32">
      <w:pPr>
        <w:pStyle w:val="ListParagraph"/>
        <w:numPr>
          <w:ilvl w:val="0"/>
          <w:numId w:val="1"/>
        </w:numPr>
        <w:spacing w:line="240" w:lineRule="auto"/>
        <w:rPr>
          <w:rFonts w:ascii="Trebuchet MS" w:hAnsi="Trebuchet MS"/>
          <w:sz w:val="24"/>
          <w:szCs w:val="24"/>
        </w:rPr>
      </w:pPr>
      <w:r w:rsidRPr="004558B3">
        <w:rPr>
          <w:rFonts w:ascii="Trebuchet MS" w:hAnsi="Trebuchet MS"/>
          <w:sz w:val="24"/>
          <w:szCs w:val="24"/>
        </w:rPr>
        <w:t>Approved Plans</w:t>
      </w:r>
    </w:p>
    <w:p w:rsidR="00752A32" w:rsidRPr="004558B3" w:rsidRDefault="00752A32" w:rsidP="00752A32">
      <w:pPr>
        <w:pStyle w:val="ListParagraph"/>
        <w:numPr>
          <w:ilvl w:val="0"/>
          <w:numId w:val="1"/>
        </w:numPr>
        <w:spacing w:line="240" w:lineRule="auto"/>
        <w:rPr>
          <w:rFonts w:ascii="Trebuchet MS" w:hAnsi="Trebuchet MS"/>
          <w:sz w:val="24"/>
          <w:szCs w:val="24"/>
        </w:rPr>
      </w:pPr>
      <w:r w:rsidRPr="004558B3">
        <w:rPr>
          <w:rFonts w:ascii="Trebuchet MS" w:hAnsi="Trebuchet MS"/>
          <w:sz w:val="24"/>
          <w:szCs w:val="24"/>
        </w:rPr>
        <w:t>Level of Luminance</w:t>
      </w:r>
    </w:p>
    <w:p w:rsidR="00752A32" w:rsidRPr="004558B3" w:rsidRDefault="00752A32" w:rsidP="00752A32">
      <w:pPr>
        <w:pStyle w:val="ListParagraph"/>
        <w:numPr>
          <w:ilvl w:val="0"/>
          <w:numId w:val="1"/>
        </w:numPr>
        <w:spacing w:line="240" w:lineRule="auto"/>
        <w:rPr>
          <w:rFonts w:ascii="Trebuchet MS" w:hAnsi="Trebuchet MS"/>
          <w:sz w:val="24"/>
          <w:szCs w:val="24"/>
        </w:rPr>
      </w:pPr>
      <w:r w:rsidRPr="004558B3">
        <w:rPr>
          <w:rFonts w:ascii="Trebuchet MS" w:hAnsi="Trebuchet MS"/>
          <w:sz w:val="24"/>
          <w:szCs w:val="24"/>
        </w:rPr>
        <w:t>Standard Conditions</w:t>
      </w:r>
    </w:p>
    <w:p w:rsidR="00752A32" w:rsidRPr="004558B3" w:rsidRDefault="00752A32" w:rsidP="00752A32">
      <w:pPr>
        <w:spacing w:line="240" w:lineRule="auto"/>
        <w:rPr>
          <w:rFonts w:ascii="Trebuchet MS" w:hAnsi="Trebuchet MS"/>
          <w:sz w:val="24"/>
          <w:szCs w:val="24"/>
        </w:rPr>
      </w:pPr>
      <w:r w:rsidRPr="004558B3">
        <w:rPr>
          <w:rFonts w:ascii="Trebuchet MS" w:hAnsi="Trebuchet MS"/>
          <w:sz w:val="24"/>
          <w:szCs w:val="24"/>
        </w:rPr>
        <w:t>Informatives relating to:</w:t>
      </w:r>
    </w:p>
    <w:p w:rsidR="00752A32" w:rsidRPr="004558B3" w:rsidRDefault="00752A32" w:rsidP="00752A32">
      <w:pPr>
        <w:pStyle w:val="ListParagraph"/>
        <w:numPr>
          <w:ilvl w:val="0"/>
          <w:numId w:val="2"/>
        </w:numPr>
        <w:spacing w:line="240" w:lineRule="auto"/>
        <w:rPr>
          <w:rFonts w:ascii="Trebuchet MS" w:hAnsi="Trebuchet MS"/>
          <w:sz w:val="24"/>
          <w:szCs w:val="24"/>
        </w:rPr>
      </w:pPr>
      <w:r w:rsidRPr="004558B3">
        <w:rPr>
          <w:rFonts w:ascii="Trebuchet MS" w:hAnsi="Trebuchet MS"/>
          <w:sz w:val="24"/>
          <w:szCs w:val="24"/>
        </w:rPr>
        <w:t>Terms and Conditions</w:t>
      </w:r>
    </w:p>
    <w:p w:rsidR="00752A32" w:rsidRPr="004558B3" w:rsidRDefault="00752A32" w:rsidP="00752A32">
      <w:pPr>
        <w:pStyle w:val="ListParagraph"/>
        <w:numPr>
          <w:ilvl w:val="0"/>
          <w:numId w:val="2"/>
        </w:numPr>
        <w:spacing w:line="240" w:lineRule="auto"/>
        <w:rPr>
          <w:rFonts w:ascii="Trebuchet MS" w:hAnsi="Trebuchet MS"/>
          <w:sz w:val="24"/>
          <w:szCs w:val="24"/>
        </w:rPr>
      </w:pPr>
      <w:r w:rsidRPr="004558B3">
        <w:rPr>
          <w:rFonts w:ascii="Trebuchet MS" w:hAnsi="Trebuchet MS"/>
          <w:sz w:val="24"/>
          <w:szCs w:val="24"/>
        </w:rPr>
        <w:t>Positive and Proactive</w:t>
      </w:r>
    </w:p>
    <w:p w:rsidR="00752A32" w:rsidRPr="004558B3" w:rsidRDefault="00752A32" w:rsidP="00752A32"/>
    <w:p w:rsidR="00B91CCE" w:rsidRDefault="00B91CCE"/>
    <w:sectPr w:rsidR="00B91CCE">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011C" w:rsidRDefault="003E011C" w:rsidP="003E011C">
      <w:pPr>
        <w:spacing w:after="0" w:line="240" w:lineRule="auto"/>
      </w:pPr>
      <w:r>
        <w:separator/>
      </w:r>
    </w:p>
  </w:endnote>
  <w:endnote w:type="continuationSeparator" w:id="0">
    <w:p w:rsidR="003E011C" w:rsidRDefault="003E011C" w:rsidP="003E01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3FA" w:rsidRDefault="003E011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3FA" w:rsidRDefault="003E011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3FA" w:rsidRDefault="003E011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011C" w:rsidRDefault="003E011C" w:rsidP="003E011C">
      <w:pPr>
        <w:spacing w:after="0" w:line="240" w:lineRule="auto"/>
      </w:pPr>
      <w:r>
        <w:separator/>
      </w:r>
    </w:p>
  </w:footnote>
  <w:footnote w:type="continuationSeparator" w:id="0">
    <w:p w:rsidR="003E011C" w:rsidRDefault="003E011C" w:rsidP="003E01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3FA" w:rsidRDefault="003E011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3FA" w:rsidRDefault="003E011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3FA" w:rsidRDefault="003E011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B69E3"/>
    <w:multiLevelType w:val="hybridMultilevel"/>
    <w:tmpl w:val="CE6CBE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A7E09EB"/>
    <w:multiLevelType w:val="hybridMultilevel"/>
    <w:tmpl w:val="93C8F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572123C"/>
    <w:multiLevelType w:val="hybridMultilevel"/>
    <w:tmpl w:val="00CCF8A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752A32"/>
    <w:rsid w:val="0004334D"/>
    <w:rsid w:val="00052F3E"/>
    <w:rsid w:val="000C0291"/>
    <w:rsid w:val="000C6562"/>
    <w:rsid w:val="00122117"/>
    <w:rsid w:val="0013203D"/>
    <w:rsid w:val="0019108B"/>
    <w:rsid w:val="00195314"/>
    <w:rsid w:val="001F18C0"/>
    <w:rsid w:val="001F41CC"/>
    <w:rsid w:val="002009E9"/>
    <w:rsid w:val="00207701"/>
    <w:rsid w:val="0023148F"/>
    <w:rsid w:val="00252D22"/>
    <w:rsid w:val="00292061"/>
    <w:rsid w:val="002B6247"/>
    <w:rsid w:val="002C5795"/>
    <w:rsid w:val="00332E8D"/>
    <w:rsid w:val="00365FB2"/>
    <w:rsid w:val="00385A31"/>
    <w:rsid w:val="003E011C"/>
    <w:rsid w:val="004120AE"/>
    <w:rsid w:val="00412340"/>
    <w:rsid w:val="00461297"/>
    <w:rsid w:val="004C22BD"/>
    <w:rsid w:val="004E6A00"/>
    <w:rsid w:val="00566ACD"/>
    <w:rsid w:val="005A37BB"/>
    <w:rsid w:val="005D02BC"/>
    <w:rsid w:val="005E5993"/>
    <w:rsid w:val="005E73D9"/>
    <w:rsid w:val="0066350F"/>
    <w:rsid w:val="006930C7"/>
    <w:rsid w:val="006B5F01"/>
    <w:rsid w:val="006C3851"/>
    <w:rsid w:val="006F7C42"/>
    <w:rsid w:val="00727300"/>
    <w:rsid w:val="00743AB3"/>
    <w:rsid w:val="007474BB"/>
    <w:rsid w:val="00752A32"/>
    <w:rsid w:val="00766580"/>
    <w:rsid w:val="0078731C"/>
    <w:rsid w:val="00796896"/>
    <w:rsid w:val="007A0492"/>
    <w:rsid w:val="007A3440"/>
    <w:rsid w:val="007A4C6C"/>
    <w:rsid w:val="007F0A07"/>
    <w:rsid w:val="007F29D0"/>
    <w:rsid w:val="00841F3E"/>
    <w:rsid w:val="008458CB"/>
    <w:rsid w:val="00853517"/>
    <w:rsid w:val="0087559D"/>
    <w:rsid w:val="008854FC"/>
    <w:rsid w:val="00890D15"/>
    <w:rsid w:val="008968E9"/>
    <w:rsid w:val="008B075A"/>
    <w:rsid w:val="00964559"/>
    <w:rsid w:val="009767EC"/>
    <w:rsid w:val="009A2081"/>
    <w:rsid w:val="009D6466"/>
    <w:rsid w:val="009F38BA"/>
    <w:rsid w:val="00A97BCF"/>
    <w:rsid w:val="00AB212D"/>
    <w:rsid w:val="00AC06FD"/>
    <w:rsid w:val="00B46FAE"/>
    <w:rsid w:val="00B61673"/>
    <w:rsid w:val="00B7269A"/>
    <w:rsid w:val="00B904BC"/>
    <w:rsid w:val="00B91CCE"/>
    <w:rsid w:val="00BB784D"/>
    <w:rsid w:val="00BD300F"/>
    <w:rsid w:val="00C03B1F"/>
    <w:rsid w:val="00C20BCD"/>
    <w:rsid w:val="00C91562"/>
    <w:rsid w:val="00CA3FFD"/>
    <w:rsid w:val="00CE396B"/>
    <w:rsid w:val="00D3088E"/>
    <w:rsid w:val="00D5732E"/>
    <w:rsid w:val="00D6197B"/>
    <w:rsid w:val="00D64D53"/>
    <w:rsid w:val="00DC3F58"/>
    <w:rsid w:val="00DD0B02"/>
    <w:rsid w:val="00DE2EBF"/>
    <w:rsid w:val="00DE39AB"/>
    <w:rsid w:val="00E06582"/>
    <w:rsid w:val="00E1700A"/>
    <w:rsid w:val="00E222DC"/>
    <w:rsid w:val="00E47D58"/>
    <w:rsid w:val="00E65A17"/>
    <w:rsid w:val="00E679DD"/>
    <w:rsid w:val="00F1757B"/>
    <w:rsid w:val="00F45E9B"/>
    <w:rsid w:val="00F5041A"/>
    <w:rsid w:val="00F72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2A32"/>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2A32"/>
    <w:pPr>
      <w:ind w:left="720"/>
      <w:contextualSpacing/>
    </w:pPr>
  </w:style>
  <w:style w:type="paragraph" w:styleId="Header">
    <w:name w:val="header"/>
    <w:basedOn w:val="Normal"/>
    <w:link w:val="HeaderChar"/>
    <w:uiPriority w:val="99"/>
    <w:unhideWhenUsed/>
    <w:rsid w:val="00752A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2A32"/>
  </w:style>
  <w:style w:type="paragraph" w:styleId="Footer">
    <w:name w:val="footer"/>
    <w:basedOn w:val="Normal"/>
    <w:link w:val="FooterChar"/>
    <w:uiPriority w:val="99"/>
    <w:unhideWhenUsed/>
    <w:rsid w:val="00752A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2A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179</TotalTime>
  <Pages>3</Pages>
  <Words>648</Words>
  <Characters>3694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Chakadya, Ralph</cp:lastModifiedBy>
  <cp:revision>1</cp:revision>
  <dcterms:created xsi:type="dcterms:W3CDTF">2017-08-15T10:22:00Z</dcterms:created>
  <dcterms:modified xsi:type="dcterms:W3CDTF">2017-08-15T13:30:00Z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2017-08-15T13:29:47Z</vt:filetime>
  </property>
</Properties>
</file>