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DELEGATED APPLICATION REPORT </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t>Target Date:</w:t>
      </w:r>
      <w:r w:rsidRPr="00861CF2">
        <w:rPr>
          <w:rFonts w:ascii="Trebuchet MS" w:hAnsi="Trebuchet MS"/>
          <w:color w:val="000000" w:themeColor="text1"/>
          <w:sz w:val="24"/>
          <w:szCs w:val="24"/>
        </w:rPr>
        <w:t xml:space="preserve"> </w:t>
      </w:r>
      <w:r>
        <w:rPr>
          <w:rFonts w:ascii="Trebuchet MS" w:hAnsi="Trebuchet MS"/>
          <w:color w:val="000000" w:themeColor="text1"/>
          <w:sz w:val="24"/>
          <w:szCs w:val="24"/>
        </w:rPr>
        <w:t>14/07/2017</w:t>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r w:rsidRPr="005D4473">
        <w:rPr>
          <w:rFonts w:ascii="Trebuchet MS" w:hAnsi="Trebuchet MS"/>
          <w:b/>
          <w:color w:val="000000" w:themeColor="text1"/>
          <w:sz w:val="24"/>
          <w:szCs w:val="24"/>
        </w:rPr>
        <w:tab/>
      </w: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Application No:</w:t>
      </w:r>
      <w:r>
        <w:rPr>
          <w:rFonts w:ascii="Trebuchet MS" w:hAnsi="Trebuchet MS"/>
          <w:b/>
          <w:color w:val="000000" w:themeColor="text1"/>
          <w:sz w:val="24"/>
          <w:szCs w:val="24"/>
        </w:rPr>
        <w:t xml:space="preserve"> </w:t>
      </w:r>
      <w:r>
        <w:rPr>
          <w:rFonts w:ascii="Trebuchet MS" w:hAnsi="Trebuchet MS"/>
          <w:color w:val="000000" w:themeColor="text1"/>
          <w:sz w:val="24"/>
          <w:szCs w:val="24"/>
        </w:rPr>
        <w:t>170803/HOU</w:t>
      </w:r>
      <w:r w:rsidRPr="00861CF2">
        <w:rPr>
          <w:rFonts w:ascii="Trebuchet MS" w:hAnsi="Trebuchet MS"/>
          <w:color w:val="000000" w:themeColor="text1"/>
          <w:sz w:val="24"/>
          <w:szCs w:val="24"/>
        </w:rPr>
        <w:tab/>
      </w:r>
      <w:r w:rsidRPr="005D4473">
        <w:rPr>
          <w:rFonts w:ascii="Trebuchet MS" w:hAnsi="Trebuchet MS"/>
          <w:color w:val="000000" w:themeColor="text1"/>
          <w:sz w:val="24"/>
          <w:szCs w:val="24"/>
        </w:rPr>
        <w:tab/>
      </w:r>
      <w:r w:rsidRPr="005D4473">
        <w:rPr>
          <w:rFonts w:ascii="Trebuchet MS" w:hAnsi="Trebuchet MS"/>
          <w:color w:val="000000" w:themeColor="text1"/>
          <w:sz w:val="24"/>
          <w:szCs w:val="24"/>
        </w:rPr>
        <w:tab/>
      </w: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Address:</w:t>
      </w:r>
      <w:r w:rsidRPr="005D4473">
        <w:rPr>
          <w:rFonts w:ascii="Trebuchet MS" w:hAnsi="Trebuchet MS"/>
          <w:color w:val="000000" w:themeColor="text1"/>
          <w:sz w:val="24"/>
          <w:szCs w:val="24"/>
        </w:rPr>
        <w:t xml:space="preserve"> </w:t>
      </w:r>
      <w:r>
        <w:rPr>
          <w:rFonts w:ascii="Trebuchet MS" w:hAnsi="Trebuchet MS"/>
          <w:color w:val="000000" w:themeColor="text1"/>
          <w:sz w:val="24"/>
          <w:szCs w:val="24"/>
        </w:rPr>
        <w:t xml:space="preserve">10 </w:t>
      </w:r>
      <w:proofErr w:type="spellStart"/>
      <w:r>
        <w:rPr>
          <w:rFonts w:ascii="Trebuchet MS" w:hAnsi="Trebuchet MS"/>
          <w:color w:val="000000" w:themeColor="text1"/>
          <w:sz w:val="24"/>
          <w:szCs w:val="24"/>
        </w:rPr>
        <w:t>Lowfield</w:t>
      </w:r>
      <w:proofErr w:type="spellEnd"/>
      <w:r>
        <w:rPr>
          <w:rFonts w:ascii="Trebuchet MS" w:hAnsi="Trebuchet MS"/>
          <w:color w:val="000000" w:themeColor="text1"/>
          <w:sz w:val="24"/>
          <w:szCs w:val="24"/>
        </w:rPr>
        <w:t xml:space="preserve"> Road</w:t>
      </w:r>
    </w:p>
    <w:p w:rsidR="00C81A25" w:rsidRPr="00861CF2" w:rsidRDefault="00C81A25" w:rsidP="00C81A2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Proposal: </w:t>
      </w:r>
      <w:r w:rsidR="00A74A15" w:rsidRPr="00A74A15">
        <w:rPr>
          <w:rFonts w:ascii="Trebuchet MS" w:hAnsi="Trebuchet MS"/>
          <w:color w:val="000000" w:themeColor="text1"/>
          <w:sz w:val="24"/>
          <w:szCs w:val="24"/>
        </w:rPr>
        <w:t>Detached garage to south-east of dwelling</w:t>
      </w:r>
      <w:r w:rsidR="008F4379">
        <w:rPr>
          <w:rFonts w:ascii="Trebuchet MS" w:hAnsi="Trebuchet MS"/>
          <w:color w:val="000000" w:themeColor="text1"/>
          <w:sz w:val="24"/>
          <w:szCs w:val="24"/>
        </w:rPr>
        <w:t xml:space="preserve"> and side boundary wall</w:t>
      </w:r>
      <w:r w:rsidR="00A74A15" w:rsidRPr="00A74A15">
        <w:rPr>
          <w:rFonts w:ascii="Trebuchet MS" w:hAnsi="Trebuchet MS"/>
          <w:color w:val="000000" w:themeColor="text1"/>
          <w:sz w:val="24"/>
          <w:szCs w:val="24"/>
        </w:rPr>
        <w:t xml:space="preserve"> (resubmission of 160678) </w:t>
      </w:r>
    </w:p>
    <w:p w:rsidR="00C81A25" w:rsidRPr="00BC61B9" w:rsidRDefault="00C81A25" w:rsidP="00C81A2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Case officer: </w:t>
      </w:r>
      <w:r w:rsidRPr="00BC61B9">
        <w:rPr>
          <w:rFonts w:ascii="Trebuchet MS" w:hAnsi="Trebuchet MS"/>
          <w:color w:val="000000" w:themeColor="text1"/>
          <w:sz w:val="24"/>
          <w:szCs w:val="24"/>
        </w:rPr>
        <w:t>Heather Banks</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Site Description and Surrounding Area:     </w:t>
      </w:r>
    </w:p>
    <w:p w:rsidR="002C4814" w:rsidRDefault="00C81A25" w:rsidP="00C81A25">
      <w:pPr>
        <w:rPr>
          <w:rFonts w:ascii="Trebuchet MS" w:eastAsia="Times New Roman" w:hAnsi="Trebuchet MS"/>
          <w:color w:val="000000" w:themeColor="text1"/>
          <w:sz w:val="24"/>
          <w:szCs w:val="24"/>
          <w:lang w:val="en-US" w:eastAsia="en-US"/>
        </w:rPr>
      </w:pPr>
      <w:r w:rsidRPr="00C81A25">
        <w:rPr>
          <w:rFonts w:ascii="Trebuchet MS" w:eastAsia="Times New Roman" w:hAnsi="Trebuchet MS"/>
          <w:color w:val="000000" w:themeColor="text1"/>
          <w:sz w:val="24"/>
          <w:szCs w:val="24"/>
          <w:lang w:val="en-US" w:eastAsia="en-US"/>
        </w:rPr>
        <w:t xml:space="preserve">The application site is a 2 </w:t>
      </w:r>
      <w:proofErr w:type="spellStart"/>
      <w:r w:rsidRPr="00C81A25">
        <w:rPr>
          <w:rFonts w:ascii="Trebuchet MS" w:eastAsia="Times New Roman" w:hAnsi="Trebuchet MS"/>
          <w:color w:val="000000" w:themeColor="text1"/>
          <w:sz w:val="24"/>
          <w:szCs w:val="24"/>
          <w:lang w:val="en-US" w:eastAsia="en-US"/>
        </w:rPr>
        <w:t>storey</w:t>
      </w:r>
      <w:proofErr w:type="spellEnd"/>
      <w:r w:rsidRPr="00C81A25">
        <w:rPr>
          <w:rFonts w:ascii="Trebuchet MS" w:eastAsia="Times New Roman" w:hAnsi="Trebuchet MS"/>
          <w:color w:val="000000" w:themeColor="text1"/>
          <w:sz w:val="24"/>
          <w:szCs w:val="24"/>
          <w:lang w:val="en-US" w:eastAsia="en-US"/>
        </w:rPr>
        <w:t xml:space="preserve">, semi-detached, </w:t>
      </w:r>
      <w:r w:rsidRPr="00C81A25">
        <w:rPr>
          <w:rFonts w:ascii="Trebuchet MS" w:hAnsi="Trebuchet MS"/>
          <w:sz w:val="24"/>
          <w:szCs w:val="24"/>
        </w:rPr>
        <w:t xml:space="preserve">1960s property in Caversham Park </w:t>
      </w:r>
      <w:r w:rsidRPr="002C4814">
        <w:rPr>
          <w:rFonts w:ascii="Trebuchet MS" w:hAnsi="Trebuchet MS"/>
          <w:sz w:val="24"/>
          <w:szCs w:val="24"/>
        </w:rPr>
        <w:t>Village. T</w:t>
      </w:r>
      <w:r w:rsidRPr="002C4814">
        <w:rPr>
          <w:rFonts w:ascii="Trebuchet MS" w:eastAsia="Times New Roman" w:hAnsi="Trebuchet MS"/>
          <w:color w:val="000000" w:themeColor="text1"/>
          <w:sz w:val="24"/>
          <w:szCs w:val="24"/>
          <w:lang w:val="en-US" w:eastAsia="en-US"/>
        </w:rPr>
        <w:t xml:space="preserve">his part of Caversham Park Village was </w:t>
      </w:r>
      <w:r w:rsidR="002C4814" w:rsidRPr="002C4814">
        <w:rPr>
          <w:rFonts w:ascii="Trebuchet MS" w:eastAsia="Times New Roman" w:hAnsi="Trebuchet MS"/>
          <w:color w:val="000000" w:themeColor="text1"/>
          <w:sz w:val="24"/>
          <w:szCs w:val="24"/>
          <w:lang w:val="en-US" w:eastAsia="en-US"/>
        </w:rPr>
        <w:t xml:space="preserve">designed on the </w:t>
      </w:r>
      <w:proofErr w:type="spellStart"/>
      <w:r w:rsidR="002C4814" w:rsidRPr="002C4814">
        <w:rPr>
          <w:rFonts w:ascii="Trebuchet MS" w:eastAsia="Times New Roman" w:hAnsi="Trebuchet MS"/>
          <w:color w:val="000000" w:themeColor="text1"/>
          <w:sz w:val="24"/>
          <w:szCs w:val="24"/>
          <w:lang w:val="en-US" w:eastAsia="en-US"/>
        </w:rPr>
        <w:t>Radburn</w:t>
      </w:r>
      <w:proofErr w:type="spellEnd"/>
      <w:r w:rsidR="002C4814" w:rsidRPr="002C4814">
        <w:rPr>
          <w:rFonts w:ascii="Trebuchet MS" w:eastAsia="Times New Roman" w:hAnsi="Trebuchet MS"/>
          <w:color w:val="000000" w:themeColor="text1"/>
          <w:sz w:val="24"/>
          <w:szCs w:val="24"/>
          <w:lang w:val="en-US" w:eastAsia="en-US"/>
        </w:rPr>
        <w:t xml:space="preserve"> system with the </w:t>
      </w:r>
      <w:r w:rsidRPr="002C4814">
        <w:rPr>
          <w:rFonts w:ascii="Trebuchet MS" w:eastAsia="Times New Roman" w:hAnsi="Trebuchet MS"/>
          <w:color w:val="000000" w:themeColor="text1"/>
          <w:sz w:val="24"/>
          <w:szCs w:val="24"/>
          <w:lang w:val="en-US" w:eastAsia="en-US"/>
        </w:rPr>
        <w:t>rear elevation</w:t>
      </w:r>
      <w:r w:rsidR="002C4814" w:rsidRPr="002C4814">
        <w:rPr>
          <w:rFonts w:ascii="Trebuchet MS" w:eastAsia="Times New Roman" w:hAnsi="Trebuchet MS"/>
          <w:color w:val="000000" w:themeColor="text1"/>
          <w:sz w:val="24"/>
          <w:szCs w:val="24"/>
          <w:lang w:val="en-US" w:eastAsia="en-US"/>
        </w:rPr>
        <w:t>s of the properties</w:t>
      </w:r>
      <w:r w:rsidRPr="002C4814">
        <w:rPr>
          <w:rFonts w:ascii="Trebuchet MS" w:eastAsia="Times New Roman" w:hAnsi="Trebuchet MS"/>
          <w:color w:val="000000" w:themeColor="text1"/>
          <w:sz w:val="24"/>
          <w:szCs w:val="24"/>
          <w:lang w:val="en-US" w:eastAsia="en-US"/>
        </w:rPr>
        <w:t xml:space="preserve"> facing </w:t>
      </w:r>
      <w:proofErr w:type="spellStart"/>
      <w:r w:rsidRPr="002C4814">
        <w:rPr>
          <w:rFonts w:ascii="Trebuchet MS" w:eastAsia="Times New Roman" w:hAnsi="Trebuchet MS"/>
          <w:color w:val="000000" w:themeColor="text1"/>
          <w:sz w:val="24"/>
          <w:szCs w:val="24"/>
          <w:lang w:val="en-US" w:eastAsia="en-US"/>
        </w:rPr>
        <w:t>Lowfield</w:t>
      </w:r>
      <w:proofErr w:type="spellEnd"/>
      <w:r w:rsidRPr="002C4814">
        <w:rPr>
          <w:rFonts w:ascii="Trebuchet MS" w:eastAsia="Times New Roman" w:hAnsi="Trebuchet MS"/>
          <w:color w:val="000000" w:themeColor="text1"/>
          <w:sz w:val="24"/>
          <w:szCs w:val="24"/>
          <w:lang w:val="en-US" w:eastAsia="en-US"/>
        </w:rPr>
        <w:t xml:space="preserve"> Road. The properties are now</w:t>
      </w:r>
      <w:r w:rsidR="002C4814" w:rsidRPr="002C4814">
        <w:rPr>
          <w:rFonts w:ascii="Trebuchet MS" w:eastAsia="Times New Roman" w:hAnsi="Trebuchet MS"/>
          <w:color w:val="000000" w:themeColor="text1"/>
          <w:sz w:val="24"/>
          <w:szCs w:val="24"/>
          <w:lang w:val="en-US" w:eastAsia="en-US"/>
        </w:rPr>
        <w:t>, however,</w:t>
      </w:r>
      <w:r w:rsidRPr="002C4814">
        <w:rPr>
          <w:rFonts w:ascii="Trebuchet MS" w:eastAsia="Times New Roman" w:hAnsi="Trebuchet MS"/>
          <w:color w:val="000000" w:themeColor="text1"/>
          <w:sz w:val="24"/>
          <w:szCs w:val="24"/>
          <w:lang w:val="en-US" w:eastAsia="en-US"/>
        </w:rPr>
        <w:t xml:space="preserve"> mainly accessed from </w:t>
      </w:r>
      <w:proofErr w:type="spellStart"/>
      <w:r w:rsidRPr="002C4814">
        <w:rPr>
          <w:rFonts w:ascii="Trebuchet MS" w:eastAsia="Times New Roman" w:hAnsi="Trebuchet MS"/>
          <w:color w:val="000000" w:themeColor="text1"/>
          <w:sz w:val="24"/>
          <w:szCs w:val="24"/>
          <w:lang w:val="en-US" w:eastAsia="en-US"/>
        </w:rPr>
        <w:t>Lowfield</w:t>
      </w:r>
      <w:proofErr w:type="spellEnd"/>
      <w:r w:rsidRPr="002C4814">
        <w:rPr>
          <w:rFonts w:ascii="Trebuchet MS" w:eastAsia="Times New Roman" w:hAnsi="Trebuchet MS"/>
          <w:color w:val="000000" w:themeColor="text1"/>
          <w:sz w:val="24"/>
          <w:szCs w:val="24"/>
          <w:lang w:val="en-US" w:eastAsia="en-US"/>
        </w:rPr>
        <w:t xml:space="preserve"> Road </w:t>
      </w:r>
      <w:r w:rsidR="002C4814" w:rsidRPr="002C4814">
        <w:rPr>
          <w:rFonts w:ascii="Trebuchet MS" w:eastAsia="Times New Roman" w:hAnsi="Trebuchet MS"/>
          <w:color w:val="000000" w:themeColor="text1"/>
          <w:sz w:val="24"/>
          <w:szCs w:val="24"/>
          <w:lang w:val="en-US" w:eastAsia="en-US"/>
        </w:rPr>
        <w:t>(</w:t>
      </w:r>
      <w:r w:rsidRPr="002C4814">
        <w:rPr>
          <w:rFonts w:ascii="Trebuchet MS" w:eastAsia="Times New Roman" w:hAnsi="Trebuchet MS"/>
          <w:color w:val="000000" w:themeColor="text1"/>
          <w:sz w:val="24"/>
          <w:szCs w:val="24"/>
          <w:lang w:val="en-US" w:eastAsia="en-US"/>
        </w:rPr>
        <w:t>as the properties all have garages and driveways accessed from the highway</w:t>
      </w:r>
      <w:r w:rsidR="002C4814" w:rsidRPr="002C4814">
        <w:rPr>
          <w:rFonts w:ascii="Trebuchet MS" w:eastAsia="Times New Roman" w:hAnsi="Trebuchet MS"/>
          <w:color w:val="000000" w:themeColor="text1"/>
          <w:sz w:val="24"/>
          <w:szCs w:val="24"/>
          <w:lang w:val="en-US" w:eastAsia="en-US"/>
        </w:rPr>
        <w:t xml:space="preserve">) and the </w:t>
      </w:r>
      <w:proofErr w:type="spellStart"/>
      <w:r w:rsidR="002C4814" w:rsidRPr="002C4814">
        <w:rPr>
          <w:rFonts w:ascii="Trebuchet MS" w:eastAsia="Times New Roman" w:hAnsi="Trebuchet MS"/>
          <w:color w:val="000000" w:themeColor="text1"/>
          <w:sz w:val="24"/>
          <w:szCs w:val="24"/>
          <w:lang w:val="en-US" w:eastAsia="en-US"/>
        </w:rPr>
        <w:t>Lowfield</w:t>
      </w:r>
      <w:proofErr w:type="spellEnd"/>
      <w:r w:rsidR="002C4814" w:rsidRPr="002C4814">
        <w:rPr>
          <w:rFonts w:ascii="Trebuchet MS" w:eastAsia="Times New Roman" w:hAnsi="Trebuchet MS"/>
          <w:color w:val="000000" w:themeColor="text1"/>
          <w:sz w:val="24"/>
          <w:szCs w:val="24"/>
          <w:lang w:val="en-US" w:eastAsia="en-US"/>
        </w:rPr>
        <w:t xml:space="preserve"> Road elevation is considered the primary elevation</w:t>
      </w:r>
      <w:r w:rsidR="002C4814">
        <w:rPr>
          <w:rFonts w:ascii="Trebuchet MS" w:eastAsia="Times New Roman" w:hAnsi="Trebuchet MS"/>
          <w:color w:val="000000" w:themeColor="text1"/>
          <w:sz w:val="24"/>
          <w:szCs w:val="24"/>
          <w:lang w:val="en-US" w:eastAsia="en-US"/>
        </w:rPr>
        <w:t xml:space="preserve"> of the properties</w:t>
      </w:r>
      <w:r w:rsidRPr="002C4814">
        <w:rPr>
          <w:rFonts w:ascii="Trebuchet MS" w:eastAsia="Times New Roman" w:hAnsi="Trebuchet MS"/>
          <w:color w:val="000000" w:themeColor="text1"/>
          <w:sz w:val="24"/>
          <w:szCs w:val="24"/>
          <w:lang w:val="en-US" w:eastAsia="en-US"/>
        </w:rPr>
        <w:t xml:space="preserve">. </w:t>
      </w:r>
    </w:p>
    <w:p w:rsidR="002C4814" w:rsidRDefault="002C4814" w:rsidP="00C81A25">
      <w:pPr>
        <w:rPr>
          <w:rFonts w:ascii="Trebuchet MS" w:eastAsia="Times New Roman" w:hAnsi="Trebuchet MS"/>
          <w:color w:val="000000" w:themeColor="text1"/>
          <w:sz w:val="24"/>
          <w:szCs w:val="24"/>
          <w:lang w:val="en-US" w:eastAsia="en-US"/>
        </w:rPr>
      </w:pPr>
    </w:p>
    <w:p w:rsidR="00C81A25" w:rsidRPr="005D4473" w:rsidRDefault="002C4814" w:rsidP="00C81A25">
      <w:pPr>
        <w:rPr>
          <w:rFonts w:ascii="Trebuchet MS" w:eastAsia="Times New Roman" w:hAnsi="Trebuchet MS"/>
          <w:color w:val="000000" w:themeColor="text1"/>
          <w:sz w:val="24"/>
          <w:szCs w:val="24"/>
          <w:lang w:val="en-US" w:eastAsia="en-US"/>
        </w:rPr>
      </w:pPr>
      <w:r w:rsidRPr="002C4814">
        <w:rPr>
          <w:rFonts w:ascii="Trebuchet MS" w:eastAsia="Times New Roman" w:hAnsi="Trebuchet MS"/>
          <w:color w:val="000000" w:themeColor="text1"/>
          <w:sz w:val="24"/>
          <w:szCs w:val="24"/>
          <w:lang w:val="en-US" w:eastAsia="en-US"/>
        </w:rPr>
        <w:t>The application property was recently extended under planning permission 151877, which replaced the original s</w:t>
      </w:r>
      <w:r>
        <w:rPr>
          <w:rFonts w:ascii="Trebuchet MS" w:eastAsia="Times New Roman" w:hAnsi="Trebuchet MS"/>
          <w:color w:val="000000" w:themeColor="text1"/>
          <w:sz w:val="24"/>
          <w:szCs w:val="24"/>
          <w:lang w:val="en-US" w:eastAsia="en-US"/>
        </w:rPr>
        <w:t>i</w:t>
      </w:r>
      <w:r w:rsidRPr="002C4814">
        <w:rPr>
          <w:rFonts w:ascii="Trebuchet MS" w:eastAsia="Times New Roman" w:hAnsi="Trebuchet MS"/>
          <w:color w:val="000000" w:themeColor="text1"/>
          <w:sz w:val="24"/>
          <w:szCs w:val="24"/>
          <w:lang w:val="en-US" w:eastAsia="en-US"/>
        </w:rPr>
        <w:t xml:space="preserve">de garage with a two </w:t>
      </w:r>
      <w:proofErr w:type="spellStart"/>
      <w:r w:rsidRPr="002C4814">
        <w:rPr>
          <w:rFonts w:ascii="Trebuchet MS" w:eastAsia="Times New Roman" w:hAnsi="Trebuchet MS"/>
          <w:color w:val="000000" w:themeColor="text1"/>
          <w:sz w:val="24"/>
          <w:szCs w:val="24"/>
          <w:lang w:val="en-US" w:eastAsia="en-US"/>
        </w:rPr>
        <w:t>storey</w:t>
      </w:r>
      <w:proofErr w:type="spellEnd"/>
      <w:r w:rsidRPr="002C4814">
        <w:rPr>
          <w:rFonts w:ascii="Trebuchet MS" w:eastAsia="Times New Roman" w:hAnsi="Trebuchet MS"/>
          <w:color w:val="000000" w:themeColor="text1"/>
          <w:sz w:val="24"/>
          <w:szCs w:val="24"/>
          <w:lang w:val="en-US" w:eastAsia="en-US"/>
        </w:rPr>
        <w:t xml:space="preserve"> side extension with a front gable. There is an enclosed garden area to both the front and rear of the property, and a long driveway with access from </w:t>
      </w:r>
      <w:proofErr w:type="spellStart"/>
      <w:r w:rsidRPr="002C4814">
        <w:rPr>
          <w:rFonts w:ascii="Trebuchet MS" w:eastAsia="Times New Roman" w:hAnsi="Trebuchet MS"/>
          <w:color w:val="000000" w:themeColor="text1"/>
          <w:sz w:val="24"/>
          <w:szCs w:val="24"/>
          <w:lang w:val="en-US" w:eastAsia="en-US"/>
        </w:rPr>
        <w:t>Lowfield</w:t>
      </w:r>
      <w:proofErr w:type="spellEnd"/>
      <w:r w:rsidRPr="002C4814">
        <w:rPr>
          <w:rFonts w:ascii="Trebuchet MS" w:eastAsia="Times New Roman" w:hAnsi="Trebuchet MS"/>
          <w:color w:val="000000" w:themeColor="text1"/>
          <w:sz w:val="24"/>
          <w:szCs w:val="24"/>
          <w:lang w:val="en-US" w:eastAsia="en-US"/>
        </w:rPr>
        <w:t xml:space="preserve"> Road. </w:t>
      </w:r>
      <w:r w:rsidR="00C81A25" w:rsidRPr="002C4814">
        <w:rPr>
          <w:rFonts w:ascii="Trebuchet MS" w:eastAsia="Times New Roman" w:hAnsi="Trebuchet MS"/>
          <w:color w:val="000000" w:themeColor="text1"/>
          <w:sz w:val="24"/>
          <w:szCs w:val="24"/>
          <w:lang w:val="en-US" w:eastAsia="en-US"/>
        </w:rPr>
        <w:t xml:space="preserve">The application property and its </w:t>
      </w:r>
      <w:proofErr w:type="spellStart"/>
      <w:r w:rsidR="00C81A25" w:rsidRPr="002C4814">
        <w:rPr>
          <w:rFonts w:ascii="Trebuchet MS" w:eastAsia="Times New Roman" w:hAnsi="Trebuchet MS"/>
          <w:color w:val="000000" w:themeColor="text1"/>
          <w:sz w:val="24"/>
          <w:szCs w:val="24"/>
          <w:lang w:val="en-US" w:eastAsia="en-US"/>
        </w:rPr>
        <w:t>neighbour</w:t>
      </w:r>
      <w:proofErr w:type="spellEnd"/>
      <w:r w:rsidR="00C81A25" w:rsidRPr="002C4814">
        <w:rPr>
          <w:rFonts w:ascii="Trebuchet MS" w:eastAsia="Times New Roman" w:hAnsi="Trebuchet MS"/>
          <w:color w:val="000000" w:themeColor="text1"/>
          <w:sz w:val="24"/>
          <w:szCs w:val="24"/>
          <w:lang w:val="en-US" w:eastAsia="en-US"/>
        </w:rPr>
        <w:t xml:space="preserve"> at No. 8 </w:t>
      </w:r>
      <w:proofErr w:type="spellStart"/>
      <w:r w:rsidR="00C81A25" w:rsidRPr="002C4814">
        <w:rPr>
          <w:rFonts w:ascii="Trebuchet MS" w:eastAsia="Times New Roman" w:hAnsi="Trebuchet MS"/>
          <w:color w:val="000000" w:themeColor="text1"/>
          <w:sz w:val="24"/>
          <w:szCs w:val="24"/>
          <w:lang w:val="en-US" w:eastAsia="en-US"/>
        </w:rPr>
        <w:t>Lowfield</w:t>
      </w:r>
      <w:proofErr w:type="spellEnd"/>
      <w:r w:rsidR="00C81A25" w:rsidRPr="002C4814">
        <w:rPr>
          <w:rFonts w:ascii="Trebuchet MS" w:eastAsia="Times New Roman" w:hAnsi="Trebuchet MS"/>
          <w:color w:val="000000" w:themeColor="text1"/>
          <w:sz w:val="24"/>
          <w:szCs w:val="24"/>
          <w:lang w:val="en-US" w:eastAsia="en-US"/>
        </w:rPr>
        <w:t xml:space="preserve"> Road have adjoining driveways. The original garage at No. 8 has been converted into a habitable room</w:t>
      </w:r>
      <w:r w:rsidRPr="002C4814">
        <w:rPr>
          <w:rFonts w:ascii="Trebuchet MS" w:eastAsia="Times New Roman" w:hAnsi="Trebuchet MS"/>
          <w:color w:val="000000" w:themeColor="text1"/>
          <w:sz w:val="24"/>
          <w:szCs w:val="24"/>
          <w:lang w:val="en-US" w:eastAsia="en-US"/>
        </w:rPr>
        <w:t>, a new front gable has recently been constructed under planning permission 152184</w:t>
      </w:r>
      <w:r w:rsidR="00C81A25" w:rsidRPr="002C4814">
        <w:rPr>
          <w:rFonts w:ascii="Trebuchet MS" w:eastAsia="Times New Roman" w:hAnsi="Trebuchet MS"/>
          <w:color w:val="000000" w:themeColor="text1"/>
          <w:sz w:val="24"/>
          <w:szCs w:val="24"/>
          <w:lang w:val="en-US" w:eastAsia="en-US"/>
        </w:rPr>
        <w:t xml:space="preserve"> and a detached garage </w:t>
      </w:r>
      <w:r w:rsidRPr="002C4814">
        <w:rPr>
          <w:rFonts w:ascii="Trebuchet MS" w:eastAsia="Times New Roman" w:hAnsi="Trebuchet MS"/>
          <w:color w:val="000000" w:themeColor="text1"/>
          <w:sz w:val="24"/>
          <w:szCs w:val="24"/>
          <w:lang w:val="en-US" w:eastAsia="en-US"/>
        </w:rPr>
        <w:t>has been built closer</w:t>
      </w:r>
      <w:r w:rsidR="00C81A25" w:rsidRPr="002C4814">
        <w:rPr>
          <w:rFonts w:ascii="Trebuchet MS" w:eastAsia="Times New Roman" w:hAnsi="Trebuchet MS"/>
          <w:color w:val="000000" w:themeColor="text1"/>
          <w:sz w:val="24"/>
          <w:szCs w:val="24"/>
          <w:lang w:val="en-US" w:eastAsia="en-US"/>
        </w:rPr>
        <w:t xml:space="preserve"> to the road.</w:t>
      </w:r>
    </w:p>
    <w:p w:rsidR="00C81A25" w:rsidRPr="005D4473" w:rsidRDefault="00C81A25" w:rsidP="00C81A25">
      <w:pPr>
        <w:rPr>
          <w:rFonts w:ascii="Trebuchet MS" w:eastAsia="Times New Roman" w:hAnsi="Trebuchet MS"/>
          <w:color w:val="000000" w:themeColor="text1"/>
          <w:sz w:val="24"/>
          <w:szCs w:val="24"/>
          <w:lang w:val="en-US" w:eastAsia="en-US"/>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Proposal:    </w:t>
      </w:r>
    </w:p>
    <w:p w:rsidR="00C81A25" w:rsidRDefault="00C81A25" w:rsidP="00C81A25">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application is for </w:t>
      </w:r>
      <w:r>
        <w:rPr>
          <w:rFonts w:ascii="Trebuchet MS" w:hAnsi="Trebuchet MS"/>
          <w:color w:val="000000" w:themeColor="text1"/>
          <w:sz w:val="24"/>
          <w:szCs w:val="24"/>
        </w:rPr>
        <w:t xml:space="preserve">the construction of a detached building to </w:t>
      </w:r>
      <w:r w:rsidR="00A74A15">
        <w:rPr>
          <w:rFonts w:ascii="Trebuchet MS" w:hAnsi="Trebuchet MS"/>
          <w:color w:val="000000" w:themeColor="text1"/>
          <w:sz w:val="24"/>
          <w:szCs w:val="24"/>
        </w:rPr>
        <w:t xml:space="preserve">the south-east of the main dwelling to </w:t>
      </w:r>
      <w:r>
        <w:rPr>
          <w:rFonts w:ascii="Trebuchet MS" w:hAnsi="Trebuchet MS"/>
          <w:color w:val="000000" w:themeColor="text1"/>
          <w:sz w:val="24"/>
          <w:szCs w:val="24"/>
        </w:rPr>
        <w:t>form a garage.</w:t>
      </w:r>
      <w:r w:rsidR="002C4814">
        <w:rPr>
          <w:rFonts w:ascii="Trebuchet MS" w:hAnsi="Trebuchet MS"/>
          <w:color w:val="000000" w:themeColor="text1"/>
          <w:sz w:val="24"/>
          <w:szCs w:val="24"/>
        </w:rPr>
        <w:t xml:space="preserve"> The garage is to have a pitched roof, to match the roof form of the recently constructed front gable, and will be 3m wide and 5.6m long. It is proposed that the garage will be squ</w:t>
      </w:r>
      <w:r w:rsidR="00364400">
        <w:rPr>
          <w:rFonts w:ascii="Trebuchet MS" w:hAnsi="Trebuchet MS"/>
          <w:color w:val="000000" w:themeColor="text1"/>
          <w:sz w:val="24"/>
          <w:szCs w:val="24"/>
        </w:rPr>
        <w:t xml:space="preserve">are to the application property, adjacent to the existing driveway </w:t>
      </w:r>
      <w:r w:rsidR="002C4814">
        <w:rPr>
          <w:rFonts w:ascii="Trebuchet MS" w:hAnsi="Trebuchet MS"/>
          <w:color w:val="000000" w:themeColor="text1"/>
          <w:sz w:val="24"/>
          <w:szCs w:val="24"/>
        </w:rPr>
        <w:t xml:space="preserve">and set back a minimum of 1m from the footpath. Given the slight level change at the site, with ground level rising slightly towards the property, the garage will be level with the existing footpath, set into the ground behind, and </w:t>
      </w:r>
      <w:r w:rsidR="00364400">
        <w:rPr>
          <w:rFonts w:ascii="Trebuchet MS" w:hAnsi="Trebuchet MS"/>
          <w:color w:val="000000" w:themeColor="text1"/>
          <w:sz w:val="24"/>
          <w:szCs w:val="24"/>
        </w:rPr>
        <w:t>a short set of steps will provide access to the rear door of the structure. It is also proposed to construct a 1.8m brick wall between the rear eastern corner of the proposed garage and the south western corner of the front gable of the application property. This is to provide enclosure and privacy of the garden.</w:t>
      </w:r>
    </w:p>
    <w:p w:rsidR="00C81A25" w:rsidRPr="005D4473" w:rsidRDefault="00C81A25" w:rsidP="00C81A25">
      <w:pPr>
        <w:rPr>
          <w:rFonts w:ascii="Trebuchet MS" w:hAnsi="Trebuchet MS"/>
          <w:color w:val="000000" w:themeColor="text1"/>
          <w:sz w:val="24"/>
          <w:szCs w:val="24"/>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Plans Considered:</w:t>
      </w:r>
    </w:p>
    <w:p w:rsidR="00C81A25"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The agent submitted the following drawings, received </w:t>
      </w:r>
      <w:r w:rsidR="00364400">
        <w:rPr>
          <w:rFonts w:ascii="Trebuchet MS" w:hAnsi="Trebuchet MS"/>
          <w:color w:val="000000" w:themeColor="text1"/>
          <w:sz w:val="24"/>
          <w:szCs w:val="24"/>
        </w:rPr>
        <w:t>19</w:t>
      </w:r>
      <w:r w:rsidR="00364400" w:rsidRPr="00364400">
        <w:rPr>
          <w:rFonts w:ascii="Trebuchet MS" w:hAnsi="Trebuchet MS"/>
          <w:color w:val="000000" w:themeColor="text1"/>
          <w:sz w:val="24"/>
          <w:szCs w:val="24"/>
          <w:vertAlign w:val="superscript"/>
        </w:rPr>
        <w:t>th</w:t>
      </w:r>
      <w:r w:rsidR="00364400">
        <w:rPr>
          <w:rFonts w:ascii="Trebuchet MS" w:hAnsi="Trebuchet MS"/>
          <w:color w:val="000000" w:themeColor="text1"/>
          <w:sz w:val="24"/>
          <w:szCs w:val="24"/>
        </w:rPr>
        <w:t xml:space="preserve"> May 2017</w:t>
      </w:r>
    </w:p>
    <w:p w:rsidR="00364400"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26915-08 </w:t>
      </w:r>
      <w:proofErr w:type="spellStart"/>
      <w:r>
        <w:rPr>
          <w:rFonts w:ascii="Trebuchet MS" w:hAnsi="Trebuchet MS"/>
          <w:color w:val="000000" w:themeColor="text1"/>
          <w:sz w:val="24"/>
          <w:szCs w:val="24"/>
        </w:rPr>
        <w:t>rev.F</w:t>
      </w:r>
      <w:proofErr w:type="spellEnd"/>
      <w:r>
        <w:rPr>
          <w:rFonts w:ascii="Trebuchet MS" w:hAnsi="Trebuchet MS"/>
          <w:color w:val="000000" w:themeColor="text1"/>
          <w:sz w:val="24"/>
          <w:szCs w:val="24"/>
        </w:rPr>
        <w:t xml:space="preserve"> – Proposed elevations and floor plan</w:t>
      </w:r>
    </w:p>
    <w:p w:rsidR="00364400" w:rsidRDefault="00364400" w:rsidP="00C81A25">
      <w:pPr>
        <w:pStyle w:val="PlainText"/>
        <w:rPr>
          <w:rFonts w:ascii="Trebuchet MS" w:hAnsi="Trebuchet MS"/>
          <w:color w:val="000000" w:themeColor="text1"/>
          <w:sz w:val="24"/>
          <w:szCs w:val="24"/>
        </w:rPr>
      </w:pPr>
    </w:p>
    <w:p w:rsidR="00364400"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7</w:t>
      </w:r>
      <w:r w:rsidRPr="00364400">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2017</w:t>
      </w:r>
    </w:p>
    <w:p w:rsidR="00364400"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26915-07 </w:t>
      </w:r>
      <w:proofErr w:type="spellStart"/>
      <w:r>
        <w:rPr>
          <w:rFonts w:ascii="Trebuchet MS" w:hAnsi="Trebuchet MS"/>
          <w:color w:val="000000" w:themeColor="text1"/>
          <w:sz w:val="24"/>
          <w:szCs w:val="24"/>
        </w:rPr>
        <w:t>rev.K</w:t>
      </w:r>
      <w:proofErr w:type="spellEnd"/>
      <w:r>
        <w:rPr>
          <w:rFonts w:ascii="Trebuchet MS" w:hAnsi="Trebuchet MS"/>
          <w:color w:val="000000" w:themeColor="text1"/>
          <w:sz w:val="24"/>
          <w:szCs w:val="24"/>
        </w:rPr>
        <w:t xml:space="preserve"> – Block and Location Plans</w:t>
      </w:r>
    </w:p>
    <w:p w:rsidR="00364400"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Drawing No: 26915-15 </w:t>
      </w:r>
      <w:proofErr w:type="spellStart"/>
      <w:r>
        <w:rPr>
          <w:rFonts w:ascii="Trebuchet MS" w:hAnsi="Trebuchet MS"/>
          <w:color w:val="000000" w:themeColor="text1"/>
          <w:sz w:val="24"/>
          <w:szCs w:val="24"/>
        </w:rPr>
        <w:t>rev.A</w:t>
      </w:r>
      <w:proofErr w:type="spellEnd"/>
      <w:r>
        <w:rPr>
          <w:rFonts w:ascii="Trebuchet MS" w:hAnsi="Trebuchet MS"/>
          <w:color w:val="000000" w:themeColor="text1"/>
          <w:sz w:val="24"/>
          <w:szCs w:val="24"/>
        </w:rPr>
        <w:t xml:space="preserve"> – Block Plan</w:t>
      </w:r>
    </w:p>
    <w:p w:rsidR="00364400" w:rsidRDefault="00364400" w:rsidP="00C81A25">
      <w:pPr>
        <w:pStyle w:val="PlainText"/>
        <w:rPr>
          <w:rFonts w:ascii="Trebuchet MS" w:hAnsi="Trebuchet MS"/>
          <w:color w:val="000000" w:themeColor="text1"/>
          <w:sz w:val="24"/>
          <w:szCs w:val="24"/>
        </w:rPr>
      </w:pPr>
    </w:p>
    <w:p w:rsidR="00364400"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And the following, received 10</w:t>
      </w:r>
      <w:r w:rsidRPr="00364400">
        <w:rPr>
          <w:rFonts w:ascii="Trebuchet MS" w:hAnsi="Trebuchet MS"/>
          <w:color w:val="000000" w:themeColor="text1"/>
          <w:sz w:val="24"/>
          <w:szCs w:val="24"/>
          <w:vertAlign w:val="superscript"/>
        </w:rPr>
        <w:t>th</w:t>
      </w:r>
      <w:r>
        <w:rPr>
          <w:rFonts w:ascii="Trebuchet MS" w:hAnsi="Trebuchet MS"/>
          <w:color w:val="000000" w:themeColor="text1"/>
          <w:sz w:val="24"/>
          <w:szCs w:val="24"/>
        </w:rPr>
        <w:t xml:space="preserve"> July 2017</w:t>
      </w:r>
    </w:p>
    <w:p w:rsidR="00C81A25" w:rsidRDefault="00364400"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Drawing No</w:t>
      </w:r>
      <w:proofErr w:type="gramStart"/>
      <w:r>
        <w:rPr>
          <w:rFonts w:ascii="Trebuchet MS" w:hAnsi="Trebuchet MS"/>
          <w:color w:val="000000" w:themeColor="text1"/>
          <w:sz w:val="24"/>
          <w:szCs w:val="24"/>
        </w:rPr>
        <w:t>:26915</w:t>
      </w:r>
      <w:proofErr w:type="gramEnd"/>
      <w:r>
        <w:rPr>
          <w:rFonts w:ascii="Trebuchet MS" w:hAnsi="Trebuchet MS"/>
          <w:color w:val="000000" w:themeColor="text1"/>
          <w:sz w:val="24"/>
          <w:szCs w:val="24"/>
        </w:rPr>
        <w:t xml:space="preserve">-14 </w:t>
      </w:r>
      <w:proofErr w:type="spellStart"/>
      <w:r>
        <w:rPr>
          <w:rFonts w:ascii="Trebuchet MS" w:hAnsi="Trebuchet MS"/>
          <w:color w:val="000000" w:themeColor="text1"/>
          <w:sz w:val="24"/>
          <w:szCs w:val="24"/>
        </w:rPr>
        <w:t>rev.A</w:t>
      </w:r>
      <w:proofErr w:type="spellEnd"/>
      <w:r>
        <w:rPr>
          <w:rFonts w:ascii="Trebuchet MS" w:hAnsi="Trebuchet MS"/>
          <w:color w:val="000000" w:themeColor="text1"/>
          <w:sz w:val="24"/>
          <w:szCs w:val="24"/>
        </w:rPr>
        <w:t xml:space="preserve"> – Proposed Elevations</w:t>
      </w:r>
    </w:p>
    <w:p w:rsidR="00364400" w:rsidRPr="005D4473" w:rsidRDefault="00364400"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Relevant Planning History:</w:t>
      </w:r>
    </w:p>
    <w:p w:rsidR="00C81A25" w:rsidRDefault="00C81A25" w:rsidP="00C81A25">
      <w:pPr>
        <w:pStyle w:val="PlainText"/>
        <w:rPr>
          <w:rFonts w:ascii="Trebuchet MS" w:hAnsi="Trebuchet MS"/>
          <w:color w:val="000000"/>
          <w:sz w:val="24"/>
          <w:szCs w:val="24"/>
        </w:rPr>
      </w:pPr>
      <w:r>
        <w:rPr>
          <w:rFonts w:ascii="Trebuchet MS" w:hAnsi="Trebuchet MS"/>
          <w:color w:val="000000"/>
          <w:sz w:val="24"/>
          <w:szCs w:val="24"/>
        </w:rPr>
        <w:t>160678/HOU – Construction of detached building to form garage. Withdrawn 11/07/2017</w:t>
      </w:r>
    </w:p>
    <w:p w:rsidR="00C81A25" w:rsidRDefault="00C81A25" w:rsidP="00C81A25">
      <w:pPr>
        <w:pStyle w:val="PlainText"/>
        <w:rPr>
          <w:rFonts w:ascii="Trebuchet MS" w:hAnsi="Trebuchet MS"/>
          <w:color w:val="000000" w:themeColor="text1"/>
          <w:sz w:val="24"/>
          <w:szCs w:val="24"/>
        </w:rPr>
      </w:pPr>
      <w:r w:rsidRPr="0040714F">
        <w:rPr>
          <w:rFonts w:ascii="Trebuchet MS" w:hAnsi="Trebuchet MS"/>
          <w:color w:val="000000"/>
          <w:sz w:val="24"/>
          <w:szCs w:val="24"/>
        </w:rPr>
        <w:lastRenderedPageBreak/>
        <w:t>160623/NMA</w:t>
      </w:r>
      <w:r>
        <w:rPr>
          <w:rFonts w:ascii="Trebuchet MS" w:hAnsi="Trebuchet MS"/>
          <w:color w:val="000000"/>
          <w:sz w:val="24"/>
          <w:szCs w:val="24"/>
        </w:rPr>
        <w:t xml:space="preserve"> - </w:t>
      </w:r>
      <w:r w:rsidRPr="0040714F">
        <w:rPr>
          <w:rFonts w:ascii="Trebuchet MS" w:hAnsi="Trebuchet MS"/>
          <w:color w:val="000000"/>
          <w:sz w:val="24"/>
          <w:szCs w:val="24"/>
        </w:rPr>
        <w:t>Non material amendment to planning application 151877 for the addition</w:t>
      </w:r>
      <w:r>
        <w:rPr>
          <w:rFonts w:ascii="Trebuchet MS" w:hAnsi="Trebuchet MS"/>
          <w:color w:val="000000"/>
          <w:sz w:val="24"/>
          <w:szCs w:val="24"/>
        </w:rPr>
        <w:t xml:space="preserve"> </w:t>
      </w:r>
      <w:r w:rsidRPr="0040714F">
        <w:rPr>
          <w:rFonts w:ascii="Trebuchet MS" w:hAnsi="Trebuchet MS"/>
          <w:color w:val="000000"/>
          <w:sz w:val="24"/>
          <w:szCs w:val="24"/>
        </w:rPr>
        <w:t xml:space="preserve">of a side facing first floor </w:t>
      </w:r>
      <w:r>
        <w:rPr>
          <w:rFonts w:ascii="Trebuchet MS" w:hAnsi="Trebuchet MS"/>
          <w:color w:val="000000"/>
          <w:sz w:val="24"/>
          <w:szCs w:val="24"/>
        </w:rPr>
        <w:t xml:space="preserve">window, a </w:t>
      </w:r>
      <w:proofErr w:type="spellStart"/>
      <w:r w:rsidRPr="0040714F">
        <w:rPr>
          <w:rFonts w:ascii="Trebuchet MS" w:hAnsi="Trebuchet MS"/>
          <w:color w:val="000000"/>
          <w:sz w:val="24"/>
          <w:szCs w:val="24"/>
        </w:rPr>
        <w:t>rooflight</w:t>
      </w:r>
      <w:proofErr w:type="spellEnd"/>
      <w:r w:rsidRPr="0040714F">
        <w:rPr>
          <w:rFonts w:ascii="Trebuchet MS" w:hAnsi="Trebuchet MS"/>
          <w:color w:val="000000"/>
          <w:sz w:val="24"/>
          <w:szCs w:val="24"/>
        </w:rPr>
        <w:t xml:space="preserve"> and the repositioning of </w:t>
      </w:r>
      <w:r>
        <w:rPr>
          <w:rFonts w:ascii="Trebuchet MS" w:hAnsi="Trebuchet MS"/>
          <w:color w:val="000000"/>
          <w:sz w:val="24"/>
          <w:szCs w:val="24"/>
        </w:rPr>
        <w:t>a</w:t>
      </w:r>
      <w:r w:rsidRPr="0040714F">
        <w:rPr>
          <w:rFonts w:ascii="Trebuchet MS" w:hAnsi="Trebuchet MS"/>
          <w:color w:val="000000"/>
          <w:sz w:val="24"/>
          <w:szCs w:val="24"/>
        </w:rPr>
        <w:t xml:space="preserve"> ground floor window.</w:t>
      </w:r>
      <w:r>
        <w:rPr>
          <w:rFonts w:ascii="Trebuchet MS" w:hAnsi="Trebuchet MS"/>
          <w:color w:val="000000"/>
          <w:sz w:val="24"/>
          <w:szCs w:val="24"/>
        </w:rPr>
        <w:t xml:space="preserve"> Permitted 05/05/2016</w:t>
      </w:r>
    </w:p>
    <w:p w:rsidR="00C81A25" w:rsidRDefault="00C81A25"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160265/CLP - </w:t>
      </w:r>
      <w:r w:rsidRPr="004A5E45">
        <w:rPr>
          <w:rFonts w:ascii="Trebuchet MS" w:hAnsi="Trebuchet MS"/>
          <w:color w:val="000000" w:themeColor="text1"/>
          <w:sz w:val="24"/>
          <w:szCs w:val="24"/>
        </w:rPr>
        <w:t>Construction of a detached storage building at the rear</w:t>
      </w:r>
      <w:r>
        <w:rPr>
          <w:rFonts w:ascii="Trebuchet MS" w:hAnsi="Trebuchet MS"/>
          <w:color w:val="000000" w:themeColor="text1"/>
          <w:sz w:val="24"/>
          <w:szCs w:val="24"/>
        </w:rPr>
        <w:t>. Withdrawn 30/03/2016</w:t>
      </w:r>
    </w:p>
    <w:p w:rsidR="00C81A25" w:rsidRDefault="00C81A25"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151877/HOU - </w:t>
      </w:r>
      <w:r w:rsidRPr="004A5E45">
        <w:rPr>
          <w:rFonts w:ascii="Trebuchet MS" w:hAnsi="Trebuchet MS"/>
          <w:color w:val="000000" w:themeColor="text1"/>
          <w:sz w:val="24"/>
          <w:szCs w:val="24"/>
        </w:rPr>
        <w:t>Two storey side and rear extensions</w:t>
      </w:r>
      <w:r>
        <w:rPr>
          <w:rFonts w:ascii="Trebuchet MS" w:hAnsi="Trebuchet MS"/>
          <w:color w:val="000000" w:themeColor="text1"/>
          <w:sz w:val="24"/>
          <w:szCs w:val="24"/>
        </w:rPr>
        <w:t>. 27/01/2016</w:t>
      </w:r>
    </w:p>
    <w:p w:rsidR="00C81A25" w:rsidRPr="00BC61B9" w:rsidRDefault="00C81A25"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130912/FUL - </w:t>
      </w:r>
      <w:r w:rsidRPr="00BC61B9">
        <w:rPr>
          <w:rFonts w:ascii="Trebuchet MS" w:hAnsi="Trebuchet MS"/>
          <w:color w:val="000000" w:themeColor="text1"/>
          <w:sz w:val="24"/>
          <w:szCs w:val="24"/>
        </w:rPr>
        <w:t>Installation of 6' closed board panel fence, concrete posts and</w:t>
      </w:r>
    </w:p>
    <w:p w:rsidR="00C81A25" w:rsidRDefault="00C81A25" w:rsidP="00C81A25">
      <w:pPr>
        <w:pStyle w:val="PlainText"/>
        <w:rPr>
          <w:rFonts w:ascii="Trebuchet MS" w:hAnsi="Trebuchet MS"/>
          <w:color w:val="000000" w:themeColor="text1"/>
          <w:sz w:val="24"/>
          <w:szCs w:val="24"/>
        </w:rPr>
      </w:pPr>
      <w:proofErr w:type="gramStart"/>
      <w:r w:rsidRPr="00BC61B9">
        <w:rPr>
          <w:rFonts w:ascii="Trebuchet MS" w:hAnsi="Trebuchet MS"/>
          <w:color w:val="000000" w:themeColor="text1"/>
          <w:sz w:val="24"/>
          <w:szCs w:val="24"/>
        </w:rPr>
        <w:t>concrete</w:t>
      </w:r>
      <w:proofErr w:type="gramEnd"/>
      <w:r w:rsidRPr="00BC61B9">
        <w:rPr>
          <w:rFonts w:ascii="Trebuchet MS" w:hAnsi="Trebuchet MS"/>
          <w:color w:val="000000" w:themeColor="text1"/>
          <w:sz w:val="24"/>
          <w:szCs w:val="24"/>
        </w:rPr>
        <w:t xml:space="preserve"> gravel boards on the South boundary along the footpath.</w:t>
      </w:r>
      <w:r>
        <w:rPr>
          <w:rFonts w:ascii="Trebuchet MS" w:hAnsi="Trebuchet MS"/>
          <w:color w:val="000000" w:themeColor="text1"/>
          <w:sz w:val="24"/>
          <w:szCs w:val="24"/>
        </w:rPr>
        <w:t xml:space="preserve"> Withdrawn 10/09/2013</w:t>
      </w:r>
    </w:p>
    <w:p w:rsidR="00C81A25" w:rsidRDefault="00C81A25"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 xml:space="preserve">89-01429-FUL - </w:t>
      </w:r>
      <w:r w:rsidRPr="00BC61B9">
        <w:rPr>
          <w:rFonts w:ascii="Trebuchet MS" w:hAnsi="Trebuchet MS"/>
          <w:color w:val="000000" w:themeColor="text1"/>
          <w:sz w:val="24"/>
          <w:szCs w:val="24"/>
        </w:rPr>
        <w:t>Erection of 2 storey side exten</w:t>
      </w:r>
      <w:r>
        <w:rPr>
          <w:rFonts w:ascii="Trebuchet MS" w:hAnsi="Trebuchet MS"/>
          <w:color w:val="000000" w:themeColor="text1"/>
          <w:sz w:val="24"/>
          <w:szCs w:val="24"/>
        </w:rPr>
        <w:t>sion &amp; single storey front extension. Permitted 15/02/1990</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Consultation Responses:</w:t>
      </w:r>
    </w:p>
    <w:p w:rsidR="001F6432" w:rsidRPr="001F6432" w:rsidRDefault="00C81A25" w:rsidP="001F6432">
      <w:pPr>
        <w:jc w:val="both"/>
        <w:rPr>
          <w:rFonts w:ascii="Trebuchet MS" w:eastAsia="Times New Roman" w:hAnsi="Trebuchet MS"/>
          <w:sz w:val="22"/>
          <w:szCs w:val="22"/>
          <w:lang w:val="en-US" w:eastAsia="en-US"/>
        </w:rPr>
      </w:pPr>
      <w:r>
        <w:rPr>
          <w:rFonts w:ascii="Trebuchet MS" w:hAnsi="Trebuchet MS"/>
          <w:color w:val="000000" w:themeColor="text1"/>
          <w:sz w:val="24"/>
          <w:szCs w:val="24"/>
        </w:rPr>
        <w:t xml:space="preserve">The RBC Transport Strategy </w:t>
      </w:r>
      <w:r w:rsidRPr="003F3106">
        <w:rPr>
          <w:rFonts w:ascii="Trebuchet MS" w:hAnsi="Trebuchet MS"/>
          <w:color w:val="000000" w:themeColor="text1"/>
          <w:sz w:val="24"/>
          <w:szCs w:val="24"/>
        </w:rPr>
        <w:t xml:space="preserve">department stated that </w:t>
      </w:r>
      <w:r w:rsidR="001F6432" w:rsidRPr="003F3106">
        <w:rPr>
          <w:rFonts w:ascii="Trebuchet MS" w:hAnsi="Trebuchet MS"/>
          <w:color w:val="000000" w:themeColor="text1"/>
          <w:sz w:val="24"/>
          <w:szCs w:val="24"/>
        </w:rPr>
        <w:t xml:space="preserve">whilst </w:t>
      </w:r>
      <w:r w:rsidR="001F6432" w:rsidRPr="003F3106">
        <w:rPr>
          <w:rFonts w:ascii="Trebuchet MS" w:eastAsia="Times New Roman" w:hAnsi="Trebuchet MS"/>
          <w:color w:val="000000" w:themeColor="text1"/>
          <w:sz w:val="24"/>
          <w:szCs w:val="24"/>
          <w:lang w:val="en-US" w:eastAsia="en-US"/>
        </w:rPr>
        <w:t>the proposed detached garage does not conform to the Councils current adopted standard (where it is recommended that the internal dimension for a single garage are 7m long by 3m wide), 2 car parking</w:t>
      </w:r>
      <w:r w:rsidR="00A74A15">
        <w:rPr>
          <w:rFonts w:ascii="Trebuchet MS" w:eastAsia="Times New Roman" w:hAnsi="Trebuchet MS"/>
          <w:color w:val="000000" w:themeColor="text1"/>
          <w:sz w:val="24"/>
          <w:szCs w:val="24"/>
          <w:lang w:val="en-US" w:eastAsia="en-US"/>
        </w:rPr>
        <w:t xml:space="preserve"> spaces</w:t>
      </w:r>
      <w:r w:rsidR="001F6432" w:rsidRPr="003F3106">
        <w:rPr>
          <w:rFonts w:ascii="Trebuchet MS" w:eastAsia="Times New Roman" w:hAnsi="Trebuchet MS"/>
          <w:color w:val="000000" w:themeColor="text1"/>
          <w:sz w:val="24"/>
          <w:szCs w:val="24"/>
          <w:lang w:val="en-US" w:eastAsia="en-US"/>
        </w:rPr>
        <w:t xml:space="preserve"> </w:t>
      </w:r>
      <w:r w:rsidR="003F3106" w:rsidRPr="003F3106">
        <w:rPr>
          <w:rFonts w:ascii="Trebuchet MS" w:eastAsia="Times New Roman" w:hAnsi="Trebuchet MS"/>
          <w:color w:val="000000" w:themeColor="text1"/>
          <w:sz w:val="24"/>
          <w:szCs w:val="24"/>
          <w:lang w:val="en-US" w:eastAsia="en-US"/>
        </w:rPr>
        <w:t>have been retained on the driveway (</w:t>
      </w:r>
      <w:r w:rsidR="001F6432" w:rsidRPr="003F3106">
        <w:rPr>
          <w:rFonts w:ascii="Trebuchet MS" w:eastAsia="Times New Roman" w:hAnsi="Trebuchet MS"/>
          <w:color w:val="000000" w:themeColor="text1"/>
          <w:sz w:val="24"/>
          <w:szCs w:val="24"/>
          <w:lang w:val="en-US" w:eastAsia="en-US"/>
        </w:rPr>
        <w:t>spaces have been illustrated on submitted plans parked in tandem formation</w:t>
      </w:r>
      <w:r w:rsidR="003F3106" w:rsidRPr="003F3106">
        <w:rPr>
          <w:rFonts w:ascii="Trebuchet MS" w:eastAsia="Times New Roman" w:hAnsi="Trebuchet MS"/>
          <w:color w:val="000000" w:themeColor="text1"/>
          <w:sz w:val="24"/>
          <w:szCs w:val="24"/>
          <w:lang w:val="en-US" w:eastAsia="en-US"/>
        </w:rPr>
        <w:t>)</w:t>
      </w:r>
      <w:r w:rsidR="001F6432" w:rsidRPr="003F3106">
        <w:rPr>
          <w:rFonts w:ascii="Trebuchet MS" w:eastAsia="Times New Roman" w:hAnsi="Trebuchet MS"/>
          <w:color w:val="000000" w:themeColor="text1"/>
          <w:sz w:val="24"/>
          <w:szCs w:val="24"/>
          <w:lang w:val="en-US" w:eastAsia="en-US"/>
        </w:rPr>
        <w:t xml:space="preserve"> which conforms to the Councils current </w:t>
      </w:r>
      <w:r w:rsidR="003F3106">
        <w:rPr>
          <w:rFonts w:ascii="Trebuchet MS" w:eastAsia="Times New Roman" w:hAnsi="Trebuchet MS"/>
          <w:color w:val="000000" w:themeColor="text1"/>
          <w:sz w:val="24"/>
          <w:szCs w:val="24"/>
          <w:lang w:val="en-US" w:eastAsia="en-US"/>
        </w:rPr>
        <w:t xml:space="preserve">parking spaces </w:t>
      </w:r>
      <w:r w:rsidR="001F6432" w:rsidRPr="003F3106">
        <w:rPr>
          <w:rFonts w:ascii="Trebuchet MS" w:eastAsia="Times New Roman" w:hAnsi="Trebuchet MS"/>
          <w:color w:val="000000" w:themeColor="text1"/>
          <w:sz w:val="24"/>
          <w:szCs w:val="24"/>
          <w:lang w:val="en-US" w:eastAsia="en-US"/>
        </w:rPr>
        <w:t>standard.</w:t>
      </w:r>
    </w:p>
    <w:p w:rsidR="00C81A25" w:rsidRDefault="00C81A25" w:rsidP="00C81A25">
      <w:pPr>
        <w:pStyle w:val="PlainText"/>
        <w:rPr>
          <w:rFonts w:ascii="Trebuchet MS" w:hAnsi="Trebuchet MS"/>
          <w:color w:val="000000" w:themeColor="text1"/>
          <w:sz w:val="24"/>
          <w:szCs w:val="24"/>
        </w:rPr>
      </w:pPr>
    </w:p>
    <w:p w:rsidR="003F3106" w:rsidRDefault="003F3106" w:rsidP="00C81A25">
      <w:pPr>
        <w:pStyle w:val="PlainText"/>
        <w:rPr>
          <w:rFonts w:ascii="Trebuchet MS" w:hAnsi="Trebuchet MS"/>
          <w:sz w:val="24"/>
          <w:szCs w:val="24"/>
        </w:rPr>
      </w:pPr>
      <w:r>
        <w:rPr>
          <w:rFonts w:ascii="Trebuchet MS" w:hAnsi="Trebuchet MS"/>
          <w:sz w:val="24"/>
          <w:szCs w:val="24"/>
        </w:rPr>
        <w:t>It was also commented that t</w:t>
      </w:r>
      <w:r w:rsidRPr="003F3106">
        <w:rPr>
          <w:rFonts w:ascii="Trebuchet MS" w:hAnsi="Trebuchet MS"/>
          <w:sz w:val="24"/>
          <w:szCs w:val="24"/>
        </w:rPr>
        <w:t xml:space="preserve">he existing access should be widened to be able to enter and exit the site without crossing over land owned by No 8.  </w:t>
      </w:r>
      <w:r>
        <w:rPr>
          <w:rFonts w:ascii="Trebuchet MS" w:hAnsi="Trebuchet MS"/>
          <w:sz w:val="24"/>
          <w:szCs w:val="24"/>
        </w:rPr>
        <w:t xml:space="preserve">The applicant provided a deed of covenant which stated that the occupiers of the application property have been given rights of access over the driveway of No.8. </w:t>
      </w:r>
      <w:r w:rsidR="00EB7A58">
        <w:rPr>
          <w:rFonts w:ascii="Trebuchet MS" w:hAnsi="Trebuchet MS"/>
          <w:sz w:val="24"/>
          <w:szCs w:val="24"/>
        </w:rPr>
        <w:t>Following this the</w:t>
      </w:r>
      <w:r>
        <w:rPr>
          <w:rFonts w:ascii="Trebuchet MS" w:hAnsi="Trebuchet MS"/>
          <w:sz w:val="24"/>
          <w:szCs w:val="24"/>
        </w:rPr>
        <w:t xml:space="preserve"> Transport Strategy department have stated that </w:t>
      </w:r>
      <w:r w:rsidR="00EB7A58">
        <w:rPr>
          <w:rFonts w:ascii="Trebuchet MS" w:hAnsi="Trebuchet MS"/>
          <w:sz w:val="24"/>
          <w:szCs w:val="24"/>
        </w:rPr>
        <w:t xml:space="preserve">it is no longer a requirement to widen the access point, but that an informative should be added reminding the applicant that all access to the garage will have to be via the existing access point and that the applicant will need to contact the Highways depart for a license should they wish to widen the access in the future. </w:t>
      </w:r>
      <w:r>
        <w:rPr>
          <w:rFonts w:ascii="Trebuchet MS" w:hAnsi="Trebuchet MS"/>
          <w:sz w:val="24"/>
          <w:szCs w:val="24"/>
        </w:rPr>
        <w:t xml:space="preserve">The following </w:t>
      </w:r>
      <w:proofErr w:type="spellStart"/>
      <w:r>
        <w:rPr>
          <w:rFonts w:ascii="Trebuchet MS" w:hAnsi="Trebuchet MS"/>
          <w:sz w:val="24"/>
          <w:szCs w:val="24"/>
        </w:rPr>
        <w:t>informatives</w:t>
      </w:r>
      <w:proofErr w:type="spellEnd"/>
      <w:r>
        <w:rPr>
          <w:rFonts w:ascii="Trebuchet MS" w:hAnsi="Trebuchet MS"/>
          <w:sz w:val="24"/>
          <w:szCs w:val="24"/>
        </w:rPr>
        <w:t xml:space="preserve"> have been suggested:</w:t>
      </w:r>
    </w:p>
    <w:p w:rsidR="003F3106" w:rsidRPr="003F3106" w:rsidRDefault="003F3106" w:rsidP="003F3106">
      <w:pPr>
        <w:jc w:val="both"/>
        <w:rPr>
          <w:rFonts w:ascii="Trebuchet MS" w:eastAsia="Times New Roman" w:hAnsi="Trebuchet MS"/>
          <w:i/>
          <w:sz w:val="24"/>
          <w:szCs w:val="24"/>
          <w:lang w:val="en-US" w:eastAsia="en-US"/>
        </w:rPr>
      </w:pPr>
    </w:p>
    <w:p w:rsidR="003F3106" w:rsidRPr="003F3106" w:rsidRDefault="003F3106" w:rsidP="003F3106">
      <w:pPr>
        <w:widowControl w:val="0"/>
        <w:adjustRightInd w:val="0"/>
        <w:jc w:val="both"/>
        <w:rPr>
          <w:rFonts w:ascii="Trebuchet MS" w:eastAsia="Times New Roman" w:hAnsi="Trebuchet MS"/>
          <w:i/>
          <w:sz w:val="24"/>
          <w:szCs w:val="24"/>
          <w:lang w:val="en-US" w:eastAsia="en-US"/>
        </w:rPr>
      </w:pPr>
      <w:r w:rsidRPr="003F3106">
        <w:rPr>
          <w:rFonts w:ascii="Trebuchet MS" w:eastAsia="Times New Roman" w:hAnsi="Trebuchet MS"/>
          <w:i/>
          <w:sz w:val="24"/>
          <w:szCs w:val="24"/>
          <w:u w:val="single"/>
          <w:lang w:val="en-US" w:eastAsia="en-US"/>
        </w:rPr>
        <w:t>Access construction</w:t>
      </w:r>
    </w:p>
    <w:p w:rsidR="003F3106" w:rsidRPr="003F3106" w:rsidRDefault="00EB7A58" w:rsidP="003F3106">
      <w:pPr>
        <w:jc w:val="both"/>
        <w:rPr>
          <w:rFonts w:ascii="Trebuchet MS" w:eastAsia="Times New Roman" w:hAnsi="Trebuchet MS"/>
          <w:i/>
          <w:sz w:val="24"/>
          <w:szCs w:val="24"/>
          <w:lang w:val="en-US" w:eastAsia="en-US"/>
        </w:rPr>
      </w:pPr>
      <w:r>
        <w:rPr>
          <w:rFonts w:ascii="Trebuchet MS" w:eastAsia="Times New Roman" w:hAnsi="Trebuchet MS"/>
          <w:i/>
          <w:sz w:val="24"/>
          <w:szCs w:val="24"/>
          <w:lang w:val="en-US" w:eastAsia="en-US"/>
        </w:rPr>
        <w:t xml:space="preserve">All access to the site must be via the existing shared access for 8 and 10 </w:t>
      </w:r>
      <w:proofErr w:type="spellStart"/>
      <w:r>
        <w:rPr>
          <w:rFonts w:ascii="Trebuchet MS" w:eastAsia="Times New Roman" w:hAnsi="Trebuchet MS"/>
          <w:i/>
          <w:sz w:val="24"/>
          <w:szCs w:val="24"/>
          <w:lang w:val="en-US" w:eastAsia="en-US"/>
        </w:rPr>
        <w:t>Lowfield</w:t>
      </w:r>
      <w:proofErr w:type="spellEnd"/>
      <w:r>
        <w:rPr>
          <w:rFonts w:ascii="Trebuchet MS" w:eastAsia="Times New Roman" w:hAnsi="Trebuchet MS"/>
          <w:i/>
          <w:sz w:val="24"/>
          <w:szCs w:val="24"/>
          <w:lang w:val="en-US" w:eastAsia="en-US"/>
        </w:rPr>
        <w:t xml:space="preserve"> Road. Should the applicant wish to widen this access point in the future t</w:t>
      </w:r>
      <w:r w:rsidR="003F3106" w:rsidRPr="003F3106">
        <w:rPr>
          <w:rFonts w:ascii="Trebuchet MS" w:eastAsia="Times New Roman" w:hAnsi="Trebuchet MS"/>
          <w:i/>
          <w:sz w:val="24"/>
          <w:szCs w:val="24"/>
          <w:lang w:val="en-US" w:eastAsia="en-US"/>
        </w:rPr>
        <w:t xml:space="preserve">he Council's Highways section should be contacted at 19 Bennet Road, Reading, RG2 0QX, telephone: </w:t>
      </w:r>
      <w:r w:rsidR="003F3106" w:rsidRPr="003F3106">
        <w:rPr>
          <w:rFonts w:ascii="Trebuchet MS" w:eastAsia="Times New Roman" w:hAnsi="Trebuchet MS" w:cs="Arial"/>
          <w:i/>
          <w:sz w:val="24"/>
          <w:szCs w:val="24"/>
          <w:lang w:val="en-US" w:eastAsia="en-US"/>
        </w:rPr>
        <w:t>0118 937 2138</w:t>
      </w:r>
      <w:r w:rsidR="003F3106" w:rsidRPr="003F3106">
        <w:rPr>
          <w:rFonts w:ascii="Trebuchet MS" w:eastAsia="Times New Roman" w:hAnsi="Trebuchet MS"/>
          <w:i/>
          <w:sz w:val="24"/>
          <w:szCs w:val="24"/>
          <w:lang w:val="en-US" w:eastAsia="en-US"/>
        </w:rPr>
        <w:t xml:space="preserve">, to agree the access construction details and to grant a </w:t>
      </w:r>
      <w:proofErr w:type="spellStart"/>
      <w:r w:rsidR="003F3106" w:rsidRPr="003F3106">
        <w:rPr>
          <w:rFonts w:ascii="Trebuchet MS" w:eastAsia="Times New Roman" w:hAnsi="Trebuchet MS"/>
          <w:i/>
          <w:sz w:val="24"/>
          <w:szCs w:val="24"/>
          <w:lang w:val="en-US" w:eastAsia="en-US"/>
        </w:rPr>
        <w:t>licence</w:t>
      </w:r>
      <w:proofErr w:type="spellEnd"/>
      <w:r w:rsidR="003F3106" w:rsidRPr="003F3106">
        <w:rPr>
          <w:rFonts w:ascii="Trebuchet MS" w:eastAsia="Times New Roman" w:hAnsi="Trebuchet MS"/>
          <w:i/>
          <w:sz w:val="24"/>
          <w:szCs w:val="24"/>
          <w:lang w:val="en-US" w:eastAsia="en-US"/>
        </w:rPr>
        <w:t xml:space="preserve"> before any work is carried out within the highway. A formal application should be made allowing at least 4 week’s notice to obtain details of underground services on the applicants` behalf.</w:t>
      </w:r>
    </w:p>
    <w:p w:rsidR="003F3106" w:rsidRPr="003F3106" w:rsidRDefault="003F3106" w:rsidP="003F3106">
      <w:pPr>
        <w:jc w:val="both"/>
        <w:rPr>
          <w:rFonts w:ascii="Trebuchet MS" w:eastAsia="Times New Roman" w:hAnsi="Trebuchet MS"/>
          <w:i/>
          <w:sz w:val="24"/>
          <w:szCs w:val="24"/>
          <w:lang w:val="en-US" w:eastAsia="en-US"/>
        </w:rPr>
      </w:pPr>
    </w:p>
    <w:p w:rsidR="003F3106" w:rsidRPr="003F3106" w:rsidRDefault="003F3106" w:rsidP="003F3106">
      <w:pPr>
        <w:ind w:left="11" w:hanging="11"/>
        <w:jc w:val="both"/>
        <w:rPr>
          <w:rFonts w:ascii="Trebuchet MS" w:eastAsia="Times New Roman" w:hAnsi="Trebuchet MS" w:cs="Arial"/>
          <w:i/>
          <w:sz w:val="24"/>
          <w:szCs w:val="24"/>
          <w:u w:val="single"/>
          <w:lang w:val="en-US" w:eastAsia="en-US"/>
        </w:rPr>
      </w:pPr>
      <w:r w:rsidRPr="003F3106">
        <w:rPr>
          <w:rFonts w:ascii="Trebuchet MS" w:eastAsia="Times New Roman" w:hAnsi="Trebuchet MS" w:cs="Arial"/>
          <w:i/>
          <w:sz w:val="24"/>
          <w:szCs w:val="24"/>
          <w:u w:val="single"/>
          <w:lang w:val="en-US" w:eastAsia="en-US"/>
        </w:rPr>
        <w:t>Highways</w:t>
      </w:r>
    </w:p>
    <w:p w:rsidR="003F3106" w:rsidRPr="003F3106" w:rsidRDefault="003F3106" w:rsidP="003F3106">
      <w:pPr>
        <w:ind w:left="11" w:hanging="11"/>
        <w:jc w:val="both"/>
        <w:rPr>
          <w:rFonts w:ascii="Trebuchet MS" w:eastAsia="Times New Roman" w:hAnsi="Trebuchet MS" w:cs="Arial"/>
          <w:i/>
          <w:sz w:val="24"/>
          <w:szCs w:val="24"/>
          <w:lang w:val="en-US" w:eastAsia="en-US"/>
        </w:rPr>
      </w:pPr>
      <w:proofErr w:type="spellStart"/>
      <w:r w:rsidRPr="003F3106">
        <w:rPr>
          <w:rFonts w:ascii="Trebuchet MS" w:eastAsia="Times New Roman" w:hAnsi="Trebuchet MS" w:cs="Arial"/>
          <w:i/>
          <w:sz w:val="24"/>
          <w:szCs w:val="24"/>
          <w:lang w:val="en-US" w:eastAsia="en-US"/>
        </w:rPr>
        <w:t>i</w:t>
      </w:r>
      <w:proofErr w:type="spellEnd"/>
      <w:r w:rsidRPr="003F3106">
        <w:rPr>
          <w:rFonts w:ascii="Trebuchet MS" w:eastAsia="Times New Roman" w:hAnsi="Trebuchet MS" w:cs="Arial"/>
          <w:i/>
          <w:sz w:val="24"/>
          <w:szCs w:val="24"/>
          <w:lang w:val="en-US" w:eastAsia="en-US"/>
        </w:rPr>
        <w:t xml:space="preserve">) The attention of the applicant is drawn to Section 59 of the Highways Act 1980, which enables the Highway Authority to recover expenses due to damage caused by extraordinary traffic. </w:t>
      </w:r>
    </w:p>
    <w:p w:rsidR="003F3106" w:rsidRPr="003F3106" w:rsidRDefault="003F3106" w:rsidP="003F3106">
      <w:pPr>
        <w:ind w:left="11" w:hanging="11"/>
        <w:jc w:val="both"/>
        <w:rPr>
          <w:rFonts w:ascii="Trebuchet MS" w:eastAsia="Times New Roman" w:hAnsi="Trebuchet MS" w:cs="Arial"/>
          <w:i/>
          <w:sz w:val="24"/>
          <w:szCs w:val="24"/>
          <w:lang w:val="en-US" w:eastAsia="en-US"/>
        </w:rPr>
      </w:pPr>
      <w:r w:rsidRPr="003F3106">
        <w:rPr>
          <w:rFonts w:ascii="Trebuchet MS" w:eastAsia="Times New Roman" w:hAnsi="Trebuchet MS" w:cs="Arial"/>
          <w:i/>
          <w:sz w:val="24"/>
          <w:szCs w:val="24"/>
          <w:lang w:val="en-US" w:eastAsia="en-US"/>
        </w:rPr>
        <w:t xml:space="preserve">ii) Any works affecting the Highway shall be in accordance with Reading Borough’s Council’s document “Guidance Notes for Activities on the Public Highway within the Borough of Reading”. The applicant should note that compliance with this document is mandatory and </w:t>
      </w:r>
      <w:proofErr w:type="spellStart"/>
      <w:r w:rsidRPr="003F3106">
        <w:rPr>
          <w:rFonts w:ascii="Trebuchet MS" w:eastAsia="Times New Roman" w:hAnsi="Trebuchet MS" w:cs="Arial"/>
          <w:i/>
          <w:sz w:val="24"/>
          <w:szCs w:val="24"/>
          <w:lang w:val="en-US" w:eastAsia="en-US"/>
        </w:rPr>
        <w:t>licences</w:t>
      </w:r>
      <w:proofErr w:type="spellEnd"/>
      <w:r w:rsidRPr="003F3106">
        <w:rPr>
          <w:rFonts w:ascii="Trebuchet MS" w:eastAsia="Times New Roman" w:hAnsi="Trebuchet MS" w:cs="Arial"/>
          <w:i/>
          <w:sz w:val="24"/>
          <w:szCs w:val="24"/>
          <w:lang w:val="en-US" w:eastAsia="en-US"/>
        </w:rPr>
        <w:t xml:space="preserve"> to work on the Highway will only be issued if the requirements contained within it are met. A copy can be obtained from the Council’s website. </w:t>
      </w:r>
    </w:p>
    <w:p w:rsidR="00C81A25"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Properties at </w:t>
      </w:r>
      <w:r>
        <w:rPr>
          <w:rFonts w:ascii="Trebuchet MS" w:hAnsi="Trebuchet MS"/>
          <w:color w:val="000000" w:themeColor="text1"/>
          <w:sz w:val="24"/>
          <w:szCs w:val="24"/>
        </w:rPr>
        <w:t xml:space="preserve">8 and 12 </w:t>
      </w:r>
      <w:proofErr w:type="spellStart"/>
      <w:r>
        <w:rPr>
          <w:rFonts w:ascii="Trebuchet MS" w:hAnsi="Trebuchet MS"/>
          <w:color w:val="000000" w:themeColor="text1"/>
          <w:sz w:val="24"/>
          <w:szCs w:val="24"/>
        </w:rPr>
        <w:t>Lowfield</w:t>
      </w:r>
      <w:proofErr w:type="spellEnd"/>
      <w:r>
        <w:rPr>
          <w:rFonts w:ascii="Trebuchet MS" w:hAnsi="Trebuchet MS"/>
          <w:color w:val="000000" w:themeColor="text1"/>
          <w:sz w:val="24"/>
          <w:szCs w:val="24"/>
        </w:rPr>
        <w:t xml:space="preserve"> Road and 7 </w:t>
      </w:r>
      <w:proofErr w:type="spellStart"/>
      <w:r>
        <w:rPr>
          <w:rFonts w:ascii="Trebuchet MS" w:hAnsi="Trebuchet MS"/>
          <w:color w:val="000000" w:themeColor="text1"/>
          <w:sz w:val="24"/>
          <w:szCs w:val="24"/>
        </w:rPr>
        <w:t>Ibstone</w:t>
      </w:r>
      <w:proofErr w:type="spellEnd"/>
      <w:r>
        <w:rPr>
          <w:rFonts w:ascii="Trebuchet MS" w:hAnsi="Trebuchet MS"/>
          <w:color w:val="000000" w:themeColor="text1"/>
          <w:sz w:val="24"/>
          <w:szCs w:val="24"/>
        </w:rPr>
        <w:t xml:space="preserve"> Avenue </w:t>
      </w:r>
      <w:r w:rsidRPr="005D4473">
        <w:rPr>
          <w:rFonts w:ascii="Trebuchet MS" w:hAnsi="Trebuchet MS"/>
          <w:color w:val="000000" w:themeColor="text1"/>
          <w:sz w:val="24"/>
          <w:szCs w:val="24"/>
        </w:rPr>
        <w:t xml:space="preserve">were consulted </w:t>
      </w:r>
      <w:r>
        <w:rPr>
          <w:rFonts w:ascii="Trebuchet MS" w:hAnsi="Trebuchet MS"/>
          <w:color w:val="000000" w:themeColor="text1"/>
          <w:sz w:val="24"/>
          <w:szCs w:val="24"/>
        </w:rPr>
        <w:t>and no comments were received.</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rPr>
          <w:rFonts w:ascii="Trebuchet MS" w:hAnsi="Trebuchet MS"/>
          <w:color w:val="000000" w:themeColor="text1"/>
          <w:sz w:val="24"/>
          <w:szCs w:val="24"/>
        </w:rPr>
      </w:pPr>
      <w:r w:rsidRPr="005D4473">
        <w:rPr>
          <w:rFonts w:ascii="Trebuchet MS" w:hAnsi="Trebuchet MS"/>
          <w:b/>
          <w:color w:val="000000" w:themeColor="text1"/>
          <w:sz w:val="24"/>
          <w:szCs w:val="24"/>
        </w:rPr>
        <w:t>Summary of discussions with applicant/agent:</w:t>
      </w:r>
    </w:p>
    <w:p w:rsidR="00C81A25" w:rsidRDefault="00A40783"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lastRenderedPageBreak/>
        <w:t>On the 3</w:t>
      </w:r>
      <w:r w:rsidRPr="00A40783">
        <w:rPr>
          <w:rFonts w:ascii="Trebuchet MS" w:hAnsi="Trebuchet MS"/>
          <w:color w:val="000000" w:themeColor="text1"/>
          <w:sz w:val="24"/>
          <w:szCs w:val="24"/>
          <w:vertAlign w:val="superscript"/>
        </w:rPr>
        <w:t>rd</w:t>
      </w:r>
      <w:r>
        <w:rPr>
          <w:rFonts w:ascii="Trebuchet MS" w:hAnsi="Trebuchet MS"/>
          <w:color w:val="000000" w:themeColor="text1"/>
          <w:sz w:val="24"/>
          <w:szCs w:val="24"/>
        </w:rPr>
        <w:t xml:space="preserve"> July the applicant contacted the Case Officer asking if any issues would be found with including a wall between the garage and the pr</w:t>
      </w:r>
      <w:r w:rsidR="00A74A15">
        <w:rPr>
          <w:rFonts w:ascii="Trebuchet MS" w:hAnsi="Trebuchet MS"/>
          <w:color w:val="000000" w:themeColor="text1"/>
          <w:sz w:val="24"/>
          <w:szCs w:val="24"/>
        </w:rPr>
        <w:t>operty in the proposal and mov</w:t>
      </w:r>
      <w:r>
        <w:rPr>
          <w:rFonts w:ascii="Trebuchet MS" w:hAnsi="Trebuchet MS"/>
          <w:color w:val="000000" w:themeColor="text1"/>
          <w:sz w:val="24"/>
          <w:szCs w:val="24"/>
        </w:rPr>
        <w:t>ing the garage slightly to the east. The need to widen the access, given the rights of access that the occupiers of no.10 have over their neighbour’s driveway, was also queried. The applicant was advised that the suggested amendments were likely to be acceptable and amended dr</w:t>
      </w:r>
      <w:r w:rsidRPr="001A3BB0">
        <w:rPr>
          <w:rFonts w:ascii="Trebuchet MS" w:hAnsi="Trebuchet MS"/>
          <w:color w:val="000000" w:themeColor="text1"/>
          <w:sz w:val="24"/>
          <w:szCs w:val="24"/>
        </w:rPr>
        <w:t>awings were submitted on the 7</w:t>
      </w:r>
      <w:r w:rsidRPr="001A3BB0">
        <w:rPr>
          <w:rFonts w:ascii="Trebuchet MS" w:hAnsi="Trebuchet MS"/>
          <w:color w:val="000000" w:themeColor="text1"/>
          <w:sz w:val="24"/>
          <w:szCs w:val="24"/>
          <w:vertAlign w:val="superscript"/>
        </w:rPr>
        <w:t>th</w:t>
      </w:r>
      <w:r w:rsidRPr="001A3BB0">
        <w:rPr>
          <w:rFonts w:ascii="Trebuchet MS" w:hAnsi="Trebuchet MS"/>
          <w:color w:val="000000" w:themeColor="text1"/>
          <w:sz w:val="24"/>
          <w:szCs w:val="24"/>
        </w:rPr>
        <w:t xml:space="preserve"> and 10</w:t>
      </w:r>
      <w:r w:rsidRPr="001A3BB0">
        <w:rPr>
          <w:rFonts w:ascii="Trebuchet MS" w:hAnsi="Trebuchet MS"/>
          <w:color w:val="000000" w:themeColor="text1"/>
          <w:sz w:val="24"/>
          <w:szCs w:val="24"/>
          <w:vertAlign w:val="superscript"/>
        </w:rPr>
        <w:t>th</w:t>
      </w:r>
      <w:r w:rsidRPr="001A3BB0">
        <w:rPr>
          <w:rFonts w:ascii="Trebuchet MS" w:hAnsi="Trebuchet MS"/>
          <w:color w:val="000000" w:themeColor="text1"/>
          <w:sz w:val="24"/>
          <w:szCs w:val="24"/>
        </w:rPr>
        <w:t xml:space="preserve"> of July. </w:t>
      </w:r>
    </w:p>
    <w:p w:rsidR="003F3106" w:rsidRPr="005D4473" w:rsidRDefault="003F3106" w:rsidP="00C81A25">
      <w:pPr>
        <w:pStyle w:val="PlainText"/>
        <w:rPr>
          <w:rFonts w:ascii="Trebuchet MS" w:hAnsi="Trebuchet MS"/>
          <w:color w:val="000000" w:themeColor="text1"/>
          <w:sz w:val="24"/>
          <w:szCs w:val="24"/>
        </w:rPr>
      </w:pPr>
    </w:p>
    <w:p w:rsidR="00C81A25" w:rsidRPr="005D4473" w:rsidRDefault="00C81A25" w:rsidP="00C81A25">
      <w:pPr>
        <w:rPr>
          <w:rFonts w:ascii="Trebuchet MS" w:hAnsi="Trebuchet MS" w:cs="Arial"/>
          <w:b/>
          <w:bCs/>
          <w:color w:val="000000" w:themeColor="text1"/>
          <w:sz w:val="24"/>
          <w:szCs w:val="24"/>
        </w:rPr>
      </w:pPr>
      <w:r w:rsidRPr="005D4473">
        <w:rPr>
          <w:rFonts w:ascii="Trebuchet MS" w:hAnsi="Trebuchet MS" w:cs="Arial"/>
          <w:b/>
          <w:bCs/>
          <w:color w:val="000000" w:themeColor="text1"/>
          <w:sz w:val="24"/>
          <w:szCs w:val="24"/>
        </w:rPr>
        <w:t>Equality Act 2010:</w:t>
      </w:r>
    </w:p>
    <w:p w:rsidR="00C81A25" w:rsidRPr="005D4473" w:rsidRDefault="00C81A25" w:rsidP="00C81A25">
      <w:pPr>
        <w:rPr>
          <w:rFonts w:ascii="Trebuchet MS" w:hAnsi="Trebuchet MS" w:cs="Arial"/>
          <w:bCs/>
          <w:color w:val="000000" w:themeColor="text1"/>
          <w:sz w:val="24"/>
          <w:szCs w:val="24"/>
        </w:rPr>
      </w:pPr>
      <w:r w:rsidRPr="005D4473">
        <w:rPr>
          <w:rFonts w:ascii="Trebuchet MS" w:hAnsi="Trebuchet MS" w:cs="Arial"/>
          <w:bCs/>
          <w:color w:val="000000" w:themeColor="text1"/>
          <w:sz w:val="24"/>
          <w:szCs w:val="24"/>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b/>
          <w:color w:val="000000" w:themeColor="text1"/>
          <w:sz w:val="24"/>
          <w:szCs w:val="24"/>
        </w:rPr>
      </w:pPr>
      <w:r w:rsidRPr="005D4473">
        <w:rPr>
          <w:rFonts w:ascii="Trebuchet MS" w:hAnsi="Trebuchet MS"/>
          <w:b/>
          <w:color w:val="000000" w:themeColor="text1"/>
          <w:sz w:val="24"/>
          <w:szCs w:val="24"/>
        </w:rPr>
        <w:t xml:space="preserve">Relevant Planning Policy and Guidance   </w:t>
      </w: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The following local and national planning policy and guidance is relevant to this application:</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Reading Borough Local Development Framework </w:t>
      </w:r>
      <w:r>
        <w:rPr>
          <w:rFonts w:ascii="Trebuchet MS" w:hAnsi="Trebuchet MS"/>
          <w:color w:val="000000" w:themeColor="text1"/>
          <w:sz w:val="24"/>
          <w:szCs w:val="24"/>
        </w:rPr>
        <w:t>Core Strategy, 2008 (amended 2015)</w:t>
      </w:r>
    </w:p>
    <w:p w:rsidR="00C81A25"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CS7 (Design and the Public Realm)</w:t>
      </w:r>
    </w:p>
    <w:p w:rsidR="008F4379" w:rsidRPr="005D4473" w:rsidRDefault="008F4379"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CS24 (Car / cycle parking)</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Sites </w:t>
      </w:r>
      <w:r>
        <w:rPr>
          <w:rFonts w:ascii="Trebuchet MS" w:hAnsi="Trebuchet MS"/>
          <w:color w:val="000000" w:themeColor="text1"/>
          <w:sz w:val="24"/>
          <w:szCs w:val="24"/>
        </w:rPr>
        <w:t xml:space="preserve">and Detailed Policies Document, </w:t>
      </w:r>
      <w:r w:rsidRPr="005D4473">
        <w:rPr>
          <w:rFonts w:ascii="Trebuchet MS" w:hAnsi="Trebuchet MS"/>
          <w:color w:val="000000" w:themeColor="text1"/>
          <w:sz w:val="24"/>
          <w:szCs w:val="24"/>
        </w:rPr>
        <w:t>Oct 2012</w:t>
      </w:r>
      <w:r>
        <w:rPr>
          <w:rFonts w:ascii="Trebuchet MS" w:hAnsi="Trebuchet MS"/>
          <w:color w:val="000000" w:themeColor="text1"/>
          <w:sz w:val="24"/>
          <w:szCs w:val="24"/>
        </w:rPr>
        <w:t xml:space="preserve"> (amended 2015)</w:t>
      </w: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 xml:space="preserve">DM4: Safeguarding Amenity </w:t>
      </w:r>
    </w:p>
    <w:p w:rsidR="00C81A25"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DM9: House Extensions and Ancillary Accommodation</w:t>
      </w:r>
    </w:p>
    <w:p w:rsidR="008F4379" w:rsidRPr="005D4473" w:rsidRDefault="008F4379" w:rsidP="00C81A25">
      <w:pPr>
        <w:pStyle w:val="PlainText"/>
        <w:rPr>
          <w:rFonts w:ascii="Trebuchet MS" w:hAnsi="Trebuchet MS"/>
          <w:color w:val="000000" w:themeColor="text1"/>
          <w:sz w:val="24"/>
          <w:szCs w:val="24"/>
        </w:rPr>
      </w:pPr>
      <w:r>
        <w:rPr>
          <w:rFonts w:ascii="Trebuchet MS" w:hAnsi="Trebuchet MS"/>
          <w:color w:val="000000" w:themeColor="text1"/>
          <w:sz w:val="24"/>
          <w:szCs w:val="24"/>
        </w:rPr>
        <w:t>DM12: Access, Traffic and Highway Related Matters</w:t>
      </w:r>
    </w:p>
    <w:p w:rsidR="00C81A25" w:rsidRPr="005D4473" w:rsidRDefault="00C81A25" w:rsidP="00C81A25">
      <w:pPr>
        <w:pStyle w:val="PlainText"/>
        <w:rPr>
          <w:rFonts w:ascii="Trebuchet MS" w:hAnsi="Trebuchet MS"/>
          <w:color w:val="000000" w:themeColor="text1"/>
          <w:sz w:val="24"/>
          <w:szCs w:val="24"/>
        </w:rPr>
      </w:pPr>
    </w:p>
    <w:p w:rsidR="00C81A25" w:rsidRDefault="00C81A25" w:rsidP="00C81A25">
      <w:pPr>
        <w:pStyle w:val="PlainText"/>
        <w:rPr>
          <w:rFonts w:ascii="Trebuchet MS" w:hAnsi="Trebuchet MS"/>
          <w:color w:val="000000" w:themeColor="text1"/>
          <w:sz w:val="24"/>
          <w:szCs w:val="24"/>
        </w:rPr>
      </w:pPr>
      <w:r w:rsidRPr="005D4473">
        <w:rPr>
          <w:rFonts w:ascii="Trebuchet MS" w:hAnsi="Trebuchet MS"/>
          <w:color w:val="000000" w:themeColor="text1"/>
          <w:sz w:val="24"/>
          <w:szCs w:val="24"/>
        </w:rPr>
        <w:t>Supplementary Planning Guidance - A Design Guide to House Extensions (2003)</w:t>
      </w:r>
    </w:p>
    <w:p w:rsidR="00C81A25" w:rsidRDefault="00C81A25" w:rsidP="00C81A25">
      <w:pPr>
        <w:rPr>
          <w:rFonts w:ascii="Trebuchet MS" w:hAnsi="Trebuchet MS"/>
          <w:color w:val="000000" w:themeColor="text1"/>
          <w:sz w:val="24"/>
          <w:szCs w:val="24"/>
        </w:rPr>
      </w:pPr>
      <w:r w:rsidRPr="005D4473">
        <w:rPr>
          <w:rFonts w:ascii="Trebuchet MS" w:hAnsi="Trebuchet MS"/>
          <w:color w:val="000000" w:themeColor="text1"/>
          <w:sz w:val="24"/>
          <w:szCs w:val="24"/>
        </w:rPr>
        <w:t xml:space="preserve">Supplementary </w:t>
      </w:r>
      <w:r>
        <w:rPr>
          <w:rFonts w:ascii="Trebuchet MS" w:hAnsi="Trebuchet MS"/>
          <w:color w:val="000000" w:themeColor="text1"/>
          <w:sz w:val="24"/>
          <w:szCs w:val="24"/>
        </w:rPr>
        <w:t>Planning document – Revised Parking Standards and Design (2011)</w:t>
      </w:r>
    </w:p>
    <w:p w:rsidR="00C81A25" w:rsidRPr="005D4473" w:rsidRDefault="00C81A25" w:rsidP="00C81A25">
      <w:pPr>
        <w:pStyle w:val="PlainText"/>
        <w:rPr>
          <w:rFonts w:ascii="Trebuchet MS" w:hAnsi="Trebuchet MS"/>
          <w:color w:val="000000" w:themeColor="text1"/>
          <w:sz w:val="24"/>
          <w:szCs w:val="24"/>
        </w:rPr>
      </w:pPr>
    </w:p>
    <w:p w:rsidR="00C81A25" w:rsidRPr="005D4473" w:rsidRDefault="00C81A25" w:rsidP="00C81A25">
      <w:pPr>
        <w:pStyle w:val="PlainText"/>
        <w:rPr>
          <w:rFonts w:ascii="Trebuchet MS" w:hAnsi="Trebuchet MS"/>
          <w:color w:val="000000" w:themeColor="text1"/>
          <w:sz w:val="24"/>
          <w:szCs w:val="24"/>
        </w:rPr>
      </w:pPr>
      <w:r w:rsidRPr="005D4473">
        <w:rPr>
          <w:rFonts w:ascii="Trebuchet MS" w:hAnsi="Trebuchet MS"/>
          <w:b/>
          <w:color w:val="000000" w:themeColor="text1"/>
          <w:sz w:val="24"/>
          <w:szCs w:val="24"/>
        </w:rPr>
        <w:t xml:space="preserve">Appraisal </w:t>
      </w:r>
    </w:p>
    <w:p w:rsidR="00C81A25" w:rsidRDefault="00C81A25" w:rsidP="00C81A25">
      <w:pPr>
        <w:spacing w:line="23" w:lineRule="atLeast"/>
        <w:rPr>
          <w:rFonts w:ascii="Trebuchet MS" w:hAnsi="Trebuchet MS"/>
          <w:sz w:val="24"/>
        </w:rPr>
      </w:pPr>
      <w:r>
        <w:rPr>
          <w:rFonts w:ascii="Trebuchet MS" w:hAnsi="Trebuchet MS"/>
          <w:sz w:val="24"/>
        </w:rPr>
        <w:t>The main issues are considered to be:</w:t>
      </w:r>
    </w:p>
    <w:p w:rsidR="00C81A25" w:rsidRDefault="00C81A25" w:rsidP="00C81A25">
      <w:pPr>
        <w:spacing w:line="23" w:lineRule="atLeast"/>
        <w:rPr>
          <w:rFonts w:ascii="Trebuchet MS" w:hAnsi="Trebuchet MS"/>
          <w:sz w:val="24"/>
        </w:rPr>
      </w:pPr>
      <w:r>
        <w:rPr>
          <w:rFonts w:ascii="Trebuchet MS" w:hAnsi="Trebuchet MS"/>
          <w:sz w:val="24"/>
        </w:rPr>
        <w:t>(</w:t>
      </w:r>
      <w:proofErr w:type="spellStart"/>
      <w:r>
        <w:rPr>
          <w:rFonts w:ascii="Trebuchet MS" w:hAnsi="Trebuchet MS"/>
          <w:sz w:val="24"/>
        </w:rPr>
        <w:t>i</w:t>
      </w:r>
      <w:proofErr w:type="spellEnd"/>
      <w:r>
        <w:rPr>
          <w:rFonts w:ascii="Trebuchet MS" w:hAnsi="Trebuchet MS"/>
          <w:sz w:val="24"/>
        </w:rPr>
        <w:t>)   Impact on the character of the host property</w:t>
      </w:r>
    </w:p>
    <w:p w:rsidR="00C81A25" w:rsidRDefault="00C81A25" w:rsidP="00C81A25">
      <w:pPr>
        <w:spacing w:line="23" w:lineRule="atLeast"/>
        <w:rPr>
          <w:rFonts w:ascii="Trebuchet MS" w:hAnsi="Trebuchet MS"/>
          <w:sz w:val="24"/>
        </w:rPr>
      </w:pPr>
      <w:r>
        <w:rPr>
          <w:rFonts w:ascii="Trebuchet MS" w:hAnsi="Trebuchet MS"/>
          <w:sz w:val="24"/>
        </w:rPr>
        <w:t>(ii)  Impact on the character of the street scene and the surrounding area</w:t>
      </w:r>
    </w:p>
    <w:p w:rsidR="008F4379" w:rsidRDefault="008F4379" w:rsidP="00C81A25">
      <w:pPr>
        <w:spacing w:line="23" w:lineRule="atLeast"/>
        <w:rPr>
          <w:rFonts w:ascii="Trebuchet MS" w:hAnsi="Trebuchet MS"/>
          <w:sz w:val="24"/>
        </w:rPr>
      </w:pPr>
      <w:r>
        <w:rPr>
          <w:rFonts w:ascii="Trebuchet MS" w:hAnsi="Trebuchet MS"/>
          <w:sz w:val="24"/>
        </w:rPr>
        <w:t>(iii)</w:t>
      </w:r>
      <w:r w:rsidR="00985CFE">
        <w:rPr>
          <w:rFonts w:ascii="Trebuchet MS" w:hAnsi="Trebuchet MS"/>
          <w:sz w:val="24"/>
        </w:rPr>
        <w:t xml:space="preserve"> Amenity</w:t>
      </w:r>
    </w:p>
    <w:p w:rsidR="00985CFE" w:rsidRDefault="00985CFE" w:rsidP="00C81A25">
      <w:pPr>
        <w:spacing w:line="23" w:lineRule="atLeast"/>
        <w:rPr>
          <w:rFonts w:ascii="Trebuchet MS" w:hAnsi="Trebuchet MS"/>
          <w:sz w:val="24"/>
        </w:rPr>
      </w:pPr>
      <w:proofErr w:type="gramStart"/>
      <w:r>
        <w:rPr>
          <w:rFonts w:ascii="Trebuchet MS" w:hAnsi="Trebuchet MS"/>
          <w:sz w:val="24"/>
        </w:rPr>
        <w:t>(iv) Highways</w:t>
      </w:r>
      <w:proofErr w:type="gramEnd"/>
      <w:r>
        <w:rPr>
          <w:rFonts w:ascii="Trebuchet MS" w:hAnsi="Trebuchet MS"/>
          <w:sz w:val="24"/>
        </w:rPr>
        <w:t xml:space="preserve"> matters</w:t>
      </w:r>
    </w:p>
    <w:p w:rsidR="00C81A25" w:rsidRDefault="00C81A25" w:rsidP="00C81A25">
      <w:pPr>
        <w:rPr>
          <w:rFonts w:ascii="Trebuchet MS" w:hAnsi="Trebuchet MS"/>
          <w:color w:val="000000" w:themeColor="text1"/>
          <w:sz w:val="24"/>
          <w:szCs w:val="24"/>
        </w:rPr>
      </w:pPr>
    </w:p>
    <w:p w:rsidR="00C81A25" w:rsidRPr="00832764" w:rsidRDefault="00C81A25" w:rsidP="00C81A25">
      <w:pPr>
        <w:spacing w:line="23" w:lineRule="atLeast"/>
        <w:rPr>
          <w:rFonts w:ascii="Trebuchet MS" w:hAnsi="Trebuchet MS"/>
          <w:sz w:val="24"/>
          <w:u w:val="single"/>
        </w:rPr>
      </w:pPr>
      <w:r w:rsidRPr="00832764">
        <w:rPr>
          <w:rFonts w:ascii="Trebuchet MS" w:hAnsi="Trebuchet MS"/>
          <w:sz w:val="24"/>
          <w:u w:val="single"/>
        </w:rPr>
        <w:t>Impact on the character of the host property</w:t>
      </w:r>
    </w:p>
    <w:p w:rsidR="00125B06" w:rsidRPr="00125B06" w:rsidRDefault="00125B06" w:rsidP="00C81A25">
      <w:pPr>
        <w:rPr>
          <w:rFonts w:ascii="Trebuchet MS" w:hAnsi="Trebuchet MS"/>
          <w:color w:val="000000" w:themeColor="text1"/>
          <w:sz w:val="24"/>
          <w:szCs w:val="24"/>
        </w:rPr>
      </w:pPr>
      <w:r w:rsidRPr="00125B06">
        <w:rPr>
          <w:rFonts w:ascii="Trebuchet MS" w:hAnsi="Trebuchet MS"/>
          <w:color w:val="000000"/>
          <w:sz w:val="24"/>
          <w:szCs w:val="24"/>
        </w:rPr>
        <w:t xml:space="preserve">Buildings in the garden of a property should follow the design guidance set out in the </w:t>
      </w:r>
      <w:r w:rsidRPr="00125B06">
        <w:rPr>
          <w:rFonts w:ascii="Trebuchet MS" w:hAnsi="Trebuchet MS"/>
          <w:color w:val="000000" w:themeColor="text1"/>
          <w:sz w:val="24"/>
          <w:szCs w:val="24"/>
        </w:rPr>
        <w:t xml:space="preserve">Supplementary Planning Guidance - A Design Guide to House Extensions (2003), and should complement the appearance of the main house by reflecting its age and design features through, for instance, matching materials, </w:t>
      </w:r>
      <w:proofErr w:type="gramStart"/>
      <w:r w:rsidRPr="00125B06">
        <w:rPr>
          <w:rFonts w:ascii="Trebuchet MS" w:hAnsi="Trebuchet MS"/>
          <w:color w:val="000000" w:themeColor="text1"/>
          <w:sz w:val="24"/>
          <w:szCs w:val="24"/>
        </w:rPr>
        <w:t>roof</w:t>
      </w:r>
      <w:proofErr w:type="gramEnd"/>
      <w:r w:rsidRPr="00125B06">
        <w:rPr>
          <w:rFonts w:ascii="Trebuchet MS" w:hAnsi="Trebuchet MS"/>
          <w:color w:val="000000" w:themeColor="text1"/>
          <w:sz w:val="24"/>
          <w:szCs w:val="24"/>
        </w:rPr>
        <w:t xml:space="preserve"> shape or window details.</w:t>
      </w:r>
    </w:p>
    <w:p w:rsidR="00125B06" w:rsidRDefault="00125B06" w:rsidP="00C81A25">
      <w:pPr>
        <w:rPr>
          <w:rFonts w:ascii="Trebuchet MS" w:hAnsi="Trebuchet MS"/>
          <w:color w:val="000000" w:themeColor="text1"/>
          <w:sz w:val="24"/>
          <w:szCs w:val="24"/>
        </w:rPr>
      </w:pPr>
    </w:p>
    <w:p w:rsidR="00C72DD0" w:rsidRDefault="008F2721" w:rsidP="00C81A25">
      <w:pPr>
        <w:rPr>
          <w:rFonts w:ascii="Trebuchet MS" w:hAnsi="Trebuchet MS"/>
          <w:color w:val="000000" w:themeColor="text1"/>
          <w:sz w:val="24"/>
          <w:szCs w:val="24"/>
        </w:rPr>
      </w:pPr>
      <w:r>
        <w:rPr>
          <w:rFonts w:ascii="Trebuchet MS" w:hAnsi="Trebuchet MS"/>
          <w:color w:val="000000" w:themeColor="text1"/>
          <w:sz w:val="24"/>
          <w:szCs w:val="24"/>
        </w:rPr>
        <w:t>The garage proposed under withdrawn application 160678 was considered to be of an unacceptably large size, reducing the usable garden space by an acceptable degree</w:t>
      </w:r>
      <w:r w:rsidR="00E24605">
        <w:rPr>
          <w:rFonts w:ascii="Trebuchet MS" w:hAnsi="Trebuchet MS"/>
          <w:color w:val="000000" w:themeColor="text1"/>
          <w:sz w:val="24"/>
          <w:szCs w:val="24"/>
        </w:rPr>
        <w:t xml:space="preserve"> and resulting in an unacceptable relationship with the main house in either orientation that was proposed. </w:t>
      </w:r>
      <w:r w:rsidR="00C72DD0">
        <w:rPr>
          <w:rFonts w:ascii="Trebuchet MS" w:hAnsi="Trebuchet MS"/>
          <w:color w:val="000000" w:themeColor="text1"/>
          <w:sz w:val="24"/>
          <w:szCs w:val="24"/>
        </w:rPr>
        <w:t>It was also difficult to fully analyse the impact of the garage on the property and surrounding area as insufficient information was submitted with the application.</w:t>
      </w:r>
    </w:p>
    <w:p w:rsidR="00C72DD0" w:rsidRDefault="00C72DD0" w:rsidP="00C81A25">
      <w:pPr>
        <w:rPr>
          <w:rFonts w:ascii="Trebuchet MS" w:hAnsi="Trebuchet MS"/>
          <w:color w:val="000000" w:themeColor="text1"/>
          <w:sz w:val="24"/>
          <w:szCs w:val="24"/>
        </w:rPr>
      </w:pPr>
    </w:p>
    <w:p w:rsidR="00125B06" w:rsidRDefault="00E24605" w:rsidP="00C81A25">
      <w:pPr>
        <w:rPr>
          <w:rFonts w:ascii="Trebuchet MS" w:hAnsi="Trebuchet MS"/>
          <w:color w:val="000000" w:themeColor="text1"/>
          <w:sz w:val="24"/>
          <w:szCs w:val="24"/>
        </w:rPr>
      </w:pPr>
      <w:r>
        <w:rPr>
          <w:rFonts w:ascii="Trebuchet MS" w:hAnsi="Trebuchet MS"/>
          <w:color w:val="000000" w:themeColor="text1"/>
          <w:sz w:val="24"/>
          <w:szCs w:val="24"/>
        </w:rPr>
        <w:lastRenderedPageBreak/>
        <w:t xml:space="preserve">Whilst the garage proposed under the current application will still have a relatively significant impact on the size of the amenity space to the </w:t>
      </w:r>
      <w:r w:rsidR="008F4379">
        <w:rPr>
          <w:rFonts w:ascii="Trebuchet MS" w:hAnsi="Trebuchet MS"/>
          <w:color w:val="000000" w:themeColor="text1"/>
          <w:sz w:val="24"/>
          <w:szCs w:val="24"/>
        </w:rPr>
        <w:t>south</w:t>
      </w:r>
      <w:r>
        <w:rPr>
          <w:rFonts w:ascii="Trebuchet MS" w:hAnsi="Trebuchet MS"/>
          <w:color w:val="000000" w:themeColor="text1"/>
          <w:sz w:val="24"/>
          <w:szCs w:val="24"/>
        </w:rPr>
        <w:t xml:space="preserve"> of the house, it is considered that the reduction of the size of the garage, the sinking of the garage into the slope of the garden and the use of a roof form and materials to match the main house result in a garage which would appear less prominent and </w:t>
      </w:r>
      <w:r w:rsidR="00C72DD0">
        <w:rPr>
          <w:rFonts w:ascii="Trebuchet MS" w:hAnsi="Trebuchet MS"/>
          <w:color w:val="000000" w:themeColor="text1"/>
          <w:sz w:val="24"/>
          <w:szCs w:val="24"/>
        </w:rPr>
        <w:t xml:space="preserve">more in </w:t>
      </w:r>
      <w:r>
        <w:rPr>
          <w:rFonts w:ascii="Trebuchet MS" w:hAnsi="Trebuchet MS"/>
          <w:color w:val="000000" w:themeColor="text1"/>
          <w:sz w:val="24"/>
          <w:szCs w:val="24"/>
        </w:rPr>
        <w:t>keeping with the character of the application property.</w:t>
      </w:r>
      <w:r w:rsidR="00C72DD0">
        <w:rPr>
          <w:rFonts w:ascii="Trebuchet MS" w:hAnsi="Trebuchet MS"/>
          <w:color w:val="000000" w:themeColor="text1"/>
          <w:sz w:val="24"/>
          <w:szCs w:val="24"/>
        </w:rPr>
        <w:t xml:space="preserve"> The inclusion of a more detailed block plan and elevations showing both the garage and the existing property have enabled a better understanding of how the new garage would relate to the main house, showing that the proposed structure would </w:t>
      </w:r>
      <w:r w:rsidR="008F4379">
        <w:rPr>
          <w:rFonts w:ascii="Trebuchet MS" w:hAnsi="Trebuchet MS"/>
          <w:color w:val="000000" w:themeColor="text1"/>
          <w:sz w:val="24"/>
          <w:szCs w:val="24"/>
        </w:rPr>
        <w:t xml:space="preserve">sufficiently </w:t>
      </w:r>
      <w:r w:rsidR="00C72DD0">
        <w:rPr>
          <w:rFonts w:ascii="Trebuchet MS" w:hAnsi="Trebuchet MS"/>
          <w:color w:val="000000" w:themeColor="text1"/>
          <w:sz w:val="24"/>
          <w:szCs w:val="24"/>
        </w:rPr>
        <w:t>respect the main house in terms of material, scale and location.</w:t>
      </w:r>
    </w:p>
    <w:p w:rsidR="009C52E7" w:rsidRDefault="009C52E7" w:rsidP="00C81A25">
      <w:pPr>
        <w:rPr>
          <w:rFonts w:ascii="Trebuchet MS" w:hAnsi="Trebuchet MS"/>
          <w:color w:val="000000" w:themeColor="text1"/>
          <w:sz w:val="24"/>
          <w:szCs w:val="24"/>
        </w:rPr>
      </w:pPr>
    </w:p>
    <w:p w:rsidR="009C52E7" w:rsidRDefault="009C52E7" w:rsidP="00C81A25">
      <w:pPr>
        <w:rPr>
          <w:rFonts w:ascii="Trebuchet MS" w:hAnsi="Trebuchet MS"/>
          <w:color w:val="000000" w:themeColor="text1"/>
          <w:sz w:val="24"/>
          <w:szCs w:val="24"/>
        </w:rPr>
      </w:pPr>
      <w:r>
        <w:rPr>
          <w:rFonts w:ascii="Trebuchet MS" w:hAnsi="Trebuchet MS"/>
          <w:color w:val="000000" w:themeColor="text1"/>
          <w:sz w:val="24"/>
          <w:szCs w:val="24"/>
        </w:rPr>
        <w:t>With regards to the proposed brick wall, whilst this will form a fairly large and dominant feature, it is considered unreasonable to refuse the application on this point.</w:t>
      </w:r>
    </w:p>
    <w:p w:rsidR="00E24605" w:rsidRDefault="00E24605" w:rsidP="00C81A25">
      <w:pPr>
        <w:rPr>
          <w:rFonts w:ascii="Trebuchet MS" w:hAnsi="Trebuchet MS"/>
          <w:color w:val="000000" w:themeColor="text1"/>
          <w:sz w:val="24"/>
          <w:szCs w:val="24"/>
        </w:rPr>
      </w:pPr>
    </w:p>
    <w:p w:rsidR="00C81A25" w:rsidRPr="00832764" w:rsidRDefault="00C81A25" w:rsidP="00C81A25">
      <w:pPr>
        <w:rPr>
          <w:rFonts w:ascii="Trebuchet MS" w:hAnsi="Trebuchet MS"/>
          <w:color w:val="000000" w:themeColor="text1"/>
          <w:sz w:val="24"/>
          <w:szCs w:val="24"/>
          <w:u w:val="single"/>
        </w:rPr>
      </w:pPr>
      <w:r w:rsidRPr="00832764">
        <w:rPr>
          <w:rFonts w:ascii="Trebuchet MS" w:hAnsi="Trebuchet MS"/>
          <w:sz w:val="24"/>
          <w:u w:val="single"/>
        </w:rPr>
        <w:t xml:space="preserve">Impact on the character of </w:t>
      </w:r>
      <w:r>
        <w:rPr>
          <w:rFonts w:ascii="Trebuchet MS" w:hAnsi="Trebuchet MS"/>
          <w:sz w:val="24"/>
          <w:u w:val="single"/>
        </w:rPr>
        <w:t>the street scene</w:t>
      </w:r>
      <w:r w:rsidRPr="00832764">
        <w:rPr>
          <w:rFonts w:ascii="Trebuchet MS" w:hAnsi="Trebuchet MS"/>
          <w:sz w:val="24"/>
          <w:u w:val="single"/>
        </w:rPr>
        <w:t xml:space="preserve"> and the surrounding area</w:t>
      </w:r>
    </w:p>
    <w:p w:rsidR="00C72DD0" w:rsidRPr="00C72DD0" w:rsidRDefault="00C72DD0" w:rsidP="00C72DD0">
      <w:pPr>
        <w:pStyle w:val="PlainText"/>
        <w:rPr>
          <w:rFonts w:ascii="Trebuchet MS" w:hAnsi="Trebuchet MS"/>
          <w:color w:val="000000"/>
          <w:sz w:val="24"/>
          <w:szCs w:val="24"/>
        </w:rPr>
      </w:pPr>
      <w:r w:rsidRPr="00C72DD0">
        <w:rPr>
          <w:rFonts w:ascii="Trebuchet MS" w:hAnsi="Trebuchet MS"/>
          <w:color w:val="000000"/>
          <w:sz w:val="24"/>
          <w:szCs w:val="24"/>
        </w:rPr>
        <w:t xml:space="preserve">Core Strategy Policy CS7: Design and the Public Realm states all development must be of a high design quality that maintains and enhances the character and appearance of the area. Policy DM9: House Extensions and Ancillary Accommodation of the Sites and Detailed Policies Document </w:t>
      </w:r>
      <w:r w:rsidR="008F4379">
        <w:rPr>
          <w:rFonts w:ascii="Trebuchet MS" w:hAnsi="Trebuchet MS"/>
          <w:color w:val="000000"/>
          <w:sz w:val="24"/>
          <w:szCs w:val="24"/>
        </w:rPr>
        <w:t xml:space="preserve">(2012) states that an addition </w:t>
      </w:r>
      <w:r w:rsidRPr="00C72DD0">
        <w:rPr>
          <w:rFonts w:ascii="Trebuchet MS" w:hAnsi="Trebuchet MS"/>
          <w:color w:val="000000"/>
          <w:sz w:val="24"/>
          <w:szCs w:val="24"/>
        </w:rPr>
        <w:t>to a house should respect the character and pattern of neighbouring properties in terms of scale, location, materials and design and any important building line.</w:t>
      </w:r>
    </w:p>
    <w:p w:rsidR="004758BF" w:rsidRDefault="004758BF" w:rsidP="00C81A25">
      <w:pPr>
        <w:rPr>
          <w:rFonts w:ascii="Trebuchet MS" w:hAnsi="Trebuchet MS"/>
          <w:sz w:val="24"/>
        </w:rPr>
      </w:pPr>
    </w:p>
    <w:p w:rsidR="00E24605" w:rsidRDefault="00C72DD0" w:rsidP="00C81A25">
      <w:pPr>
        <w:rPr>
          <w:rFonts w:ascii="Trebuchet MS" w:hAnsi="Trebuchet MS"/>
          <w:color w:val="000000" w:themeColor="text1"/>
          <w:sz w:val="24"/>
          <w:szCs w:val="24"/>
        </w:rPr>
      </w:pPr>
      <w:r>
        <w:rPr>
          <w:rFonts w:ascii="Trebuchet MS" w:hAnsi="Trebuchet MS"/>
          <w:color w:val="000000" w:themeColor="text1"/>
          <w:sz w:val="24"/>
          <w:szCs w:val="24"/>
        </w:rPr>
        <w:t xml:space="preserve">The garage proposed under withdrawn application 160678 was considered to form an unacceptably dominant feature in the street scene, which would be very visible from both the east and south approach down </w:t>
      </w:r>
      <w:proofErr w:type="spellStart"/>
      <w:r>
        <w:rPr>
          <w:rFonts w:ascii="Trebuchet MS" w:hAnsi="Trebuchet MS"/>
          <w:color w:val="000000" w:themeColor="text1"/>
          <w:sz w:val="24"/>
          <w:szCs w:val="24"/>
        </w:rPr>
        <w:t>Lowfield</w:t>
      </w:r>
      <w:proofErr w:type="spellEnd"/>
      <w:r>
        <w:rPr>
          <w:rFonts w:ascii="Trebuchet MS" w:hAnsi="Trebuchet MS"/>
          <w:color w:val="000000" w:themeColor="text1"/>
          <w:sz w:val="24"/>
          <w:szCs w:val="24"/>
        </w:rPr>
        <w:t xml:space="preserve"> Road and out of character with the surrounding area given that there are no other detached garages along this part of </w:t>
      </w:r>
      <w:proofErr w:type="spellStart"/>
      <w:r>
        <w:rPr>
          <w:rFonts w:ascii="Trebuchet MS" w:hAnsi="Trebuchet MS"/>
          <w:color w:val="000000" w:themeColor="text1"/>
          <w:sz w:val="24"/>
          <w:szCs w:val="24"/>
        </w:rPr>
        <w:t>Lowfield</w:t>
      </w:r>
      <w:proofErr w:type="spellEnd"/>
      <w:r>
        <w:rPr>
          <w:rFonts w:ascii="Trebuchet MS" w:hAnsi="Trebuchet MS"/>
          <w:color w:val="000000" w:themeColor="text1"/>
          <w:sz w:val="24"/>
          <w:szCs w:val="24"/>
        </w:rPr>
        <w:t xml:space="preserve"> Road apart from the neighbouring property, no.8. Given that the garage at no.8 was not included in the block plan, it was difficult to properly assess the harm to the street scene that an additional garage would cause.</w:t>
      </w:r>
    </w:p>
    <w:p w:rsidR="00C72DD0" w:rsidRDefault="00C72DD0" w:rsidP="00C81A25">
      <w:pPr>
        <w:rPr>
          <w:rFonts w:ascii="Trebuchet MS" w:hAnsi="Trebuchet MS"/>
          <w:sz w:val="24"/>
        </w:rPr>
      </w:pPr>
    </w:p>
    <w:p w:rsidR="00C81A25" w:rsidRDefault="00C72DD0" w:rsidP="00C81A25">
      <w:pPr>
        <w:rPr>
          <w:rFonts w:ascii="Trebuchet MS" w:hAnsi="Trebuchet MS"/>
          <w:sz w:val="24"/>
        </w:rPr>
      </w:pPr>
      <w:r>
        <w:rPr>
          <w:rFonts w:ascii="Trebuchet MS" w:hAnsi="Trebuchet MS"/>
          <w:sz w:val="24"/>
        </w:rPr>
        <w:t>The garage proposed under this application is to be smaller in size, located slightly further back from the highway, and sunk into the slope of the garden of the application property.</w:t>
      </w:r>
      <w:r w:rsidR="001A3BB0">
        <w:rPr>
          <w:rFonts w:ascii="Trebuchet MS" w:hAnsi="Trebuchet MS"/>
          <w:sz w:val="24"/>
        </w:rPr>
        <w:t xml:space="preserve"> </w:t>
      </w:r>
      <w:r w:rsidR="00C83B08">
        <w:rPr>
          <w:rFonts w:ascii="Trebuchet MS" w:hAnsi="Trebuchet MS"/>
          <w:sz w:val="24"/>
        </w:rPr>
        <w:t>It should also be considered that the plot size</w:t>
      </w:r>
      <w:r w:rsidR="001A3BB0">
        <w:rPr>
          <w:rFonts w:ascii="Trebuchet MS" w:hAnsi="Trebuchet MS"/>
          <w:sz w:val="24"/>
        </w:rPr>
        <w:t xml:space="preserve"> of the application property and its neighbour no.8, and the existing detached garage at no.8</w:t>
      </w:r>
      <w:r w:rsidR="00C83B08">
        <w:rPr>
          <w:rFonts w:ascii="Trebuchet MS" w:hAnsi="Trebuchet MS"/>
          <w:sz w:val="24"/>
        </w:rPr>
        <w:t>,</w:t>
      </w:r>
      <w:r w:rsidR="001A3BB0">
        <w:rPr>
          <w:rFonts w:ascii="Trebuchet MS" w:hAnsi="Trebuchet MS"/>
          <w:sz w:val="24"/>
        </w:rPr>
        <w:t xml:space="preserve"> already br</w:t>
      </w:r>
      <w:r w:rsidR="008F4379">
        <w:rPr>
          <w:rFonts w:ascii="Trebuchet MS" w:hAnsi="Trebuchet MS"/>
          <w:sz w:val="24"/>
        </w:rPr>
        <w:t>eak with the building line and</w:t>
      </w:r>
      <w:r w:rsidR="001A3BB0">
        <w:rPr>
          <w:rFonts w:ascii="Trebuchet MS" w:hAnsi="Trebuchet MS"/>
          <w:sz w:val="24"/>
        </w:rPr>
        <w:t xml:space="preserve"> boundary line along </w:t>
      </w:r>
      <w:proofErr w:type="spellStart"/>
      <w:r w:rsidR="001A3BB0">
        <w:rPr>
          <w:rFonts w:ascii="Trebuchet MS" w:hAnsi="Trebuchet MS"/>
          <w:sz w:val="24"/>
        </w:rPr>
        <w:t>Lowfield</w:t>
      </w:r>
      <w:proofErr w:type="spellEnd"/>
      <w:r w:rsidR="001A3BB0">
        <w:rPr>
          <w:rFonts w:ascii="Trebuchet MS" w:hAnsi="Trebuchet MS"/>
          <w:sz w:val="24"/>
        </w:rPr>
        <w:t xml:space="preserve"> Road. Approaching the property from the south, it is considered that the given the smaller scale of the garage and its location, it would form a </w:t>
      </w:r>
      <w:r w:rsidR="008F4379">
        <w:rPr>
          <w:rFonts w:ascii="Trebuchet MS" w:hAnsi="Trebuchet MS"/>
          <w:sz w:val="24"/>
        </w:rPr>
        <w:t xml:space="preserve">suitable </w:t>
      </w:r>
      <w:r w:rsidR="001A3BB0">
        <w:rPr>
          <w:rFonts w:ascii="Trebuchet MS" w:hAnsi="Trebuchet MS"/>
          <w:sz w:val="24"/>
        </w:rPr>
        <w:t>balance to the detached garage at no.8</w:t>
      </w:r>
      <w:r w:rsidR="00C83B08">
        <w:rPr>
          <w:rFonts w:ascii="Trebuchet MS" w:hAnsi="Trebuchet MS"/>
          <w:sz w:val="24"/>
        </w:rPr>
        <w:t xml:space="preserve">. It is also considered that given the properties sit at a 90 degree bend of </w:t>
      </w:r>
      <w:proofErr w:type="spellStart"/>
      <w:r w:rsidR="00C83B08">
        <w:rPr>
          <w:rFonts w:ascii="Trebuchet MS" w:hAnsi="Trebuchet MS"/>
          <w:sz w:val="24"/>
        </w:rPr>
        <w:t>Lowfield</w:t>
      </w:r>
      <w:proofErr w:type="spellEnd"/>
      <w:r w:rsidR="00C83B08">
        <w:rPr>
          <w:rFonts w:ascii="Trebuchet MS" w:hAnsi="Trebuchet MS"/>
          <w:sz w:val="24"/>
        </w:rPr>
        <w:t xml:space="preserve"> Road, back from the road, and that both properties have recent front gable extensions (unlike the rest of the properties to the west), that these two properties already have a slightly different character to the rest of the </w:t>
      </w:r>
      <w:proofErr w:type="spellStart"/>
      <w:r w:rsidR="00C83B08">
        <w:rPr>
          <w:rFonts w:ascii="Trebuchet MS" w:hAnsi="Trebuchet MS"/>
          <w:sz w:val="24"/>
        </w:rPr>
        <w:t>Lowfield</w:t>
      </w:r>
      <w:proofErr w:type="spellEnd"/>
      <w:r w:rsidR="00C83B08">
        <w:rPr>
          <w:rFonts w:ascii="Trebuchet MS" w:hAnsi="Trebuchet MS"/>
          <w:sz w:val="24"/>
        </w:rPr>
        <w:t xml:space="preserve"> Road to the west and as such the addition of a detached garage to the front of the application property is less harmful to the street scene at this property than it would be at one of the properties to the west of the site. It is also proposed to maintain or replant the hedging along the front boundary of the application property which, in combination with the reduction in size and sinking of the structure into the garden slope, would ensure that the garage would no longer form an incongruous feature when the site is approached along </w:t>
      </w:r>
      <w:proofErr w:type="spellStart"/>
      <w:r w:rsidR="00C83B08">
        <w:rPr>
          <w:rFonts w:ascii="Trebuchet MS" w:hAnsi="Trebuchet MS"/>
          <w:sz w:val="24"/>
        </w:rPr>
        <w:t>Lowfield</w:t>
      </w:r>
      <w:proofErr w:type="spellEnd"/>
      <w:r w:rsidR="00C83B08">
        <w:rPr>
          <w:rFonts w:ascii="Trebuchet MS" w:hAnsi="Trebuchet MS"/>
          <w:sz w:val="24"/>
        </w:rPr>
        <w:t xml:space="preserve"> Road from the west. Considering the above, it is </w:t>
      </w:r>
      <w:r w:rsidR="008F4379">
        <w:rPr>
          <w:rFonts w:ascii="Trebuchet MS" w:hAnsi="Trebuchet MS"/>
          <w:sz w:val="24"/>
        </w:rPr>
        <w:t>considered</w:t>
      </w:r>
      <w:r w:rsidR="00C83B08">
        <w:rPr>
          <w:rFonts w:ascii="Trebuchet MS" w:hAnsi="Trebuchet MS"/>
          <w:sz w:val="24"/>
        </w:rPr>
        <w:t xml:space="preserve"> that whilst the proposed garage would not be completely in character with the surrounding street scene</w:t>
      </w:r>
      <w:r w:rsidR="008F4379">
        <w:rPr>
          <w:rFonts w:ascii="Trebuchet MS" w:hAnsi="Trebuchet MS"/>
          <w:sz w:val="24"/>
        </w:rPr>
        <w:t>,</w:t>
      </w:r>
      <w:r w:rsidR="00C83B08">
        <w:rPr>
          <w:rFonts w:ascii="Trebuchet MS" w:hAnsi="Trebuchet MS"/>
          <w:sz w:val="24"/>
        </w:rPr>
        <w:t xml:space="preserve"> the harm to the street scene would not be significant enough to warrant the refusal of this application.</w:t>
      </w:r>
    </w:p>
    <w:p w:rsidR="008F4379" w:rsidRDefault="008F4379" w:rsidP="00C81A25">
      <w:pPr>
        <w:rPr>
          <w:rFonts w:ascii="Trebuchet MS" w:hAnsi="Trebuchet MS"/>
          <w:sz w:val="24"/>
        </w:rPr>
      </w:pPr>
    </w:p>
    <w:p w:rsidR="008F4379" w:rsidRPr="00985CFE" w:rsidRDefault="008F4379" w:rsidP="00C81A25">
      <w:pPr>
        <w:rPr>
          <w:rFonts w:ascii="Trebuchet MS" w:hAnsi="Trebuchet MS"/>
          <w:sz w:val="24"/>
          <w:u w:val="single"/>
        </w:rPr>
      </w:pPr>
      <w:r w:rsidRPr="00985CFE">
        <w:rPr>
          <w:rFonts w:ascii="Trebuchet MS" w:hAnsi="Trebuchet MS"/>
          <w:sz w:val="24"/>
          <w:u w:val="single"/>
        </w:rPr>
        <w:t>Amenity</w:t>
      </w:r>
    </w:p>
    <w:p w:rsidR="008F4379" w:rsidRDefault="008F4379" w:rsidP="00C81A25">
      <w:pPr>
        <w:rPr>
          <w:rFonts w:ascii="Trebuchet MS" w:hAnsi="Trebuchet MS"/>
          <w:sz w:val="24"/>
        </w:rPr>
      </w:pPr>
    </w:p>
    <w:p w:rsidR="008F4379" w:rsidRPr="0068704D" w:rsidRDefault="008F4379" w:rsidP="008F4379">
      <w:pPr>
        <w:rPr>
          <w:rFonts w:ascii="Trebuchet MS" w:hAnsi="Trebuchet MS"/>
          <w:sz w:val="24"/>
        </w:rPr>
      </w:pPr>
      <w:r>
        <w:rPr>
          <w:rFonts w:ascii="Trebuchet MS" w:hAnsi="Trebuchet MS"/>
          <w:sz w:val="24"/>
        </w:rPr>
        <w:lastRenderedPageBreak/>
        <w:t>The proposals (both the garage and the wall) are not considered to result in any loss of amenity significant enough to warrant a sustainable reason for the refusal of the application. It is however considered necessary to include a condition</w:t>
      </w:r>
      <w:r w:rsidR="0068704D">
        <w:rPr>
          <w:rFonts w:ascii="Trebuchet MS" w:hAnsi="Trebuchet MS"/>
          <w:sz w:val="24"/>
        </w:rPr>
        <w:t xml:space="preserve"> stating that the garage </w:t>
      </w:r>
      <w:r w:rsidRPr="008F4379">
        <w:rPr>
          <w:rFonts w:ascii="Trebuchet MS" w:hAnsi="Trebuchet MS"/>
          <w:sz w:val="24"/>
        </w:rPr>
        <w:t xml:space="preserve">hereby approved shall only be used for purposes incidental to the residential use of the single family </w:t>
      </w:r>
      <w:proofErr w:type="spellStart"/>
      <w:r w:rsidRPr="008F4379">
        <w:rPr>
          <w:rFonts w:ascii="Trebuchet MS" w:hAnsi="Trebuchet MS"/>
          <w:sz w:val="24"/>
        </w:rPr>
        <w:t>dwellinghouse</w:t>
      </w:r>
      <w:proofErr w:type="spellEnd"/>
      <w:r w:rsidRPr="008F4379">
        <w:rPr>
          <w:rFonts w:ascii="Trebuchet MS" w:hAnsi="Trebuchet MS"/>
          <w:sz w:val="24"/>
        </w:rPr>
        <w:t xml:space="preserve"> at No. </w:t>
      </w:r>
      <w:r w:rsidR="001C6A8C">
        <w:rPr>
          <w:rFonts w:ascii="Trebuchet MS" w:hAnsi="Trebuchet MS"/>
          <w:sz w:val="24"/>
        </w:rPr>
        <w:t>10</w:t>
      </w:r>
      <w:r w:rsidR="0068704D">
        <w:rPr>
          <w:rFonts w:ascii="Trebuchet MS" w:hAnsi="Trebuchet MS"/>
          <w:sz w:val="24"/>
        </w:rPr>
        <w:t xml:space="preserve"> </w:t>
      </w:r>
      <w:proofErr w:type="spellStart"/>
      <w:r w:rsidR="0068704D">
        <w:rPr>
          <w:rFonts w:ascii="Trebuchet MS" w:hAnsi="Trebuchet MS"/>
          <w:sz w:val="24"/>
        </w:rPr>
        <w:t>Lowfield</w:t>
      </w:r>
      <w:proofErr w:type="spellEnd"/>
      <w:r w:rsidR="0068704D">
        <w:rPr>
          <w:rFonts w:ascii="Trebuchet MS" w:hAnsi="Trebuchet MS"/>
          <w:sz w:val="24"/>
        </w:rPr>
        <w:t xml:space="preserve"> Road</w:t>
      </w:r>
      <w:r w:rsidRPr="008F4379">
        <w:rPr>
          <w:rFonts w:ascii="Trebuchet MS" w:hAnsi="Trebuchet MS"/>
          <w:sz w:val="24"/>
        </w:rPr>
        <w:t xml:space="preserve"> and shall not be used as a separate independent Class C3 dwel</w:t>
      </w:r>
      <w:r w:rsidR="0068704D">
        <w:rPr>
          <w:rFonts w:ascii="Trebuchet MS" w:hAnsi="Trebuchet MS"/>
          <w:sz w:val="24"/>
        </w:rPr>
        <w:t>ling or Class B1 business unit. This is t</w:t>
      </w:r>
      <w:r w:rsidRPr="008F4379">
        <w:rPr>
          <w:rFonts w:ascii="Trebuchet MS" w:hAnsi="Trebuchet MS"/>
          <w:sz w:val="24"/>
        </w:rPr>
        <w:t xml:space="preserve">o ensure that the future occupation of the </w:t>
      </w:r>
      <w:r w:rsidR="0068704D">
        <w:rPr>
          <w:rFonts w:ascii="Trebuchet MS" w:hAnsi="Trebuchet MS"/>
          <w:sz w:val="24"/>
        </w:rPr>
        <w:t>garage</w:t>
      </w:r>
      <w:r w:rsidRPr="008F4379">
        <w:rPr>
          <w:rFonts w:ascii="Trebuchet MS" w:hAnsi="Trebuchet MS"/>
          <w:sz w:val="24"/>
        </w:rPr>
        <w:t xml:space="preserve"> does not adversely affect the amenity of adjoining residential premises/immediate area by reason of noise, traffic congestion and excessive on-street parking and is not used for unauthorised purposes, in accordance with Policies CS10 and CS24 of the Reading Borough LDF Core Strategy 2008 (Altered 2015) and Policies DM4 and DM12 of the Reading Borough LDF Sites and Detailed Policies Document 2012 (Altered 2015).   </w:t>
      </w:r>
    </w:p>
    <w:p w:rsidR="006207AB" w:rsidRDefault="006207AB" w:rsidP="00C81A25">
      <w:pPr>
        <w:rPr>
          <w:rFonts w:ascii="Trebuchet MS" w:hAnsi="Trebuchet MS"/>
          <w:color w:val="000000" w:themeColor="text1"/>
          <w:sz w:val="24"/>
          <w:szCs w:val="24"/>
        </w:rPr>
      </w:pPr>
    </w:p>
    <w:p w:rsidR="00985CFE" w:rsidRPr="00985CFE" w:rsidRDefault="00985CFE" w:rsidP="00C81A25">
      <w:pPr>
        <w:rPr>
          <w:rFonts w:ascii="Trebuchet MS" w:hAnsi="Trebuchet MS"/>
          <w:color w:val="000000" w:themeColor="text1"/>
          <w:sz w:val="24"/>
          <w:szCs w:val="24"/>
          <w:u w:val="single"/>
        </w:rPr>
      </w:pPr>
      <w:bookmarkStart w:id="0" w:name="_GoBack"/>
      <w:r w:rsidRPr="00985CFE">
        <w:rPr>
          <w:rFonts w:ascii="Trebuchet MS" w:hAnsi="Trebuchet MS"/>
          <w:color w:val="000000" w:themeColor="text1"/>
          <w:sz w:val="24"/>
          <w:szCs w:val="24"/>
          <w:u w:val="single"/>
        </w:rPr>
        <w:t>Highways</w:t>
      </w:r>
    </w:p>
    <w:bookmarkEnd w:id="0"/>
    <w:p w:rsidR="00985CFE" w:rsidRDefault="00985CFE" w:rsidP="00C81A25">
      <w:pPr>
        <w:rPr>
          <w:rFonts w:ascii="Trebuchet MS" w:hAnsi="Trebuchet MS"/>
          <w:color w:val="000000" w:themeColor="text1"/>
          <w:sz w:val="24"/>
          <w:szCs w:val="24"/>
        </w:rPr>
      </w:pPr>
      <w:r>
        <w:rPr>
          <w:rFonts w:ascii="Trebuchet MS" w:hAnsi="Trebuchet MS"/>
          <w:color w:val="000000" w:themeColor="text1"/>
          <w:sz w:val="24"/>
          <w:szCs w:val="24"/>
        </w:rPr>
        <w:t xml:space="preserve">As per the transport observations above, the proposals are satisfactory subject to </w:t>
      </w:r>
      <w:proofErr w:type="spellStart"/>
      <w:r>
        <w:rPr>
          <w:rFonts w:ascii="Trebuchet MS" w:hAnsi="Trebuchet MS"/>
          <w:color w:val="000000" w:themeColor="text1"/>
          <w:sz w:val="24"/>
          <w:szCs w:val="24"/>
        </w:rPr>
        <w:t>informatives</w:t>
      </w:r>
      <w:proofErr w:type="spellEnd"/>
      <w:r>
        <w:rPr>
          <w:rFonts w:ascii="Trebuchet MS" w:hAnsi="Trebuchet MS"/>
          <w:color w:val="000000" w:themeColor="text1"/>
          <w:sz w:val="24"/>
          <w:szCs w:val="24"/>
        </w:rPr>
        <w:t>.</w:t>
      </w:r>
    </w:p>
    <w:p w:rsidR="00985CFE" w:rsidRPr="005D4473" w:rsidRDefault="00985CFE" w:rsidP="00C81A25">
      <w:pPr>
        <w:rPr>
          <w:rFonts w:ascii="Trebuchet MS" w:hAnsi="Trebuchet MS"/>
          <w:color w:val="000000" w:themeColor="text1"/>
          <w:sz w:val="24"/>
          <w:szCs w:val="24"/>
        </w:rPr>
      </w:pPr>
    </w:p>
    <w:p w:rsidR="00C81A25" w:rsidRPr="005D4473" w:rsidRDefault="00C81A25" w:rsidP="00C81A25">
      <w:pPr>
        <w:rPr>
          <w:rFonts w:ascii="Trebuchet MS" w:hAnsi="Trebuchet MS"/>
          <w:b/>
          <w:bCs/>
          <w:color w:val="000000" w:themeColor="text1"/>
          <w:sz w:val="24"/>
          <w:szCs w:val="24"/>
        </w:rPr>
      </w:pPr>
      <w:r w:rsidRPr="005D4473">
        <w:rPr>
          <w:rFonts w:ascii="Trebuchet MS" w:hAnsi="Trebuchet MS"/>
          <w:b/>
          <w:bCs/>
          <w:color w:val="000000" w:themeColor="text1"/>
          <w:sz w:val="24"/>
          <w:szCs w:val="24"/>
        </w:rPr>
        <w:t xml:space="preserve">RECOMMENDATION:    </w:t>
      </w:r>
    </w:p>
    <w:p w:rsidR="00C81A25" w:rsidRPr="005D4473" w:rsidRDefault="00C81A25" w:rsidP="00C81A25">
      <w:pPr>
        <w:ind w:hanging="11"/>
        <w:jc w:val="both"/>
        <w:rPr>
          <w:rFonts w:ascii="Trebuchet MS" w:hAnsi="Trebuchet MS" w:cs="Trebuchet MS"/>
          <w:color w:val="000000" w:themeColor="text1"/>
          <w:sz w:val="24"/>
          <w:szCs w:val="24"/>
        </w:rPr>
      </w:pPr>
    </w:p>
    <w:p w:rsidR="004443B7" w:rsidRDefault="00C81A25" w:rsidP="00EB7A58">
      <w:pPr>
        <w:ind w:hanging="11"/>
        <w:jc w:val="both"/>
      </w:pPr>
      <w:r>
        <w:rPr>
          <w:rFonts w:ascii="Trebuchet MS" w:hAnsi="Trebuchet MS" w:cs="Trebuchet MS"/>
          <w:b/>
          <w:color w:val="000000" w:themeColor="text1"/>
          <w:sz w:val="24"/>
          <w:szCs w:val="24"/>
        </w:rPr>
        <w:t>Approve</w:t>
      </w:r>
    </w:p>
    <w:sectPr w:rsidR="004443B7" w:rsidSect="00387A9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1A25" w:rsidRDefault="00C81A25" w:rsidP="004E31E0">
      <w:r>
        <w:separator/>
      </w:r>
    </w:p>
  </w:endnote>
  <w:endnote w:type="continuationSeparator" w:id="0">
    <w:p w:rsidR="00C81A25" w:rsidRDefault="00C81A25" w:rsidP="004E31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1A25" w:rsidRDefault="00C81A25" w:rsidP="004E31E0">
      <w:r>
        <w:separator/>
      </w:r>
    </w:p>
  </w:footnote>
  <w:footnote w:type="continuationSeparator" w:id="0">
    <w:p w:rsidR="00C81A25" w:rsidRDefault="00C81A25" w:rsidP="004E31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81A25"/>
    <w:rsid w:val="000121C8"/>
    <w:rsid w:val="000200B0"/>
    <w:rsid w:val="00033072"/>
    <w:rsid w:val="00037CA6"/>
    <w:rsid w:val="000510E2"/>
    <w:rsid w:val="000535AD"/>
    <w:rsid w:val="00066A32"/>
    <w:rsid w:val="00086765"/>
    <w:rsid w:val="000917B5"/>
    <w:rsid w:val="00097EA0"/>
    <w:rsid w:val="000A506E"/>
    <w:rsid w:val="000C51B5"/>
    <w:rsid w:val="000C75E1"/>
    <w:rsid w:val="000D706C"/>
    <w:rsid w:val="000E0A40"/>
    <w:rsid w:val="000F059F"/>
    <w:rsid w:val="000F1AD2"/>
    <w:rsid w:val="000F36B0"/>
    <w:rsid w:val="001115A8"/>
    <w:rsid w:val="00123B5F"/>
    <w:rsid w:val="00125B06"/>
    <w:rsid w:val="0014432F"/>
    <w:rsid w:val="001677DF"/>
    <w:rsid w:val="00186AE1"/>
    <w:rsid w:val="001A3182"/>
    <w:rsid w:val="001A3621"/>
    <w:rsid w:val="001A3BB0"/>
    <w:rsid w:val="001B206D"/>
    <w:rsid w:val="001B2C3C"/>
    <w:rsid w:val="001B64E6"/>
    <w:rsid w:val="001C6A8C"/>
    <w:rsid w:val="001D058E"/>
    <w:rsid w:val="001D3B3E"/>
    <w:rsid w:val="001D668E"/>
    <w:rsid w:val="001E03B1"/>
    <w:rsid w:val="001E5862"/>
    <w:rsid w:val="001F4F82"/>
    <w:rsid w:val="001F594D"/>
    <w:rsid w:val="001F6432"/>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C4814"/>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64400"/>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3F3106"/>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758BF"/>
    <w:rsid w:val="00487B13"/>
    <w:rsid w:val="004A19F9"/>
    <w:rsid w:val="004A1B7E"/>
    <w:rsid w:val="004A6B7D"/>
    <w:rsid w:val="004B29B1"/>
    <w:rsid w:val="004D6927"/>
    <w:rsid w:val="004D7E14"/>
    <w:rsid w:val="004E31E0"/>
    <w:rsid w:val="004E7D94"/>
    <w:rsid w:val="004F3631"/>
    <w:rsid w:val="005070A5"/>
    <w:rsid w:val="005130F7"/>
    <w:rsid w:val="005456BA"/>
    <w:rsid w:val="00563012"/>
    <w:rsid w:val="00566087"/>
    <w:rsid w:val="00567D5A"/>
    <w:rsid w:val="00574BFD"/>
    <w:rsid w:val="00584242"/>
    <w:rsid w:val="00596D06"/>
    <w:rsid w:val="005A08BD"/>
    <w:rsid w:val="005A3777"/>
    <w:rsid w:val="005B0C4E"/>
    <w:rsid w:val="005B5DD8"/>
    <w:rsid w:val="005B6488"/>
    <w:rsid w:val="005C06C8"/>
    <w:rsid w:val="005C1AFA"/>
    <w:rsid w:val="005C23AC"/>
    <w:rsid w:val="005E431E"/>
    <w:rsid w:val="005E5804"/>
    <w:rsid w:val="005F1AB3"/>
    <w:rsid w:val="005F45D4"/>
    <w:rsid w:val="00603B89"/>
    <w:rsid w:val="006207AB"/>
    <w:rsid w:val="00632A0D"/>
    <w:rsid w:val="00647314"/>
    <w:rsid w:val="006475AE"/>
    <w:rsid w:val="00650603"/>
    <w:rsid w:val="00657BAD"/>
    <w:rsid w:val="0066041B"/>
    <w:rsid w:val="00676ACC"/>
    <w:rsid w:val="00677BBD"/>
    <w:rsid w:val="006834E0"/>
    <w:rsid w:val="00683E1D"/>
    <w:rsid w:val="006842ED"/>
    <w:rsid w:val="0068704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4A66"/>
    <w:rsid w:val="007C196B"/>
    <w:rsid w:val="007C3A01"/>
    <w:rsid w:val="007D2234"/>
    <w:rsid w:val="007D7EF4"/>
    <w:rsid w:val="007E2AF3"/>
    <w:rsid w:val="007E78A8"/>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8F2721"/>
    <w:rsid w:val="008F4379"/>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85CFE"/>
    <w:rsid w:val="009A1E3C"/>
    <w:rsid w:val="009A230D"/>
    <w:rsid w:val="009A7628"/>
    <w:rsid w:val="009B41CB"/>
    <w:rsid w:val="009B65D3"/>
    <w:rsid w:val="009B6E33"/>
    <w:rsid w:val="009C418F"/>
    <w:rsid w:val="009C52E7"/>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0783"/>
    <w:rsid w:val="00A43053"/>
    <w:rsid w:val="00A4547F"/>
    <w:rsid w:val="00A46964"/>
    <w:rsid w:val="00A47732"/>
    <w:rsid w:val="00A502FF"/>
    <w:rsid w:val="00A54106"/>
    <w:rsid w:val="00A57E7B"/>
    <w:rsid w:val="00A6151D"/>
    <w:rsid w:val="00A62D27"/>
    <w:rsid w:val="00A70EF6"/>
    <w:rsid w:val="00A7131B"/>
    <w:rsid w:val="00A7443D"/>
    <w:rsid w:val="00A74A15"/>
    <w:rsid w:val="00AB45E1"/>
    <w:rsid w:val="00AB5D5F"/>
    <w:rsid w:val="00AC306E"/>
    <w:rsid w:val="00AC642A"/>
    <w:rsid w:val="00AE3EA3"/>
    <w:rsid w:val="00AF5594"/>
    <w:rsid w:val="00AF644C"/>
    <w:rsid w:val="00B066A7"/>
    <w:rsid w:val="00B07F0A"/>
    <w:rsid w:val="00B104B2"/>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2DD0"/>
    <w:rsid w:val="00C73161"/>
    <w:rsid w:val="00C74646"/>
    <w:rsid w:val="00C77191"/>
    <w:rsid w:val="00C77859"/>
    <w:rsid w:val="00C81A25"/>
    <w:rsid w:val="00C83B08"/>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605"/>
    <w:rsid w:val="00E24B7E"/>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5A80"/>
    <w:rsid w:val="00E97F55"/>
    <w:rsid w:val="00EA51CC"/>
    <w:rsid w:val="00EB7A58"/>
    <w:rsid w:val="00EC3E31"/>
    <w:rsid w:val="00EC4B99"/>
    <w:rsid w:val="00EC5BCA"/>
    <w:rsid w:val="00ED4078"/>
    <w:rsid w:val="00ED7586"/>
    <w:rsid w:val="00EE19DA"/>
    <w:rsid w:val="00EE1DD0"/>
    <w:rsid w:val="00EE4F57"/>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B72"/>
    <w:rsid w:val="00FA3277"/>
    <w:rsid w:val="00FA4BAB"/>
    <w:rsid w:val="00FA7BE2"/>
    <w:rsid w:val="00FB29A8"/>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A25"/>
    <w:pPr>
      <w:autoSpaceDE w:val="0"/>
      <w:autoSpaceDN w:val="0"/>
      <w:spacing w:after="0" w:line="240" w:lineRule="auto"/>
    </w:pPr>
    <w:rPr>
      <w:rFonts w:ascii="Times New Roman" w:eastAsiaTheme="minorEastAsia" w:hAnsi="Times New Roman"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autoSpaceDE/>
      <w:autoSpaceDN/>
    </w:pPr>
    <w:rPr>
      <w:rFonts w:asciiTheme="minorHAnsi" w:eastAsiaTheme="minorHAnsi" w:hAnsiTheme="minorHAnsi" w:cstheme="minorBidi"/>
      <w:sz w:val="22"/>
      <w:szCs w:val="22"/>
      <w:lang w:eastAsia="en-US"/>
    </w:r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autoSpaceDE/>
      <w:autoSpaceDN/>
    </w:pPr>
    <w:rPr>
      <w:rFonts w:asciiTheme="minorHAnsi" w:eastAsiaTheme="minorHAnsi" w:hAnsiTheme="minorHAnsi" w:cstheme="minorBidi"/>
      <w:sz w:val="22"/>
      <w:szCs w:val="22"/>
      <w:lang w:eastAsia="en-US"/>
    </w:rPr>
  </w:style>
  <w:style w:type="character" w:customStyle="1" w:styleId="FooterChar">
    <w:name w:val="Footer Char"/>
    <w:basedOn w:val="DefaultParagraphFont"/>
    <w:link w:val="Footer"/>
    <w:uiPriority w:val="99"/>
    <w:rsid w:val="004E31E0"/>
  </w:style>
  <w:style w:type="paragraph" w:styleId="PlainText">
    <w:name w:val="Plain Text"/>
    <w:basedOn w:val="Normal"/>
    <w:link w:val="PlainTextChar"/>
    <w:rsid w:val="00C81A25"/>
    <w:pPr>
      <w:autoSpaceDE/>
      <w:autoSpaceDN/>
    </w:pPr>
    <w:rPr>
      <w:rFonts w:ascii="Courier New" w:eastAsia="Times New Roman" w:hAnsi="Courier New" w:cs="Courier New"/>
    </w:rPr>
  </w:style>
  <w:style w:type="character" w:customStyle="1" w:styleId="PlainTextChar">
    <w:name w:val="Plain Text Char"/>
    <w:basedOn w:val="DefaultParagraphFont"/>
    <w:link w:val="PlainText"/>
    <w:rsid w:val="00C81A25"/>
    <w:rPr>
      <w:rFonts w:ascii="Courier New" w:eastAsia="Times New Roman" w:hAnsi="Courier New" w:cs="Courier New"/>
      <w:sz w:val="20"/>
      <w:szCs w:val="20"/>
      <w:lang w:eastAsia="en-GB"/>
    </w:rPr>
  </w:style>
  <w:style w:type="paragraph" w:styleId="BodyText2">
    <w:name w:val="Body Text 2"/>
    <w:basedOn w:val="Normal"/>
    <w:link w:val="BodyText2Char"/>
    <w:rsid w:val="00C81A25"/>
    <w:pPr>
      <w:autoSpaceDE/>
      <w:autoSpaceDN/>
      <w:spacing w:after="120" w:line="480" w:lineRule="auto"/>
    </w:pPr>
    <w:rPr>
      <w:rFonts w:eastAsia="Times New Roman"/>
      <w:sz w:val="24"/>
      <w:szCs w:val="24"/>
    </w:rPr>
  </w:style>
  <w:style w:type="character" w:customStyle="1" w:styleId="BodyText2Char">
    <w:name w:val="Body Text 2 Char"/>
    <w:basedOn w:val="DefaultParagraphFont"/>
    <w:link w:val="BodyText2"/>
    <w:rsid w:val="00C81A25"/>
    <w:rPr>
      <w:rFonts w:ascii="Times New Roman" w:eastAsia="Times New Roman" w:hAnsi="Times New Roman" w:cs="Times New Roman"/>
      <w:sz w:val="24"/>
      <w:szCs w:val="24"/>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305</TotalTime>
  <Pages>5</Pages>
  <Words>2023</Words>
  <Characters>11535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13531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Markwell, Jonathan</cp:lastModifiedBy>
  <cp:revision>8</cp:revision>
  <dcterms:created xsi:type="dcterms:W3CDTF">2017-07-13T11:11:00Z</dcterms:created>
  <dcterms:modified xsi:type="dcterms:W3CDTF">2017-07-14T10:10:00Z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2017-07-13T11:58:07Z</vt:filetime>
  </property>
</Properties>
</file>