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5C04" w:rsidRDefault="00C54469" w:rsidP="00CD4788">
      <w:pPr>
        <w:pStyle w:val="PlainText"/>
        <w:jc w:val="both"/>
        <w:rPr>
          <w:rFonts w:ascii="Trebuchet MS" w:hAnsi="Trebuchet MS" w:cs="Trebuchet MS"/>
          <w:b/>
          <w:bCs/>
          <w:sz w:val="22"/>
          <w:szCs w:val="22"/>
        </w:rPr>
      </w:pPr>
      <w:r>
        <w:rPr>
          <w:rFonts w:ascii="Trebuchet MS" w:hAnsi="Trebuchet MS" w:cs="Trebuchet MS"/>
          <w:b/>
          <w:bCs/>
          <w:sz w:val="22"/>
          <w:szCs w:val="22"/>
        </w:rPr>
        <w:t xml:space="preserve">DELEGATED APPLICATION </w:t>
      </w:r>
      <w:r w:rsidR="00E24FD0">
        <w:rPr>
          <w:rFonts w:ascii="Trebuchet MS" w:hAnsi="Trebuchet MS" w:cs="Trebuchet MS"/>
          <w:b/>
          <w:bCs/>
          <w:sz w:val="22"/>
          <w:szCs w:val="22"/>
        </w:rPr>
        <w:t>REPORT - Application No.: 170927</w:t>
      </w:r>
    </w:p>
    <w:p w:rsidR="00C54469" w:rsidRDefault="00B05C04" w:rsidP="00CD4788">
      <w:pPr>
        <w:pStyle w:val="PlainText"/>
        <w:jc w:val="both"/>
        <w:rPr>
          <w:rFonts w:ascii="Trebuchet MS" w:hAnsi="Trebuchet MS" w:cs="Trebuchet MS"/>
          <w:b/>
          <w:bCs/>
          <w:sz w:val="22"/>
          <w:szCs w:val="22"/>
        </w:rPr>
      </w:pPr>
      <w:r>
        <w:rPr>
          <w:rFonts w:ascii="Trebuchet MS" w:hAnsi="Trebuchet MS" w:cs="Trebuchet MS"/>
          <w:b/>
          <w:bCs/>
          <w:sz w:val="22"/>
          <w:szCs w:val="22"/>
        </w:rPr>
        <w:t xml:space="preserve">Address: </w:t>
      </w:r>
      <w:r w:rsidR="00E24FD0">
        <w:rPr>
          <w:rFonts w:ascii="Trebuchet MS" w:hAnsi="Trebuchet MS" w:cs="Trebuchet MS"/>
          <w:b/>
          <w:bCs/>
          <w:sz w:val="22"/>
          <w:szCs w:val="22"/>
        </w:rPr>
        <w:t>33 Western Road</w:t>
      </w:r>
    </w:p>
    <w:p w:rsidR="00B05C04" w:rsidRDefault="00C54469" w:rsidP="00141E31">
      <w:pPr>
        <w:pStyle w:val="PlainText"/>
        <w:jc w:val="both"/>
        <w:rPr>
          <w:rFonts w:ascii="Trebuchet MS" w:hAnsi="Trebuchet MS" w:cs="Trebuchet MS"/>
          <w:b/>
          <w:bCs/>
          <w:sz w:val="22"/>
          <w:szCs w:val="22"/>
        </w:rPr>
      </w:pPr>
      <w:r>
        <w:rPr>
          <w:rFonts w:ascii="Trebuchet MS" w:hAnsi="Trebuchet MS" w:cs="Trebuchet MS"/>
          <w:b/>
          <w:bCs/>
          <w:sz w:val="22"/>
          <w:szCs w:val="22"/>
        </w:rPr>
        <w:t>Proposal:</w:t>
      </w:r>
      <w:r w:rsidR="00E42963">
        <w:rPr>
          <w:rFonts w:ascii="Trebuchet MS" w:hAnsi="Trebuchet MS" w:cs="Trebuchet MS"/>
          <w:b/>
          <w:bCs/>
          <w:sz w:val="22"/>
          <w:szCs w:val="22"/>
        </w:rPr>
        <w:t xml:space="preserve"> </w:t>
      </w:r>
      <w:r w:rsidR="00141E31" w:rsidRPr="00141E31">
        <w:rPr>
          <w:rFonts w:ascii="Trebuchet MS" w:hAnsi="Trebuchet MS" w:cs="Trebuchet MS"/>
          <w:b/>
          <w:bCs/>
          <w:sz w:val="22"/>
          <w:szCs w:val="22"/>
        </w:rPr>
        <w:t xml:space="preserve">Single storey </w:t>
      </w:r>
      <w:r w:rsidR="00E24FD0">
        <w:rPr>
          <w:rFonts w:ascii="Trebuchet MS" w:hAnsi="Trebuchet MS" w:cs="Trebuchet MS"/>
          <w:b/>
          <w:bCs/>
          <w:sz w:val="22"/>
          <w:szCs w:val="22"/>
        </w:rPr>
        <w:t>rear extension</w:t>
      </w:r>
      <w:r w:rsidR="00141E31" w:rsidRPr="00141E31">
        <w:rPr>
          <w:rFonts w:ascii="Trebuchet MS" w:hAnsi="Trebuchet MS" w:cs="Trebuchet MS"/>
          <w:b/>
          <w:bCs/>
          <w:sz w:val="22"/>
          <w:szCs w:val="22"/>
        </w:rPr>
        <w:t>.</w:t>
      </w:r>
    </w:p>
    <w:p w:rsidR="00C54469" w:rsidRDefault="00C54469" w:rsidP="00CD4788">
      <w:pPr>
        <w:pStyle w:val="PlainText"/>
        <w:jc w:val="both"/>
        <w:rPr>
          <w:rFonts w:ascii="Trebuchet MS" w:hAnsi="Trebuchet MS" w:cs="Trebuchet MS"/>
          <w:b/>
          <w:bCs/>
          <w:sz w:val="22"/>
          <w:szCs w:val="22"/>
        </w:rPr>
      </w:pPr>
      <w:r>
        <w:rPr>
          <w:rFonts w:ascii="Trebuchet MS" w:hAnsi="Trebuchet MS" w:cs="Trebuchet MS"/>
          <w:b/>
          <w:bCs/>
          <w:sz w:val="22"/>
          <w:szCs w:val="22"/>
        </w:rPr>
        <w:t>Case officer: Alison Amoah</w:t>
      </w:r>
    </w:p>
    <w:p w:rsidR="00C54469" w:rsidRDefault="00C54469" w:rsidP="00CD4788">
      <w:pPr>
        <w:pStyle w:val="PlainText"/>
        <w:jc w:val="both"/>
        <w:rPr>
          <w:rFonts w:ascii="Trebuchet MS" w:hAnsi="Trebuchet MS" w:cs="Trebuchet MS"/>
          <w:sz w:val="22"/>
          <w:szCs w:val="22"/>
        </w:rPr>
      </w:pPr>
    </w:p>
    <w:p w:rsidR="00C54469" w:rsidRDefault="00C54469" w:rsidP="00CD4788">
      <w:pPr>
        <w:pStyle w:val="PlainText"/>
        <w:jc w:val="both"/>
        <w:rPr>
          <w:rFonts w:ascii="Trebuchet MS" w:hAnsi="Trebuchet MS" w:cs="Trebuchet MS"/>
          <w:b/>
          <w:bCs/>
          <w:sz w:val="22"/>
          <w:szCs w:val="22"/>
        </w:rPr>
      </w:pPr>
      <w:r>
        <w:rPr>
          <w:rFonts w:ascii="Trebuchet MS" w:hAnsi="Trebuchet MS" w:cs="Trebuchet MS"/>
          <w:b/>
          <w:bCs/>
          <w:sz w:val="22"/>
          <w:szCs w:val="22"/>
        </w:rPr>
        <w:t>Site Description and Surrounding Area:</w:t>
      </w:r>
    </w:p>
    <w:p w:rsidR="00C130FE" w:rsidRDefault="00C54469" w:rsidP="00CD4788">
      <w:pPr>
        <w:pStyle w:val="BodyText2"/>
        <w:jc w:val="both"/>
      </w:pPr>
      <w:r>
        <w:t xml:space="preserve">The </w:t>
      </w:r>
      <w:r w:rsidR="00B05C04">
        <w:t xml:space="preserve">application property is </w:t>
      </w:r>
      <w:r w:rsidR="00E24FD0">
        <w:t xml:space="preserve">two storey terraced house with an existing single storey rear extension in a wholly residential area.  There is a good sized rear garden.  </w:t>
      </w:r>
    </w:p>
    <w:p w:rsidR="00CA108B" w:rsidRDefault="00CA108B" w:rsidP="00CD4788">
      <w:pPr>
        <w:pStyle w:val="PlainText"/>
        <w:jc w:val="both"/>
        <w:rPr>
          <w:rFonts w:ascii="Trebuchet MS" w:hAnsi="Trebuchet MS" w:cs="Trebuchet MS"/>
          <w:b/>
          <w:bCs/>
          <w:sz w:val="22"/>
          <w:szCs w:val="22"/>
        </w:rPr>
      </w:pPr>
    </w:p>
    <w:p w:rsidR="00785923" w:rsidRDefault="00C54469" w:rsidP="00CD4788">
      <w:pPr>
        <w:pStyle w:val="PlainText"/>
        <w:jc w:val="both"/>
        <w:rPr>
          <w:rFonts w:ascii="Trebuchet MS" w:hAnsi="Trebuchet MS" w:cs="Trebuchet MS"/>
          <w:sz w:val="22"/>
          <w:szCs w:val="22"/>
        </w:rPr>
      </w:pPr>
      <w:r>
        <w:rPr>
          <w:rFonts w:ascii="Trebuchet MS" w:hAnsi="Trebuchet MS" w:cs="Trebuchet MS"/>
          <w:b/>
          <w:bCs/>
          <w:sz w:val="22"/>
          <w:szCs w:val="22"/>
        </w:rPr>
        <w:t>Proposal:</w:t>
      </w:r>
      <w:r w:rsidR="0091120B">
        <w:rPr>
          <w:rFonts w:ascii="Trebuchet MS" w:hAnsi="Trebuchet MS" w:cs="Trebuchet MS"/>
          <w:sz w:val="22"/>
          <w:szCs w:val="22"/>
        </w:rPr>
        <w:t xml:space="preserve"> </w:t>
      </w:r>
    </w:p>
    <w:p w:rsidR="00740A52" w:rsidRDefault="00E24FD0" w:rsidP="00785923">
      <w:pPr>
        <w:pStyle w:val="PlainText"/>
        <w:numPr>
          <w:ilvl w:val="0"/>
          <w:numId w:val="21"/>
        </w:numPr>
        <w:jc w:val="both"/>
        <w:rPr>
          <w:rFonts w:ascii="Trebuchet MS" w:hAnsi="Trebuchet MS" w:cs="Trebuchet MS"/>
          <w:sz w:val="22"/>
          <w:szCs w:val="22"/>
        </w:rPr>
      </w:pPr>
      <w:r w:rsidRPr="00740A52">
        <w:rPr>
          <w:rFonts w:ascii="Trebuchet MS" w:hAnsi="Trebuchet MS" w:cs="Trebuchet MS"/>
          <w:sz w:val="22"/>
          <w:szCs w:val="22"/>
        </w:rPr>
        <w:t>Erect a single storey extension to fill in b</w:t>
      </w:r>
      <w:r w:rsidR="00740A52" w:rsidRPr="00740A52">
        <w:rPr>
          <w:rFonts w:ascii="Trebuchet MS" w:hAnsi="Trebuchet MS" w:cs="Trebuchet MS"/>
          <w:sz w:val="22"/>
          <w:szCs w:val="22"/>
        </w:rPr>
        <w:t>e</w:t>
      </w:r>
      <w:r w:rsidRPr="00740A52">
        <w:rPr>
          <w:rFonts w:ascii="Trebuchet MS" w:hAnsi="Trebuchet MS" w:cs="Trebuchet MS"/>
          <w:sz w:val="22"/>
          <w:szCs w:val="22"/>
        </w:rPr>
        <w:t xml:space="preserve">tween </w:t>
      </w:r>
      <w:r w:rsidR="00740A52">
        <w:rPr>
          <w:rFonts w:ascii="Trebuchet MS" w:hAnsi="Trebuchet MS" w:cs="Trebuchet MS"/>
          <w:sz w:val="22"/>
          <w:szCs w:val="22"/>
        </w:rPr>
        <w:t xml:space="preserve">the boundary to number 35 Western Road, and </w:t>
      </w:r>
      <w:r w:rsidRPr="00740A52">
        <w:rPr>
          <w:rFonts w:ascii="Trebuchet MS" w:hAnsi="Trebuchet MS" w:cs="Trebuchet MS"/>
          <w:sz w:val="22"/>
          <w:szCs w:val="22"/>
        </w:rPr>
        <w:t xml:space="preserve">the original two storey projection – 3m deep by </w:t>
      </w:r>
      <w:r w:rsidR="00740A52" w:rsidRPr="00740A52">
        <w:rPr>
          <w:rFonts w:ascii="Trebuchet MS" w:hAnsi="Trebuchet MS" w:cs="Trebuchet MS"/>
          <w:sz w:val="22"/>
          <w:szCs w:val="22"/>
        </w:rPr>
        <w:t>1.7m wide by 2.5m high</w:t>
      </w:r>
      <w:r w:rsidR="00740A52">
        <w:rPr>
          <w:rFonts w:ascii="Trebuchet MS" w:hAnsi="Trebuchet MS" w:cs="Trebuchet MS"/>
          <w:sz w:val="22"/>
          <w:szCs w:val="22"/>
        </w:rPr>
        <w:t xml:space="preserve">, narrowing to </w:t>
      </w:r>
      <w:r w:rsidR="00740A52" w:rsidRPr="00740A52">
        <w:rPr>
          <w:rFonts w:ascii="Trebuchet MS" w:hAnsi="Trebuchet MS" w:cs="Trebuchet MS"/>
          <w:sz w:val="22"/>
          <w:szCs w:val="22"/>
        </w:rPr>
        <w:t xml:space="preserve">1.2m wide </w:t>
      </w:r>
      <w:r w:rsidR="00740A52">
        <w:rPr>
          <w:rFonts w:ascii="Trebuchet MS" w:hAnsi="Trebuchet MS" w:cs="Trebuchet MS"/>
          <w:sz w:val="22"/>
          <w:szCs w:val="22"/>
        </w:rPr>
        <w:t xml:space="preserve">(set off the boundary by 0.5m) </w:t>
      </w:r>
      <w:r w:rsidR="00740A52" w:rsidRPr="00740A52">
        <w:rPr>
          <w:rFonts w:ascii="Trebuchet MS" w:hAnsi="Trebuchet MS" w:cs="Trebuchet MS"/>
          <w:sz w:val="22"/>
          <w:szCs w:val="22"/>
        </w:rPr>
        <w:t>for a further 3.7m</w:t>
      </w:r>
      <w:r w:rsidR="00740A52">
        <w:rPr>
          <w:rFonts w:ascii="Trebuchet MS" w:hAnsi="Trebuchet MS" w:cs="Trebuchet MS"/>
          <w:sz w:val="22"/>
          <w:szCs w:val="22"/>
        </w:rPr>
        <w:t xml:space="preserve"> depth</w:t>
      </w:r>
      <w:r w:rsidR="00740A52" w:rsidRPr="00740A52">
        <w:rPr>
          <w:rFonts w:ascii="Trebuchet MS" w:hAnsi="Trebuchet MS" w:cs="Trebuchet MS"/>
          <w:sz w:val="22"/>
          <w:szCs w:val="22"/>
        </w:rPr>
        <w:t>, i.e. in line with the developed extent of the existing single storey extension.</w:t>
      </w:r>
    </w:p>
    <w:p w:rsidR="00740A52" w:rsidRDefault="00740A52" w:rsidP="00785923">
      <w:pPr>
        <w:pStyle w:val="PlainText"/>
        <w:numPr>
          <w:ilvl w:val="0"/>
          <w:numId w:val="21"/>
        </w:numPr>
        <w:jc w:val="both"/>
        <w:rPr>
          <w:rFonts w:ascii="Trebuchet MS" w:hAnsi="Trebuchet MS" w:cs="Trebuchet MS"/>
          <w:sz w:val="22"/>
          <w:szCs w:val="22"/>
        </w:rPr>
      </w:pPr>
      <w:r>
        <w:rPr>
          <w:rFonts w:ascii="Trebuchet MS" w:hAnsi="Trebuchet MS" w:cs="Trebuchet MS"/>
          <w:sz w:val="22"/>
          <w:szCs w:val="22"/>
        </w:rPr>
        <w:t xml:space="preserve">Three </w:t>
      </w:r>
      <w:proofErr w:type="spellStart"/>
      <w:r>
        <w:rPr>
          <w:rFonts w:ascii="Trebuchet MS" w:hAnsi="Trebuchet MS" w:cs="Trebuchet MS"/>
          <w:sz w:val="22"/>
          <w:szCs w:val="22"/>
        </w:rPr>
        <w:t>rooflights</w:t>
      </w:r>
      <w:proofErr w:type="spellEnd"/>
      <w:r>
        <w:rPr>
          <w:rFonts w:ascii="Trebuchet MS" w:hAnsi="Trebuchet MS" w:cs="Trebuchet MS"/>
          <w:sz w:val="22"/>
          <w:szCs w:val="22"/>
        </w:rPr>
        <w:t xml:space="preserve"> are proposed and rear bi-fold doors.</w:t>
      </w:r>
    </w:p>
    <w:p w:rsidR="00740A52" w:rsidRDefault="00740A52" w:rsidP="00785923">
      <w:pPr>
        <w:pStyle w:val="PlainText"/>
        <w:numPr>
          <w:ilvl w:val="0"/>
          <w:numId w:val="21"/>
        </w:numPr>
        <w:jc w:val="both"/>
        <w:rPr>
          <w:rFonts w:ascii="Trebuchet MS" w:hAnsi="Trebuchet MS" w:cs="Trebuchet MS"/>
          <w:sz w:val="22"/>
          <w:szCs w:val="22"/>
        </w:rPr>
      </w:pPr>
      <w:r>
        <w:rPr>
          <w:rFonts w:ascii="Trebuchet MS" w:hAnsi="Trebuchet MS" w:cs="Trebuchet MS"/>
          <w:sz w:val="22"/>
          <w:szCs w:val="22"/>
        </w:rPr>
        <w:t>Materials to match existing.</w:t>
      </w:r>
    </w:p>
    <w:p w:rsidR="00785923" w:rsidRDefault="00785923" w:rsidP="00CD4788">
      <w:pPr>
        <w:pStyle w:val="PlainText"/>
        <w:jc w:val="both"/>
        <w:rPr>
          <w:rFonts w:ascii="Trebuchet MS" w:hAnsi="Trebuchet MS" w:cs="Trebuchet MS"/>
          <w:sz w:val="22"/>
          <w:szCs w:val="22"/>
        </w:rPr>
      </w:pPr>
    </w:p>
    <w:p w:rsidR="00C54469" w:rsidRDefault="00C54469" w:rsidP="00CD4788">
      <w:pPr>
        <w:pStyle w:val="PlainText"/>
        <w:jc w:val="both"/>
        <w:rPr>
          <w:rFonts w:ascii="Trebuchet MS" w:hAnsi="Trebuchet MS" w:cs="Trebuchet MS"/>
          <w:sz w:val="22"/>
          <w:szCs w:val="22"/>
        </w:rPr>
      </w:pPr>
      <w:r>
        <w:rPr>
          <w:rFonts w:ascii="Trebuchet MS" w:hAnsi="Trebuchet MS" w:cs="Trebuchet MS"/>
          <w:b/>
          <w:bCs/>
          <w:sz w:val="22"/>
          <w:szCs w:val="22"/>
        </w:rPr>
        <w:t>Plans considered:</w:t>
      </w:r>
      <w:r>
        <w:rPr>
          <w:rFonts w:ascii="Trebuchet MS" w:hAnsi="Trebuchet MS" w:cs="Trebuchet MS"/>
          <w:sz w:val="22"/>
          <w:szCs w:val="22"/>
        </w:rPr>
        <w:t xml:space="preserve"> </w:t>
      </w:r>
      <w:r w:rsidR="00623B3F">
        <w:rPr>
          <w:rFonts w:ascii="Trebuchet MS" w:hAnsi="Trebuchet MS" w:cs="Trebuchet MS"/>
          <w:sz w:val="22"/>
          <w:szCs w:val="22"/>
        </w:rPr>
        <w:t>Amended plan received 26</w:t>
      </w:r>
      <w:r w:rsidR="00623B3F" w:rsidRPr="00623B3F">
        <w:rPr>
          <w:rFonts w:ascii="Trebuchet MS" w:hAnsi="Trebuchet MS" w:cs="Trebuchet MS"/>
          <w:sz w:val="22"/>
          <w:szCs w:val="22"/>
          <w:vertAlign w:val="superscript"/>
        </w:rPr>
        <w:t>th</w:t>
      </w:r>
      <w:r w:rsidR="00623B3F">
        <w:rPr>
          <w:rFonts w:ascii="Trebuchet MS" w:hAnsi="Trebuchet MS" w:cs="Trebuchet MS"/>
          <w:sz w:val="22"/>
          <w:szCs w:val="22"/>
        </w:rPr>
        <w:t xml:space="preserve"> September 2017</w:t>
      </w:r>
      <w:r w:rsidR="00785923">
        <w:rPr>
          <w:rFonts w:ascii="Trebuchet MS" w:hAnsi="Trebuchet MS" w:cs="Trebuchet MS"/>
          <w:sz w:val="22"/>
          <w:szCs w:val="22"/>
        </w:rPr>
        <w:t xml:space="preserve"> </w:t>
      </w:r>
    </w:p>
    <w:p w:rsidR="0043156A" w:rsidRPr="0043156A" w:rsidRDefault="00623B3F" w:rsidP="00CD4788">
      <w:pPr>
        <w:pStyle w:val="PlainText"/>
        <w:jc w:val="both"/>
        <w:rPr>
          <w:rFonts w:ascii="Trebuchet MS" w:hAnsi="Trebuchet MS" w:cs="Trebuchet MS"/>
          <w:sz w:val="22"/>
          <w:szCs w:val="22"/>
        </w:rPr>
      </w:pPr>
      <w:r>
        <w:rPr>
          <w:rFonts w:ascii="Trebuchet MS" w:hAnsi="Trebuchet MS" w:cs="Trebuchet MS"/>
          <w:sz w:val="22"/>
          <w:szCs w:val="22"/>
        </w:rPr>
        <w:t>Existing &amp; Proposed Plans &amp; Elevations – Drawing no: 01 Rev D</w:t>
      </w:r>
    </w:p>
    <w:p w:rsidR="00C54469" w:rsidRDefault="00C54469" w:rsidP="00CD4788">
      <w:pPr>
        <w:pStyle w:val="PlainText"/>
        <w:jc w:val="both"/>
        <w:rPr>
          <w:rFonts w:ascii="Trebuchet MS" w:hAnsi="Trebuchet MS" w:cs="Trebuchet MS"/>
          <w:b/>
          <w:bCs/>
          <w:sz w:val="22"/>
          <w:szCs w:val="22"/>
        </w:rPr>
      </w:pPr>
    </w:p>
    <w:p w:rsidR="00C54469" w:rsidRDefault="00C54469" w:rsidP="00CD4788">
      <w:pPr>
        <w:pStyle w:val="PlainText"/>
        <w:jc w:val="both"/>
        <w:rPr>
          <w:rFonts w:ascii="Trebuchet MS" w:hAnsi="Trebuchet MS" w:cs="Trebuchet MS"/>
          <w:bCs/>
          <w:sz w:val="22"/>
          <w:szCs w:val="22"/>
        </w:rPr>
      </w:pPr>
      <w:r>
        <w:rPr>
          <w:rFonts w:ascii="Trebuchet MS" w:hAnsi="Trebuchet MS" w:cs="Trebuchet MS"/>
          <w:b/>
          <w:bCs/>
          <w:sz w:val="22"/>
          <w:szCs w:val="22"/>
        </w:rPr>
        <w:t>Relevant Planning History:</w:t>
      </w:r>
      <w:r w:rsidRPr="00592195">
        <w:rPr>
          <w:rFonts w:ascii="Trebuchet MS" w:hAnsi="Trebuchet MS" w:cs="Trebuchet MS"/>
          <w:bCs/>
          <w:sz w:val="22"/>
          <w:szCs w:val="22"/>
        </w:rPr>
        <w:t xml:space="preserve"> </w:t>
      </w:r>
      <w:r w:rsidR="006E6C99">
        <w:rPr>
          <w:rFonts w:ascii="Trebuchet MS" w:hAnsi="Trebuchet MS" w:cs="Trebuchet MS"/>
          <w:bCs/>
          <w:sz w:val="22"/>
          <w:szCs w:val="22"/>
        </w:rPr>
        <w:t>None</w:t>
      </w:r>
    </w:p>
    <w:p w:rsidR="006E6C99" w:rsidRPr="00E67078" w:rsidRDefault="006E6C99" w:rsidP="00CD4788">
      <w:pPr>
        <w:pStyle w:val="PlainText"/>
        <w:jc w:val="both"/>
        <w:rPr>
          <w:rFonts w:ascii="Trebuchet MS" w:hAnsi="Trebuchet MS" w:cs="Trebuchet MS"/>
          <w:bCs/>
          <w:sz w:val="22"/>
          <w:szCs w:val="22"/>
        </w:rPr>
      </w:pPr>
    </w:p>
    <w:p w:rsidR="00E67078" w:rsidRPr="00E67078" w:rsidRDefault="00C54469" w:rsidP="00E67078">
      <w:pPr>
        <w:jc w:val="both"/>
        <w:rPr>
          <w:rFonts w:ascii="Trebuchet MS" w:hAnsi="Trebuchet MS" w:cs="Trebuchet MS"/>
          <w:bCs/>
          <w:sz w:val="22"/>
          <w:szCs w:val="22"/>
        </w:rPr>
      </w:pPr>
      <w:r w:rsidRPr="00E67078">
        <w:rPr>
          <w:rFonts w:ascii="Trebuchet MS" w:hAnsi="Trebuchet MS" w:cs="Trebuchet MS"/>
          <w:bCs/>
          <w:sz w:val="22"/>
          <w:szCs w:val="22"/>
        </w:rPr>
        <w:t xml:space="preserve">Consultation Responses:  </w:t>
      </w:r>
      <w:r w:rsidR="00E67078" w:rsidRPr="00E67078">
        <w:rPr>
          <w:rFonts w:ascii="Trebuchet MS" w:hAnsi="Trebuchet MS" w:cs="Trebuchet MS"/>
          <w:bCs/>
          <w:sz w:val="22"/>
          <w:szCs w:val="22"/>
        </w:rPr>
        <w:t>Nos 31 and 35 Western Road and nos</w:t>
      </w:r>
      <w:r w:rsidR="00E67078">
        <w:rPr>
          <w:rFonts w:ascii="Trebuchet MS" w:hAnsi="Trebuchet MS" w:cs="Trebuchet MS"/>
          <w:bCs/>
          <w:sz w:val="22"/>
          <w:szCs w:val="22"/>
        </w:rPr>
        <w:t>.</w:t>
      </w:r>
      <w:r w:rsidR="00E67078" w:rsidRPr="00E67078">
        <w:rPr>
          <w:rFonts w:ascii="Trebuchet MS" w:hAnsi="Trebuchet MS" w:cs="Trebuchet MS"/>
          <w:bCs/>
          <w:sz w:val="22"/>
          <w:szCs w:val="22"/>
        </w:rPr>
        <w:t xml:space="preserve"> 40 and 42 Brunswick Street were consulted.  No comments were received.</w:t>
      </w:r>
    </w:p>
    <w:p w:rsidR="00116B42" w:rsidRDefault="00116B42" w:rsidP="00CD4788">
      <w:pPr>
        <w:pStyle w:val="Header"/>
        <w:tabs>
          <w:tab w:val="clear" w:pos="4153"/>
          <w:tab w:val="clear" w:pos="8306"/>
        </w:tabs>
        <w:jc w:val="both"/>
        <w:rPr>
          <w:rFonts w:ascii="Trebuchet MS" w:hAnsi="Trebuchet MS" w:cs="Times New Roman"/>
          <w:i/>
          <w:sz w:val="22"/>
          <w:szCs w:val="22"/>
        </w:rPr>
      </w:pPr>
    </w:p>
    <w:p w:rsidR="00E67078" w:rsidRPr="00E67078" w:rsidRDefault="00E67078" w:rsidP="00CD4788">
      <w:pPr>
        <w:pStyle w:val="Header"/>
        <w:tabs>
          <w:tab w:val="clear" w:pos="4153"/>
          <w:tab w:val="clear" w:pos="8306"/>
        </w:tabs>
        <w:jc w:val="both"/>
        <w:rPr>
          <w:rFonts w:ascii="Trebuchet MS" w:hAnsi="Trebuchet MS" w:cs="Times New Roman"/>
          <w:sz w:val="22"/>
          <w:szCs w:val="22"/>
        </w:rPr>
      </w:pPr>
      <w:r w:rsidRPr="00E67078">
        <w:rPr>
          <w:rFonts w:ascii="Trebuchet MS" w:hAnsi="Trebuchet MS" w:cs="Times New Roman"/>
          <w:sz w:val="22"/>
          <w:szCs w:val="22"/>
        </w:rPr>
        <w:t>No other consultations undertaken.</w:t>
      </w:r>
    </w:p>
    <w:p w:rsidR="00E67078" w:rsidRPr="006E6C99" w:rsidRDefault="00E67078" w:rsidP="00CD4788">
      <w:pPr>
        <w:pStyle w:val="Header"/>
        <w:tabs>
          <w:tab w:val="clear" w:pos="4153"/>
          <w:tab w:val="clear" w:pos="8306"/>
        </w:tabs>
        <w:jc w:val="both"/>
        <w:rPr>
          <w:rFonts w:ascii="Trebuchet MS" w:hAnsi="Trebuchet MS" w:cs="Times New Roman"/>
          <w:i/>
          <w:sz w:val="22"/>
          <w:szCs w:val="22"/>
        </w:rPr>
      </w:pPr>
    </w:p>
    <w:p w:rsidR="00C54469" w:rsidRDefault="00C54469" w:rsidP="00CD4788">
      <w:pPr>
        <w:jc w:val="both"/>
        <w:rPr>
          <w:rFonts w:ascii="Trebuchet MS" w:hAnsi="Trebuchet MS" w:cs="Trebuchet MS"/>
          <w:b/>
          <w:bCs/>
          <w:sz w:val="22"/>
          <w:szCs w:val="22"/>
        </w:rPr>
      </w:pPr>
      <w:r>
        <w:rPr>
          <w:rFonts w:ascii="Trebuchet MS" w:hAnsi="Trebuchet MS" w:cs="Trebuchet MS"/>
          <w:b/>
          <w:bCs/>
          <w:sz w:val="22"/>
          <w:szCs w:val="22"/>
        </w:rPr>
        <w:t>Equality Act 2010:</w:t>
      </w:r>
    </w:p>
    <w:p w:rsidR="00AD4657" w:rsidRDefault="00AD4657" w:rsidP="00CD4788">
      <w:pPr>
        <w:jc w:val="both"/>
        <w:rPr>
          <w:rFonts w:ascii="Trebuchet MS" w:hAnsi="Trebuchet MS" w:cs="Trebuchet MS"/>
          <w:sz w:val="22"/>
          <w:szCs w:val="22"/>
        </w:rPr>
      </w:pPr>
      <w:r>
        <w:rPr>
          <w:rFonts w:ascii="Trebuchet MS" w:hAnsi="Trebuchet MS" w:cs="Trebuchet M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0E52AB" w:rsidRDefault="000E52AB" w:rsidP="00CD4788">
      <w:pPr>
        <w:pStyle w:val="PlainText"/>
        <w:jc w:val="both"/>
        <w:rPr>
          <w:rFonts w:ascii="Trebuchet MS" w:hAnsi="Trebuchet MS" w:cs="Trebuchet MS"/>
          <w:b/>
          <w:bCs/>
          <w:sz w:val="22"/>
          <w:szCs w:val="22"/>
        </w:rPr>
      </w:pPr>
    </w:p>
    <w:p w:rsidR="00C54469" w:rsidRDefault="00C54469" w:rsidP="00CD4788">
      <w:pPr>
        <w:pStyle w:val="PlainText"/>
        <w:jc w:val="both"/>
        <w:rPr>
          <w:rFonts w:ascii="Trebuchet MS" w:hAnsi="Trebuchet MS" w:cs="Trebuchet MS"/>
          <w:b/>
          <w:bCs/>
          <w:sz w:val="22"/>
          <w:szCs w:val="22"/>
        </w:rPr>
      </w:pPr>
      <w:r>
        <w:rPr>
          <w:rFonts w:ascii="Trebuchet MS" w:hAnsi="Trebuchet MS" w:cs="Trebuchet MS"/>
          <w:b/>
          <w:bCs/>
          <w:sz w:val="22"/>
          <w:szCs w:val="22"/>
        </w:rPr>
        <w:t>Relevant Planning Policy and Guidance</w:t>
      </w:r>
    </w:p>
    <w:p w:rsidR="00C54469" w:rsidRDefault="00C54469" w:rsidP="00CD4788">
      <w:pPr>
        <w:pStyle w:val="PlainText"/>
        <w:jc w:val="both"/>
        <w:rPr>
          <w:rFonts w:ascii="Trebuchet MS" w:hAnsi="Trebuchet MS" w:cs="Trebuchet MS"/>
          <w:sz w:val="22"/>
          <w:szCs w:val="22"/>
        </w:rPr>
      </w:pPr>
      <w:r>
        <w:rPr>
          <w:rFonts w:ascii="Trebuchet MS" w:hAnsi="Trebuchet MS" w:cs="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C54469" w:rsidRDefault="00C54469" w:rsidP="00CD4788">
      <w:pPr>
        <w:pStyle w:val="PlainText"/>
        <w:jc w:val="both"/>
        <w:rPr>
          <w:rFonts w:ascii="Trebuchet MS" w:hAnsi="Trebuchet MS" w:cs="Trebuchet MS"/>
          <w:sz w:val="22"/>
          <w:szCs w:val="22"/>
        </w:rPr>
      </w:pPr>
    </w:p>
    <w:p w:rsidR="00C54469" w:rsidRDefault="00C54469" w:rsidP="00CD4788">
      <w:pPr>
        <w:pStyle w:val="PlainText"/>
        <w:jc w:val="both"/>
        <w:rPr>
          <w:rFonts w:ascii="Trebuchet MS" w:hAnsi="Trebuchet MS" w:cs="Trebuchet MS"/>
          <w:sz w:val="22"/>
          <w:szCs w:val="22"/>
        </w:rPr>
      </w:pPr>
      <w:r>
        <w:rPr>
          <w:rFonts w:ascii="Trebuchet MS" w:hAnsi="Trebuchet MS" w:cs="Trebuchet MS"/>
          <w:sz w:val="22"/>
          <w:szCs w:val="22"/>
        </w:rPr>
        <w:t>The following local and national planning policy and guidance is relevant to this application:</w:t>
      </w:r>
    </w:p>
    <w:p w:rsidR="00C54469" w:rsidRDefault="00C54469" w:rsidP="00CD4788">
      <w:pPr>
        <w:pStyle w:val="PlainText"/>
        <w:jc w:val="both"/>
        <w:rPr>
          <w:rFonts w:ascii="Trebuchet MS" w:hAnsi="Trebuchet MS" w:cs="Trebuchet MS"/>
          <w:sz w:val="24"/>
          <w:szCs w:val="24"/>
          <w:u w:val="single"/>
        </w:rPr>
      </w:pPr>
      <w:r>
        <w:rPr>
          <w:rFonts w:ascii="Trebuchet MS" w:hAnsi="Trebuchet MS" w:cs="Trebuchet MS"/>
          <w:sz w:val="22"/>
          <w:szCs w:val="22"/>
          <w:u w:val="single"/>
        </w:rPr>
        <w:t>Reading Borough Local Development Framework Core Strategy (2008</w:t>
      </w:r>
      <w:r w:rsidR="00395BD0">
        <w:rPr>
          <w:rFonts w:ascii="Trebuchet MS" w:hAnsi="Trebuchet MS" w:cs="Trebuchet MS"/>
          <w:sz w:val="22"/>
          <w:szCs w:val="22"/>
          <w:u w:val="single"/>
        </w:rPr>
        <w:t>, altered 2015</w:t>
      </w:r>
      <w:r>
        <w:rPr>
          <w:rFonts w:ascii="Trebuchet MS" w:hAnsi="Trebuchet MS" w:cs="Trebuchet MS"/>
          <w:sz w:val="22"/>
          <w:szCs w:val="22"/>
          <w:u w:val="single"/>
        </w:rPr>
        <w:t xml:space="preserve">) </w:t>
      </w:r>
    </w:p>
    <w:p w:rsidR="00C54469" w:rsidRDefault="00C54469" w:rsidP="00CD4788">
      <w:pPr>
        <w:pStyle w:val="PlainText"/>
        <w:jc w:val="both"/>
        <w:rPr>
          <w:rFonts w:ascii="Trebuchet MS" w:hAnsi="Trebuchet MS" w:cs="Trebuchet MS"/>
          <w:sz w:val="22"/>
          <w:szCs w:val="22"/>
        </w:rPr>
      </w:pPr>
      <w:r>
        <w:rPr>
          <w:rFonts w:ascii="Trebuchet MS" w:hAnsi="Trebuchet MS" w:cs="Trebuchet MS"/>
          <w:sz w:val="22"/>
          <w:szCs w:val="22"/>
        </w:rPr>
        <w:t>CS7: Design and the Public Realm</w:t>
      </w:r>
    </w:p>
    <w:p w:rsidR="00CD4788" w:rsidRDefault="00CD4788" w:rsidP="00CD4788">
      <w:pPr>
        <w:pStyle w:val="PlainText"/>
        <w:jc w:val="both"/>
        <w:rPr>
          <w:rFonts w:ascii="Trebuchet MS" w:hAnsi="Trebuchet MS" w:cs="Trebuchet MS"/>
          <w:sz w:val="22"/>
          <w:szCs w:val="22"/>
          <w:u w:val="single"/>
        </w:rPr>
      </w:pPr>
    </w:p>
    <w:p w:rsidR="00C54469" w:rsidRDefault="00C54469" w:rsidP="00CD4788">
      <w:pPr>
        <w:pStyle w:val="PlainText"/>
        <w:jc w:val="both"/>
        <w:rPr>
          <w:rFonts w:ascii="Trebuchet MS" w:hAnsi="Trebuchet MS" w:cs="Trebuchet MS"/>
          <w:sz w:val="22"/>
          <w:szCs w:val="22"/>
        </w:rPr>
      </w:pPr>
      <w:r>
        <w:rPr>
          <w:rFonts w:ascii="Trebuchet MS" w:hAnsi="Trebuchet MS" w:cs="Trebuchet MS"/>
          <w:sz w:val="22"/>
          <w:szCs w:val="22"/>
          <w:u w:val="single"/>
        </w:rPr>
        <w:t>Sites and Detailed Policies Document (2012</w:t>
      </w:r>
      <w:r w:rsidR="00395BD0">
        <w:rPr>
          <w:rFonts w:ascii="Trebuchet MS" w:hAnsi="Trebuchet MS" w:cs="Trebuchet MS"/>
          <w:sz w:val="22"/>
          <w:szCs w:val="22"/>
          <w:u w:val="single"/>
        </w:rPr>
        <w:t>, altered 2015</w:t>
      </w:r>
      <w:r>
        <w:rPr>
          <w:rFonts w:ascii="Trebuchet MS" w:hAnsi="Trebuchet MS" w:cs="Trebuchet MS"/>
          <w:sz w:val="22"/>
          <w:szCs w:val="22"/>
          <w:u w:val="single"/>
        </w:rPr>
        <w:t>)</w:t>
      </w:r>
      <w:r>
        <w:rPr>
          <w:rFonts w:ascii="Trebuchet MS" w:hAnsi="Trebuchet MS" w:cs="Trebuchet MS"/>
          <w:sz w:val="22"/>
          <w:szCs w:val="22"/>
        </w:rPr>
        <w:t xml:space="preserve"> </w:t>
      </w:r>
    </w:p>
    <w:p w:rsidR="00AB0239" w:rsidRDefault="00AB0239" w:rsidP="00CD4788">
      <w:pPr>
        <w:pStyle w:val="PlainText"/>
        <w:jc w:val="both"/>
        <w:rPr>
          <w:rFonts w:ascii="Trebuchet MS" w:hAnsi="Trebuchet MS" w:cs="Trebuchet MS"/>
          <w:sz w:val="22"/>
          <w:szCs w:val="22"/>
        </w:rPr>
      </w:pPr>
      <w:r w:rsidRPr="000A2848">
        <w:rPr>
          <w:rFonts w:ascii="Trebuchet MS" w:hAnsi="Trebuchet MS" w:cs="Trebuchet MS"/>
          <w:sz w:val="22"/>
          <w:szCs w:val="22"/>
        </w:rPr>
        <w:t>DM4: Safeguarding Amenity</w:t>
      </w:r>
      <w:r>
        <w:rPr>
          <w:rFonts w:ascii="Trebuchet MS" w:hAnsi="Trebuchet MS" w:cs="Trebuchet MS"/>
          <w:sz w:val="22"/>
          <w:szCs w:val="22"/>
        </w:rPr>
        <w:t xml:space="preserve"> </w:t>
      </w:r>
    </w:p>
    <w:p w:rsidR="00C54469" w:rsidRDefault="00C54469" w:rsidP="00CD4788">
      <w:pPr>
        <w:pStyle w:val="PlainText"/>
        <w:jc w:val="both"/>
        <w:rPr>
          <w:rFonts w:ascii="Trebuchet MS" w:hAnsi="Trebuchet MS" w:cs="Trebuchet MS"/>
          <w:sz w:val="22"/>
          <w:szCs w:val="22"/>
        </w:rPr>
      </w:pPr>
      <w:r>
        <w:rPr>
          <w:rFonts w:ascii="Trebuchet MS" w:hAnsi="Trebuchet MS" w:cs="Trebuchet MS"/>
          <w:sz w:val="22"/>
          <w:szCs w:val="22"/>
        </w:rPr>
        <w:t>DM9: House Extensio</w:t>
      </w:r>
      <w:r w:rsidR="00AB0239">
        <w:rPr>
          <w:rFonts w:ascii="Trebuchet MS" w:hAnsi="Trebuchet MS" w:cs="Trebuchet MS"/>
          <w:sz w:val="22"/>
          <w:szCs w:val="22"/>
        </w:rPr>
        <w:t>ns and Ancillary Accommodation</w:t>
      </w:r>
    </w:p>
    <w:p w:rsidR="00C54469" w:rsidRDefault="00C54469" w:rsidP="00CD4788">
      <w:pPr>
        <w:pStyle w:val="PlainText"/>
        <w:jc w:val="both"/>
        <w:rPr>
          <w:rFonts w:ascii="Trebuchet MS" w:hAnsi="Trebuchet MS" w:cs="Trebuchet MS"/>
          <w:sz w:val="22"/>
          <w:szCs w:val="22"/>
        </w:rPr>
      </w:pPr>
    </w:p>
    <w:p w:rsidR="00C54469" w:rsidRDefault="00C54469" w:rsidP="00CD4788">
      <w:pPr>
        <w:pStyle w:val="PlainText"/>
        <w:jc w:val="both"/>
        <w:rPr>
          <w:rFonts w:ascii="Trebuchet MS" w:hAnsi="Trebuchet MS" w:cs="Trebuchet MS"/>
          <w:sz w:val="22"/>
          <w:szCs w:val="22"/>
          <w:u w:val="single"/>
        </w:rPr>
      </w:pPr>
      <w:r>
        <w:rPr>
          <w:rFonts w:ascii="Trebuchet MS" w:hAnsi="Trebuchet MS" w:cs="Trebuchet MS"/>
          <w:sz w:val="22"/>
          <w:szCs w:val="22"/>
          <w:u w:val="single"/>
        </w:rPr>
        <w:t xml:space="preserve">Supplementary Planning Guidance/ Documents:  </w:t>
      </w:r>
    </w:p>
    <w:p w:rsidR="00AB0239" w:rsidRDefault="00C54469" w:rsidP="00CD4788">
      <w:pPr>
        <w:pStyle w:val="PlainText"/>
        <w:jc w:val="both"/>
        <w:rPr>
          <w:rFonts w:ascii="Trebuchet MS" w:hAnsi="Trebuchet MS" w:cs="Trebuchet MS"/>
          <w:sz w:val="22"/>
          <w:szCs w:val="22"/>
        </w:rPr>
      </w:pPr>
      <w:r>
        <w:rPr>
          <w:rFonts w:ascii="Trebuchet MS" w:hAnsi="Trebuchet MS" w:cs="Trebuchet MS"/>
          <w:sz w:val="22"/>
          <w:szCs w:val="22"/>
        </w:rPr>
        <w:t xml:space="preserve">A Design Guide to House Extensions (2003) </w:t>
      </w:r>
    </w:p>
    <w:p w:rsidR="00C54469" w:rsidRDefault="00C54469" w:rsidP="00CD4788">
      <w:pPr>
        <w:pStyle w:val="PlainText"/>
        <w:jc w:val="both"/>
        <w:rPr>
          <w:rFonts w:ascii="Trebuchet MS" w:hAnsi="Trebuchet MS" w:cs="Trebuchet MS"/>
          <w:sz w:val="22"/>
          <w:szCs w:val="22"/>
        </w:rPr>
      </w:pPr>
    </w:p>
    <w:p w:rsidR="00C54469" w:rsidRDefault="00C54469" w:rsidP="00CD4788">
      <w:pPr>
        <w:pStyle w:val="PlainText"/>
        <w:jc w:val="both"/>
        <w:rPr>
          <w:rFonts w:ascii="Trebuchet MS" w:hAnsi="Trebuchet MS" w:cs="Trebuchet MS"/>
          <w:b/>
          <w:bCs/>
          <w:sz w:val="22"/>
          <w:szCs w:val="22"/>
        </w:rPr>
      </w:pPr>
      <w:r>
        <w:rPr>
          <w:rFonts w:ascii="Trebuchet MS" w:hAnsi="Trebuchet MS" w:cs="Trebuchet MS"/>
          <w:b/>
          <w:bCs/>
          <w:sz w:val="22"/>
          <w:szCs w:val="22"/>
        </w:rPr>
        <w:t>Appraisal Checklist:</w:t>
      </w:r>
    </w:p>
    <w:p w:rsidR="00C54469" w:rsidRDefault="00C54469" w:rsidP="00CD4788">
      <w:pPr>
        <w:jc w:val="both"/>
        <w:rPr>
          <w:rFonts w:ascii="Trebuchet MS" w:hAnsi="Trebuchet MS" w:cs="Trebuchet MS"/>
          <w:sz w:val="22"/>
          <w:szCs w:val="22"/>
        </w:rPr>
      </w:pPr>
      <w:r>
        <w:rPr>
          <w:rFonts w:ascii="Trebuchet MS" w:hAnsi="Trebuchet MS" w:cs="Trebuchet MS"/>
          <w:sz w:val="22"/>
          <w:szCs w:val="22"/>
        </w:rPr>
        <w:t>DM9 states: An extension to a house will be acceptable where it:</w:t>
      </w:r>
    </w:p>
    <w:p w:rsidR="00C54469" w:rsidRDefault="00C54469" w:rsidP="00CD4788">
      <w:pPr>
        <w:jc w:val="both"/>
        <w:rPr>
          <w:rFonts w:ascii="Trebuchet MS" w:hAnsi="Trebuchet MS" w:cs="Trebuchet MS"/>
          <w:sz w:val="22"/>
          <w:szCs w:val="22"/>
        </w:rPr>
      </w:pPr>
    </w:p>
    <w:p w:rsidR="00C54469" w:rsidRDefault="00C54469" w:rsidP="00CD4788">
      <w:pPr>
        <w:pStyle w:val="ListParagraph"/>
        <w:numPr>
          <w:ilvl w:val="0"/>
          <w:numId w:val="15"/>
        </w:numPr>
        <w:autoSpaceDE/>
        <w:autoSpaceDN/>
        <w:ind w:hanging="720"/>
        <w:jc w:val="both"/>
        <w:rPr>
          <w:rFonts w:ascii="Trebuchet MS" w:hAnsi="Trebuchet MS" w:cs="Trebuchet MS"/>
          <w:sz w:val="22"/>
          <w:szCs w:val="22"/>
          <w:u w:val="single"/>
        </w:rPr>
      </w:pPr>
      <w:r>
        <w:rPr>
          <w:rFonts w:ascii="Trebuchet MS" w:hAnsi="Trebuchet MS" w:cs="Trebuchet MS"/>
          <w:sz w:val="22"/>
          <w:szCs w:val="22"/>
          <w:u w:val="single"/>
        </w:rPr>
        <w:lastRenderedPageBreak/>
        <w:t>Respects the character of the house in terms of scale, location, materials and design;</w:t>
      </w:r>
    </w:p>
    <w:p w:rsidR="00C54469" w:rsidRDefault="00C54469" w:rsidP="00CD4788">
      <w:pPr>
        <w:autoSpaceDE/>
        <w:autoSpaceDN/>
        <w:ind w:left="720"/>
        <w:jc w:val="both"/>
        <w:rPr>
          <w:rFonts w:ascii="Trebuchet MS" w:hAnsi="Trebuchet MS" w:cs="Trebuchet MS"/>
          <w:sz w:val="22"/>
          <w:szCs w:val="22"/>
        </w:rPr>
      </w:pPr>
    </w:p>
    <w:p w:rsidR="00C54469" w:rsidRDefault="00C54469" w:rsidP="00CD4788">
      <w:pPr>
        <w:autoSpaceDE/>
        <w:autoSpaceDN/>
        <w:jc w:val="both"/>
        <w:rPr>
          <w:rFonts w:ascii="Trebuchet MS" w:hAnsi="Trebuchet MS" w:cs="Trebuchet MS"/>
          <w:sz w:val="22"/>
          <w:szCs w:val="22"/>
        </w:rPr>
      </w:pPr>
      <w:r>
        <w:rPr>
          <w:rFonts w:ascii="Trebuchet MS" w:hAnsi="Trebuchet MS" w:cs="Trebuchet MS"/>
          <w:sz w:val="22"/>
          <w:szCs w:val="22"/>
        </w:rPr>
        <w:t>To assess this, the following has been considered – would the proposal:</w:t>
      </w:r>
    </w:p>
    <w:p w:rsidR="00C54469" w:rsidRDefault="00C54469" w:rsidP="00CD4788">
      <w:pPr>
        <w:autoSpaceDE/>
        <w:autoSpaceDN/>
        <w:jc w:val="both"/>
        <w:rPr>
          <w:rFonts w:ascii="Trebuchet MS" w:hAnsi="Trebuchet MS" w:cs="Trebuchet MS"/>
          <w:sz w:val="22"/>
          <w:szCs w:val="22"/>
        </w:rPr>
      </w:pPr>
    </w:p>
    <w:p w:rsidR="00FC34AC" w:rsidRPr="00FC34AC" w:rsidRDefault="00C54469" w:rsidP="00CD4788">
      <w:pPr>
        <w:pStyle w:val="ListParagraph"/>
        <w:numPr>
          <w:ilvl w:val="0"/>
          <w:numId w:val="10"/>
        </w:numPr>
        <w:jc w:val="both"/>
        <w:rPr>
          <w:rFonts w:ascii="Trebuchet MS" w:hAnsi="Trebuchet MS" w:cs="Trebuchet MS"/>
          <w:sz w:val="22"/>
          <w:szCs w:val="22"/>
        </w:rPr>
      </w:pPr>
      <w:r w:rsidRPr="00FC34AC">
        <w:rPr>
          <w:rFonts w:ascii="Trebuchet MS" w:hAnsi="Trebuchet MS" w:cs="Trebuchet MS"/>
          <w:sz w:val="22"/>
          <w:szCs w:val="22"/>
        </w:rPr>
        <w:t xml:space="preserve">Detract from the appearance of the original building through the use of ill-matching materials and by not fitting in with the design, scale and proportions of the original building; </w:t>
      </w:r>
      <w:r w:rsidRPr="00FC34AC">
        <w:rPr>
          <w:rFonts w:ascii="Trebuchet MS" w:hAnsi="Trebuchet MS" w:cs="Trebuchet MS"/>
          <w:b/>
          <w:sz w:val="22"/>
          <w:szCs w:val="22"/>
        </w:rPr>
        <w:t>No</w:t>
      </w:r>
      <w:r w:rsidR="008D4ED6" w:rsidRPr="00FC34AC">
        <w:rPr>
          <w:rFonts w:ascii="Trebuchet MS" w:hAnsi="Trebuchet MS" w:cs="Trebuchet MS"/>
          <w:b/>
          <w:sz w:val="22"/>
          <w:szCs w:val="22"/>
        </w:rPr>
        <w:t xml:space="preserve"> </w:t>
      </w:r>
    </w:p>
    <w:p w:rsidR="00FC34AC" w:rsidRPr="00FC34AC" w:rsidRDefault="00FC34AC" w:rsidP="00FC34AC">
      <w:pPr>
        <w:pStyle w:val="ListParagraph"/>
        <w:jc w:val="both"/>
        <w:rPr>
          <w:rFonts w:ascii="Trebuchet MS" w:hAnsi="Trebuchet MS" w:cs="Trebuchet MS"/>
          <w:sz w:val="22"/>
          <w:szCs w:val="22"/>
        </w:rPr>
      </w:pPr>
    </w:p>
    <w:p w:rsidR="00DC2A24" w:rsidRPr="00FC34AC" w:rsidRDefault="00C54469" w:rsidP="00CD4788">
      <w:pPr>
        <w:pStyle w:val="ListParagraph"/>
        <w:numPr>
          <w:ilvl w:val="0"/>
          <w:numId w:val="10"/>
        </w:numPr>
        <w:jc w:val="both"/>
        <w:rPr>
          <w:rFonts w:ascii="Trebuchet MS" w:hAnsi="Trebuchet MS" w:cs="Trebuchet MS"/>
          <w:sz w:val="22"/>
          <w:szCs w:val="22"/>
        </w:rPr>
      </w:pPr>
      <w:r w:rsidRPr="00FC34AC">
        <w:rPr>
          <w:rFonts w:ascii="Trebuchet MS" w:hAnsi="Trebuchet MS" w:cs="Trebuchet MS"/>
          <w:sz w:val="22"/>
          <w:szCs w:val="22"/>
        </w:rPr>
        <w:t>Reduce the amount of usable amenity space for the propert</w:t>
      </w:r>
      <w:r w:rsidR="005F4AD9" w:rsidRPr="00FC34AC">
        <w:rPr>
          <w:rFonts w:ascii="Trebuchet MS" w:hAnsi="Trebuchet MS" w:cs="Trebuchet MS"/>
          <w:sz w:val="22"/>
          <w:szCs w:val="22"/>
        </w:rPr>
        <w:t>y to an unaccept</w:t>
      </w:r>
      <w:r w:rsidR="00DA23BA" w:rsidRPr="00FC34AC">
        <w:rPr>
          <w:rFonts w:ascii="Trebuchet MS" w:hAnsi="Trebuchet MS" w:cs="Trebuchet MS"/>
          <w:sz w:val="22"/>
          <w:szCs w:val="22"/>
        </w:rPr>
        <w:t xml:space="preserve">able degree; </w:t>
      </w:r>
      <w:r w:rsidR="00DA23BA" w:rsidRPr="00FC34AC">
        <w:rPr>
          <w:rFonts w:ascii="Trebuchet MS" w:hAnsi="Trebuchet MS" w:cs="Trebuchet MS"/>
          <w:b/>
          <w:sz w:val="22"/>
          <w:szCs w:val="22"/>
        </w:rPr>
        <w:t>No</w:t>
      </w:r>
      <w:r w:rsidR="00DA23BA" w:rsidRPr="00FC34AC">
        <w:rPr>
          <w:rFonts w:ascii="Trebuchet MS" w:hAnsi="Trebuchet MS" w:cs="Trebuchet MS"/>
          <w:sz w:val="22"/>
          <w:szCs w:val="22"/>
        </w:rPr>
        <w:t xml:space="preserve"> </w:t>
      </w:r>
    </w:p>
    <w:p w:rsidR="00DC2A24" w:rsidRPr="00DC2A24" w:rsidRDefault="00DC2A24" w:rsidP="00CD4788">
      <w:pPr>
        <w:pStyle w:val="ListParagraph"/>
        <w:ind w:left="0"/>
        <w:jc w:val="both"/>
        <w:rPr>
          <w:rFonts w:ascii="Trebuchet MS" w:hAnsi="Trebuchet MS" w:cs="Trebuchet MS"/>
          <w:sz w:val="22"/>
          <w:szCs w:val="22"/>
        </w:rPr>
      </w:pPr>
    </w:p>
    <w:p w:rsidR="00DC2A24" w:rsidRPr="00FC34AC" w:rsidRDefault="00C54469" w:rsidP="00CD4788">
      <w:pPr>
        <w:pStyle w:val="ListParagraph"/>
        <w:numPr>
          <w:ilvl w:val="0"/>
          <w:numId w:val="10"/>
        </w:numPr>
        <w:autoSpaceDE/>
        <w:autoSpaceDN/>
        <w:jc w:val="both"/>
        <w:rPr>
          <w:rFonts w:ascii="Trebuchet MS" w:hAnsi="Trebuchet MS" w:cs="Trebuchet MS"/>
          <w:sz w:val="22"/>
          <w:szCs w:val="22"/>
        </w:rPr>
      </w:pPr>
      <w:r w:rsidRPr="00FC34AC">
        <w:rPr>
          <w:rFonts w:ascii="Trebuchet MS" w:hAnsi="Trebuchet MS" w:cs="Trebuchet MS"/>
          <w:sz w:val="22"/>
          <w:szCs w:val="22"/>
        </w:rPr>
        <w:t>Require the loss of trees in the garden or put sign</w:t>
      </w:r>
      <w:r w:rsidR="00C540DE" w:rsidRPr="00FC34AC">
        <w:rPr>
          <w:rFonts w:ascii="Trebuchet MS" w:hAnsi="Trebuchet MS" w:cs="Trebuchet MS"/>
          <w:sz w:val="22"/>
          <w:szCs w:val="22"/>
        </w:rPr>
        <w:t xml:space="preserve">ificant trees at risk; </w:t>
      </w:r>
      <w:r w:rsidR="00FC34AC">
        <w:rPr>
          <w:rFonts w:ascii="Trebuchet MS" w:hAnsi="Trebuchet MS" w:cs="Trebuchet MS"/>
          <w:sz w:val="22"/>
          <w:szCs w:val="22"/>
        </w:rPr>
        <w:t xml:space="preserve"> </w:t>
      </w:r>
      <w:r w:rsidR="00FC34AC" w:rsidRPr="00FC34AC">
        <w:rPr>
          <w:rFonts w:ascii="Trebuchet MS" w:hAnsi="Trebuchet MS" w:cs="Trebuchet MS"/>
          <w:b/>
          <w:sz w:val="22"/>
          <w:szCs w:val="22"/>
        </w:rPr>
        <w:t>No</w:t>
      </w:r>
    </w:p>
    <w:p w:rsidR="00FC34AC" w:rsidRDefault="00FC34AC" w:rsidP="00CD4788">
      <w:pPr>
        <w:pStyle w:val="ListParagraph"/>
        <w:autoSpaceDE/>
        <w:autoSpaceDN/>
        <w:jc w:val="both"/>
        <w:rPr>
          <w:rFonts w:ascii="Trebuchet MS" w:hAnsi="Trebuchet MS" w:cs="Trebuchet MS"/>
          <w:sz w:val="22"/>
          <w:szCs w:val="22"/>
          <w:u w:val="single"/>
        </w:rPr>
      </w:pPr>
    </w:p>
    <w:p w:rsidR="00C54469" w:rsidRPr="00DC2A24" w:rsidRDefault="00C54469" w:rsidP="00CD4788">
      <w:pPr>
        <w:pStyle w:val="ListParagraph"/>
        <w:autoSpaceDE/>
        <w:autoSpaceDN/>
        <w:jc w:val="both"/>
        <w:rPr>
          <w:rFonts w:ascii="Trebuchet MS" w:hAnsi="Trebuchet MS" w:cs="Trebuchet MS"/>
          <w:sz w:val="22"/>
          <w:szCs w:val="22"/>
          <w:u w:val="single"/>
        </w:rPr>
      </w:pPr>
      <w:r w:rsidRPr="00DC2A24">
        <w:rPr>
          <w:rFonts w:ascii="Trebuchet MS" w:hAnsi="Trebuchet MS" w:cs="Trebuchet MS"/>
          <w:sz w:val="22"/>
          <w:szCs w:val="22"/>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C54469" w:rsidRDefault="00C54469" w:rsidP="00CD4788">
      <w:pPr>
        <w:jc w:val="both"/>
        <w:rPr>
          <w:rFonts w:ascii="Trebuchet MS" w:hAnsi="Trebuchet MS" w:cs="Trebuchet MS"/>
          <w:sz w:val="22"/>
          <w:szCs w:val="22"/>
        </w:rPr>
      </w:pPr>
    </w:p>
    <w:p w:rsidR="00C54469" w:rsidRDefault="00C54469" w:rsidP="00CD4788">
      <w:pPr>
        <w:autoSpaceDE/>
        <w:autoSpaceDN/>
        <w:jc w:val="both"/>
        <w:rPr>
          <w:rFonts w:ascii="Trebuchet MS" w:hAnsi="Trebuchet MS" w:cs="Trebuchet MS"/>
          <w:sz w:val="22"/>
          <w:szCs w:val="22"/>
        </w:rPr>
      </w:pPr>
      <w:r>
        <w:rPr>
          <w:rFonts w:ascii="Trebuchet MS" w:hAnsi="Trebuchet MS" w:cs="Trebuchet MS"/>
          <w:sz w:val="22"/>
          <w:szCs w:val="22"/>
        </w:rPr>
        <w:t>To assess this, the following has been considered – would the proposal:</w:t>
      </w:r>
    </w:p>
    <w:p w:rsidR="00C54469" w:rsidRDefault="00C54469" w:rsidP="00CD4788">
      <w:pPr>
        <w:autoSpaceDE/>
        <w:autoSpaceDN/>
        <w:jc w:val="both"/>
        <w:rPr>
          <w:rFonts w:ascii="Trebuchet MS" w:hAnsi="Trebuchet MS" w:cs="Trebuchet MS"/>
          <w:sz w:val="22"/>
          <w:szCs w:val="22"/>
        </w:rPr>
      </w:pPr>
    </w:p>
    <w:p w:rsidR="005F4AD9" w:rsidRPr="00B95AC3" w:rsidRDefault="00C54469" w:rsidP="00CD4788">
      <w:pPr>
        <w:pStyle w:val="ListParagraph"/>
        <w:numPr>
          <w:ilvl w:val="0"/>
          <w:numId w:val="14"/>
        </w:numPr>
        <w:adjustRightInd w:val="0"/>
        <w:ind w:left="709"/>
        <w:jc w:val="both"/>
        <w:rPr>
          <w:rFonts w:cs="Times New Roman"/>
        </w:rPr>
      </w:pPr>
      <w:r w:rsidRPr="00B95AC3">
        <w:rPr>
          <w:rFonts w:ascii="Trebuchet MS" w:hAnsi="Trebuchet MS" w:cs="Trebuchet MS"/>
          <w:sz w:val="22"/>
          <w:szCs w:val="22"/>
        </w:rPr>
        <w:t xml:space="preserve">Significantly reduce the amount of daylight and sunlight enjoyed </w:t>
      </w:r>
      <w:r w:rsidR="009034A5" w:rsidRPr="00B95AC3">
        <w:rPr>
          <w:rFonts w:ascii="Trebuchet MS" w:hAnsi="Trebuchet MS" w:cs="Trebuchet MS"/>
          <w:sz w:val="22"/>
          <w:szCs w:val="22"/>
        </w:rPr>
        <w:t>by neighbour</w:t>
      </w:r>
      <w:r w:rsidR="00EE2DA0" w:rsidRPr="00B95AC3">
        <w:rPr>
          <w:rFonts w:ascii="Trebuchet MS" w:hAnsi="Trebuchet MS" w:cs="Trebuchet MS"/>
          <w:sz w:val="22"/>
          <w:szCs w:val="22"/>
        </w:rPr>
        <w:t xml:space="preserve">ing properties; </w:t>
      </w:r>
      <w:r w:rsidR="00B95AC3">
        <w:rPr>
          <w:rFonts w:ascii="Trebuchet MS" w:hAnsi="Trebuchet MS" w:cs="Trebuchet MS"/>
          <w:b/>
          <w:sz w:val="22"/>
          <w:szCs w:val="22"/>
        </w:rPr>
        <w:t>No.</w:t>
      </w:r>
    </w:p>
    <w:p w:rsidR="00B95AC3" w:rsidRPr="00B95AC3" w:rsidRDefault="00B95AC3" w:rsidP="00CD4788">
      <w:pPr>
        <w:pStyle w:val="ListParagraph"/>
        <w:adjustRightInd w:val="0"/>
        <w:ind w:left="709"/>
        <w:jc w:val="both"/>
        <w:rPr>
          <w:rFonts w:cs="Times New Roman"/>
        </w:rPr>
      </w:pPr>
    </w:p>
    <w:p w:rsidR="00C54469" w:rsidRDefault="00C54469" w:rsidP="00CD4788">
      <w:pPr>
        <w:pStyle w:val="ListParagraph"/>
        <w:numPr>
          <w:ilvl w:val="0"/>
          <w:numId w:val="14"/>
        </w:numPr>
        <w:adjustRightInd w:val="0"/>
        <w:jc w:val="both"/>
        <w:rPr>
          <w:rFonts w:cs="Times New Roman"/>
        </w:rPr>
      </w:pPr>
      <w:r>
        <w:rPr>
          <w:rFonts w:ascii="Trebuchet MS" w:hAnsi="Trebuchet MS" w:cs="Trebuchet MS"/>
          <w:sz w:val="22"/>
          <w:szCs w:val="22"/>
        </w:rPr>
        <w:t>Invade the privacy of neighbouring properties through overlooking from windows or balconies;</w:t>
      </w:r>
      <w:r>
        <w:rPr>
          <w:rFonts w:cs="Times New Roman"/>
        </w:rPr>
        <w:t xml:space="preserve"> </w:t>
      </w:r>
      <w:r w:rsidRPr="00B95AC3">
        <w:rPr>
          <w:rFonts w:ascii="Trebuchet MS" w:hAnsi="Trebuchet MS" w:cs="Trebuchet MS"/>
          <w:b/>
          <w:sz w:val="22"/>
          <w:szCs w:val="22"/>
        </w:rPr>
        <w:t>No</w:t>
      </w:r>
      <w:r w:rsidR="00744CFF">
        <w:rPr>
          <w:rFonts w:ascii="Trebuchet MS" w:hAnsi="Trebuchet MS" w:cs="Trebuchet MS"/>
          <w:b/>
          <w:sz w:val="22"/>
          <w:szCs w:val="22"/>
        </w:rPr>
        <w:t>.</w:t>
      </w:r>
    </w:p>
    <w:p w:rsidR="00C54469" w:rsidRDefault="00C54469" w:rsidP="00CD4788">
      <w:pPr>
        <w:pStyle w:val="ListParagraph"/>
        <w:adjustRightInd w:val="0"/>
        <w:ind w:left="0"/>
        <w:jc w:val="both"/>
        <w:rPr>
          <w:rFonts w:cs="Times New Roman"/>
        </w:rPr>
      </w:pPr>
    </w:p>
    <w:p w:rsidR="005545D9" w:rsidRPr="00E67078" w:rsidRDefault="00C54469" w:rsidP="00C4058F">
      <w:pPr>
        <w:numPr>
          <w:ilvl w:val="0"/>
          <w:numId w:val="9"/>
        </w:numPr>
        <w:jc w:val="both"/>
        <w:rPr>
          <w:rFonts w:ascii="Trebuchet MS" w:hAnsi="Trebuchet MS" w:cs="Trebuchet MS"/>
          <w:b/>
          <w:bCs/>
          <w:sz w:val="22"/>
          <w:szCs w:val="22"/>
        </w:rPr>
      </w:pPr>
      <w:r w:rsidRPr="00E67078">
        <w:rPr>
          <w:rFonts w:ascii="Trebuchet MS" w:hAnsi="Trebuchet MS" w:cs="Trebuchet MS"/>
          <w:sz w:val="22"/>
          <w:szCs w:val="22"/>
        </w:rPr>
        <w:t>Detract from the character of neighbouring properties through siting, excessive bulk, ill-matching materials or inconsistent design;</w:t>
      </w:r>
      <w:r w:rsidRPr="00E67078">
        <w:rPr>
          <w:rFonts w:cs="Times New Roman"/>
        </w:rPr>
        <w:t xml:space="preserve"> </w:t>
      </w:r>
      <w:r w:rsidR="00B95AC3" w:rsidRPr="00E67078">
        <w:rPr>
          <w:rFonts w:ascii="Trebuchet MS" w:hAnsi="Trebuchet MS" w:cs="Trebuchet MS"/>
          <w:b/>
          <w:sz w:val="22"/>
          <w:szCs w:val="22"/>
        </w:rPr>
        <w:t>No</w:t>
      </w:r>
      <w:r w:rsidR="00E67078">
        <w:rPr>
          <w:rFonts w:ascii="Trebuchet MS" w:hAnsi="Trebuchet MS" w:cs="Trebuchet MS"/>
          <w:i/>
          <w:sz w:val="22"/>
          <w:szCs w:val="22"/>
        </w:rPr>
        <w:t xml:space="preserve"> </w:t>
      </w:r>
    </w:p>
    <w:p w:rsidR="00E67078" w:rsidRPr="00E67078" w:rsidRDefault="00E67078" w:rsidP="00E67078">
      <w:pPr>
        <w:ind w:left="720"/>
        <w:jc w:val="both"/>
        <w:rPr>
          <w:rFonts w:ascii="Trebuchet MS" w:hAnsi="Trebuchet MS" w:cs="Trebuchet MS"/>
          <w:b/>
          <w:bCs/>
          <w:sz w:val="22"/>
          <w:szCs w:val="22"/>
        </w:rPr>
      </w:pPr>
    </w:p>
    <w:p w:rsidR="00C4058F" w:rsidRDefault="00C4058F" w:rsidP="00C4058F">
      <w:pPr>
        <w:rPr>
          <w:rFonts w:ascii="Trebuchet MS" w:hAnsi="Trebuchet MS" w:cs="Trebuchet MS"/>
          <w:b/>
          <w:bCs/>
          <w:sz w:val="22"/>
          <w:szCs w:val="22"/>
        </w:rPr>
      </w:pPr>
      <w:r>
        <w:rPr>
          <w:rFonts w:ascii="Trebuchet MS" w:hAnsi="Trebuchet MS" w:cs="Trebuchet MS"/>
          <w:b/>
          <w:bCs/>
          <w:sz w:val="22"/>
          <w:szCs w:val="22"/>
        </w:rPr>
        <w:t>RECOMMENDATION:</w:t>
      </w:r>
    </w:p>
    <w:p w:rsidR="00C4058F" w:rsidRDefault="00C4058F" w:rsidP="00C4058F">
      <w:pPr>
        <w:ind w:hanging="11"/>
        <w:jc w:val="both"/>
        <w:rPr>
          <w:rFonts w:ascii="Trebuchet MS" w:hAnsi="Trebuchet MS" w:cs="Trebuchet MS"/>
          <w:sz w:val="22"/>
          <w:szCs w:val="22"/>
        </w:rPr>
      </w:pPr>
    </w:p>
    <w:p w:rsidR="00C4058F" w:rsidRDefault="00C4058F" w:rsidP="00C4058F">
      <w:pPr>
        <w:ind w:hanging="11"/>
        <w:jc w:val="both"/>
        <w:rPr>
          <w:rFonts w:ascii="Trebuchet MS" w:hAnsi="Trebuchet MS" w:cs="Trebuchet MS"/>
          <w:b/>
          <w:bCs/>
          <w:sz w:val="22"/>
          <w:szCs w:val="22"/>
        </w:rPr>
      </w:pPr>
      <w:r>
        <w:rPr>
          <w:rFonts w:ascii="Trebuchet MS" w:hAnsi="Trebuchet MS" w:cs="Trebuchet MS"/>
          <w:b/>
          <w:bCs/>
          <w:sz w:val="22"/>
          <w:szCs w:val="22"/>
        </w:rPr>
        <w:t>APPROVE</w:t>
      </w:r>
    </w:p>
    <w:p w:rsidR="00C54469" w:rsidRDefault="00C54469">
      <w:pPr>
        <w:ind w:hanging="11"/>
        <w:jc w:val="both"/>
        <w:rPr>
          <w:rFonts w:ascii="Trebuchet MS" w:hAnsi="Trebuchet MS" w:cs="Trebuchet MS"/>
          <w:b/>
          <w:bCs/>
          <w:sz w:val="22"/>
          <w:szCs w:val="22"/>
        </w:rPr>
      </w:pPr>
    </w:p>
    <w:p w:rsidR="009A1DD2" w:rsidRPr="009A1DD2" w:rsidRDefault="009A1DD2" w:rsidP="00CD4788">
      <w:pPr>
        <w:pStyle w:val="PlainText"/>
        <w:numPr>
          <w:ilvl w:val="0"/>
          <w:numId w:val="20"/>
        </w:numPr>
        <w:ind w:hanging="720"/>
        <w:jc w:val="both"/>
        <w:rPr>
          <w:rFonts w:ascii="Trebuchet MS" w:hAnsi="Trebuchet MS" w:cs="Trebuchet MS"/>
          <w:sz w:val="22"/>
          <w:szCs w:val="22"/>
        </w:rPr>
      </w:pPr>
      <w:r w:rsidRPr="009A1DD2">
        <w:rPr>
          <w:rFonts w:ascii="Trebuchet MS" w:hAnsi="Trebuchet MS" w:cs="Trebuchet MS"/>
          <w:sz w:val="22"/>
          <w:szCs w:val="22"/>
        </w:rPr>
        <w:t>The development hereby permitted shall begin no later than three years from the date of this full planning decision.</w:t>
      </w:r>
    </w:p>
    <w:p w:rsidR="009A1DD2" w:rsidRPr="009A1DD2" w:rsidRDefault="009A1DD2" w:rsidP="009A1DD2">
      <w:pPr>
        <w:pStyle w:val="PlainText"/>
        <w:jc w:val="both"/>
        <w:rPr>
          <w:rFonts w:ascii="Trebuchet MS" w:hAnsi="Trebuchet MS" w:cs="Trebuchet MS"/>
          <w:sz w:val="22"/>
          <w:szCs w:val="22"/>
        </w:rPr>
      </w:pPr>
    </w:p>
    <w:p w:rsidR="00773714" w:rsidRDefault="009A1DD2" w:rsidP="009A1DD2">
      <w:pPr>
        <w:pStyle w:val="PlainText"/>
        <w:ind w:left="709"/>
        <w:jc w:val="both"/>
        <w:rPr>
          <w:rFonts w:ascii="Trebuchet MS" w:hAnsi="Trebuchet MS" w:cs="Trebuchet MS"/>
          <w:sz w:val="22"/>
          <w:szCs w:val="22"/>
        </w:rPr>
      </w:pPr>
      <w:r>
        <w:rPr>
          <w:rFonts w:ascii="Trebuchet MS" w:hAnsi="Trebuchet MS" w:cs="Trebuchet MS"/>
          <w:sz w:val="22"/>
          <w:szCs w:val="22"/>
        </w:rPr>
        <w:tab/>
      </w:r>
      <w:r w:rsidRPr="009A1DD2">
        <w:rPr>
          <w:rFonts w:ascii="Trebuchet MS" w:hAnsi="Trebuchet MS" w:cs="Trebuchet MS"/>
          <w:sz w:val="22"/>
          <w:szCs w:val="22"/>
        </w:rPr>
        <w:t>Reason: to prevent an accumulation of unimplemented planning</w:t>
      </w:r>
      <w:r>
        <w:rPr>
          <w:rFonts w:ascii="Trebuchet MS" w:hAnsi="Trebuchet MS" w:cs="Trebuchet MS"/>
          <w:sz w:val="22"/>
          <w:szCs w:val="22"/>
        </w:rPr>
        <w:t xml:space="preserve"> </w:t>
      </w:r>
      <w:r w:rsidRPr="009A1DD2">
        <w:rPr>
          <w:rFonts w:ascii="Trebuchet MS" w:hAnsi="Trebuchet MS" w:cs="Trebuchet MS"/>
          <w:sz w:val="22"/>
          <w:szCs w:val="22"/>
        </w:rPr>
        <w:t>permissions, and in accordance with Section 91 of the Town &amp; Country</w:t>
      </w:r>
      <w:r>
        <w:rPr>
          <w:rFonts w:ascii="Trebuchet MS" w:hAnsi="Trebuchet MS" w:cs="Trebuchet MS"/>
          <w:sz w:val="22"/>
          <w:szCs w:val="22"/>
        </w:rPr>
        <w:t xml:space="preserve"> </w:t>
      </w:r>
      <w:r w:rsidRPr="009A1DD2">
        <w:rPr>
          <w:rFonts w:ascii="Trebuchet MS" w:hAnsi="Trebuchet MS" w:cs="Trebuchet MS"/>
          <w:sz w:val="22"/>
          <w:szCs w:val="22"/>
        </w:rPr>
        <w:t>Planning Act 1990 as amended by the Planning and Compulsory Purchase</w:t>
      </w:r>
      <w:r>
        <w:rPr>
          <w:rFonts w:ascii="Trebuchet MS" w:hAnsi="Trebuchet MS" w:cs="Trebuchet MS"/>
          <w:sz w:val="22"/>
          <w:szCs w:val="22"/>
        </w:rPr>
        <w:t xml:space="preserve"> </w:t>
      </w:r>
      <w:r w:rsidRPr="009A1DD2">
        <w:rPr>
          <w:rFonts w:ascii="Trebuchet MS" w:hAnsi="Trebuchet MS" w:cs="Trebuchet MS"/>
          <w:sz w:val="22"/>
          <w:szCs w:val="22"/>
        </w:rPr>
        <w:t>Act 2004.</w:t>
      </w:r>
    </w:p>
    <w:p w:rsidR="009A1DD2" w:rsidRDefault="009A1DD2" w:rsidP="009A1DD2">
      <w:pPr>
        <w:pStyle w:val="PlainText"/>
        <w:ind w:left="709"/>
        <w:jc w:val="both"/>
        <w:rPr>
          <w:rFonts w:ascii="Trebuchet MS" w:hAnsi="Trebuchet MS" w:cs="Trebuchet MS"/>
          <w:sz w:val="22"/>
          <w:szCs w:val="22"/>
        </w:rPr>
      </w:pPr>
    </w:p>
    <w:p w:rsidR="0052727B" w:rsidRPr="0052727B" w:rsidRDefault="00C54469" w:rsidP="0052727B">
      <w:pPr>
        <w:pStyle w:val="PlainText"/>
        <w:jc w:val="both"/>
        <w:rPr>
          <w:rFonts w:ascii="Trebuchet MS" w:hAnsi="Trebuchet MS" w:cs="Trebuchet MS"/>
          <w:sz w:val="22"/>
          <w:szCs w:val="22"/>
        </w:rPr>
      </w:pPr>
      <w:r>
        <w:rPr>
          <w:rFonts w:ascii="Trebuchet MS" w:hAnsi="Trebuchet MS" w:cs="Trebuchet MS"/>
          <w:sz w:val="22"/>
          <w:szCs w:val="22"/>
        </w:rPr>
        <w:t>2)</w:t>
      </w:r>
      <w:r w:rsidR="0052727B" w:rsidRPr="0052727B">
        <w:t xml:space="preserve"> </w:t>
      </w:r>
      <w:r w:rsidR="0052727B">
        <w:tab/>
      </w:r>
      <w:r w:rsidR="0052727B" w:rsidRPr="0052727B">
        <w:rPr>
          <w:rFonts w:ascii="Trebuchet MS" w:hAnsi="Trebuchet MS" w:cs="Trebuchet MS"/>
          <w:sz w:val="22"/>
          <w:szCs w:val="22"/>
        </w:rPr>
        <w:t>The development hereby permitted shall be carried out in accordance</w:t>
      </w:r>
      <w:r w:rsidR="0052727B">
        <w:rPr>
          <w:rFonts w:ascii="Trebuchet MS" w:hAnsi="Trebuchet MS" w:cs="Trebuchet MS"/>
          <w:sz w:val="22"/>
          <w:szCs w:val="22"/>
        </w:rPr>
        <w:t xml:space="preserve"> </w:t>
      </w:r>
      <w:r w:rsidR="0052727B" w:rsidRPr="0052727B">
        <w:rPr>
          <w:rFonts w:ascii="Trebuchet MS" w:hAnsi="Trebuchet MS" w:cs="Trebuchet MS"/>
          <w:sz w:val="22"/>
          <w:szCs w:val="22"/>
        </w:rPr>
        <w:t xml:space="preserve">with the </w:t>
      </w:r>
      <w:r w:rsidR="0052727B">
        <w:rPr>
          <w:rFonts w:ascii="Trebuchet MS" w:hAnsi="Trebuchet MS" w:cs="Trebuchet MS"/>
          <w:sz w:val="22"/>
          <w:szCs w:val="22"/>
        </w:rPr>
        <w:tab/>
      </w:r>
      <w:r w:rsidR="0052727B" w:rsidRPr="0052727B">
        <w:rPr>
          <w:rFonts w:ascii="Trebuchet MS" w:hAnsi="Trebuchet MS" w:cs="Trebuchet MS"/>
          <w:sz w:val="22"/>
          <w:szCs w:val="22"/>
        </w:rPr>
        <w:t>fo</w:t>
      </w:r>
      <w:r w:rsidR="00627659">
        <w:rPr>
          <w:rFonts w:ascii="Trebuchet MS" w:hAnsi="Trebuchet MS" w:cs="Trebuchet MS"/>
          <w:sz w:val="22"/>
          <w:szCs w:val="22"/>
        </w:rPr>
        <w:t xml:space="preserve">llowing approved plans received </w:t>
      </w:r>
      <w:r w:rsidR="00E67078">
        <w:rPr>
          <w:rFonts w:ascii="Trebuchet MS" w:hAnsi="Trebuchet MS" w:cs="Trebuchet MS"/>
          <w:sz w:val="22"/>
          <w:szCs w:val="22"/>
        </w:rPr>
        <w:t>26</w:t>
      </w:r>
      <w:r w:rsidR="00E67078" w:rsidRPr="00E67078">
        <w:rPr>
          <w:rFonts w:ascii="Trebuchet MS" w:hAnsi="Trebuchet MS" w:cs="Trebuchet MS"/>
          <w:sz w:val="22"/>
          <w:szCs w:val="22"/>
          <w:vertAlign w:val="superscript"/>
        </w:rPr>
        <w:t>th</w:t>
      </w:r>
      <w:r w:rsidR="00E67078">
        <w:rPr>
          <w:rFonts w:ascii="Trebuchet MS" w:hAnsi="Trebuchet MS" w:cs="Trebuchet MS"/>
          <w:sz w:val="22"/>
          <w:szCs w:val="22"/>
        </w:rPr>
        <w:t xml:space="preserve"> September 2017</w:t>
      </w:r>
      <w:r w:rsidR="00627659">
        <w:rPr>
          <w:rFonts w:ascii="Trebuchet MS" w:hAnsi="Trebuchet MS" w:cs="Trebuchet MS"/>
          <w:sz w:val="22"/>
          <w:szCs w:val="22"/>
        </w:rPr>
        <w:t xml:space="preserve">: </w:t>
      </w:r>
    </w:p>
    <w:p w:rsidR="005523EA" w:rsidRDefault="005523EA" w:rsidP="005523EA">
      <w:pPr>
        <w:pStyle w:val="PlainText"/>
        <w:jc w:val="both"/>
        <w:rPr>
          <w:rFonts w:ascii="Trebuchet MS" w:hAnsi="Trebuchet MS" w:cs="Trebuchet MS"/>
          <w:sz w:val="22"/>
          <w:szCs w:val="22"/>
        </w:rPr>
      </w:pPr>
    </w:p>
    <w:p w:rsidR="0052727B" w:rsidRPr="0052727B" w:rsidRDefault="005523EA" w:rsidP="00E67078">
      <w:pPr>
        <w:pStyle w:val="PlainText"/>
        <w:jc w:val="both"/>
        <w:rPr>
          <w:rFonts w:ascii="Trebuchet MS" w:hAnsi="Trebuchet MS" w:cs="Trebuchet MS"/>
          <w:sz w:val="22"/>
          <w:szCs w:val="22"/>
        </w:rPr>
      </w:pPr>
      <w:r>
        <w:rPr>
          <w:rFonts w:ascii="Trebuchet MS" w:hAnsi="Trebuchet MS" w:cs="Trebuchet MS"/>
          <w:sz w:val="22"/>
          <w:szCs w:val="22"/>
        </w:rPr>
        <w:tab/>
      </w:r>
      <w:r w:rsidR="00E67078">
        <w:rPr>
          <w:rFonts w:ascii="Trebuchet MS" w:hAnsi="Trebuchet MS" w:cs="Trebuchet MS"/>
          <w:sz w:val="22"/>
          <w:szCs w:val="22"/>
        </w:rPr>
        <w:t>Existing &amp; Proposed Plans &amp; E</w:t>
      </w:r>
      <w:r w:rsidR="002E3B61">
        <w:rPr>
          <w:rFonts w:ascii="Trebuchet MS" w:hAnsi="Trebuchet MS" w:cs="Trebuchet MS"/>
          <w:sz w:val="22"/>
          <w:szCs w:val="22"/>
        </w:rPr>
        <w:t>levations – Drawing no: 01 Rev E</w:t>
      </w:r>
      <w:bookmarkStart w:id="0" w:name="_GoBack"/>
      <w:bookmarkEnd w:id="0"/>
    </w:p>
    <w:p w:rsidR="007B4C3D" w:rsidRDefault="007B4C3D" w:rsidP="0052727B">
      <w:pPr>
        <w:pStyle w:val="PlainText"/>
        <w:ind w:left="709"/>
        <w:jc w:val="both"/>
        <w:rPr>
          <w:rFonts w:ascii="Trebuchet MS" w:hAnsi="Trebuchet MS" w:cs="Trebuchet MS"/>
          <w:sz w:val="22"/>
          <w:szCs w:val="22"/>
        </w:rPr>
      </w:pPr>
    </w:p>
    <w:p w:rsidR="005F4AD9" w:rsidRDefault="0052727B" w:rsidP="0052727B">
      <w:pPr>
        <w:pStyle w:val="PlainText"/>
        <w:ind w:left="709"/>
        <w:jc w:val="both"/>
        <w:rPr>
          <w:rFonts w:ascii="Trebuchet MS" w:hAnsi="Trebuchet MS" w:cs="Trebuchet MS"/>
          <w:sz w:val="22"/>
          <w:szCs w:val="22"/>
        </w:rPr>
      </w:pPr>
      <w:r w:rsidRPr="0052727B">
        <w:rPr>
          <w:rFonts w:ascii="Trebuchet MS" w:hAnsi="Trebuchet MS" w:cs="Trebuchet MS"/>
          <w:sz w:val="22"/>
          <w:szCs w:val="22"/>
        </w:rPr>
        <w:t>Reason:  because permission is granted in respect of the development</w:t>
      </w:r>
      <w:r>
        <w:rPr>
          <w:rFonts w:ascii="Trebuchet MS" w:hAnsi="Trebuchet MS" w:cs="Trebuchet MS"/>
          <w:sz w:val="22"/>
          <w:szCs w:val="22"/>
        </w:rPr>
        <w:t xml:space="preserve"> </w:t>
      </w:r>
      <w:r w:rsidRPr="0052727B">
        <w:rPr>
          <w:rFonts w:ascii="Trebuchet MS" w:hAnsi="Trebuchet MS" w:cs="Trebuchet MS"/>
          <w:sz w:val="22"/>
          <w:szCs w:val="22"/>
        </w:rPr>
        <w:t>as detailed in the approved plans only.</w:t>
      </w:r>
    </w:p>
    <w:p w:rsidR="0052727B" w:rsidRDefault="0052727B" w:rsidP="0052727B">
      <w:pPr>
        <w:pStyle w:val="PlainText"/>
        <w:ind w:left="709"/>
        <w:jc w:val="both"/>
        <w:rPr>
          <w:rFonts w:ascii="Trebuchet MS" w:hAnsi="Trebuchet MS" w:cs="Trebuchet MS"/>
          <w:sz w:val="22"/>
          <w:szCs w:val="22"/>
        </w:rPr>
      </w:pPr>
    </w:p>
    <w:p w:rsidR="00E67078" w:rsidRPr="00E67078" w:rsidRDefault="00C54469" w:rsidP="00E67078">
      <w:pPr>
        <w:pStyle w:val="PlainText"/>
        <w:ind w:left="720" w:hanging="720"/>
        <w:jc w:val="both"/>
        <w:rPr>
          <w:rFonts w:ascii="Trebuchet MS" w:hAnsi="Trebuchet MS" w:cs="Trebuchet MS"/>
          <w:sz w:val="22"/>
          <w:szCs w:val="22"/>
        </w:rPr>
      </w:pPr>
      <w:r>
        <w:rPr>
          <w:rFonts w:ascii="Trebuchet MS" w:hAnsi="Trebuchet MS" w:cs="Trebuchet MS"/>
          <w:sz w:val="22"/>
          <w:szCs w:val="22"/>
        </w:rPr>
        <w:t>3)</w:t>
      </w:r>
      <w:r>
        <w:rPr>
          <w:rFonts w:ascii="Trebuchet MS" w:hAnsi="Trebuchet MS" w:cs="Trebuchet MS"/>
          <w:sz w:val="22"/>
          <w:szCs w:val="22"/>
        </w:rPr>
        <w:tab/>
      </w:r>
      <w:r w:rsidR="00E67078" w:rsidRPr="00E67078">
        <w:rPr>
          <w:rFonts w:ascii="Trebuchet MS" w:hAnsi="Trebuchet MS" w:cs="Trebuchet MS"/>
          <w:sz w:val="22"/>
          <w:szCs w:val="22"/>
        </w:rPr>
        <w:t>The materials to be used in the construction of the external surfaces</w:t>
      </w:r>
      <w:r w:rsidR="00E67078">
        <w:rPr>
          <w:rFonts w:ascii="Trebuchet MS" w:hAnsi="Trebuchet MS" w:cs="Trebuchet MS"/>
          <w:sz w:val="22"/>
          <w:szCs w:val="22"/>
        </w:rPr>
        <w:t xml:space="preserve"> </w:t>
      </w:r>
      <w:r w:rsidR="00E67078" w:rsidRPr="00E67078">
        <w:rPr>
          <w:rFonts w:ascii="Trebuchet MS" w:hAnsi="Trebuchet MS" w:cs="Trebuchet MS"/>
          <w:sz w:val="22"/>
          <w:szCs w:val="22"/>
        </w:rPr>
        <w:t>of the development hereby permitted shall match those used on the</w:t>
      </w:r>
      <w:r w:rsidR="00E67078">
        <w:rPr>
          <w:rFonts w:ascii="Trebuchet MS" w:hAnsi="Trebuchet MS" w:cs="Trebuchet MS"/>
          <w:sz w:val="22"/>
          <w:szCs w:val="22"/>
        </w:rPr>
        <w:t xml:space="preserve"> </w:t>
      </w:r>
      <w:r w:rsidR="00E67078" w:rsidRPr="00E67078">
        <w:rPr>
          <w:rFonts w:ascii="Trebuchet MS" w:hAnsi="Trebuchet MS" w:cs="Trebuchet MS"/>
          <w:sz w:val="22"/>
          <w:szCs w:val="22"/>
        </w:rPr>
        <w:t>existing building.</w:t>
      </w:r>
    </w:p>
    <w:p w:rsidR="007B4C3D" w:rsidRDefault="007B4C3D" w:rsidP="00E67078">
      <w:pPr>
        <w:pStyle w:val="PlainText"/>
        <w:ind w:left="720" w:hanging="720"/>
        <w:jc w:val="both"/>
        <w:rPr>
          <w:rFonts w:ascii="Trebuchet MS" w:hAnsi="Trebuchet MS" w:cs="Trebuchet MS"/>
          <w:sz w:val="22"/>
          <w:szCs w:val="22"/>
        </w:rPr>
      </w:pPr>
    </w:p>
    <w:p w:rsidR="00E67078" w:rsidRPr="00E67078" w:rsidRDefault="007B4C3D" w:rsidP="00E67078">
      <w:pPr>
        <w:pStyle w:val="PlainText"/>
        <w:ind w:left="720" w:hanging="720"/>
        <w:jc w:val="both"/>
        <w:rPr>
          <w:rFonts w:ascii="Trebuchet MS" w:hAnsi="Trebuchet MS" w:cs="Trebuchet MS"/>
          <w:sz w:val="22"/>
          <w:szCs w:val="22"/>
        </w:rPr>
      </w:pPr>
      <w:r>
        <w:rPr>
          <w:rFonts w:ascii="Trebuchet MS" w:hAnsi="Trebuchet MS" w:cs="Trebuchet MS"/>
          <w:sz w:val="22"/>
          <w:szCs w:val="22"/>
        </w:rPr>
        <w:tab/>
      </w:r>
      <w:r w:rsidR="00E67078" w:rsidRPr="00E67078">
        <w:rPr>
          <w:rFonts w:ascii="Trebuchet MS" w:hAnsi="Trebuchet MS" w:cs="Trebuchet MS"/>
          <w:sz w:val="22"/>
          <w:szCs w:val="22"/>
        </w:rPr>
        <w:t>Reason: in the interests of ensuring that the new development appears</w:t>
      </w:r>
      <w:r>
        <w:rPr>
          <w:rFonts w:ascii="Trebuchet MS" w:hAnsi="Trebuchet MS" w:cs="Trebuchet MS"/>
          <w:sz w:val="22"/>
          <w:szCs w:val="22"/>
        </w:rPr>
        <w:t xml:space="preserve"> </w:t>
      </w:r>
      <w:r w:rsidR="00E67078" w:rsidRPr="00E67078">
        <w:rPr>
          <w:rFonts w:ascii="Trebuchet MS" w:hAnsi="Trebuchet MS" w:cs="Trebuchet MS"/>
          <w:sz w:val="22"/>
          <w:szCs w:val="22"/>
        </w:rPr>
        <w:t>in keeping with the existing building in accordance with Policy CS7</w:t>
      </w:r>
      <w:r>
        <w:rPr>
          <w:rFonts w:ascii="Trebuchet MS" w:hAnsi="Trebuchet MS" w:cs="Trebuchet MS"/>
          <w:sz w:val="22"/>
          <w:szCs w:val="22"/>
        </w:rPr>
        <w:t xml:space="preserve"> and DM9</w:t>
      </w:r>
    </w:p>
    <w:p w:rsidR="00130C43" w:rsidRDefault="00130C43" w:rsidP="00B95AC3">
      <w:pPr>
        <w:ind w:left="709" w:hanging="709"/>
        <w:jc w:val="both"/>
        <w:rPr>
          <w:rFonts w:ascii="Trebuchet MS" w:eastAsia="Times New Roman" w:hAnsi="Trebuchet MS" w:cs="Times New Roman"/>
          <w:sz w:val="22"/>
          <w:szCs w:val="22"/>
          <w:lang w:eastAsia="en-US"/>
        </w:rPr>
      </w:pPr>
    </w:p>
    <w:p w:rsidR="0094127F" w:rsidRDefault="0094127F">
      <w:pPr>
        <w:pStyle w:val="PlainText"/>
        <w:jc w:val="both"/>
        <w:rPr>
          <w:rFonts w:ascii="Trebuchet MS" w:hAnsi="Trebuchet MS" w:cs="Trebuchet MS"/>
          <w:b/>
          <w:bCs/>
          <w:sz w:val="22"/>
          <w:szCs w:val="22"/>
        </w:rPr>
      </w:pPr>
    </w:p>
    <w:p w:rsidR="00C54469" w:rsidRDefault="00C54469">
      <w:pPr>
        <w:pStyle w:val="PlainText"/>
        <w:jc w:val="both"/>
        <w:rPr>
          <w:rFonts w:ascii="Trebuchet MS" w:hAnsi="Trebuchet MS" w:cs="Trebuchet MS"/>
          <w:b/>
          <w:bCs/>
          <w:sz w:val="22"/>
          <w:szCs w:val="22"/>
        </w:rPr>
      </w:pPr>
      <w:r>
        <w:rPr>
          <w:rFonts w:ascii="Trebuchet MS" w:hAnsi="Trebuchet MS" w:cs="Trebuchet MS"/>
          <w:b/>
          <w:bCs/>
          <w:sz w:val="22"/>
          <w:szCs w:val="22"/>
        </w:rPr>
        <w:lastRenderedPageBreak/>
        <w:t>Informatives:</w:t>
      </w:r>
    </w:p>
    <w:p w:rsidR="00C54469" w:rsidRDefault="001610BF">
      <w:pPr>
        <w:jc w:val="both"/>
        <w:rPr>
          <w:rFonts w:ascii="Trebuchet MS" w:hAnsi="Trebuchet MS" w:cs="Trebuchet MS"/>
          <w:sz w:val="22"/>
          <w:szCs w:val="22"/>
        </w:rPr>
      </w:pPr>
      <w:r>
        <w:rPr>
          <w:rFonts w:ascii="Trebuchet MS" w:hAnsi="Trebuchet MS" w:cs="Trebuchet MS"/>
        </w:rPr>
        <w:t>Y</w:t>
      </w:r>
      <w:r w:rsidR="00C54469">
        <w:rPr>
          <w:rFonts w:ascii="Trebuchet MS" w:hAnsi="Trebuchet MS" w:cs="Trebuchet MS"/>
          <w:sz w:val="22"/>
          <w:szCs w:val="22"/>
        </w:rPr>
        <w:t>our attention is drawn to the terms and conditions of this permission. Any development which is carried out but which differs materially from the approved plans and details, or does not comply with any condition(s) or planning obligation(s) attached to the permission may result in the Council taking action to remedy the breach of planning control. If you are in any doubt please contact the Council.</w:t>
      </w:r>
    </w:p>
    <w:p w:rsidR="0095540D" w:rsidRDefault="0095540D">
      <w:pPr>
        <w:jc w:val="both"/>
        <w:rPr>
          <w:rFonts w:ascii="Trebuchet MS" w:hAnsi="Trebuchet MS" w:cs="Trebuchet MS"/>
          <w:sz w:val="22"/>
          <w:szCs w:val="22"/>
        </w:rPr>
      </w:pPr>
    </w:p>
    <w:p w:rsidR="006A7325" w:rsidRDefault="006A7325" w:rsidP="006A7325">
      <w:pPr>
        <w:jc w:val="both"/>
        <w:rPr>
          <w:rFonts w:ascii="Trebuchet MS" w:hAnsi="Trebuchet MS" w:cs="Trebuchet MS"/>
          <w:sz w:val="22"/>
          <w:szCs w:val="22"/>
        </w:rPr>
      </w:pPr>
      <w:r w:rsidRPr="006A7325">
        <w:rPr>
          <w:rFonts w:ascii="Trebuchet MS" w:hAnsi="Trebuchet MS" w:cs="Trebuchet MS"/>
          <w:sz w:val="22"/>
          <w:szCs w:val="22"/>
        </w:rPr>
        <w:t>Your attention is drawn to the requirement for submission of a</w:t>
      </w:r>
      <w:r>
        <w:rPr>
          <w:rFonts w:ascii="Trebuchet MS" w:hAnsi="Trebuchet MS" w:cs="Trebuchet MS"/>
          <w:sz w:val="22"/>
          <w:szCs w:val="22"/>
        </w:rPr>
        <w:t xml:space="preserve"> </w:t>
      </w:r>
      <w:r w:rsidRPr="006A7325">
        <w:rPr>
          <w:rFonts w:ascii="Trebuchet MS" w:hAnsi="Trebuchet MS" w:cs="Trebuchet MS"/>
          <w:sz w:val="22"/>
          <w:szCs w:val="22"/>
        </w:rPr>
        <w:t>Building Regulations application for the proposed development. Please</w:t>
      </w:r>
      <w:r>
        <w:rPr>
          <w:rFonts w:ascii="Trebuchet MS" w:hAnsi="Trebuchet MS" w:cs="Trebuchet MS"/>
          <w:sz w:val="22"/>
          <w:szCs w:val="22"/>
        </w:rPr>
        <w:t xml:space="preserve"> </w:t>
      </w:r>
      <w:r w:rsidRPr="006A7325">
        <w:rPr>
          <w:rFonts w:ascii="Trebuchet MS" w:hAnsi="Trebuchet MS" w:cs="Trebuchet MS"/>
          <w:sz w:val="22"/>
          <w:szCs w:val="22"/>
        </w:rPr>
        <w:t>contact Building Control on 0118 937 2449 for advice.</w:t>
      </w:r>
    </w:p>
    <w:p w:rsidR="006A7325" w:rsidRDefault="006A7325" w:rsidP="006A7325">
      <w:pPr>
        <w:jc w:val="both"/>
        <w:rPr>
          <w:rFonts w:ascii="Trebuchet MS" w:hAnsi="Trebuchet MS" w:cs="Trebuchet MS"/>
          <w:sz w:val="22"/>
          <w:szCs w:val="22"/>
        </w:rPr>
      </w:pPr>
    </w:p>
    <w:p w:rsidR="009805D8" w:rsidRPr="009805D8" w:rsidRDefault="009805D8" w:rsidP="009805D8">
      <w:pPr>
        <w:jc w:val="both"/>
        <w:rPr>
          <w:rFonts w:ascii="Trebuchet MS" w:hAnsi="Trebuchet MS" w:cs="Trebuchet MS"/>
          <w:sz w:val="22"/>
          <w:szCs w:val="22"/>
        </w:rPr>
      </w:pPr>
      <w:r w:rsidRPr="009805D8">
        <w:rPr>
          <w:rFonts w:ascii="Trebuchet MS" w:hAnsi="Trebuchet MS" w:cs="Trebuchet MS"/>
          <w:sz w:val="22"/>
          <w:szCs w:val="22"/>
        </w:rPr>
        <w:t>During the course of construction, the developer should take care to</w:t>
      </w:r>
      <w:r>
        <w:rPr>
          <w:rFonts w:ascii="Trebuchet MS" w:hAnsi="Trebuchet MS" w:cs="Trebuchet MS"/>
          <w:sz w:val="22"/>
          <w:szCs w:val="22"/>
        </w:rPr>
        <w:t xml:space="preserve"> </w:t>
      </w:r>
      <w:r w:rsidRPr="009805D8">
        <w:rPr>
          <w:rFonts w:ascii="Trebuchet MS" w:hAnsi="Trebuchet MS" w:cs="Trebuchet MS"/>
          <w:sz w:val="22"/>
          <w:szCs w:val="22"/>
        </w:rPr>
        <w:t>ensure that no part of this development (foundations, eaves,</w:t>
      </w:r>
      <w:r>
        <w:rPr>
          <w:rFonts w:ascii="Trebuchet MS" w:hAnsi="Trebuchet MS" w:cs="Trebuchet MS"/>
          <w:sz w:val="22"/>
          <w:szCs w:val="22"/>
        </w:rPr>
        <w:t xml:space="preserve"> </w:t>
      </w:r>
      <w:r w:rsidRPr="009805D8">
        <w:rPr>
          <w:rFonts w:ascii="Trebuchet MS" w:hAnsi="Trebuchet MS" w:cs="Trebuchet MS"/>
          <w:sz w:val="22"/>
          <w:szCs w:val="22"/>
        </w:rPr>
        <w:t>guttering, etc.) would encroach on, under or across the boundary line</w:t>
      </w:r>
      <w:r>
        <w:rPr>
          <w:rFonts w:ascii="Trebuchet MS" w:hAnsi="Trebuchet MS" w:cs="Trebuchet MS"/>
          <w:sz w:val="22"/>
          <w:szCs w:val="22"/>
        </w:rPr>
        <w:t xml:space="preserve"> </w:t>
      </w:r>
      <w:r w:rsidRPr="009805D8">
        <w:rPr>
          <w:rFonts w:ascii="Trebuchet MS" w:hAnsi="Trebuchet MS" w:cs="Trebuchet MS"/>
          <w:sz w:val="22"/>
          <w:szCs w:val="22"/>
        </w:rPr>
        <w:t>with the adjoining property, as the requisite Notice has not been</w:t>
      </w:r>
      <w:r w:rsidR="00B736BD">
        <w:rPr>
          <w:rFonts w:ascii="Trebuchet MS" w:hAnsi="Trebuchet MS" w:cs="Trebuchet MS"/>
          <w:sz w:val="22"/>
          <w:szCs w:val="22"/>
        </w:rPr>
        <w:t xml:space="preserve"> </w:t>
      </w:r>
      <w:r w:rsidRPr="009805D8">
        <w:rPr>
          <w:rFonts w:ascii="Trebuchet MS" w:hAnsi="Trebuchet MS" w:cs="Trebuchet MS"/>
          <w:sz w:val="22"/>
          <w:szCs w:val="22"/>
        </w:rPr>
        <w:t>served on the owner of that property. This permission does not confer</w:t>
      </w:r>
      <w:r w:rsidR="00B736BD">
        <w:rPr>
          <w:rFonts w:ascii="Trebuchet MS" w:hAnsi="Trebuchet MS" w:cs="Trebuchet MS"/>
          <w:sz w:val="22"/>
          <w:szCs w:val="22"/>
        </w:rPr>
        <w:t xml:space="preserve"> </w:t>
      </w:r>
      <w:r w:rsidRPr="009805D8">
        <w:rPr>
          <w:rFonts w:ascii="Trebuchet MS" w:hAnsi="Trebuchet MS" w:cs="Trebuchet MS"/>
          <w:sz w:val="22"/>
          <w:szCs w:val="22"/>
        </w:rPr>
        <w:t>any right of access onto land that is not under the developer's</w:t>
      </w:r>
      <w:r w:rsidR="00B736BD">
        <w:rPr>
          <w:rFonts w:ascii="Trebuchet MS" w:hAnsi="Trebuchet MS" w:cs="Trebuchet MS"/>
          <w:sz w:val="22"/>
          <w:szCs w:val="22"/>
        </w:rPr>
        <w:t xml:space="preserve"> </w:t>
      </w:r>
      <w:r w:rsidRPr="009805D8">
        <w:rPr>
          <w:rFonts w:ascii="Trebuchet MS" w:hAnsi="Trebuchet MS" w:cs="Trebuchet MS"/>
          <w:sz w:val="22"/>
          <w:szCs w:val="22"/>
        </w:rPr>
        <w:t>control. The developer should also be mindful of the obligations and</w:t>
      </w:r>
      <w:r w:rsidR="00B736BD">
        <w:rPr>
          <w:rFonts w:ascii="Trebuchet MS" w:hAnsi="Trebuchet MS" w:cs="Trebuchet MS"/>
          <w:sz w:val="22"/>
          <w:szCs w:val="22"/>
        </w:rPr>
        <w:t xml:space="preserve"> </w:t>
      </w:r>
      <w:r w:rsidRPr="009805D8">
        <w:rPr>
          <w:rFonts w:ascii="Trebuchet MS" w:hAnsi="Trebuchet MS" w:cs="Trebuchet MS"/>
          <w:sz w:val="22"/>
          <w:szCs w:val="22"/>
        </w:rPr>
        <w:t>requirements of the Party Wall Act (1996) details of which can be</w:t>
      </w:r>
      <w:r w:rsidR="00B736BD">
        <w:rPr>
          <w:rFonts w:ascii="Trebuchet MS" w:hAnsi="Trebuchet MS" w:cs="Trebuchet MS"/>
          <w:sz w:val="22"/>
          <w:szCs w:val="22"/>
        </w:rPr>
        <w:t xml:space="preserve"> </w:t>
      </w:r>
      <w:r w:rsidRPr="009805D8">
        <w:rPr>
          <w:rFonts w:ascii="Trebuchet MS" w:hAnsi="Trebuchet MS" w:cs="Trebuchet MS"/>
          <w:sz w:val="22"/>
          <w:szCs w:val="22"/>
        </w:rPr>
        <w:t>found at:</w:t>
      </w:r>
    </w:p>
    <w:p w:rsidR="003A288F" w:rsidRDefault="002E3B61" w:rsidP="009805D8">
      <w:pPr>
        <w:jc w:val="both"/>
        <w:rPr>
          <w:rFonts w:ascii="Trebuchet MS" w:hAnsi="Trebuchet MS" w:cs="Trebuchet MS"/>
          <w:sz w:val="22"/>
          <w:szCs w:val="22"/>
        </w:rPr>
      </w:pPr>
      <w:hyperlink r:id="rId8" w:history="1">
        <w:r w:rsidR="00B736BD" w:rsidRPr="005E5A6B">
          <w:rPr>
            <w:rStyle w:val="Hyperlink"/>
            <w:rFonts w:ascii="Trebuchet MS" w:hAnsi="Trebuchet MS" w:cs="Trebuchet MS"/>
            <w:sz w:val="22"/>
            <w:szCs w:val="22"/>
          </w:rPr>
          <w:t>www.communities.gov.uk/publications/planningandbuilding/partywall</w:t>
        </w:r>
      </w:hyperlink>
    </w:p>
    <w:p w:rsidR="00B736BD" w:rsidRDefault="00B736BD" w:rsidP="009805D8">
      <w:pPr>
        <w:jc w:val="both"/>
        <w:rPr>
          <w:rStyle w:val="Hyperlink"/>
          <w:rFonts w:ascii="Trebuchet MS" w:hAnsi="Trebuchet MS" w:cs="Trebuchet MS"/>
          <w:sz w:val="22"/>
          <w:szCs w:val="22"/>
        </w:rPr>
      </w:pPr>
    </w:p>
    <w:p w:rsidR="005545D9" w:rsidRDefault="00154FFE" w:rsidP="00154FFE">
      <w:pPr>
        <w:jc w:val="both"/>
        <w:rPr>
          <w:rFonts w:ascii="Trebuchet MS" w:hAnsi="Trebuchet MS" w:cs="Arial"/>
          <w:sz w:val="22"/>
          <w:szCs w:val="22"/>
        </w:rPr>
      </w:pPr>
      <w:r w:rsidRPr="00154FFE">
        <w:rPr>
          <w:rFonts w:ascii="Trebuchet MS" w:hAnsi="Trebuchet MS" w:cs="Arial"/>
          <w:sz w:val="22"/>
          <w:szCs w:val="22"/>
        </w:rPr>
        <w:t>Complaints are commonly received about noise and dust caused by</w:t>
      </w:r>
      <w:r>
        <w:rPr>
          <w:rFonts w:ascii="Trebuchet MS" w:hAnsi="Trebuchet MS" w:cs="Arial"/>
          <w:sz w:val="22"/>
          <w:szCs w:val="22"/>
        </w:rPr>
        <w:t xml:space="preserve"> </w:t>
      </w:r>
      <w:r w:rsidRPr="00154FFE">
        <w:rPr>
          <w:rFonts w:ascii="Trebuchet MS" w:hAnsi="Trebuchet MS" w:cs="Arial"/>
          <w:sz w:val="22"/>
          <w:szCs w:val="22"/>
        </w:rPr>
        <w:t>construction and demolition works, particularly working outside</w:t>
      </w:r>
      <w:r>
        <w:rPr>
          <w:rFonts w:ascii="Trebuchet MS" w:hAnsi="Trebuchet MS" w:cs="Arial"/>
          <w:sz w:val="22"/>
          <w:szCs w:val="22"/>
        </w:rPr>
        <w:t xml:space="preserve"> </w:t>
      </w:r>
      <w:r w:rsidRPr="00154FFE">
        <w:rPr>
          <w:rFonts w:ascii="Trebuchet MS" w:hAnsi="Trebuchet MS" w:cs="Arial"/>
          <w:sz w:val="22"/>
          <w:szCs w:val="22"/>
        </w:rPr>
        <w:t>reasonable hours and smoke from bonfires associated with the burning</w:t>
      </w:r>
      <w:r>
        <w:rPr>
          <w:rFonts w:ascii="Trebuchet MS" w:hAnsi="Trebuchet MS" w:cs="Arial"/>
          <w:sz w:val="22"/>
          <w:szCs w:val="22"/>
        </w:rPr>
        <w:t xml:space="preserve"> </w:t>
      </w:r>
      <w:r w:rsidRPr="00154FFE">
        <w:rPr>
          <w:rFonts w:ascii="Trebuchet MS" w:hAnsi="Trebuchet MS" w:cs="Arial"/>
          <w:sz w:val="22"/>
          <w:szCs w:val="22"/>
        </w:rPr>
        <w:t>of waste on site.  The developer is reminded that construction and</w:t>
      </w:r>
      <w:r>
        <w:rPr>
          <w:rFonts w:ascii="Trebuchet MS" w:hAnsi="Trebuchet MS" w:cs="Arial"/>
          <w:sz w:val="22"/>
          <w:szCs w:val="22"/>
        </w:rPr>
        <w:t xml:space="preserve"> </w:t>
      </w:r>
      <w:r w:rsidRPr="00154FFE">
        <w:rPr>
          <w:rFonts w:ascii="Trebuchet MS" w:hAnsi="Trebuchet MS" w:cs="Arial"/>
          <w:sz w:val="22"/>
          <w:szCs w:val="22"/>
        </w:rPr>
        <w:t>demolition associated with the approved development will be subject to environmental health law.</w:t>
      </w:r>
    </w:p>
    <w:p w:rsidR="001610BF" w:rsidRDefault="001610BF" w:rsidP="00154FFE">
      <w:pPr>
        <w:jc w:val="both"/>
        <w:rPr>
          <w:rFonts w:ascii="Trebuchet MS" w:hAnsi="Trebuchet MS" w:cs="Arial"/>
          <w:sz w:val="22"/>
          <w:szCs w:val="22"/>
        </w:rPr>
      </w:pPr>
    </w:p>
    <w:p w:rsidR="00C54469" w:rsidRDefault="00B0633F">
      <w:pPr>
        <w:jc w:val="both"/>
        <w:rPr>
          <w:rFonts w:ascii="Trebuchet MS" w:hAnsi="Trebuchet MS" w:cs="Trebuchet MS"/>
          <w:color w:val="000000"/>
          <w:sz w:val="22"/>
          <w:szCs w:val="22"/>
        </w:rPr>
      </w:pPr>
      <w:r w:rsidRPr="00B0633F">
        <w:rPr>
          <w:rFonts w:ascii="Trebuchet MS" w:hAnsi="Trebuchet MS" w:cs="Arial"/>
          <w:sz w:val="22"/>
          <w:szCs w:val="22"/>
        </w:rPr>
        <w:t>The local planning authority has worked positively and proactively</w:t>
      </w:r>
      <w:r>
        <w:rPr>
          <w:rFonts w:ascii="Trebuchet MS" w:hAnsi="Trebuchet MS" w:cs="Arial"/>
          <w:sz w:val="22"/>
          <w:szCs w:val="22"/>
        </w:rPr>
        <w:t xml:space="preserve"> </w:t>
      </w:r>
      <w:r w:rsidRPr="00B0633F">
        <w:rPr>
          <w:rFonts w:ascii="Trebuchet MS" w:hAnsi="Trebuchet MS" w:cs="Arial"/>
          <w:sz w:val="22"/>
          <w:szCs w:val="22"/>
        </w:rPr>
        <w:t>with the applicant to resolve relevant matters to allow permission to</w:t>
      </w:r>
      <w:r>
        <w:rPr>
          <w:rFonts w:ascii="Trebuchet MS" w:hAnsi="Trebuchet MS" w:cs="Arial"/>
          <w:sz w:val="22"/>
          <w:szCs w:val="22"/>
        </w:rPr>
        <w:t xml:space="preserve"> </w:t>
      </w:r>
      <w:r w:rsidRPr="00B0633F">
        <w:rPr>
          <w:rFonts w:ascii="Trebuchet MS" w:hAnsi="Trebuchet MS" w:cs="Arial"/>
          <w:sz w:val="22"/>
          <w:szCs w:val="22"/>
        </w:rPr>
        <w:t>be granted within the prescribed target or agreed extended timescale</w:t>
      </w:r>
      <w:r>
        <w:rPr>
          <w:rFonts w:ascii="Trebuchet MS" w:hAnsi="Trebuchet MS" w:cs="Arial"/>
          <w:sz w:val="22"/>
          <w:szCs w:val="22"/>
        </w:rPr>
        <w:t xml:space="preserve"> </w:t>
      </w:r>
      <w:r w:rsidRPr="00B0633F">
        <w:rPr>
          <w:rFonts w:ascii="Trebuchet MS" w:hAnsi="Trebuchet MS" w:cs="Arial"/>
          <w:sz w:val="22"/>
          <w:szCs w:val="22"/>
        </w:rPr>
        <w:t>for the decision to be issued.</w:t>
      </w:r>
    </w:p>
    <w:p w:rsidR="00C54469" w:rsidRDefault="00C54469">
      <w:pPr>
        <w:spacing w:after="200"/>
        <w:jc w:val="both"/>
        <w:rPr>
          <w:rFonts w:ascii="Trebuchet MS" w:hAnsi="Trebuchet MS" w:cs="Trebuchet MS"/>
          <w:sz w:val="22"/>
          <w:szCs w:val="22"/>
        </w:rPr>
      </w:pPr>
    </w:p>
    <w:sectPr w:rsidR="00C54469" w:rsidSect="00CD4788">
      <w:headerReference w:type="even" r:id="rId9"/>
      <w:headerReference w:type="default" r:id="rId10"/>
      <w:footerReference w:type="even" r:id="rId11"/>
      <w:footerReference w:type="default" r:id="rId12"/>
      <w:headerReference w:type="first" r:id="rId13"/>
      <w:footerReference w:type="first" r:id="rId14"/>
      <w:pgSz w:w="11906" w:h="16838"/>
      <w:pgMar w:top="1440" w:right="1133" w:bottom="1276"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27CD" w:rsidRDefault="009327CD" w:rsidP="009327CD">
      <w:r>
        <w:separator/>
      </w:r>
    </w:p>
  </w:endnote>
  <w:endnote w:type="continuationSeparator" w:id="0">
    <w:p w:rsidR="009327CD" w:rsidRDefault="009327CD" w:rsidP="009327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27CD" w:rsidRDefault="009327CD" w:rsidP="009327CD">
      <w:r>
        <w:separator/>
      </w:r>
    </w:p>
  </w:footnote>
  <w:footnote w:type="continuationSeparator" w:id="0">
    <w:p w:rsidR="009327CD" w:rsidRDefault="009327CD" w:rsidP="009327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870F7"/>
    <w:multiLevelType w:val="singleLevel"/>
    <w:tmpl w:val="1D8E455C"/>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1">
    <w:nsid w:val="08653C59"/>
    <w:multiLevelType w:val="hybridMultilevel"/>
    <w:tmpl w:val="2CEE119C"/>
    <w:lvl w:ilvl="0" w:tplc="08090001">
      <w:start w:val="1"/>
      <w:numFmt w:val="bullet"/>
      <w:lvlText w:val=""/>
      <w:lvlJc w:val="left"/>
      <w:pPr>
        <w:ind w:left="1440" w:hanging="360"/>
      </w:pPr>
      <w:rPr>
        <w:rFonts w:ascii="Symbol" w:hAnsi="Symbol" w:cs="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cs="Wingdings" w:hint="default"/>
      </w:rPr>
    </w:lvl>
    <w:lvl w:ilvl="3" w:tplc="08090001">
      <w:start w:val="1"/>
      <w:numFmt w:val="bullet"/>
      <w:lvlText w:val=""/>
      <w:lvlJc w:val="left"/>
      <w:pPr>
        <w:ind w:left="3600" w:hanging="360"/>
      </w:pPr>
      <w:rPr>
        <w:rFonts w:ascii="Symbol" w:hAnsi="Symbol" w:cs="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cs="Wingdings" w:hint="default"/>
      </w:rPr>
    </w:lvl>
    <w:lvl w:ilvl="6" w:tplc="08090001">
      <w:start w:val="1"/>
      <w:numFmt w:val="bullet"/>
      <w:lvlText w:val=""/>
      <w:lvlJc w:val="left"/>
      <w:pPr>
        <w:ind w:left="5760" w:hanging="360"/>
      </w:pPr>
      <w:rPr>
        <w:rFonts w:ascii="Symbol" w:hAnsi="Symbol" w:cs="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cs="Wingdings" w:hint="default"/>
      </w:rPr>
    </w:lvl>
  </w:abstractNum>
  <w:abstractNum w:abstractNumId="2">
    <w:nsid w:val="12CC4051"/>
    <w:multiLevelType w:val="hybridMultilevel"/>
    <w:tmpl w:val="6A3026B8"/>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3">
    <w:nsid w:val="1AAA1593"/>
    <w:multiLevelType w:val="hybridMultilevel"/>
    <w:tmpl w:val="07DAB510"/>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4">
    <w:nsid w:val="1BE02334"/>
    <w:multiLevelType w:val="hybridMultilevel"/>
    <w:tmpl w:val="525CFF68"/>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5">
    <w:nsid w:val="1F506F26"/>
    <w:multiLevelType w:val="hybridMultilevel"/>
    <w:tmpl w:val="8CFC3DD2"/>
    <w:lvl w:ilvl="0" w:tplc="0409000F">
      <w:start w:val="2"/>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6">
    <w:nsid w:val="201B6AA8"/>
    <w:multiLevelType w:val="singleLevel"/>
    <w:tmpl w:val="16D0AE80"/>
    <w:lvl w:ilvl="0">
      <w:start w:val="2"/>
      <w:numFmt w:val="upperLetter"/>
      <w:lvlText w:val="%1."/>
      <w:lvlJc w:val="left"/>
      <w:pPr>
        <w:tabs>
          <w:tab w:val="num" w:pos="1440"/>
        </w:tabs>
        <w:ind w:left="1440" w:hanging="720"/>
      </w:pPr>
      <w:rPr>
        <w:rFonts w:ascii="Times New Roman" w:hAnsi="Times New Roman" w:cs="Times New Roman" w:hint="default"/>
        <w:b w:val="0"/>
        <w:bCs w:val="0"/>
      </w:rPr>
    </w:lvl>
  </w:abstractNum>
  <w:abstractNum w:abstractNumId="7">
    <w:nsid w:val="280E6CB3"/>
    <w:multiLevelType w:val="hybridMultilevel"/>
    <w:tmpl w:val="DC5AFC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81B4032"/>
    <w:multiLevelType w:val="singleLevel"/>
    <w:tmpl w:val="2158B1BE"/>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9">
    <w:nsid w:val="2B6500CF"/>
    <w:multiLevelType w:val="hybridMultilevel"/>
    <w:tmpl w:val="64B83F7E"/>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0">
    <w:nsid w:val="31B53C75"/>
    <w:multiLevelType w:val="hybridMultilevel"/>
    <w:tmpl w:val="24206202"/>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1">
    <w:nsid w:val="36F77122"/>
    <w:multiLevelType w:val="hybridMultilevel"/>
    <w:tmpl w:val="0C1E4F80"/>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2">
    <w:nsid w:val="599613E7"/>
    <w:multiLevelType w:val="multilevel"/>
    <w:tmpl w:val="8FA8A164"/>
    <w:lvl w:ilvl="0">
      <w:start w:val="3"/>
      <w:numFmt w:val="decimal"/>
      <w:lvlText w:val="%1"/>
      <w:lvlJc w:val="left"/>
      <w:pPr>
        <w:tabs>
          <w:tab w:val="num" w:pos="720"/>
        </w:tabs>
        <w:ind w:left="720" w:hanging="720"/>
      </w:pPr>
      <w:rPr>
        <w:rFonts w:ascii="Times New Roman" w:hAnsi="Times New Roman" w:cs="Times New Roman" w:hint="default"/>
      </w:rPr>
    </w:lvl>
    <w:lvl w:ilvl="1">
      <w:start w:val="2"/>
      <w:numFmt w:val="decimal"/>
      <w:lvlText w:val="%1.%2"/>
      <w:lvlJc w:val="left"/>
      <w:pPr>
        <w:tabs>
          <w:tab w:val="num" w:pos="720"/>
        </w:tabs>
        <w:ind w:left="720" w:hanging="720"/>
      </w:pPr>
      <w:rPr>
        <w:rFonts w:ascii="Times New Roman" w:hAnsi="Times New Roman"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13">
    <w:nsid w:val="5AA23CE4"/>
    <w:multiLevelType w:val="hybridMultilevel"/>
    <w:tmpl w:val="4120D42A"/>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3BA59B8">
      <w:start w:val="1"/>
      <w:numFmt w:val="decimal"/>
      <w:lvlText w:val="%2."/>
      <w:lvlJc w:val="left"/>
      <w:pPr>
        <w:tabs>
          <w:tab w:val="num" w:pos="1800"/>
        </w:tabs>
        <w:ind w:left="1800" w:hanging="720"/>
      </w:pPr>
      <w:rPr>
        <w:rFonts w:ascii="Times New Roman" w:hAnsi="Times New Roman" w:cs="Times New Roman" w:hint="default"/>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14">
    <w:nsid w:val="5D3D3FA9"/>
    <w:multiLevelType w:val="hybridMultilevel"/>
    <w:tmpl w:val="7CC0498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61D45155"/>
    <w:multiLevelType w:val="hybridMultilevel"/>
    <w:tmpl w:val="D31087DC"/>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6">
    <w:nsid w:val="6C815272"/>
    <w:multiLevelType w:val="hybridMultilevel"/>
    <w:tmpl w:val="8AB238E0"/>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7">
    <w:nsid w:val="6E630C67"/>
    <w:multiLevelType w:val="hybridMultilevel"/>
    <w:tmpl w:val="B15C9848"/>
    <w:lvl w:ilvl="0" w:tplc="0DEECBB0">
      <w:start w:val="1"/>
      <w:numFmt w:val="decimal"/>
      <w:lvlText w:val="%1)"/>
      <w:lvlJc w:val="left"/>
      <w:pPr>
        <w:ind w:left="1080" w:hanging="360"/>
      </w:pPr>
      <w:rPr>
        <w:rFonts w:ascii="Times New Roman" w:hAnsi="Times New Roman" w:cs="Times New Roman" w:hint="default"/>
      </w:rPr>
    </w:lvl>
    <w:lvl w:ilvl="1" w:tplc="08090019">
      <w:start w:val="1"/>
      <w:numFmt w:val="lowerLetter"/>
      <w:lvlText w:val="%2."/>
      <w:lvlJc w:val="left"/>
      <w:pPr>
        <w:ind w:left="1800" w:hanging="360"/>
      </w:pPr>
      <w:rPr>
        <w:rFonts w:ascii="Times New Roman" w:hAnsi="Times New Roman" w:cs="Times New Roman"/>
      </w:rPr>
    </w:lvl>
    <w:lvl w:ilvl="2" w:tplc="0809001B">
      <w:start w:val="1"/>
      <w:numFmt w:val="lowerRoman"/>
      <w:lvlText w:val="%3."/>
      <w:lvlJc w:val="right"/>
      <w:pPr>
        <w:ind w:left="2520" w:hanging="180"/>
      </w:pPr>
      <w:rPr>
        <w:rFonts w:ascii="Times New Roman" w:hAnsi="Times New Roman" w:cs="Times New Roman"/>
      </w:rPr>
    </w:lvl>
    <w:lvl w:ilvl="3" w:tplc="0809000F">
      <w:start w:val="1"/>
      <w:numFmt w:val="decimal"/>
      <w:lvlText w:val="%4."/>
      <w:lvlJc w:val="left"/>
      <w:pPr>
        <w:ind w:left="3240" w:hanging="360"/>
      </w:pPr>
      <w:rPr>
        <w:rFonts w:ascii="Times New Roman" w:hAnsi="Times New Roman" w:cs="Times New Roman"/>
      </w:rPr>
    </w:lvl>
    <w:lvl w:ilvl="4" w:tplc="08090019">
      <w:start w:val="1"/>
      <w:numFmt w:val="lowerLetter"/>
      <w:lvlText w:val="%5."/>
      <w:lvlJc w:val="left"/>
      <w:pPr>
        <w:ind w:left="3960" w:hanging="360"/>
      </w:pPr>
      <w:rPr>
        <w:rFonts w:ascii="Times New Roman" w:hAnsi="Times New Roman" w:cs="Times New Roman"/>
      </w:rPr>
    </w:lvl>
    <w:lvl w:ilvl="5" w:tplc="0809001B">
      <w:start w:val="1"/>
      <w:numFmt w:val="lowerRoman"/>
      <w:lvlText w:val="%6."/>
      <w:lvlJc w:val="right"/>
      <w:pPr>
        <w:ind w:left="4680" w:hanging="180"/>
      </w:pPr>
      <w:rPr>
        <w:rFonts w:ascii="Times New Roman" w:hAnsi="Times New Roman" w:cs="Times New Roman"/>
      </w:rPr>
    </w:lvl>
    <w:lvl w:ilvl="6" w:tplc="0809000F">
      <w:start w:val="1"/>
      <w:numFmt w:val="decimal"/>
      <w:lvlText w:val="%7."/>
      <w:lvlJc w:val="left"/>
      <w:pPr>
        <w:ind w:left="5400" w:hanging="360"/>
      </w:pPr>
      <w:rPr>
        <w:rFonts w:ascii="Times New Roman" w:hAnsi="Times New Roman" w:cs="Times New Roman"/>
      </w:rPr>
    </w:lvl>
    <w:lvl w:ilvl="7" w:tplc="08090019">
      <w:start w:val="1"/>
      <w:numFmt w:val="lowerLetter"/>
      <w:lvlText w:val="%8."/>
      <w:lvlJc w:val="left"/>
      <w:pPr>
        <w:ind w:left="6120" w:hanging="360"/>
      </w:pPr>
      <w:rPr>
        <w:rFonts w:ascii="Times New Roman" w:hAnsi="Times New Roman" w:cs="Times New Roman"/>
      </w:rPr>
    </w:lvl>
    <w:lvl w:ilvl="8" w:tplc="0809001B">
      <w:start w:val="1"/>
      <w:numFmt w:val="lowerRoman"/>
      <w:lvlText w:val="%9."/>
      <w:lvlJc w:val="right"/>
      <w:pPr>
        <w:ind w:left="6840" w:hanging="180"/>
      </w:pPr>
      <w:rPr>
        <w:rFonts w:ascii="Times New Roman" w:hAnsi="Times New Roman" w:cs="Times New Roman"/>
      </w:rPr>
    </w:lvl>
  </w:abstractNum>
  <w:abstractNum w:abstractNumId="18">
    <w:nsid w:val="70DB5099"/>
    <w:multiLevelType w:val="hybridMultilevel"/>
    <w:tmpl w:val="95F8D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78760DA3"/>
    <w:multiLevelType w:val="hybridMultilevel"/>
    <w:tmpl w:val="35102E8C"/>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20">
    <w:nsid w:val="7FFB1766"/>
    <w:multiLevelType w:val="hybridMultilevel"/>
    <w:tmpl w:val="5E2C176E"/>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num w:numId="1">
    <w:abstractNumId w:val="12"/>
  </w:num>
  <w:num w:numId="2">
    <w:abstractNumId w:val="8"/>
  </w:num>
  <w:num w:numId="3">
    <w:abstractNumId w:val="6"/>
  </w:num>
  <w:num w:numId="4">
    <w:abstractNumId w:val="0"/>
  </w:num>
  <w:num w:numId="5">
    <w:abstractNumId w:val="15"/>
  </w:num>
  <w:num w:numId="6">
    <w:abstractNumId w:val="3"/>
  </w:num>
  <w:num w:numId="7">
    <w:abstractNumId w:val="4"/>
  </w:num>
  <w:num w:numId="8">
    <w:abstractNumId w:val="1"/>
  </w:num>
  <w:num w:numId="9">
    <w:abstractNumId w:val="9"/>
  </w:num>
  <w:num w:numId="10">
    <w:abstractNumId w:val="16"/>
  </w:num>
  <w:num w:numId="11">
    <w:abstractNumId w:val="20"/>
  </w:num>
  <w:num w:numId="12">
    <w:abstractNumId w:val="19"/>
  </w:num>
  <w:num w:numId="13">
    <w:abstractNumId w:val="10"/>
  </w:num>
  <w:num w:numId="14">
    <w:abstractNumId w:val="2"/>
  </w:num>
  <w:num w:numId="15">
    <w:abstractNumId w:val="13"/>
  </w:num>
  <w:num w:numId="16">
    <w:abstractNumId w:val="11"/>
  </w:num>
  <w:num w:numId="17">
    <w:abstractNumId w:val="5"/>
  </w:num>
  <w:num w:numId="18">
    <w:abstractNumId w:val="17"/>
  </w:num>
  <w:num w:numId="19">
    <w:abstractNumId w:val="7"/>
  </w:num>
  <w:num w:numId="20">
    <w:abstractNumId w:val="14"/>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7"/>
  <w:embedSystemFonts/>
  <w:proofState w:spelling="clean"/>
  <w:defaultTabStop w:val="720"/>
  <w:doNotHyphenateCaps/>
  <w:characterSpacingControl w:val="doNotCompress"/>
  <w:doNotValidateAgainstSchema/>
  <w:doNotDemarcateInvalidXml/>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C54469"/>
    <w:rsid w:val="000522D9"/>
    <w:rsid w:val="000A2848"/>
    <w:rsid w:val="000C1526"/>
    <w:rsid w:val="000D62F3"/>
    <w:rsid w:val="000E52AB"/>
    <w:rsid w:val="000E69C9"/>
    <w:rsid w:val="00113D37"/>
    <w:rsid w:val="00116B42"/>
    <w:rsid w:val="00117FC4"/>
    <w:rsid w:val="00130C43"/>
    <w:rsid w:val="00130E0D"/>
    <w:rsid w:val="00141E31"/>
    <w:rsid w:val="00154FFE"/>
    <w:rsid w:val="001610BF"/>
    <w:rsid w:val="001779A7"/>
    <w:rsid w:val="00183459"/>
    <w:rsid w:val="00184A52"/>
    <w:rsid w:val="001D4DFB"/>
    <w:rsid w:val="001E1150"/>
    <w:rsid w:val="00234025"/>
    <w:rsid w:val="00254D78"/>
    <w:rsid w:val="0026308E"/>
    <w:rsid w:val="00263618"/>
    <w:rsid w:val="00265560"/>
    <w:rsid w:val="00282E54"/>
    <w:rsid w:val="00291E88"/>
    <w:rsid w:val="002965A9"/>
    <w:rsid w:val="002B146F"/>
    <w:rsid w:val="002D1059"/>
    <w:rsid w:val="002E3B61"/>
    <w:rsid w:val="0030419C"/>
    <w:rsid w:val="00324138"/>
    <w:rsid w:val="0035030D"/>
    <w:rsid w:val="00370458"/>
    <w:rsid w:val="00395BD0"/>
    <w:rsid w:val="003A288F"/>
    <w:rsid w:val="003D2412"/>
    <w:rsid w:val="0043156A"/>
    <w:rsid w:val="00465F1B"/>
    <w:rsid w:val="00491662"/>
    <w:rsid w:val="004A12CA"/>
    <w:rsid w:val="00517096"/>
    <w:rsid w:val="00525333"/>
    <w:rsid w:val="0052727B"/>
    <w:rsid w:val="00533C48"/>
    <w:rsid w:val="005523EA"/>
    <w:rsid w:val="005545D9"/>
    <w:rsid w:val="00567749"/>
    <w:rsid w:val="00592195"/>
    <w:rsid w:val="005A3984"/>
    <w:rsid w:val="005A3D1B"/>
    <w:rsid w:val="005D7647"/>
    <w:rsid w:val="005F4AD9"/>
    <w:rsid w:val="00622A1B"/>
    <w:rsid w:val="00623B3F"/>
    <w:rsid w:val="00627659"/>
    <w:rsid w:val="006530FF"/>
    <w:rsid w:val="006673DB"/>
    <w:rsid w:val="006915BA"/>
    <w:rsid w:val="00693A43"/>
    <w:rsid w:val="006A7325"/>
    <w:rsid w:val="006E6C99"/>
    <w:rsid w:val="00711093"/>
    <w:rsid w:val="00740757"/>
    <w:rsid w:val="00740A52"/>
    <w:rsid w:val="00744CFF"/>
    <w:rsid w:val="00763211"/>
    <w:rsid w:val="00773714"/>
    <w:rsid w:val="00785923"/>
    <w:rsid w:val="007A2A84"/>
    <w:rsid w:val="007A5DBC"/>
    <w:rsid w:val="007B4C3D"/>
    <w:rsid w:val="007C453D"/>
    <w:rsid w:val="007C4908"/>
    <w:rsid w:val="008A65BC"/>
    <w:rsid w:val="008B6422"/>
    <w:rsid w:val="008D4ED6"/>
    <w:rsid w:val="008E1742"/>
    <w:rsid w:val="009034A5"/>
    <w:rsid w:val="00906F3A"/>
    <w:rsid w:val="0091120B"/>
    <w:rsid w:val="009327CD"/>
    <w:rsid w:val="00936671"/>
    <w:rsid w:val="0094127F"/>
    <w:rsid w:val="009428F4"/>
    <w:rsid w:val="00944EAF"/>
    <w:rsid w:val="00951FFD"/>
    <w:rsid w:val="0095540D"/>
    <w:rsid w:val="009805D8"/>
    <w:rsid w:val="009A1DD2"/>
    <w:rsid w:val="009C3E9F"/>
    <w:rsid w:val="00A00F05"/>
    <w:rsid w:val="00A2630C"/>
    <w:rsid w:val="00A50689"/>
    <w:rsid w:val="00A535D1"/>
    <w:rsid w:val="00A80CBA"/>
    <w:rsid w:val="00A81DAB"/>
    <w:rsid w:val="00A85853"/>
    <w:rsid w:val="00AA7D29"/>
    <w:rsid w:val="00AB0239"/>
    <w:rsid w:val="00AD4657"/>
    <w:rsid w:val="00B00BC2"/>
    <w:rsid w:val="00B05C04"/>
    <w:rsid w:val="00B0633F"/>
    <w:rsid w:val="00B32822"/>
    <w:rsid w:val="00B736BD"/>
    <w:rsid w:val="00B9264C"/>
    <w:rsid w:val="00B95AC3"/>
    <w:rsid w:val="00BE6289"/>
    <w:rsid w:val="00BF1490"/>
    <w:rsid w:val="00C130FE"/>
    <w:rsid w:val="00C302AE"/>
    <w:rsid w:val="00C4058F"/>
    <w:rsid w:val="00C540DE"/>
    <w:rsid w:val="00C54469"/>
    <w:rsid w:val="00CA108B"/>
    <w:rsid w:val="00CD39A1"/>
    <w:rsid w:val="00CD4788"/>
    <w:rsid w:val="00CD5F83"/>
    <w:rsid w:val="00CE0732"/>
    <w:rsid w:val="00D13D44"/>
    <w:rsid w:val="00D74897"/>
    <w:rsid w:val="00DA23BA"/>
    <w:rsid w:val="00DC2A24"/>
    <w:rsid w:val="00DF50C3"/>
    <w:rsid w:val="00E24667"/>
    <w:rsid w:val="00E24FD0"/>
    <w:rsid w:val="00E37AB0"/>
    <w:rsid w:val="00E42963"/>
    <w:rsid w:val="00E67078"/>
    <w:rsid w:val="00E77E2F"/>
    <w:rsid w:val="00E83C0A"/>
    <w:rsid w:val="00E86F8F"/>
    <w:rsid w:val="00E91A07"/>
    <w:rsid w:val="00E97B89"/>
    <w:rsid w:val="00EA50AC"/>
    <w:rsid w:val="00EC3E25"/>
    <w:rsid w:val="00ED60B4"/>
    <w:rsid w:val="00ED7542"/>
    <w:rsid w:val="00EE2DA0"/>
    <w:rsid w:val="00F10187"/>
    <w:rsid w:val="00F4118B"/>
    <w:rsid w:val="00F928D0"/>
    <w:rsid w:val="00F9363F"/>
    <w:rsid w:val="00F94987"/>
    <w:rsid w:val="00FA124A"/>
    <w:rsid w:val="00FC34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Hyperlink" w:unhideWhenUsed="0"/>
    <w:lsdException w:name="Strong" w:semiHidden="0" w:uiPriority="22" w:unhideWhenUsed="0" w:qFormat="1"/>
    <w:lsdException w:name="Emphasis" w:semiHidden="0" w:uiPriority="20" w:unhideWhenUsed="0" w:qFormat="1"/>
    <w:lsdException w:name="Plain Text" w:unhideWhenUsed="0"/>
    <w:lsdException w:name="Normal (Web)"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pPr>
    <w:rPr>
      <w:rFonts w:ascii="Times New Roman" w:hAnsi="Times New Roman"/>
      <w:sz w:val="20"/>
      <w:szCs w:val="20"/>
    </w:rPr>
  </w:style>
  <w:style w:type="paragraph" w:styleId="Heading1">
    <w:name w:val="heading 1"/>
    <w:basedOn w:val="Normal"/>
    <w:next w:val="Normal"/>
    <w:link w:val="Heading1Char"/>
    <w:uiPriority w:val="99"/>
    <w:qFormat/>
    <w:pPr>
      <w:keepNext/>
      <w:outlineLvl w:val="0"/>
    </w:pPr>
    <w:rPr>
      <w:rFonts w:ascii="Trebuchet MS" w:hAnsi="Trebuchet MS" w:cs="Trebuchet MS"/>
      <w:b/>
      <w:bCs/>
      <w:sz w:val="22"/>
      <w:szCs w:val="22"/>
    </w:rPr>
  </w:style>
  <w:style w:type="paragraph" w:styleId="Heading2">
    <w:name w:val="heading 2"/>
    <w:basedOn w:val="Normal"/>
    <w:next w:val="Normal"/>
    <w:link w:val="Heading2Char"/>
    <w:uiPriority w:val="99"/>
    <w:qFormat/>
    <w:pPr>
      <w:keepNext/>
      <w:outlineLvl w:val="1"/>
    </w:pPr>
    <w:rPr>
      <w:b/>
      <w:bCs/>
      <w:noProof/>
      <w:sz w:val="24"/>
      <w:szCs w:val="24"/>
      <w:lang w:val="en-US"/>
    </w:rPr>
  </w:style>
  <w:style w:type="paragraph" w:styleId="Heading3">
    <w:name w:val="heading 3"/>
    <w:basedOn w:val="Normal"/>
    <w:next w:val="Normal"/>
    <w:link w:val="Heading3Char"/>
    <w:uiPriority w:val="99"/>
    <w:qFormat/>
    <w:pPr>
      <w:keepNext/>
      <w:outlineLvl w:val="2"/>
    </w:pPr>
    <w:rPr>
      <w:rFonts w:ascii="Trebuchet MS" w:hAnsi="Trebuchet MS" w:cs="Trebuchet MS"/>
      <w:sz w:val="22"/>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Pr>
      <w:rFonts w:ascii="Cambria" w:hAnsi="Cambria" w:cs="Cambria"/>
      <w:b/>
      <w:bCs/>
      <w:kern w:val="32"/>
      <w:sz w:val="32"/>
      <w:szCs w:val="32"/>
    </w:rPr>
  </w:style>
  <w:style w:type="character" w:customStyle="1" w:styleId="Heading2Char">
    <w:name w:val="Heading 2 Char"/>
    <w:basedOn w:val="DefaultParagraphFont"/>
    <w:link w:val="Heading2"/>
    <w:uiPriority w:val="99"/>
    <w:rPr>
      <w:rFonts w:ascii="Times New Roman" w:hAnsi="Times New Roman" w:cs="Times New Roman"/>
      <w:b/>
      <w:bCs/>
      <w:noProof/>
      <w:sz w:val="24"/>
      <w:szCs w:val="24"/>
      <w:lang w:val="en-US" w:eastAsia="en-GB"/>
    </w:rPr>
  </w:style>
  <w:style w:type="character" w:customStyle="1" w:styleId="Heading3Char">
    <w:name w:val="Heading 3 Char"/>
    <w:basedOn w:val="DefaultParagraphFont"/>
    <w:link w:val="Heading3"/>
    <w:uiPriority w:val="99"/>
    <w:rPr>
      <w:rFonts w:ascii="Cambria" w:hAnsi="Cambria" w:cs="Cambria"/>
      <w:b/>
      <w:bCs/>
      <w:sz w:val="26"/>
      <w:szCs w:val="26"/>
    </w:rPr>
  </w:style>
  <w:style w:type="paragraph" w:styleId="PlainText">
    <w:name w:val="Plain Text"/>
    <w:basedOn w:val="Normal"/>
    <w:link w:val="PlainTextChar"/>
    <w:uiPriority w:val="99"/>
    <w:pPr>
      <w:autoSpaceDE/>
      <w:autoSpaceDN/>
    </w:pPr>
    <w:rPr>
      <w:rFonts w:ascii="Courier New" w:hAnsi="Courier New" w:cs="Courier New"/>
    </w:rPr>
  </w:style>
  <w:style w:type="character" w:customStyle="1" w:styleId="PlainTextChar">
    <w:name w:val="Plain Text Char"/>
    <w:basedOn w:val="DefaultParagraphFont"/>
    <w:link w:val="PlainText"/>
    <w:uiPriority w:val="99"/>
    <w:rPr>
      <w:rFonts w:ascii="Courier New" w:hAnsi="Courier New" w:cs="Courier New"/>
      <w:sz w:val="20"/>
      <w:szCs w:val="20"/>
      <w:lang w:eastAsia="en-GB"/>
    </w:rPr>
  </w:style>
  <w:style w:type="paragraph" w:styleId="BodyText">
    <w:name w:val="Body Text"/>
    <w:basedOn w:val="Normal"/>
    <w:link w:val="BodyTextChar"/>
    <w:uiPriority w:val="99"/>
    <w:pPr>
      <w:overflowPunct w:val="0"/>
    </w:pPr>
    <w:rPr>
      <w:b/>
      <w:bCs/>
      <w:sz w:val="24"/>
      <w:szCs w:val="24"/>
      <w:lang w:eastAsia="en-US"/>
    </w:rPr>
  </w:style>
  <w:style w:type="character" w:customStyle="1" w:styleId="BodyTextChar">
    <w:name w:val="Body Text Char"/>
    <w:basedOn w:val="DefaultParagraphFont"/>
    <w:link w:val="BodyText"/>
    <w:uiPriority w:val="99"/>
    <w:rPr>
      <w:rFonts w:ascii="Times New Roman" w:hAnsi="Times New Roman" w:cs="Times New Roman"/>
      <w:b/>
      <w:bCs/>
      <w:sz w:val="24"/>
      <w:szCs w:val="24"/>
    </w:rPr>
  </w:style>
  <w:style w:type="paragraph" w:styleId="ListParagraph">
    <w:name w:val="List Paragraph"/>
    <w:basedOn w:val="Normal"/>
    <w:uiPriority w:val="99"/>
    <w:qFormat/>
    <w:pPr>
      <w:ind w:left="720"/>
    </w:pPr>
  </w:style>
  <w:style w:type="paragraph" w:styleId="NormalWeb">
    <w:name w:val="Normal (Web)"/>
    <w:basedOn w:val="Normal"/>
    <w:uiPriority w:val="99"/>
    <w:pPr>
      <w:autoSpaceDE/>
      <w:autoSpaceDN/>
      <w:spacing w:before="100" w:beforeAutospacing="1" w:after="100" w:afterAutospacing="1"/>
    </w:pPr>
    <w:rPr>
      <w:sz w:val="24"/>
      <w:szCs w:val="24"/>
    </w:rPr>
  </w:style>
  <w:style w:type="paragraph" w:styleId="BodyText2">
    <w:name w:val="Body Text 2"/>
    <w:basedOn w:val="Normal"/>
    <w:link w:val="BodyText2Char"/>
    <w:uiPriority w:val="99"/>
    <w:pPr>
      <w:autoSpaceDE/>
      <w:autoSpaceDN/>
    </w:pPr>
    <w:rPr>
      <w:rFonts w:ascii="Trebuchet MS" w:hAnsi="Trebuchet MS" w:cs="Trebuchet MS"/>
      <w:sz w:val="22"/>
      <w:szCs w:val="22"/>
    </w:rPr>
  </w:style>
  <w:style w:type="character" w:customStyle="1" w:styleId="BodyText2Char">
    <w:name w:val="Body Text 2 Char"/>
    <w:basedOn w:val="DefaultParagraphFont"/>
    <w:link w:val="BodyText2"/>
    <w:uiPriority w:val="99"/>
    <w:rPr>
      <w:rFonts w:ascii="Times New Roman" w:hAnsi="Times New Roman" w:cs="Times New Roman"/>
      <w:sz w:val="20"/>
      <w:szCs w:val="20"/>
    </w:rPr>
  </w:style>
  <w:style w:type="character" w:styleId="Hyperlink">
    <w:name w:val="Hyperlink"/>
    <w:basedOn w:val="DefaultParagraphFont"/>
    <w:uiPriority w:val="99"/>
    <w:rPr>
      <w:rFonts w:ascii="Times New Roman" w:hAnsi="Times New Roman" w:cs="Times New Roman"/>
      <w:color w:val="0000FF"/>
      <w:u w:val="single"/>
    </w:rPr>
  </w:style>
  <w:style w:type="paragraph" w:styleId="Header">
    <w:name w:val="header"/>
    <w:basedOn w:val="Normal"/>
    <w:link w:val="HeaderChar"/>
    <w:uiPriority w:val="99"/>
    <w:rsid w:val="00AB0239"/>
    <w:pPr>
      <w:widowControl w:val="0"/>
      <w:tabs>
        <w:tab w:val="center" w:pos="4153"/>
        <w:tab w:val="right" w:pos="8306"/>
      </w:tabs>
    </w:pPr>
    <w:rPr>
      <w:rFonts w:ascii="Courier" w:eastAsia="Times New Roman" w:hAnsi="Courier" w:cs="Courier"/>
      <w:sz w:val="24"/>
      <w:szCs w:val="24"/>
      <w:lang w:eastAsia="en-US"/>
    </w:rPr>
  </w:style>
  <w:style w:type="character" w:customStyle="1" w:styleId="HeaderChar">
    <w:name w:val="Header Char"/>
    <w:basedOn w:val="DefaultParagraphFont"/>
    <w:link w:val="Header"/>
    <w:uiPriority w:val="99"/>
    <w:rsid w:val="00AB0239"/>
    <w:rPr>
      <w:rFonts w:ascii="Courier" w:eastAsia="Times New Roman" w:hAnsi="Courier" w:cs="Courier"/>
      <w:sz w:val="24"/>
      <w:szCs w:val="24"/>
      <w:lang w:eastAsia="en-US"/>
    </w:rPr>
  </w:style>
  <w:style w:type="paragraph" w:styleId="Footer">
    <w:name w:val="footer"/>
    <w:basedOn w:val="Normal"/>
    <w:link w:val="FooterChar"/>
    <w:uiPriority w:val="99"/>
    <w:unhideWhenUsed/>
    <w:rsid w:val="009327CD"/>
    <w:pPr>
      <w:tabs>
        <w:tab w:val="center" w:pos="4513"/>
        <w:tab w:val="right" w:pos="9026"/>
      </w:tabs>
    </w:pPr>
  </w:style>
  <w:style w:type="character" w:customStyle="1" w:styleId="FooterChar">
    <w:name w:val="Footer Char"/>
    <w:basedOn w:val="DefaultParagraphFont"/>
    <w:link w:val="Footer"/>
    <w:uiPriority w:val="99"/>
    <w:rsid w:val="009327CD"/>
    <w:rPr>
      <w:rFonts w:ascii="Times New Roman" w:hAnsi="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288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mmunities.gov.uk/publications/planningandbuilding/partywall"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6F9278D5</Template>
  <TotalTime>88</TotalTime>
  <Pages>3</Pages>
  <Words>990</Words>
  <Characters>5683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DELEGATED APPLICATION REPORT - Application No</vt:lpstr>
    </vt:vector>
  </TitlesOfParts>
  <Company>Reading Borough Council</Company>
  <LinksUpToDate>false</LinksUpToDate>
  <CharactersWithSpaces>6660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DELEGATED APPLICATION REPORT - Application No</dc:title>
  <dc:creator>Williams, Julie</dc:creator>
  <cp:lastModifiedBy>Vigar, Stephen</cp:lastModifiedBy>
  <cp:revision>6</cp:revision>
  <cp:lastPrinted>2014-08-22T09:27:00Z</cp:lastPrinted>
  <dcterms:created xsi:type="dcterms:W3CDTF">2017-10-03T15:02:00Z</dcterms:created>
  <dcterms:modified xsi:type="dcterms:W3CDTF">2017-10-26T11:11:00Z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2017-07-21T12:36:45Z</vt:filetime>
  </property>
</Properties>
</file>